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F6174">
      <w:pPr>
        <w:rPr>
          <w:rFonts w:hint="eastAsia"/>
        </w:rPr>
      </w:pPr>
      <w:r>
        <w:rPr>
          <w:rFonts w:hint="eastAsia"/>
        </w:rPr>
        <w:t>时间敏感网络(TSN)技术研究综述</w:t>
      </w:r>
    </w:p>
    <w:p w14:paraId="10316D08">
      <w:pPr>
        <w:rPr>
          <w:rFonts w:hint="eastAsia"/>
        </w:rPr>
      </w:pPr>
      <w:bookmarkStart w:id="0" w:name="_GoBack"/>
      <w:bookmarkEnd w:id="0"/>
    </w:p>
    <w:p w14:paraId="10AE0F2F">
      <w:pPr>
        <w:rPr>
          <w:rFonts w:hint="eastAsia"/>
        </w:rPr>
      </w:pPr>
      <w:r>
        <w:rPr>
          <w:rFonts w:hint="eastAsia"/>
        </w:rPr>
        <w:t>摘要</w:t>
      </w:r>
      <w:r>
        <w:rPr>
          <w:rFonts w:hint="eastAsia"/>
          <w:lang w:eastAsia="zh-CN"/>
        </w:rPr>
        <w:t>：</w:t>
      </w:r>
      <w:r>
        <w:rPr>
          <w:rFonts w:hint="eastAsia"/>
        </w:rPr>
        <w:t>时间敏感网络（TSN）作为工业互联网时代实现确定性通信的核心使能技术，近年来在标准制定、关键技术研究和产业应用方面取得了显著进展。本文系统梳理了TSN技术体系架构，重点分析了时间同步、流量调度、可靠传输等关键技术研究现状，探讨了TSN与OPC UA融合、无线TSN、FPGA硬件实现等前沿方向，并综述了电力、工业自动化等领域的应用案例。通过对比分析不同调度算法与实现方案的优劣，本文指出当前TSN技术面临的主要挑战，并对未来发展趋势进行了展望，为相关研究提供系统性参考。</w:t>
      </w:r>
    </w:p>
    <w:p w14:paraId="55B7145D">
      <w:pPr>
        <w:rPr>
          <w:rFonts w:hint="eastAsia"/>
        </w:rPr>
      </w:pPr>
    </w:p>
    <w:p w14:paraId="4D95B05B">
      <w:pPr>
        <w:rPr>
          <w:rFonts w:hint="eastAsia"/>
        </w:rPr>
      </w:pPr>
      <w:r>
        <w:rPr>
          <w:rFonts w:hint="eastAsia"/>
        </w:rPr>
        <w:t>关键词：时间敏感网络；确定性通信；流量调度；工业互联网；OPC UA</w:t>
      </w:r>
    </w:p>
    <w:p w14:paraId="628CCC9A">
      <w:pPr>
        <w:rPr>
          <w:rFonts w:hint="eastAsia"/>
        </w:rPr>
      </w:pPr>
    </w:p>
    <w:p w14:paraId="0287D6BC">
      <w:pPr>
        <w:rPr>
          <w:rFonts w:hint="eastAsia"/>
        </w:rPr>
      </w:pPr>
      <w:r>
        <w:rPr>
          <w:rFonts w:hint="eastAsia"/>
        </w:rPr>
        <w:t>---</w:t>
      </w:r>
    </w:p>
    <w:p w14:paraId="1A5E0E3D">
      <w:pPr>
        <w:rPr>
          <w:rFonts w:hint="eastAsia"/>
        </w:rPr>
      </w:pPr>
    </w:p>
    <w:p w14:paraId="433F3E2A">
      <w:pPr>
        <w:rPr>
          <w:rFonts w:hint="eastAsia"/>
        </w:rPr>
      </w:pPr>
      <w:r>
        <w:rPr>
          <w:rFonts w:hint="eastAsia"/>
        </w:rPr>
        <w:t>## 1 引言</w:t>
      </w:r>
    </w:p>
    <w:p w14:paraId="429378DA">
      <w:pPr>
        <w:rPr>
          <w:rFonts w:hint="eastAsia"/>
        </w:rPr>
      </w:pPr>
    </w:p>
    <w:p w14:paraId="5CF5A77B">
      <w:pPr>
        <w:rPr>
          <w:rFonts w:hint="eastAsia"/>
        </w:rPr>
      </w:pPr>
      <w:r>
        <w:rPr>
          <w:rFonts w:hint="eastAsia"/>
        </w:rPr>
        <w:t>随着工业4.0、智能制造和车联网的快速发展，工业控制系统对网络通信的确定性、实时性和可靠性提出了严苛要求。传统工业以太网虽具备高带宽优势，但其"尽力而为"的传输模式无法满足毫秒级时延、微秒级抖动的需求[1]。自2012年IEEE 802.1AVB任务组更名为TSN任务组以来，TSN技术通过一系列标准扩展，在保留标准以太网兼容性的基础上，实现了有界低时延、低抖动和极低丢包率的确定性传输能力[2]。</w:t>
      </w:r>
    </w:p>
    <w:p w14:paraId="1EE4DC3C">
      <w:pPr>
        <w:rPr>
          <w:rFonts w:hint="eastAsia"/>
        </w:rPr>
      </w:pPr>
    </w:p>
    <w:p w14:paraId="4400C814">
      <w:pPr>
        <w:rPr>
          <w:rFonts w:hint="eastAsia"/>
        </w:rPr>
      </w:pPr>
      <w:r>
        <w:rPr>
          <w:rFonts w:hint="eastAsia"/>
        </w:rPr>
        <w:t>TSN技术通过IEEE 802.1AS时间同步、802.1Qbv流量调度、802.1CB冗余传输等协议簇，构建了完整的确定性通信体系[3]。与此同时，TSN与OPC UA的融合实现了从底层传输到上层语义的无缝集成，成为工业IT/OT融合的关键路径[4]。然而，TSN在实际部署中仍面临协议复杂度高、硬件实现难度大、无线扩展困难等挑战。本文基于2020-2025年间代表性研究成果，系统综述TSN技术原理、研究进展与应用实践。</w:t>
      </w:r>
    </w:p>
    <w:p w14:paraId="3AC9B93F">
      <w:pPr>
        <w:rPr>
          <w:rFonts w:hint="eastAsia"/>
        </w:rPr>
      </w:pPr>
    </w:p>
    <w:p w14:paraId="6F13D25B">
      <w:pPr>
        <w:rPr>
          <w:rFonts w:hint="eastAsia"/>
        </w:rPr>
      </w:pPr>
      <w:r>
        <w:rPr>
          <w:rFonts w:hint="eastAsia"/>
        </w:rPr>
        <w:t>---</w:t>
      </w:r>
    </w:p>
    <w:p w14:paraId="31EB4520">
      <w:pPr>
        <w:rPr>
          <w:rFonts w:hint="eastAsia"/>
        </w:rPr>
      </w:pPr>
    </w:p>
    <w:p w14:paraId="1D23D578">
      <w:pPr>
        <w:rPr>
          <w:rFonts w:hint="eastAsia"/>
        </w:rPr>
      </w:pPr>
      <w:r>
        <w:rPr>
          <w:rFonts w:hint="eastAsia"/>
        </w:rPr>
        <w:t>## 2 TSN核心技术体系</w:t>
      </w:r>
    </w:p>
    <w:p w14:paraId="19D721DF">
      <w:pPr>
        <w:rPr>
          <w:rFonts w:hint="eastAsia"/>
        </w:rPr>
      </w:pPr>
    </w:p>
    <w:p w14:paraId="5CAD5A46">
      <w:pPr>
        <w:rPr>
          <w:rFonts w:hint="eastAsia"/>
        </w:rPr>
      </w:pPr>
      <w:r>
        <w:rPr>
          <w:rFonts w:hint="eastAsia"/>
        </w:rPr>
        <w:t>### 2.1 标准协议架构</w:t>
      </w:r>
    </w:p>
    <w:p w14:paraId="73127295">
      <w:pPr>
        <w:rPr>
          <w:rFonts w:hint="eastAsia"/>
        </w:rPr>
      </w:pPr>
      <w:r>
        <w:rPr>
          <w:rFonts w:hint="eastAsia"/>
        </w:rPr>
        <w:t>TSN协议簇涵盖时间同步、流量整形、可靠性保证和资源管理四大类[2]，如图1所示：</w:t>
      </w:r>
    </w:p>
    <w:p w14:paraId="5187F1DF">
      <w:pPr>
        <w:rPr>
          <w:rFonts w:hint="eastAsia"/>
        </w:rPr>
      </w:pPr>
    </w:p>
    <w:p w14:paraId="381346C3">
      <w:pPr>
        <w:rPr>
          <w:rFonts w:hint="eastAsia"/>
        </w:rPr>
      </w:pPr>
      <w:r>
        <w:rPr>
          <w:rFonts w:hint="eastAsia"/>
        </w:rPr>
        <w:t>**图1 TSN主要标准体系**</w:t>
      </w:r>
    </w:p>
    <w:p w14:paraId="1CF4600B">
      <w:pPr>
        <w:rPr>
          <w:rFonts w:hint="eastAsia"/>
        </w:rPr>
      </w:pPr>
      <w:r>
        <w:rPr>
          <w:rFonts w:hint="eastAsia"/>
        </w:rPr>
        <w:t>```</w:t>
      </w:r>
    </w:p>
    <w:p w14:paraId="4579FCAC">
      <w:pPr>
        <w:rPr>
          <w:rFonts w:hint="eastAsia"/>
        </w:rPr>
      </w:pPr>
      <w:r>
        <w:rPr>
          <w:rFonts w:hint="eastAsia"/>
        </w:rPr>
        <w:t>TSN协议簇</w:t>
      </w:r>
    </w:p>
    <w:p w14:paraId="61F54B26">
      <w:pPr>
        <w:rPr>
          <w:rFonts w:hint="eastAsia"/>
        </w:rPr>
      </w:pPr>
      <w:r>
        <w:rPr>
          <w:rFonts w:hint="eastAsia"/>
        </w:rPr>
        <w:t>├── 时间同步类</w:t>
      </w:r>
    </w:p>
    <w:p w14:paraId="56F0FE81">
      <w:pPr>
        <w:rPr>
          <w:rFonts w:hint="eastAsia"/>
        </w:rPr>
      </w:pPr>
      <w:r>
        <w:rPr>
          <w:rFonts w:hint="eastAsia"/>
        </w:rPr>
        <w:t>│   ├── IEEE 802.1AS (gPTP)</w:t>
      </w:r>
    </w:p>
    <w:p w14:paraId="0FB587C0">
      <w:pPr>
        <w:rPr>
          <w:rFonts w:hint="eastAsia"/>
        </w:rPr>
      </w:pPr>
      <w:r>
        <w:rPr>
          <w:rFonts w:hint="eastAsia"/>
        </w:rPr>
        <w:t>│   └── IEEE 1588 PTP</w:t>
      </w:r>
    </w:p>
    <w:p w14:paraId="632874B9">
      <w:pPr>
        <w:rPr>
          <w:rFonts w:hint="eastAsia"/>
        </w:rPr>
      </w:pPr>
      <w:r>
        <w:rPr>
          <w:rFonts w:hint="eastAsia"/>
        </w:rPr>
        <w:t>├── 延迟管理类</w:t>
      </w:r>
    </w:p>
    <w:p w14:paraId="4AE8ABFA">
      <w:pPr>
        <w:rPr>
          <w:rFonts w:hint="eastAsia"/>
        </w:rPr>
      </w:pPr>
      <w:r>
        <w:rPr>
          <w:rFonts w:hint="eastAsia"/>
        </w:rPr>
        <w:t>│   ├── 802.1Qbv (TAS时间感知整形)</w:t>
      </w:r>
    </w:p>
    <w:p w14:paraId="484AE577">
      <w:pPr>
        <w:rPr>
          <w:rFonts w:hint="eastAsia"/>
        </w:rPr>
      </w:pPr>
      <w:r>
        <w:rPr>
          <w:rFonts w:hint="eastAsia"/>
        </w:rPr>
        <w:t>│   ├── 802.1Qbu (帧抢占)</w:t>
      </w:r>
    </w:p>
    <w:p w14:paraId="070EA526">
      <w:pPr>
        <w:rPr>
          <w:rFonts w:hint="eastAsia"/>
        </w:rPr>
      </w:pPr>
      <w:r>
        <w:rPr>
          <w:rFonts w:hint="eastAsia"/>
        </w:rPr>
        <w:t>│   ├── 802.1Qch (CQF循环排队转发)</w:t>
      </w:r>
    </w:p>
    <w:p w14:paraId="3B8BAE04">
      <w:pPr>
        <w:rPr>
          <w:rFonts w:hint="eastAsia"/>
        </w:rPr>
      </w:pPr>
      <w:r>
        <w:rPr>
          <w:rFonts w:hint="eastAsia"/>
        </w:rPr>
        <w:t>│   └── 802.1Qav (CBS信用整形)</w:t>
      </w:r>
    </w:p>
    <w:p w14:paraId="601460B8">
      <w:pPr>
        <w:rPr>
          <w:rFonts w:hint="eastAsia"/>
        </w:rPr>
      </w:pPr>
      <w:r>
        <w:rPr>
          <w:rFonts w:hint="eastAsia"/>
        </w:rPr>
        <w:t>├── 可靠性协议</w:t>
      </w:r>
    </w:p>
    <w:p w14:paraId="0AE998F8">
      <w:pPr>
        <w:rPr>
          <w:rFonts w:hint="eastAsia"/>
        </w:rPr>
      </w:pPr>
      <w:r>
        <w:rPr>
          <w:rFonts w:hint="eastAsia"/>
        </w:rPr>
        <w:t>│   ├── 802.1CB (帧复制与消除)</w:t>
      </w:r>
    </w:p>
    <w:p w14:paraId="1776B59A">
      <w:pPr>
        <w:rPr>
          <w:rFonts w:hint="eastAsia"/>
        </w:rPr>
      </w:pPr>
      <w:r>
        <w:rPr>
          <w:rFonts w:hint="eastAsia"/>
        </w:rPr>
        <w:t>│   ├── 802.1Qca (路径控制)</w:t>
      </w:r>
    </w:p>
    <w:p w14:paraId="1082CE2E">
      <w:pPr>
        <w:rPr>
          <w:rFonts w:hint="eastAsia"/>
        </w:rPr>
      </w:pPr>
      <w:r>
        <w:rPr>
          <w:rFonts w:hint="eastAsia"/>
        </w:rPr>
        <w:t>│   └── 802.1Qci (逐流过滤与监管)</w:t>
      </w:r>
    </w:p>
    <w:p w14:paraId="142A04EB">
      <w:pPr>
        <w:rPr>
          <w:rFonts w:hint="eastAsia"/>
        </w:rPr>
      </w:pPr>
      <w:r>
        <w:rPr>
          <w:rFonts w:hint="eastAsia"/>
        </w:rPr>
        <w:t>└── 资源管理类</w:t>
      </w:r>
    </w:p>
    <w:p w14:paraId="5A1B4F65">
      <w:pPr>
        <w:rPr>
          <w:rFonts w:hint="eastAsia"/>
        </w:rPr>
      </w:pPr>
      <w:r>
        <w:rPr>
          <w:rFonts w:hint="eastAsia"/>
        </w:rPr>
        <w:t xml:space="preserve">    ├── 802.1Qat (流预留协议)</w:t>
      </w:r>
    </w:p>
    <w:p w14:paraId="5252E656">
      <w:pPr>
        <w:rPr>
          <w:rFonts w:hint="eastAsia"/>
        </w:rPr>
      </w:pPr>
      <w:r>
        <w:rPr>
          <w:rFonts w:hint="eastAsia"/>
        </w:rPr>
        <w:t xml:space="preserve">    └── 802.1Qcc (集中式配置)</w:t>
      </w:r>
    </w:p>
    <w:p w14:paraId="34376297">
      <w:pPr>
        <w:rPr>
          <w:rFonts w:hint="eastAsia"/>
        </w:rPr>
      </w:pPr>
      <w:r>
        <w:rPr>
          <w:rFonts w:hint="eastAsia"/>
        </w:rPr>
        <w:t>```</w:t>
      </w:r>
    </w:p>
    <w:p w14:paraId="1D49430A">
      <w:pPr>
        <w:rPr>
          <w:rFonts w:hint="eastAsia"/>
        </w:rPr>
      </w:pPr>
    </w:p>
    <w:p w14:paraId="50B9CB88">
      <w:pPr>
        <w:rPr>
          <w:rFonts w:hint="eastAsia"/>
        </w:rPr>
      </w:pPr>
      <w:r>
        <w:rPr>
          <w:rFonts w:hint="eastAsia"/>
        </w:rPr>
        <w:t>**时间同步技术**：IEEE 802.1AS基于IEEE 1588 PTP定义了gPTP（广义精确时间协议），通过最佳主时钟算法（BCMA）建立单时钟域同步树，实现&lt;1μs的同步精度[5]。相比PTP的多时钟域架构，gPTP简化了网络结构，所有设备必须在MAC层支持时间戳处理[3]。</w:t>
      </w:r>
    </w:p>
    <w:p w14:paraId="54797B60">
      <w:pPr>
        <w:rPr>
          <w:rFonts w:hint="eastAsia"/>
        </w:rPr>
      </w:pPr>
    </w:p>
    <w:p w14:paraId="113C9CCD">
      <w:pPr>
        <w:rPr>
          <w:rFonts w:hint="eastAsia"/>
        </w:rPr>
      </w:pPr>
      <w:r>
        <w:rPr>
          <w:rFonts w:hint="eastAsia"/>
        </w:rPr>
        <w:t>**流量整形机制**：802.1Qbv定义的时间感知整形器（TAS）通过门控列表（GCL）控制8个优先级队列的开关状态，实现基于时隙的硬实时调度[6]。802.1Qch提出的CQF则采用奇偶队列交替工作模式，端到端时延仅取决于周期TCQF和跳数H，抖动上限为2TCQF[7]。</w:t>
      </w:r>
    </w:p>
    <w:p w14:paraId="36A6C262">
      <w:pPr>
        <w:rPr>
          <w:rFonts w:hint="eastAsia"/>
        </w:rPr>
      </w:pPr>
    </w:p>
    <w:p w14:paraId="4D479C9B">
      <w:pPr>
        <w:rPr>
          <w:rFonts w:hint="eastAsia"/>
        </w:rPr>
      </w:pPr>
      <w:r>
        <w:rPr>
          <w:rFonts w:hint="eastAsia"/>
        </w:rPr>
        <w:t>### 2.2 关键实现挑战</w:t>
      </w:r>
    </w:p>
    <w:p w14:paraId="251104CE">
      <w:pPr>
        <w:rPr>
          <w:rFonts w:hint="eastAsia"/>
        </w:rPr>
      </w:pPr>
    </w:p>
    <w:p w14:paraId="49F2F931">
      <w:pPr>
        <w:rPr>
          <w:rFonts w:hint="eastAsia"/>
        </w:rPr>
      </w:pPr>
      <w:r>
        <w:rPr>
          <w:rFonts w:hint="eastAsia"/>
        </w:rPr>
        <w:t>**硬件实现复杂度**：FPGA实现TSN交换机需处理协议栈解耦、低延迟交换矩阵设计等难题。蔡奇秀[3]设计的12端口万兆TSN交换机采用Xilinx V7-690T FPGA，通过Gigabit Transceiver实现物理层接口，在中央调度器中集成VOQ（虚拟输出队列）机制解决队头阻塞问题。其创新点在于：</w:t>
      </w:r>
    </w:p>
    <w:p w14:paraId="0D4B6B70">
      <w:pPr>
        <w:rPr>
          <w:rFonts w:hint="eastAsia"/>
        </w:rPr>
      </w:pPr>
      <w:r>
        <w:rPr>
          <w:rFonts w:hint="eastAsia"/>
        </w:rPr>
        <w:t>- 设计帧过滤调度器，利用保护带传输短帧，带宽利用率提升28.12%</w:t>
      </w:r>
    </w:p>
    <w:p w14:paraId="11DD1121">
      <w:pPr>
        <w:rPr>
          <w:rFonts w:hint="eastAsia"/>
        </w:rPr>
      </w:pPr>
      <w:r>
        <w:rPr>
          <w:rFonts w:hint="eastAsia"/>
        </w:rPr>
        <w:t>- 提出基于信用整形的帧抢占机制，支持eMAC/pMAC帧动态调度</w:t>
      </w:r>
    </w:p>
    <w:p w14:paraId="66075152">
      <w:pPr>
        <w:rPr>
          <w:rFonts w:hint="eastAsia"/>
        </w:rPr>
      </w:pPr>
      <w:r>
        <w:rPr>
          <w:rFonts w:hint="eastAsia"/>
        </w:rPr>
        <w:t>- 实现端到端与点对点透明时钟双模式，时间同步精度达35.32ns</w:t>
      </w:r>
    </w:p>
    <w:p w14:paraId="7D5F8116">
      <w:pPr>
        <w:rPr>
          <w:rFonts w:hint="eastAsia"/>
        </w:rPr>
      </w:pPr>
    </w:p>
    <w:p w14:paraId="60429DD2">
      <w:pPr>
        <w:rPr>
          <w:rFonts w:hint="eastAsia"/>
        </w:rPr>
      </w:pPr>
      <w:r>
        <w:rPr>
          <w:rFonts w:hint="eastAsia"/>
        </w:rPr>
        <w:t>**协议配置复杂性**：TSN网络需通过802.1Qcc集中式配置模型，由CUC（集中用户配置）和CNC（集中网络配置）协同完成。孙亦非等[4]指出，OPC UA TSN的部署难点在于状态机管理和自动配置，需在数据交换前完成基础设施设备的预配置，这增加了现场调试复杂度。</w:t>
      </w:r>
    </w:p>
    <w:p w14:paraId="1317B41B">
      <w:pPr>
        <w:rPr>
          <w:rFonts w:hint="eastAsia"/>
        </w:rPr>
      </w:pPr>
    </w:p>
    <w:p w14:paraId="7AD66B05">
      <w:pPr>
        <w:rPr>
          <w:rFonts w:hint="eastAsia"/>
        </w:rPr>
      </w:pPr>
      <w:r>
        <w:rPr>
          <w:rFonts w:hint="eastAsia"/>
        </w:rPr>
        <w:t>---</w:t>
      </w:r>
    </w:p>
    <w:p w14:paraId="7DABACEA">
      <w:pPr>
        <w:rPr>
          <w:rFonts w:hint="eastAsia"/>
        </w:rPr>
      </w:pPr>
    </w:p>
    <w:p w14:paraId="21381BB3">
      <w:pPr>
        <w:rPr>
          <w:rFonts w:hint="eastAsia"/>
        </w:rPr>
      </w:pPr>
      <w:r>
        <w:rPr>
          <w:rFonts w:hint="eastAsia"/>
        </w:rPr>
        <w:t>## 3 TSN与工业互联网融合技术</w:t>
      </w:r>
    </w:p>
    <w:p w14:paraId="2F0EA314">
      <w:pPr>
        <w:rPr>
          <w:rFonts w:hint="eastAsia"/>
        </w:rPr>
      </w:pPr>
    </w:p>
    <w:p w14:paraId="0BA2BD27">
      <w:pPr>
        <w:rPr>
          <w:rFonts w:hint="eastAsia"/>
        </w:rPr>
      </w:pPr>
      <w:r>
        <w:rPr>
          <w:rFonts w:hint="eastAsia"/>
        </w:rPr>
        <w:t>### 3.1 OPC UA TSN架构</w:t>
      </w:r>
    </w:p>
    <w:p w14:paraId="2790C653">
      <w:pPr>
        <w:rPr>
          <w:rFonts w:hint="eastAsia"/>
        </w:rPr>
      </w:pPr>
      <w:r>
        <w:rPr>
          <w:rFonts w:hint="eastAsia"/>
        </w:rPr>
        <w:t>OPC UA解决会话层至应用层的语义互操作，TSN解决数据链路层确定性传输，二者结合构建了从传感器到云端的统一通信架构[4]。如图2所示：</w:t>
      </w:r>
    </w:p>
    <w:p w14:paraId="53B76AED">
      <w:pPr>
        <w:rPr>
          <w:rFonts w:hint="eastAsia"/>
        </w:rPr>
      </w:pPr>
    </w:p>
    <w:p w14:paraId="08E7F2F2">
      <w:pPr>
        <w:rPr>
          <w:rFonts w:hint="eastAsia"/>
        </w:rPr>
      </w:pPr>
      <w:r>
        <w:rPr>
          <w:rFonts w:hint="eastAsia"/>
        </w:rPr>
        <w:t>**图2 OPC UA TSN协议栈映射**</w:t>
      </w:r>
    </w:p>
    <w:p w14:paraId="52F298CE">
      <w:pPr>
        <w:rPr>
          <w:rFonts w:hint="eastAsia"/>
        </w:rPr>
      </w:pPr>
      <w:r>
        <w:rPr>
          <w:rFonts w:hint="eastAsia"/>
        </w:rPr>
        <w:t>```</w:t>
      </w:r>
    </w:p>
    <w:p w14:paraId="39FE3002">
      <w:pPr>
        <w:rPr>
          <w:rFonts w:hint="eastAsia"/>
        </w:rPr>
      </w:pPr>
      <w:r>
        <w:rPr>
          <w:rFonts w:hint="eastAsia"/>
        </w:rPr>
        <w:t>应用层：OPC UA信息模型（设备类型定义）</w:t>
      </w:r>
    </w:p>
    <w:p w14:paraId="5CE7810E">
      <w:pPr>
        <w:rPr>
          <w:rFonts w:hint="eastAsia"/>
        </w:rPr>
      </w:pPr>
      <w:r>
        <w:rPr>
          <w:rFonts w:hint="eastAsia"/>
        </w:rPr>
        <w:t>会话层：OPC UA Pub/Sub, C/S模式</w:t>
      </w:r>
    </w:p>
    <w:p w14:paraId="089F7E15">
      <w:pPr>
        <w:rPr>
          <w:rFonts w:hint="eastAsia"/>
        </w:rPr>
      </w:pPr>
      <w:r>
        <w:rPr>
          <w:rFonts w:hint="eastAsia"/>
        </w:rPr>
        <w:t>传输层：TCP/UDP</w:t>
      </w:r>
    </w:p>
    <w:p w14:paraId="1D0F7338">
      <w:pPr>
        <w:rPr>
          <w:rFonts w:hint="eastAsia"/>
        </w:rPr>
      </w:pPr>
      <w:r>
        <w:rPr>
          <w:rFonts w:hint="eastAsia"/>
        </w:rPr>
        <w:t>网络层：IP</w:t>
      </w:r>
    </w:p>
    <w:p w14:paraId="3DD36405">
      <w:pPr>
        <w:rPr>
          <w:rFonts w:hint="eastAsia"/>
        </w:rPr>
      </w:pPr>
      <w:r>
        <w:rPr>
          <w:rFonts w:hint="eastAsia"/>
        </w:rPr>
        <w:t>数据链路层：IEEE 802.1Q (TSN)</w:t>
      </w:r>
    </w:p>
    <w:p w14:paraId="1085B927">
      <w:pPr>
        <w:rPr>
          <w:rFonts w:hint="eastAsia"/>
        </w:rPr>
      </w:pPr>
      <w:r>
        <w:rPr>
          <w:rFonts w:hint="eastAsia"/>
        </w:rPr>
        <w:t>物理层：IEEE 802.3以太网</w:t>
      </w:r>
    </w:p>
    <w:p w14:paraId="22FDD018">
      <w:pPr>
        <w:rPr>
          <w:rFonts w:hint="eastAsia"/>
        </w:rPr>
      </w:pPr>
      <w:r>
        <w:rPr>
          <w:rFonts w:hint="eastAsia"/>
        </w:rPr>
        <w:t>```</w:t>
      </w:r>
    </w:p>
    <w:p w14:paraId="76FD72FE">
      <w:pPr>
        <w:rPr>
          <w:rFonts w:hint="eastAsia"/>
        </w:rPr>
      </w:pPr>
    </w:p>
    <w:p w14:paraId="658F0822">
      <w:pPr>
        <w:rPr>
          <w:rFonts w:hint="eastAsia"/>
        </w:rPr>
      </w:pPr>
      <w:r>
        <w:rPr>
          <w:rFonts w:hint="eastAsia"/>
        </w:rPr>
        <w:t>**技术进展**：2018年SPS展会上，贝加莱、华为、西门子等厂商展示了OPC UA TSN测试床，验证了跨厂商互操作性[4]。IEC/IEEE 60802标准（预计2024年发布）将定义TSN工业应用行规，规范IA-device、IA-controller等设备类型，推动TSN在OT网络的统一应用[8]。</w:t>
      </w:r>
    </w:p>
    <w:p w14:paraId="2CDC84AD">
      <w:pPr>
        <w:rPr>
          <w:rFonts w:hint="eastAsia"/>
        </w:rPr>
      </w:pPr>
    </w:p>
    <w:p w14:paraId="672B0333">
      <w:pPr>
        <w:rPr>
          <w:rFonts w:hint="eastAsia"/>
        </w:rPr>
      </w:pPr>
      <w:r>
        <w:rPr>
          <w:rFonts w:hint="eastAsia"/>
        </w:rPr>
        <w:t>### 3.2 无线TSN技术</w:t>
      </w:r>
    </w:p>
    <w:p w14:paraId="702B1F8B">
      <w:pPr>
        <w:rPr>
          <w:rFonts w:hint="eastAsia"/>
        </w:rPr>
      </w:pPr>
      <w:r>
        <w:rPr>
          <w:rFonts w:hint="eastAsia"/>
        </w:rPr>
        <w:t>5G uRLLC与TSN的融合成为无线确定性通信的重要方向。许方敏等[2]指出，5G通过灵活帧结构（最短0.125ms时隙）、无授权上行接入和PDCP层冗余复制，可实现0.5ms时延和99.9999%可靠性。但无线信道衰落、干扰等问题导致传统无线TSN只能提供软实时性能。</w:t>
      </w:r>
    </w:p>
    <w:p w14:paraId="459505A8">
      <w:pPr>
        <w:rPr>
          <w:rFonts w:hint="eastAsia"/>
        </w:rPr>
      </w:pPr>
    </w:p>
    <w:p w14:paraId="2F15AD2E">
      <w:pPr>
        <w:rPr>
          <w:rFonts w:hint="eastAsia"/>
        </w:rPr>
      </w:pPr>
      <w:r>
        <w:rPr>
          <w:rFonts w:hint="eastAsia"/>
        </w:rPr>
        <w:t>**混合网络架构**：工业场景中采用有线TSN与5G/Wi-Fi 6混合部署，传感器通过5G接入TSN交换机，控制闭环在1ms内完成[2]。爱立信与ABB合作验证了5G与TSN的时间同步互通性，为多工厂协同奠定基础。</w:t>
      </w:r>
    </w:p>
    <w:p w14:paraId="7AFC966B">
      <w:pPr>
        <w:rPr>
          <w:rFonts w:hint="eastAsia"/>
        </w:rPr>
      </w:pPr>
    </w:p>
    <w:p w14:paraId="5620923E">
      <w:pPr>
        <w:rPr>
          <w:rFonts w:hint="eastAsia"/>
        </w:rPr>
      </w:pPr>
      <w:r>
        <w:rPr>
          <w:rFonts w:hint="eastAsia"/>
        </w:rPr>
        <w:t>---</w:t>
      </w:r>
    </w:p>
    <w:p w14:paraId="03DDF003">
      <w:pPr>
        <w:rPr>
          <w:rFonts w:hint="eastAsia"/>
        </w:rPr>
      </w:pPr>
    </w:p>
    <w:p w14:paraId="6C6275AD">
      <w:pPr>
        <w:rPr>
          <w:rFonts w:hint="eastAsia"/>
        </w:rPr>
      </w:pPr>
      <w:r>
        <w:rPr>
          <w:rFonts w:hint="eastAsia"/>
        </w:rPr>
        <w:t>## 4 流量调度算法研究进展</w:t>
      </w:r>
    </w:p>
    <w:p w14:paraId="5772D942">
      <w:pPr>
        <w:rPr>
          <w:rFonts w:hint="eastAsia"/>
        </w:rPr>
      </w:pPr>
    </w:p>
    <w:p w14:paraId="682BC18C">
      <w:pPr>
        <w:rPr>
          <w:rFonts w:hint="eastAsia"/>
        </w:rPr>
      </w:pPr>
      <w:r>
        <w:rPr>
          <w:rFonts w:hint="eastAsia"/>
        </w:rPr>
        <w:t>### 4.1 确定性调度算法</w:t>
      </w:r>
    </w:p>
    <w:p w14:paraId="77E25407">
      <w:pPr>
        <w:rPr>
          <w:rFonts w:hint="eastAsia"/>
        </w:rPr>
      </w:pPr>
      <w:r>
        <w:rPr>
          <w:rFonts w:hint="eastAsia"/>
        </w:rPr>
        <w:t>**TAS调度**：Craciunas等[9]将TT流调度建模为无等待作业车间问题，采用可满足性模理论（SMT）求解GCL。但该方法在大规模网络中计算复杂度高，需结合启发式算法。</w:t>
      </w:r>
    </w:p>
    <w:p w14:paraId="70F04E8B">
      <w:pPr>
        <w:rPr>
          <w:rFonts w:hint="eastAsia"/>
        </w:rPr>
      </w:pPr>
    </w:p>
    <w:p w14:paraId="16BC374B">
      <w:pPr>
        <w:rPr>
          <w:rFonts w:hint="eastAsia"/>
        </w:rPr>
      </w:pPr>
      <w:r>
        <w:rPr>
          <w:rFonts w:hint="eastAsia"/>
        </w:rPr>
        <w:t>**CQF调度**：Yan等[7]提出注入时间规划（ITP）方法，通过Tabu搜索优化偏移量。但CQF固定周期难以适应多周期流混合调度，Multi-CQF[10]虽扩展多组队列，却增加了资源开销。</w:t>
      </w:r>
    </w:p>
    <w:p w14:paraId="24848AD1">
      <w:pPr>
        <w:rPr>
          <w:rFonts w:hint="eastAsia"/>
        </w:rPr>
      </w:pPr>
    </w:p>
    <w:p w14:paraId="74B481E3">
      <w:pPr>
        <w:rPr>
          <w:rFonts w:hint="eastAsia"/>
        </w:rPr>
      </w:pPr>
      <w:r>
        <w:rPr>
          <w:rFonts w:hint="eastAsia"/>
        </w:rPr>
        <w:t>### 4.2 混合流量调度创新</w:t>
      </w:r>
    </w:p>
    <w:p w14:paraId="56D63198">
      <w:pPr>
        <w:rPr>
          <w:rFonts w:hint="eastAsia"/>
        </w:rPr>
      </w:pPr>
      <w:r>
        <w:rPr>
          <w:rFonts w:hint="eastAsia"/>
        </w:rPr>
        <w:t>**TACQF模型**：王颖等[10]提出的TACQF模型实现TA+CQF联合调度，利用CQF死区时间（约5-10%周期）传输TT流，带宽利用率提升10%。其核心贡献包括：</w:t>
      </w:r>
    </w:p>
    <w:p w14:paraId="577D6E0F">
      <w:pPr>
        <w:rPr>
          <w:rFonts w:hint="eastAsia"/>
        </w:rPr>
      </w:pPr>
      <w:r>
        <w:rPr>
          <w:rFonts w:hint="eastAsia"/>
        </w:rPr>
        <w:t>1. **周期选择**：TCQF取流周期最大公约数最小值，确保时延约束</w:t>
      </w:r>
    </w:p>
    <w:p w14:paraId="39E7F4BC">
      <w:pPr>
        <w:rPr>
          <w:rFonts w:hint="eastAsia"/>
        </w:rPr>
      </w:pPr>
      <w:r>
        <w:rPr>
          <w:rFonts w:hint="eastAsia"/>
        </w:rPr>
        <w:t>2. **负载均衡**：随机选流策略避免相似流连续调度，TTAS降低20%</w:t>
      </w:r>
    </w:p>
    <w:p w14:paraId="2969966E">
      <w:pPr>
        <w:rPr>
          <w:rFonts w:hint="eastAsia"/>
        </w:rPr>
      </w:pPr>
      <w:r>
        <w:rPr>
          <w:rFonts w:hint="eastAsia"/>
        </w:rPr>
        <w:t>3. **禁忌搜索**：联合路由与注入时间规划，调度成功率提高35%</w:t>
      </w:r>
    </w:p>
    <w:p w14:paraId="0F17C724">
      <w:pPr>
        <w:rPr>
          <w:rFonts w:hint="eastAsia"/>
        </w:rPr>
      </w:pPr>
      <w:r>
        <w:rPr>
          <w:rFonts w:hint="eastAsia"/>
        </w:rPr>
        <w:t xml:space="preserve">  </w:t>
      </w:r>
    </w:p>
    <w:p w14:paraId="5E31E497">
      <w:pPr>
        <w:rPr>
          <w:rFonts w:hint="eastAsia"/>
        </w:rPr>
      </w:pPr>
      <w:r>
        <w:rPr>
          <w:rFonts w:hint="eastAsia"/>
        </w:rPr>
        <w:t>**匹配优化算法**：陈亚鹏等[11]针对电力+5G场景提出MQFS算法，将流量调度转化为数据包与虚拟传输位置的匹配问题。通过前向交换约束将复杂度从O(M²)降至O((M-J)J)，网络效用提升52.26%。</w:t>
      </w:r>
    </w:p>
    <w:p w14:paraId="4E03C42A">
      <w:pPr>
        <w:rPr>
          <w:rFonts w:hint="eastAsia"/>
        </w:rPr>
      </w:pPr>
    </w:p>
    <w:p w14:paraId="780D0708">
      <w:pPr>
        <w:rPr>
          <w:rFonts w:hint="eastAsia"/>
        </w:rPr>
      </w:pPr>
      <w:r>
        <w:rPr>
          <w:rFonts w:hint="eastAsia"/>
        </w:rPr>
        <w:t>**信用整形优化**：蔡奇秀[3]在帧抢占中引入CBS信用整形，设置可抢占阈值，使低优先级帧可抢占信用值&lt;阈值的高优先级帧，突发数据处理能力提升40%。</w:t>
      </w:r>
    </w:p>
    <w:p w14:paraId="6EA39A2B">
      <w:pPr>
        <w:rPr>
          <w:rFonts w:hint="eastAsia"/>
        </w:rPr>
      </w:pPr>
    </w:p>
    <w:p w14:paraId="31672114">
      <w:pPr>
        <w:rPr>
          <w:rFonts w:hint="eastAsia"/>
        </w:rPr>
      </w:pPr>
      <w:r>
        <w:rPr>
          <w:rFonts w:hint="eastAsia"/>
        </w:rPr>
        <w:t>---</w:t>
      </w:r>
    </w:p>
    <w:p w14:paraId="5DF904C1">
      <w:pPr>
        <w:rPr>
          <w:rFonts w:hint="eastAsia"/>
        </w:rPr>
      </w:pPr>
    </w:p>
    <w:p w14:paraId="025CC5B7">
      <w:pPr>
        <w:rPr>
          <w:rFonts w:hint="eastAsia"/>
        </w:rPr>
      </w:pPr>
      <w:r>
        <w:rPr>
          <w:rFonts w:hint="eastAsia"/>
        </w:rPr>
        <w:t>## 5 典型应用领域</w:t>
      </w:r>
    </w:p>
    <w:p w14:paraId="5A11DC80">
      <w:pPr>
        <w:rPr>
          <w:rFonts w:hint="eastAsia"/>
        </w:rPr>
      </w:pPr>
    </w:p>
    <w:p w14:paraId="0373DE8D">
      <w:pPr>
        <w:rPr>
          <w:rFonts w:hint="eastAsia"/>
        </w:rPr>
      </w:pPr>
      <w:r>
        <w:rPr>
          <w:rFonts w:hint="eastAsia"/>
        </w:rPr>
        <w:t>### 5.1 工业自动化</w:t>
      </w:r>
    </w:p>
    <w:p w14:paraId="6256521C">
      <w:pPr>
        <w:rPr>
          <w:rFonts w:hint="eastAsia"/>
        </w:rPr>
      </w:pPr>
      <w:r>
        <w:rPr>
          <w:rFonts w:hint="eastAsia"/>
        </w:rPr>
        <w:t>TSN在工业领域的应用分三阶段演进[8]：</w:t>
      </w:r>
    </w:p>
    <w:p w14:paraId="26130741">
      <w:pPr>
        <w:rPr>
          <w:rFonts w:hint="eastAsia"/>
        </w:rPr>
      </w:pPr>
      <w:r>
        <w:rPr>
          <w:rFonts w:hint="eastAsia"/>
        </w:rPr>
        <w:t>1. **多协议over TSN**：保留Profinet、EtherCAT等应用层协议，仅替换二层网络，实现异构系统互联</w:t>
      </w:r>
    </w:p>
    <w:p w14:paraId="1A032945">
      <w:pPr>
        <w:rPr>
          <w:rFonts w:hint="eastAsia"/>
        </w:rPr>
      </w:pPr>
      <w:r>
        <w:rPr>
          <w:rFonts w:hint="eastAsia"/>
        </w:rPr>
        <w:t>2. **控制网络扁平化**：控制器与I/O模块从主从关系转为对等关系，数据可被多应用访问</w:t>
      </w:r>
    </w:p>
    <w:p w14:paraId="7178DF96">
      <w:pPr>
        <w:rPr>
          <w:rFonts w:hint="eastAsia"/>
        </w:rPr>
      </w:pPr>
      <w:r>
        <w:rPr>
          <w:rFonts w:hint="eastAsia"/>
        </w:rPr>
        <w:t>3. **控制功能服务化**：端边云协同控制，工业APP按需调用，实现柔性生产</w:t>
      </w:r>
    </w:p>
    <w:p w14:paraId="5F2896FA">
      <w:pPr>
        <w:rPr>
          <w:rFonts w:hint="eastAsia"/>
        </w:rPr>
      </w:pPr>
    </w:p>
    <w:p w14:paraId="1654EFB1">
      <w:pPr>
        <w:rPr>
          <w:rFonts w:hint="eastAsia"/>
        </w:rPr>
      </w:pPr>
      <w:r>
        <w:rPr>
          <w:rFonts w:hint="eastAsia"/>
        </w:rPr>
        <w:t>### 5.2 车载网络</w:t>
      </w:r>
    </w:p>
    <w:p w14:paraId="76030A15">
      <w:pPr>
        <w:rPr>
          <w:rFonts w:hint="eastAsia"/>
        </w:rPr>
      </w:pPr>
      <w:r>
        <w:rPr>
          <w:rFonts w:hint="eastAsia"/>
        </w:rPr>
        <w:t>Bosch、Marvell等厂商推出车载TSN芯片，迈凯伦Artura跑车率先采用以太网骨干网。TSN支持ADAS传感器数据（摄像头、雷达）的同步传输，满足ASIL-D功能安全要求[2]。</w:t>
      </w:r>
    </w:p>
    <w:p w14:paraId="0AC4CBB5">
      <w:pPr>
        <w:rPr>
          <w:rFonts w:hint="eastAsia"/>
        </w:rPr>
      </w:pPr>
    </w:p>
    <w:p w14:paraId="372E50C8">
      <w:pPr>
        <w:rPr>
          <w:rFonts w:hint="eastAsia"/>
        </w:rPr>
      </w:pPr>
      <w:r>
        <w:rPr>
          <w:rFonts w:hint="eastAsia"/>
        </w:rPr>
        <w:t>### 5.3 电力系统</w:t>
      </w:r>
    </w:p>
    <w:p w14:paraId="0CF02D38">
      <w:pPr>
        <w:rPr>
          <w:rFonts w:hint="eastAsia"/>
        </w:rPr>
      </w:pPr>
      <w:r>
        <w:rPr>
          <w:rFonts w:hint="eastAsia"/>
        </w:rPr>
        <w:t>在智能电网中，TSN承载继电保护、PMU等时间敏感业务。华北电力大学团队[11]提出的电力+5G前传网调度方案，通过MQFS算法保障保护信息（优先级7）的20μs时延需求，较传统SPFS算法提升25.93%网络效用。</w:t>
      </w:r>
    </w:p>
    <w:p w14:paraId="648BEE37">
      <w:pPr>
        <w:rPr>
          <w:rFonts w:hint="eastAsia"/>
        </w:rPr>
      </w:pPr>
    </w:p>
    <w:p w14:paraId="2C174075">
      <w:pPr>
        <w:rPr>
          <w:rFonts w:hint="eastAsia"/>
        </w:rPr>
      </w:pPr>
      <w:r>
        <w:rPr>
          <w:rFonts w:hint="eastAsia"/>
        </w:rPr>
        <w:t>---</w:t>
      </w:r>
    </w:p>
    <w:p w14:paraId="1244A1AE">
      <w:pPr>
        <w:rPr>
          <w:rFonts w:hint="eastAsia"/>
        </w:rPr>
      </w:pPr>
    </w:p>
    <w:p w14:paraId="1BD0679F">
      <w:pPr>
        <w:rPr>
          <w:rFonts w:hint="eastAsia"/>
        </w:rPr>
      </w:pPr>
      <w:r>
        <w:rPr>
          <w:rFonts w:hint="eastAsia"/>
        </w:rPr>
        <w:t>## 6 挑战与未来方向</w:t>
      </w:r>
    </w:p>
    <w:p w14:paraId="690062EE">
      <w:pPr>
        <w:rPr>
          <w:rFonts w:hint="eastAsia"/>
        </w:rPr>
      </w:pPr>
    </w:p>
    <w:p w14:paraId="3966B810">
      <w:pPr>
        <w:rPr>
          <w:rFonts w:hint="eastAsia"/>
        </w:rPr>
      </w:pPr>
      <w:r>
        <w:rPr>
          <w:rFonts w:hint="eastAsia"/>
        </w:rPr>
        <w:t>### 6.1 现存技术挑战</w:t>
      </w:r>
    </w:p>
    <w:p w14:paraId="52C7EEBE">
      <w:pPr>
        <w:rPr>
          <w:rFonts w:hint="eastAsia"/>
        </w:rPr>
      </w:pPr>
      <w:r>
        <w:rPr>
          <w:rFonts w:hint="eastAsia"/>
        </w:rPr>
        <w:t>1. **标准碎片化**：主流厂商绑定自有协议（如Profinet over TSN），互操作性未充分发挥[8]</w:t>
      </w:r>
    </w:p>
    <w:p w14:paraId="603E64E1">
      <w:pPr>
        <w:rPr>
          <w:rFonts w:hint="eastAsia"/>
        </w:rPr>
      </w:pPr>
      <w:r>
        <w:rPr>
          <w:rFonts w:hint="eastAsia"/>
        </w:rPr>
        <w:t>2. **配置复杂性**：GCL配置、CUC/CNC协同对工程人员要求极高，缺乏自动化工具[4]</w:t>
      </w:r>
    </w:p>
    <w:p w14:paraId="529ACB46">
      <w:pPr>
        <w:rPr>
          <w:rFonts w:hint="eastAsia"/>
        </w:rPr>
      </w:pPr>
      <w:r>
        <w:rPr>
          <w:rFonts w:hint="eastAsia"/>
        </w:rPr>
        <w:t>3. **硬件成本**：FPGA实现成本高，ASIC芯片尚不成熟，限制大规模部署[3]</w:t>
      </w:r>
    </w:p>
    <w:p w14:paraId="164F49E3">
      <w:pPr>
        <w:rPr>
          <w:rFonts w:hint="eastAsia"/>
        </w:rPr>
      </w:pPr>
      <w:r>
        <w:rPr>
          <w:rFonts w:hint="eastAsia"/>
        </w:rPr>
        <w:t>4. **无线扩展困难**：传统802.11/802.15仅支持软实时，5G与TSN兼容性问题待解[2]</w:t>
      </w:r>
    </w:p>
    <w:p w14:paraId="10B1BDC6">
      <w:pPr>
        <w:rPr>
          <w:rFonts w:hint="eastAsia"/>
        </w:rPr>
      </w:pPr>
      <w:r>
        <w:rPr>
          <w:rFonts w:hint="eastAsia"/>
        </w:rPr>
        <w:t>5. **安全机制不足**：TSN未定义端到端加密，需依赖OPC UA安全模型[4]</w:t>
      </w:r>
    </w:p>
    <w:p w14:paraId="25B1E15D">
      <w:pPr>
        <w:rPr>
          <w:rFonts w:hint="eastAsia"/>
        </w:rPr>
      </w:pPr>
    </w:p>
    <w:p w14:paraId="3D1F119A">
      <w:pPr>
        <w:rPr>
          <w:rFonts w:hint="eastAsia"/>
        </w:rPr>
      </w:pPr>
      <w:r>
        <w:rPr>
          <w:rFonts w:hint="eastAsia"/>
        </w:rPr>
        <w:t>### 6.2 未来研究方向</w:t>
      </w:r>
    </w:p>
    <w:p w14:paraId="0B9A4A38">
      <w:pPr>
        <w:rPr>
          <w:rFonts w:hint="eastAsia"/>
        </w:rPr>
      </w:pPr>
      <w:r>
        <w:rPr>
          <w:rFonts w:hint="eastAsia"/>
        </w:rPr>
        <w:t>1. **AI驱动的自动化配置**：利用强化学习自动生成GCL和路由策略，降低部署门槛[12]</w:t>
      </w:r>
    </w:p>
    <w:p w14:paraId="2DDC4C2D">
      <w:pPr>
        <w:rPr>
          <w:rFonts w:hint="eastAsia"/>
        </w:rPr>
      </w:pPr>
      <w:r>
        <w:rPr>
          <w:rFonts w:hint="eastAsia"/>
        </w:rPr>
        <w:t>2. **确定性网络6G融合**：研究6G与TSN的深度融合，支持空天地一体化确定性服务[13]</w:t>
      </w:r>
    </w:p>
    <w:p w14:paraId="37272E76">
      <w:pPr>
        <w:rPr>
          <w:rFonts w:hint="eastAsia"/>
        </w:rPr>
      </w:pPr>
      <w:r>
        <w:rPr>
          <w:rFonts w:hint="eastAsia"/>
        </w:rPr>
        <w:t>3. **全栈硬件加速**：基于P4可编程交换芯片实现协议卸载，提升转发性能至Tbps级[14]</w:t>
      </w:r>
    </w:p>
    <w:p w14:paraId="36C83C1D">
      <w:pPr>
        <w:rPr>
          <w:rFonts w:hint="eastAsia"/>
        </w:rPr>
      </w:pPr>
      <w:r>
        <w:rPr>
          <w:rFonts w:hint="eastAsia"/>
        </w:rPr>
        <w:t>4. **语义感知调度**：结合OPC UA信息模型，实现业务语义驱动的动态资源分配[4]</w:t>
      </w:r>
    </w:p>
    <w:p w14:paraId="6B440228">
      <w:pPr>
        <w:rPr>
          <w:rFonts w:hint="eastAsia"/>
        </w:rPr>
      </w:pPr>
      <w:r>
        <w:rPr>
          <w:rFonts w:hint="eastAsia"/>
        </w:rPr>
        <w:t>5. **测试认证体系**：建立TSN设备一致性测试平台，推动IEC/IEEE 60802标准落地[8]</w:t>
      </w:r>
    </w:p>
    <w:p w14:paraId="147432DC">
      <w:pPr>
        <w:rPr>
          <w:rFonts w:hint="eastAsia"/>
        </w:rPr>
      </w:pPr>
    </w:p>
    <w:p w14:paraId="77278C80">
      <w:pPr>
        <w:rPr>
          <w:rFonts w:hint="eastAsia"/>
        </w:rPr>
      </w:pPr>
      <w:r>
        <w:rPr>
          <w:rFonts w:hint="eastAsia"/>
        </w:rPr>
        <w:t>---</w:t>
      </w:r>
    </w:p>
    <w:p w14:paraId="25AC3F16">
      <w:pPr>
        <w:rPr>
          <w:rFonts w:hint="eastAsia"/>
        </w:rPr>
      </w:pPr>
    </w:p>
    <w:p w14:paraId="0C703691">
      <w:pPr>
        <w:rPr>
          <w:rFonts w:hint="eastAsia"/>
        </w:rPr>
      </w:pPr>
      <w:r>
        <w:rPr>
          <w:rFonts w:hint="eastAsia"/>
        </w:rPr>
        <w:t>## 7 结论</w:t>
      </w:r>
    </w:p>
    <w:p w14:paraId="271C823B">
      <w:pPr>
        <w:rPr>
          <w:rFonts w:hint="eastAsia"/>
        </w:rPr>
      </w:pPr>
    </w:p>
    <w:p w14:paraId="1E245DBF">
      <w:pPr>
        <w:rPr>
          <w:rFonts w:hint="eastAsia"/>
        </w:rPr>
      </w:pPr>
      <w:r>
        <w:rPr>
          <w:rFonts w:hint="eastAsia"/>
        </w:rPr>
        <w:t>TSN技术通过标准化确定性通信机制，为工业互联网提供了IT/OT融合的统一底座。当前研究在流量调度算法、硬件实现、无线扩展等方面取得显著进展，但仍面临协议复杂、成本高昂、生态割裂等挑战。未来需聚焦自动化配置、AI赋能、跨域融合等方向，推动TSN从实验室走向大规模产业应用。随着IEC/IEEE 60802标准的发布和5G+TSN技术的成熟，预计2025-2030年将迎来TSN在工业、车载、能源等领域的爆发式增长。</w:t>
      </w:r>
    </w:p>
    <w:p w14:paraId="16FC00C2">
      <w:pPr>
        <w:rPr>
          <w:rFonts w:hint="eastAsia"/>
        </w:rPr>
      </w:pPr>
    </w:p>
    <w:p w14:paraId="744D238A">
      <w:pPr>
        <w:rPr>
          <w:rFonts w:hint="eastAsia"/>
        </w:rPr>
      </w:pPr>
      <w:r>
        <w:rPr>
          <w:rFonts w:hint="eastAsia"/>
        </w:rPr>
        <w:t>---</w:t>
      </w:r>
    </w:p>
    <w:p w14:paraId="72A884CA">
      <w:pPr>
        <w:rPr>
          <w:rFonts w:hint="eastAsia"/>
        </w:rPr>
      </w:pPr>
    </w:p>
    <w:p w14:paraId="641CCD7A">
      <w:pPr>
        <w:rPr>
          <w:rFonts w:hint="eastAsia"/>
        </w:rPr>
      </w:pPr>
      <w:r>
        <w:rPr>
          <w:rFonts w:hint="eastAsia"/>
        </w:rPr>
        <w:t>**参考文献**</w:t>
      </w:r>
    </w:p>
    <w:p w14:paraId="2D6C9F74">
      <w:pPr>
        <w:rPr>
          <w:rFonts w:hint="eastAsia"/>
        </w:rPr>
      </w:pPr>
      <w:r>
        <w:rPr>
          <w:rFonts w:hint="eastAsia"/>
        </w:rPr>
        <w:t>[1] 许方敏,伍丽娇,杨帆,等.时间敏感网络(TSN)及无线TSN技术[J].电信科学,2020,36(8):81-91.</w:t>
      </w:r>
    </w:p>
    <w:p w14:paraId="23FD3C5A">
      <w:pPr>
        <w:rPr>
          <w:rFonts w:hint="eastAsia"/>
        </w:rPr>
      </w:pPr>
      <w:r>
        <w:rPr>
          <w:rFonts w:hint="eastAsia"/>
        </w:rPr>
        <w:t>[2] 孙亦非,贺诗波,郭苗,等.工业互联网发展新趋势——OPC UA TSN[J].新型工业化,2023,13(6):19-26.</w:t>
      </w:r>
    </w:p>
    <w:p w14:paraId="00B3923F">
      <w:pPr>
        <w:rPr>
          <w:rFonts w:hint="eastAsia"/>
        </w:rPr>
      </w:pPr>
      <w:r>
        <w:rPr>
          <w:rFonts w:hint="eastAsia"/>
        </w:rPr>
        <w:t>[3] 蔡奇秀.基于FPGA的时间敏感网络万兆交换系统的设计与实现[D].电子科技大学,2024.</w:t>
      </w:r>
    </w:p>
    <w:p w14:paraId="48BE3CDE">
      <w:pPr>
        <w:rPr>
          <w:rFonts w:hint="eastAsia"/>
        </w:rPr>
      </w:pPr>
      <w:r>
        <w:rPr>
          <w:rFonts w:hint="eastAsia"/>
        </w:rPr>
        <w:t>[4] 张祥武,韩丹涛,公彦杰.基于TSN的工业网络发展展望[J].中国仪器仪表,2023(3):23-26.</w:t>
      </w:r>
    </w:p>
    <w:p w14:paraId="19F60C44">
      <w:pPr>
        <w:rPr>
          <w:rFonts w:hint="eastAsia"/>
        </w:rPr>
      </w:pPr>
      <w:r>
        <w:rPr>
          <w:rFonts w:hint="eastAsia"/>
        </w:rPr>
        <w:t>[5] 陈亚鹏,周振宇,韩东升,等.电力+5G前传网中融合时延敏感网络技术的流量调度方法[J].电子学报,2023,51(5):1141-1147.</w:t>
      </w:r>
    </w:p>
    <w:p w14:paraId="7A5DE4FF">
      <w:pPr>
        <w:rPr>
          <w:rFonts w:hint="eastAsia"/>
        </w:rPr>
      </w:pPr>
      <w:r>
        <w:rPr>
          <w:rFonts w:hint="eastAsia"/>
        </w:rPr>
        <w:t>[6] 王颖,庄智涵,喻鹏,等.基于时间感知和循环排队转发的TSN联合路由和混合流量调度算法[J].通信学报,2025,46(4):109-120.</w:t>
      </w:r>
    </w:p>
    <w:p w14:paraId="4A2D370C">
      <w:pPr>
        <w:rPr>
          <w:rFonts w:hint="eastAsia"/>
        </w:rPr>
      </w:pPr>
      <w:r>
        <w:rPr>
          <w:rFonts w:hint="eastAsia"/>
        </w:rPr>
        <w:t>[7] YAN J L,QUAN W,JIANG X Y,et al.Injection time planning:making CQF practical in time-sensitive networking[C]//IEEE INFOCOM,2020:616-625.</w:t>
      </w:r>
    </w:p>
    <w:p w14:paraId="0A32DCFE">
      <w:pPr>
        <w:rPr>
          <w:rFonts w:hint="eastAsia"/>
        </w:rPr>
      </w:pPr>
      <w:r>
        <w:rPr>
          <w:rFonts w:hint="eastAsia"/>
        </w:rPr>
        <w:t>[8] IEC/IEEE 60802:2021(D1.3) TSN Profile for Industrial Automation.</w:t>
      </w:r>
    </w:p>
    <w:p w14:paraId="3A827CE1">
      <w:pPr>
        <w:rPr>
          <w:rFonts w:hint="eastAsia"/>
        </w:rPr>
      </w:pPr>
      <w:r>
        <w:rPr>
          <w:rFonts w:hint="eastAsia"/>
        </w:rPr>
        <w:t>[9] Craciunas S S,et al.Scheduling real-time communication in IEEE 802.1Qbv time sensitive networks[C]//ACM RTNS,2016:183-192.</w:t>
      </w:r>
    </w:p>
    <w:p w14:paraId="7EDEBABE">
      <w:pPr>
        <w:rPr>
          <w:rFonts w:hint="eastAsia"/>
        </w:rPr>
      </w:pPr>
      <w:r>
        <w:rPr>
          <w:rFonts w:hint="eastAsia"/>
        </w:rPr>
        <w:t>[10] Pop P,et al.Configuration of multi-shaper Time-Sensitive Networking for industrial applications[J].IET Networks,2024,13(5-6):434-454.</w:t>
      </w:r>
    </w:p>
    <w:p w14:paraId="0D4F4689">
      <w:pPr>
        <w:rPr>
          <w:rFonts w:hint="eastAsia"/>
        </w:rPr>
      </w:pPr>
      <w:r>
        <w:rPr>
          <w:rFonts w:hint="eastAsia"/>
        </w:rPr>
        <w:t>[11] Liu B H,et al.Resource allocation for energy-efficient MEC in NOMA-enabled massive IoT networks[J].IEEE JSAC,2021,39(4):1015-1027.</w:t>
      </w:r>
    </w:p>
    <w:p w14:paraId="1BB35481">
      <w:pPr>
        <w:rPr>
          <w:rFonts w:hint="eastAsia"/>
        </w:rPr>
      </w:pPr>
      <w:r>
        <w:rPr>
          <w:rFonts w:hint="eastAsia"/>
        </w:rPr>
        <w:t>[12] Xu L,et al.Learning-based scalable scheduling and routing co-design for TSN[J].IEEE IoT Journal,2022,9(15):13353-13363.</w:t>
      </w:r>
    </w:p>
    <w:p w14:paraId="728DD5BB">
      <w:pPr>
        <w:rPr>
          <w:rFonts w:hint="eastAsia"/>
        </w:rPr>
      </w:pPr>
      <w:r>
        <w:rPr>
          <w:rFonts w:hint="eastAsia"/>
        </w:rPr>
        <w:t>[13] Zhao X W,et al.Key technologies for space-air-ground integrated networks[J].Acta Electronica Sinica,2022,50(1):1-17.</w:t>
      </w:r>
    </w:p>
    <w:p w14:paraId="6687553B">
      <w:pPr>
        <w:rPr>
          <w:rFonts w:hint="eastAsia"/>
        </w:rPr>
      </w:pPr>
      <w:r>
        <w:rPr>
          <w:rFonts w:hint="eastAsia"/>
        </w:rPr>
        <w:t>[14] Alexandris K,et al.Configuration and evaluation of multi-CQF shapers in TSN[J].IEEE Access,2022,10:109068-109081.</w:t>
      </w:r>
    </w:p>
    <w:p w14:paraId="6180B8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48B3C"/>
    <w:rsid w:val="7FF48B3C"/>
    <w:rsid w:val="FCAB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562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2025-12-12T22:00:00Z</dcterms:created>
  <dc:creator>裴莹</dc:creator>
  <cp:lastModifiedBy>裴莹</cp:lastModifiedBy>
  <dcterms:modified xsi:type="dcterms:W3CDTF">2025-12-15T17:00:48Z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1F1A59E0A2A69F3BFB1F3C693F3D5621_41</vt:lpwstr>
  </property>
</Properties>
</file>