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320" w:line="360" w:lineRule="auto"/>
        <w:jc w:val="center"/>
      </w:pPr>
      <w:r>
        <w:rPr>
          <w:rFonts w:ascii="맑은 고딕" w:cs="맑은 고딕" w:eastAsia="맑은 고딕" w:hAnsi="맑은 고딕"/>
          <w:b/>
          <w:bCs/>
          <w:color w:val="1F3864"/>
          <w:sz w:val="40"/>
          <w:szCs w:val="40"/>
        </w:rPr>
        <w:t xml:space="preserve">성과평가 중간과제</w:t>
      </w:r>
    </w:p>
    <w:p>
      <w:pPr>
        <w:spacing w:after="480" w:line="400" w:lineRule="auto"/>
        <w:jc w:val="center"/>
      </w:pPr>
      <w:r>
        <w:rPr>
          <w:rFonts w:ascii="맑은 고딕" w:cs="맑은 고딕" w:eastAsia="맑은 고딕" w:hAnsi="맑은 고딕"/>
          <w:b/>
          <w:bCs/>
          <w:color w:val="2F5496"/>
          <w:sz w:val="28"/>
          <w:szCs w:val="28"/>
        </w:rPr>
        <w:t xml:space="preserve">해외 글로벌 기업 사례를 참고한
개인성과 향상을 위한 성과평가 제도 도입 방안</w:t>
      </w:r>
    </w:p>
    <w:p>
      <w:pPr>
        <w:spacing w:before="1800"/>
      </w:pPr>
      <w:r>
        <w:t xml:space="preserve"/>
      </w:r>
    </w:p>
    <w:p>
      <w:pPr>
        <w:spacing w:after="140" w:line="360" w:lineRule="auto"/>
        <w:jc w:val="center"/>
      </w:pPr>
      <w:r>
        <w:rPr>
          <w:rFonts w:ascii="맑은 고딕" w:cs="맑은 고딕" w:eastAsia="맑은 고딕" w:hAnsi="맑은 고딕"/>
          <w:sz w:val="23"/>
          <w:szCs w:val="23"/>
        </w:rPr>
        <w:t xml:space="preserve">건국대학교 경영전문대학원 (MBA)</w:t>
      </w:r>
    </w:p>
    <w:p>
      <w:pPr>
        <w:spacing w:after="140" w:line="360" w:lineRule="auto"/>
        <w:jc w:val="center"/>
      </w:pPr>
      <w:r>
        <w:rPr>
          <w:rFonts w:ascii="맑은 고딕" w:cs="맑은 고딕" w:eastAsia="맑은 고딕" w:hAnsi="맑은 고딕"/>
          <w:sz w:val="23"/>
          <w:szCs w:val="23"/>
        </w:rPr>
        <w:t xml:space="preserve">전공 │ 인사조직     과목 │ 성과평가 및 보상</w:t>
      </w:r>
    </w:p>
    <w:p>
      <w:pPr>
        <w:spacing w:after="140" w:line="360" w:lineRule="auto"/>
        <w:jc w:val="center"/>
      </w:pPr>
      <w:r>
        <w:rPr>
          <w:rFonts w:ascii="맑은 고딕" w:cs="맑은 고딕" w:eastAsia="맑은 고딕" w:hAnsi="맑은 고딕"/>
          <w:sz w:val="23"/>
          <w:szCs w:val="23"/>
        </w:rPr>
        <w:t xml:space="preserve">담당 │ 윤동열 교수님</w:t>
      </w:r>
    </w:p>
    <w:p>
      <w:pPr>
        <w:spacing w:after="140" w:before="400" w:line="360" w:lineRule="auto"/>
        <w:jc w:val="center"/>
      </w:pPr>
      <w:r>
        <w:rPr>
          <w:rFonts w:ascii="맑은 고딕" w:cs="맑은 고딕" w:eastAsia="맑은 고딕" w:hAnsi="맑은 고딕"/>
          <w:b/>
          <w:bCs/>
          <w:sz w:val="26"/>
          <w:szCs w:val="26"/>
        </w:rPr>
        <w:t xml:space="preserve">제출자   이 석 주</w:t>
      </w:r>
    </w:p>
    <w:p>
      <w:pPr>
        <w:spacing w:after="140" w:line="360" w:lineRule="auto"/>
        <w:jc w:val="center"/>
      </w:pPr>
      <w:r>
        <w:rPr>
          <w:rFonts w:ascii="맑은 고딕" w:cs="맑은 고딕" w:eastAsia="맑은 고딕" w:hAnsi="맑은 고딕"/>
          <w:sz w:val="22"/>
          <w:szCs w:val="22"/>
        </w:rPr>
        <w:t xml:space="preserve">제출일   2026. 5. 28.</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Ⅰ. 개인성과 중심 성과평가의 중요성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조직성과는 개인성과의 합이다. 한 사람의 목표달성과 역량 성장이 정확히 관리될 때 조직성과도 함께 향상된다. 본 장은 개인성과 관리가 왜 조직성과 관리보다 우선되어야 하는지를 다섯 가지 관점에서 정리한다.</w:t>
      </w:r>
    </w:p>
    <w:p>
      <w:pPr>
        <w:pStyle w:val="Heading2"/>
        <w:spacing w:after="140" w:before="320" w:line="360" w:lineRule="auto"/>
      </w:pPr>
      <w:r>
        <w:rPr>
          <w:rFonts w:ascii="맑은 고딕" w:cs="맑은 고딕" w:eastAsia="맑은 고딕" w:hAnsi="맑은 고딕"/>
          <w:b/>
          <w:bCs/>
          <w:color w:val="1F3864"/>
          <w:sz w:val="25"/>
          <w:szCs w:val="25"/>
        </w:rPr>
        <w:t xml:space="preserve">1. 왜 조직성과보다 개인성과 관리가 중요한가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조직성과는 측정 단위가 너무 크다. 매출과 영업이익은 개인의 기여를 식별하지 못한다. 반면 개인성과는 측정 가능하고, 피드백 가능하며, 개선 가능하다. Google이 ‘Project Oxygen’ 연구에서 확인한 결론도 같다. 좋은 관리자의 첫 번째 행동은 ‘좋은 코치가 되는 것’이었다. 즉, 조직성과의 출발점이자 종착점은 개인이다.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Deloitte(2025) ‘Global Human Capital Trends’ 보고서는 조직성과 향상의 가장 큰 레버가 ‘팀 단위 OKR이 아니라 개인 단위의 명확한 기대치와 코칭 빈도’라고 본다. 한태영(2010)도 평가의 효과성이 ‘제도의 정교함’이 아니라 ‘피평가자의 태도와 인식’에서 결정된다고 본다. 결국 개인성과 관리는 조직성과 관리의 전제 조건이다.</w:t>
      </w:r>
    </w:p>
    <w:p>
      <w:pPr>
        <w:pStyle w:val="Heading2"/>
        <w:spacing w:after="140" w:before="320" w:line="360" w:lineRule="auto"/>
      </w:pPr>
      <w:r>
        <w:rPr>
          <w:rFonts w:ascii="맑은 고딕" w:cs="맑은 고딕" w:eastAsia="맑은 고딕" w:hAnsi="맑은 고딕"/>
          <w:b/>
          <w:bCs/>
          <w:color w:val="1F3864"/>
          <w:sz w:val="25"/>
          <w:szCs w:val="25"/>
        </w:rPr>
        <w:t xml:space="preserve">2. 개인성과와 생산성의 관계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개인성과 관리가 작동하면 생산성이 향상된다. 명확한 목표가 노력의 방향을 잡아주고, 적시 피드백이 시행착오를 줄이며, 코칭이 학습을 가속한다. Locke &amp; Latham(2002)의 목표설정 이론은 ‘구체적이고 도전적인 목표가 막연한 목표보다 높은 성과를 낳는다’고 본다. Google의 OKR ‘0.7 룰’은 이 이론을 시스템화한 사례다.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반대로 개인성과 관리가 작동하지 않으면 생산성은 하락한다. 목표가 모호하면 노력의 방향이 분산된다. 피드백이 없으면 시행착오가 반복된다. 코칭이 없으면 역량 성장이 멈춘다. 한국 기업의 ‘열심히 일하지만 성과가 나지 않는’ 현상의 근본 원인이 여기에 있다.</w:t>
      </w:r>
    </w:p>
    <w:p>
      <w:pPr>
        <w:pStyle w:val="Heading2"/>
        <w:spacing w:after="140" w:before="320" w:line="360" w:lineRule="auto"/>
      </w:pPr>
      <w:r>
        <w:rPr>
          <w:rFonts w:ascii="맑은 고딕" w:cs="맑은 고딕" w:eastAsia="맑은 고딕" w:hAnsi="맑은 고딕"/>
          <w:b/>
          <w:bCs/>
          <w:color w:val="1F3864"/>
          <w:sz w:val="25"/>
          <w:szCs w:val="25"/>
        </w:rPr>
        <w:t xml:space="preserve">3. 개인성과와 보상·승진·동기부여의 연계성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Vroom(1964)의 기대이론은 ‘노력-성과-보상의 연결이 명확할 때 동기가 발현된다’고 본다. Adams(1965)의 형평이론은 ‘투입-산출 비율의 형평이 지각될 때 만족이 발생한다’고 본다. 두 이론은 모두 ‘개인성과가 명확히 측정·인정·보상될 때’ 동기와 만족이 강화된다는 점을 시사한다.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그러나 한국 기업의 평가-보상 연계는 두 가지 문제를 안고 있다. 첫째, 평가-보상이 ‘자동 공식’으로 직결되어 평가의 코칭 기능을 잠식한다. 둘째, 보상의 차등 폭이 좁아 평가 결과의 인센티브 효과가 약하다. 결과적으로 평가는 부담스러운 행정 절차로 변질되고, 보상은 평등주의적 분배로 수렴한다.</w:t>
      </w:r>
    </w:p>
    <w:p>
      <w:pPr>
        <w:pStyle w:val="Heading2"/>
        <w:spacing w:after="140" w:before="320" w:line="360" w:lineRule="auto"/>
      </w:pPr>
      <w:r>
        <w:rPr>
          <w:rFonts w:ascii="맑은 고딕" w:cs="맑은 고딕" w:eastAsia="맑은 고딕" w:hAnsi="맑은 고딕"/>
          <w:b/>
          <w:bCs/>
          <w:color w:val="1F3864"/>
          <w:sz w:val="25"/>
          <w:szCs w:val="25"/>
        </w:rPr>
        <w:t xml:space="preserve">4. 디지털 시대 개인성과 관리의 변화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디지털 전환은 개인성과 관리의 도구와 방식을 동시에 바꾸었다. 협업 도구 로그, 코드 커밋, 영업 파이프라인 진척률 같은 데이터가 실시간으로 개인성과 신호를 생성한다. People Analytics 플랫폼(Lattice·Workleap·Betterworks 등)은 이 신호를 집계하여 평가자에게 실시간으로 제공한다.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이로 인해 평가의 시점이 ‘연말 회상’에서 ‘상시 관찰’로 이동했다. AI는 1대 1 미팅의 어젠다를 자동 제안하고, 360도 서술형 피드백의 핵심 테마를 자동 분류한다. 윤동열(2026)이 정리한 6대 트렌드 중 ‘AI의 평가 보조 도구화’가 바로 이 흐름이다. 단, AI는 평가의 보조이지 결정자가 아니다. 거버넌스가 함께 갖추어져야 한다.</w:t>
      </w:r>
    </w:p>
    <w:p>
      <w:pPr>
        <w:pStyle w:val="Heading2"/>
        <w:spacing w:after="140" w:before="320" w:line="360" w:lineRule="auto"/>
      </w:pPr>
      <w:r>
        <w:rPr>
          <w:rFonts w:ascii="맑은 고딕" w:cs="맑은 고딕" w:eastAsia="맑은 고딕" w:hAnsi="맑은 고딕"/>
          <w:b/>
          <w:bCs/>
          <w:color w:val="1F3864"/>
          <w:sz w:val="25"/>
          <w:szCs w:val="25"/>
        </w:rPr>
        <w:t xml:space="preserve">5. Z세대 인재관리와 개인 피드백의 중요성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 구성원의 약 60퍼센트가 MZ세대다(대학내일20대연구소, 2024). Z세대 직장인의 20퍼센트 이상은 ‘매일 또는 하루 여러 차례 피드백을 원한다’고 응답한다. 피드백의 형식도 대면 면담보다 메신저와 앱을 통한 짧고 잦은 방식을 선호한다.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이는 인구통계학적 변화가 ‘연 1회 평가 모델’과 본질적으로 충돌하고 있음을 의미한다. 즉, 상시 피드백 인프라의 구축은 더 이상 선택이 아니라 인재 유지의 전제조건이다. Z세대가 원하는 것은 ‘완벽한 등급’이 아니라 ‘성장하고 있다는 감각’이다.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Ⅱ. 해외 글로벌 기업 사례 분석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장은 글로벌 6개사(Google·Microsoft·Adobe·Netflix·Amazon·IBM)의 개인성과 평가제도를 분석한다. 분석 항목은 과제 명세에 따라 ‘목표 설정 방식 / 성과 측정 기준 / 1대 1 면담 / 피드백 주기 / 보상 연계 / 저성과자 관리 / 핵심인재 육성’의 일곱 가지로 통일한다.</w:t>
      </w:r>
    </w:p>
    <w:p>
      <w:pPr>
        <w:pStyle w:val="Heading2"/>
        <w:spacing w:after="140" w:before="320" w:line="360" w:lineRule="auto"/>
      </w:pPr>
      <w:r>
        <w:rPr>
          <w:rFonts w:ascii="맑은 고딕" w:cs="맑은 고딕" w:eastAsia="맑은 고딕" w:hAnsi="맑은 고딕"/>
          <w:b/>
          <w:bCs/>
          <w:color w:val="1F3864"/>
          <w:sz w:val="25"/>
          <w:szCs w:val="25"/>
        </w:rPr>
        <w:t xml:space="preserve">1. Google — OKR과 GRAD 기반 임팩트 평가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Google은 OKR을 도입해 개인 목표를 회사·팀과 정렬한다(Doerr, 2018). 2022년 GRAD 체계로 평가를 정비하고, 2025년 말부터 고성과자 차별화를 강화하는 방향으로 다시 개편 중이다.</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단위 OKR을 설정한다. ‘aspirational + measurable’ 원칙에 따라 도전적이면서도 측정 가능한 목표를 작성한다. ‘0.7 룰’에 따라 Key Result 달성률 70퍼센트를 ‘좋은 수준’으로 본다.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5단계 임팩트 스케일(Not Enough / Moderate / Significant / Outstanding / Transformative)을 사용한다. OKR 달성도, 360도 피드백, Googlegeist 서베이 데이터가 함께 입력된다.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매니저와 월간 1대 1 미팅을 갖는다. 진척률, 블로커, 도움요청을 정리한다. 공유 문서 형식으로 기록되어 분기 Check-in과 연말 평가의 입력 자료로 자동 연결된다.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상시 피드백을 기본으로 하고, 분기 Check-in과 연 2회 GRAD 평가로 종합한다. 연 1회 단일 이벤트가 아닌 ‘연중 누적의 종합’이다.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 등급은 보상의 입력이지만 최종 결정은 Calibration Committee를 거친다. 매니저·차상위 매니저·HRBP가 합의해 형평성을 검증한다. 2025년 개편은 ‘Outstanding Impact’ 비중을 확대해 상위 5~10퍼센트에 보너스와 주식을 집중하는 방향이다.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‘Not Enough Impact’ 평가를 받으면 PIP에 진입한다. 명확한 개선 목표와 지원 수단을 함께 제시한다. 개선이 없으면 합의 분리로 이행한다.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9-Box Talent Review를 통해 성과와 잠재력을 동시에 평가한다. Project Oxygen 연구로 정의된 매니저 역량 8개 항목을 기준으로 리더 후보군을 육성한다.</w:t>
      </w:r>
    </w:p>
    <w:p>
      <w:pPr>
        <w:pStyle w:val="Heading2"/>
        <w:spacing w:after="140" w:before="320" w:line="360" w:lineRule="auto"/>
      </w:pPr>
      <w:r>
        <w:rPr>
          <w:rFonts w:ascii="맑은 고딕" w:cs="맑은 고딕" w:eastAsia="맑은 고딕" w:hAnsi="맑은 고딕"/>
          <w:b/>
          <w:bCs/>
          <w:color w:val="1F3864"/>
          <w:sz w:val="25"/>
          <w:szCs w:val="25"/>
        </w:rPr>
        <w:t xml:space="preserve">2. Microsoft — Connect와 Growth Mindset</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Microsoft는 2013년 강제분포형 Stack Ranking을 폐지했다(SHRM, 2013). 2014년 Satya Nadella 취임 후 Growth Mindset 철학에 입각해 Connect 모델로 평가를 재설계했다(Nadella, 2017).</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분기별 Core Priorities를 설정한다. ‘개인 기여 + 타인 기여 + 타인의 영향력 활용’의 세 축으로 구조화한다. 협업이 평가의 핵심 요소로 명시된다.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등급이 없다. 매니저의 서술형 기여도 평가가 핵심이다. Manager Excellence Survey(MES)로 매니저의 코칭과 피드백 행동도 함께 평가된다.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분기별 Connect 대화가 필수다. Core Priorities, Impact, Learning &amp; Growth의 세 영역을 다룬다. ‘know-it-all → learn-it-all’ 슬로건이 대화 가이드에 내장되어 있다.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Connect를 중심으로 상시 피드백을 결합한다. 동료 인정(Kudos) 도구가 일상화되어 있다.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강제분포가 폐지되어 매니저가 보상 예산 범위 안에서 자유롭게 차등 분배한다. 시장 데이터와 직무가치를 함께 고려한다. ‘평가 등급 = 보상’이라는 자동 공식이 해체되었다.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 → PIP → 합의 분리의 3단 트랙을 운영한다. 매니저는 단순 등급 부여가 아니라 ‘성과 개선의 동반자’ 역할을 부여받는다.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HiPo(High Potential) 프로그램을 통해 차세대 리더를 식별·육성한다. Growth Mindset 워크숍과 매니저 코칭 자격증 트랙이 결합된다.</w:t>
      </w:r>
    </w:p>
    <w:p>
      <w:pPr>
        <w:pStyle w:val="Heading2"/>
        <w:spacing w:after="140" w:before="320" w:line="360" w:lineRule="auto"/>
      </w:pPr>
      <w:r>
        <w:rPr>
          <w:rFonts w:ascii="맑은 고딕" w:cs="맑은 고딕" w:eastAsia="맑은 고딕" w:hAnsi="맑은 고딕"/>
          <w:b/>
          <w:bCs/>
          <w:color w:val="1F3864"/>
          <w:sz w:val="25"/>
          <w:szCs w:val="25"/>
        </w:rPr>
        <w:t xml:space="preserve">3. Adobe — Check-in과 상시 코칭</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Adobe는 2012년 연례 평가를 폐지하고 Check-in 제도를 도입했다(Stanford GSB, 2015). 매니저 시간 약 8만 시간을 회수했고, 자발적 이직률이 약 30퍼센트 감소했다.</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단위 Expectations를 매니저와 함께 설정한다. 양식이나 시스템보다 ‘대화 자체’가 우선이다.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등급도, 강제 분포도, 정형 양식도 없다. 매니저의 누적 Check-in 기록과 비즈니스 임팩트가 평가의 근거다.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최소 분기 1회, 권장 6~8주 간격으로 Check-in을 진행한다. Expectations·Feedback·Development의 세 영역을 다룬다.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Check-in이 곧 피드백이다. 상시 피드백 도구(Check-in Resources)를 사내 포털로 제공한다. 매니저의 ‘대화 빈도’가 평가지표로 편입된다.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매년 별도의 Reward Decision을 내린다. 평가와 보상 면담을 시점적으로 분리해 ‘느슨한 결합(loose coupling)’으로 운영한다. 매니저는 ‘why’를 명문화해 사후 감사 가능 구조를 갖춘다.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누적된 Check-in 기록에서 개선이 없으면 합의 분리로 이행한다. 별도의 PIP 단계는 운영하지 않는다.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Career Map과 Internal Mobility 플랫폼이 결합된다. 평가 결과가 직접 보상으로 가지 않고 ‘성장 경로 설계’의 입력으로 활용된다.</w:t>
      </w:r>
    </w:p>
    <w:p>
      <w:pPr>
        <w:pStyle w:val="Heading2"/>
        <w:spacing w:after="140" w:before="320" w:line="360" w:lineRule="auto"/>
      </w:pPr>
      <w:r>
        <w:rPr>
          <w:rFonts w:ascii="맑은 고딕" w:cs="맑은 고딕" w:eastAsia="맑은 고딕" w:hAnsi="맑은 고딕"/>
          <w:b/>
          <w:bCs/>
          <w:color w:val="1F3864"/>
          <w:sz w:val="25"/>
          <w:szCs w:val="25"/>
        </w:rPr>
        <w:t xml:space="preserve">4. Netflix — Keeper Test와 인재 밀도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Netflix는 정형화된 성과평가를 최소화한다(Hastings &amp; Meyer, 2020). 대신 Keeper Test와 360도 피드백 두 가지만 유지한다.</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프로젝트별로 비공식 목표를 설정한다. 회사 전체의 정렬보다 ‘프로젝트 단위 책임’을 강조한다.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공식 등급이 없다. ‘만약 이 직원이 내일 사표를 낸다면, 나는 그를 붙잡기 위해 진심으로 노력할 것인가’라는 Keeper Test가 단일 기준이다.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정기 면담의 형식적 의무는 없다. 매니저와 구성원이 필요할 때 수시로 대화한다. 단, 매니저는 정기적으로 Keeper Test를 스스로 묻는다.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상시 피드백이 원칙이다. 연 1회 ‘Start / Stop / Continue’ 프레임으로 360도 서명형 피드백을 작성한다. 일부 팀은 Live 360도(대면 라운드)로 진행한다.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보상은 시장 최상위(Top-of-Market)로 책정된다. 평가-보상 직결이 아닌 ‘시장가치 기반 일괄 상향’ 모델이다. ‘후한 퇴직 패키지’로 4~9개월치 급여를 보장한다.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PIP를 운영하지 않는다. Keeper Test에서 ‘No’가 나오면 즉시 본인에게 솔직히 알리고 ‘후한 퇴직 패키지’와 함께 정중히 이별한다.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최고의 직원만 채용하고 유지하는 ‘인재 밀도(talent density)’ 전략을 추구한다. 별도의 HiPo 트랙 없이 ‘모든 직원이 최고’라는 가정 위에서 운영한다.</w:t>
      </w:r>
    </w:p>
    <w:p>
      <w:pPr>
        <w:pStyle w:val="Heading2"/>
        <w:spacing w:after="140" w:before="320" w:line="360" w:lineRule="auto"/>
      </w:pPr>
      <w:r>
        <w:rPr>
          <w:rFonts w:ascii="맑은 고딕" w:cs="맑은 고딕" w:eastAsia="맑은 고딕" w:hAnsi="맑은 고딕"/>
          <w:b/>
          <w:bCs/>
          <w:color w:val="1F3864"/>
          <w:sz w:val="25"/>
          <w:szCs w:val="25"/>
        </w:rPr>
        <w:t xml:space="preserve">5. Amazon — Leadership Principles와 OLR</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Amazon은 연 1회 OLR(Organizational Leadership Review)이라는 대규모 인재 캘리브레이션 세션을 운영한다. 16개 Leadership Principles(LP)가 평가의 행동 기준이다.</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S-Team Goals이 톱다운으로 할당되고, 개인은 이를 자기 직무로 분해한다. 모든 목표는 ‘6-pager 문서’로 정량·정성적 근거와 함께 작성된다.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‘무엇을 달성했는가(What)’와 ‘어떻게 일했는가(LP 16개)’를 양축으로 평가한다. 모든 성과 주장은 작성된 문서로 뒷받침되어야 한다. ‘기억’이 아닌 ‘기록’ 기반 평가다.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주간 1대 1 미팅이 일반적이다. 매니저는 LP를 사용해 코칭과 피드백을 제공한다. 16개 LP 자체가 공통 대화 언어가 된다.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프로젝트 종료 시점마다 ‘회고(retrospective)’를 진행한다. Forte라는 도구로 매니저·동료·셀프 평가가 통합된다.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 등급이 보상에 직결된다. 기본급, 4년 베스팅 RSU, Sign-on Bonus의 3중 구조다. 상위 성과자에게 RSU가 집중된다.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Focus → Pivot → PIP의 3단 트랙을 운영한다. ‘회사 떠나기’ 옵션과 합의 분리 옵션을 제공한다. 외부에서 PIP가 ‘해고 알리바이’로 활용된다는 비판이 지속된다.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Bar Raiser 제도로 채용 단계부터 인재 기준을 일관되게 유지한다. 핵심인재에게는 별도의 RSU Refresh와 글로벌 이동 기회가 부여된다.</w:t>
      </w:r>
    </w:p>
    <w:p>
      <w:pPr>
        <w:pStyle w:val="Heading2"/>
        <w:spacing w:after="140" w:before="320" w:line="360" w:lineRule="auto"/>
      </w:pPr>
      <w:r>
        <w:rPr>
          <w:rFonts w:ascii="맑은 고딕" w:cs="맑은 고딕" w:eastAsia="맑은 고딕" w:hAnsi="맑은 고딕"/>
          <w:b/>
          <w:bCs/>
          <w:color w:val="1F3864"/>
          <w:sz w:val="25"/>
          <w:szCs w:val="25"/>
        </w:rPr>
        <w:t xml:space="preserve">6. IBM — Checkpoint와 AI 기반 다차원 평가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IBM은 2016년 30만 명 직원을 대상으로 자체 Watson AI로 공동 설계한 Checkpoint 시스템을 도입했다(Fortune, 2016). 단일 등급(PBC)을 폐지하고 다차원 서술형 방식으로 전환했다.</w:t>
      </w:r>
    </w:p>
    <w:p>
      <w:pPr>
        <w:pStyle w:val="Heading3"/>
        <w:spacing w:after="80" w:before="200" w:line="360" w:lineRule="auto"/>
      </w:pPr>
      <w:r>
        <w:rPr>
          <w:rFonts w:ascii="맑은 고딕" w:cs="맑은 고딕" w:eastAsia="맑은 고딕" w:hAnsi="맑은 고딕"/>
          <w:b/>
          <w:bCs/>
          <w:color w:val="2F5496"/>
          <w:sz w:val="22"/>
          <w:szCs w:val="22"/>
        </w:rPr>
        <w:t xml:space="preserve">(1) 목표 설정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5개 차원(Business Results / Client Success / Innovation / Personal Responsibility / Skills)으로 OKR을 설정한다. ‘성과 + 학습 + 협업’이 균형있게 측정된다.</w:t>
      </w:r>
    </w:p>
    <w:p>
      <w:pPr>
        <w:pStyle w:val="Heading3"/>
        <w:spacing w:after="80" w:before="200" w:line="360" w:lineRule="auto"/>
      </w:pPr>
      <w:r>
        <w:rPr>
          <w:rFonts w:ascii="맑은 고딕" w:cs="맑은 고딕" w:eastAsia="맑은 고딕" w:hAnsi="맑은 고딕"/>
          <w:b/>
          <w:bCs/>
          <w:color w:val="2F5496"/>
          <w:sz w:val="22"/>
          <w:szCs w:val="22"/>
        </w:rPr>
        <w:t xml:space="preserve">(2) 측정 기준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5개 차원을 3단 척도(Exceeds / Achieves / Expect More)로 평가한다. 단일 등급이 아닌 다차원 서술형이 결과로 산출된다.</w:t>
      </w:r>
    </w:p>
    <w:p>
      <w:pPr>
        <w:pStyle w:val="Heading3"/>
        <w:spacing w:after="80" w:before="200" w:line="360" w:lineRule="auto"/>
      </w:pPr>
      <w:r>
        <w:rPr>
          <w:rFonts w:ascii="맑은 고딕" w:cs="맑은 고딕" w:eastAsia="맑은 고딕" w:hAnsi="맑은 고딕"/>
          <w:b/>
          <w:bCs/>
          <w:color w:val="2F5496"/>
          <w:sz w:val="22"/>
          <w:szCs w:val="22"/>
        </w:rPr>
        <w:t xml:space="preserve">(3) 1대 1 면담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1회 공식 ACE(Appreciate-Coach-Evaluate) 대화를 갖는다. 별도 ACE 앱을 통해 상시 피드백을 수집한다.</w:t>
      </w:r>
    </w:p>
    <w:p>
      <w:pPr>
        <w:pStyle w:val="Heading3"/>
        <w:spacing w:after="80" w:before="200" w:line="360" w:lineRule="auto"/>
      </w:pPr>
      <w:r>
        <w:rPr>
          <w:rFonts w:ascii="맑은 고딕" w:cs="맑은 고딕" w:eastAsia="맑은 고딕" w:hAnsi="맑은 고딕"/>
          <w:b/>
          <w:bCs/>
          <w:color w:val="2F5496"/>
          <w:sz w:val="22"/>
          <w:szCs w:val="22"/>
        </w:rPr>
        <w:t xml:space="preserve">(4) 피드백 주기</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ACE 앱으로 상시 피드백이 가능하다. 동료가 언제든 ‘appreciation’ 카드를 보낼 수 있다. 분기 단위로 누적 데이터가 종합된다.</w:t>
      </w:r>
    </w:p>
    <w:p>
      <w:pPr>
        <w:pStyle w:val="Heading3"/>
        <w:spacing w:after="80" w:before="200" w:line="360" w:lineRule="auto"/>
      </w:pPr>
      <w:r>
        <w:rPr>
          <w:rFonts w:ascii="맑은 고딕" w:cs="맑은 고딕" w:eastAsia="맑은 고딕" w:hAnsi="맑은 고딕"/>
          <w:b/>
          <w:bCs/>
          <w:color w:val="2F5496"/>
          <w:sz w:val="22"/>
          <w:szCs w:val="22"/>
        </w:rPr>
        <w:t xml:space="preserve">(5) 보상 연계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5개 차원 결과가 보상 결정의 다중 input으로 활용된다. 단일 등급에 의존하지 않는다. AI가 보상 형평성을 사전 검토한다.</w:t>
      </w:r>
    </w:p>
    <w:p>
      <w:pPr>
        <w:pStyle w:val="Heading3"/>
        <w:spacing w:after="80" w:before="200" w:line="360" w:lineRule="auto"/>
      </w:pPr>
      <w:r>
        <w:rPr>
          <w:rFonts w:ascii="맑은 고딕" w:cs="맑은 고딕" w:eastAsia="맑은 고딕" w:hAnsi="맑은 고딕"/>
          <w:b/>
          <w:bCs/>
          <w:color w:val="2F5496"/>
          <w:sz w:val="22"/>
          <w:szCs w:val="22"/>
        </w:rPr>
        <w:t xml:space="preserve">(6) 저성과자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코칭과 재교육을 우선한다. AI가 ‘직무 적합도 재진단’을 통해 사내 재배치 기회를 제안한다. PIP는 최후 수단이다.</w:t>
      </w:r>
    </w:p>
    <w:p>
      <w:pPr>
        <w:pStyle w:val="Heading3"/>
        <w:spacing w:after="80" w:before="200" w:line="360" w:lineRule="auto"/>
      </w:pPr>
      <w:r>
        <w:rPr>
          <w:rFonts w:ascii="맑은 고딕" w:cs="맑은 고딕" w:eastAsia="맑은 고딕" w:hAnsi="맑은 고딕"/>
          <w:b/>
          <w:bCs/>
          <w:color w:val="2F5496"/>
          <w:sz w:val="22"/>
          <w:szCs w:val="22"/>
        </w:rPr>
        <w:t xml:space="preserve">(7) 핵심인재 육성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Skills Inference Engine이 보유 스킬을 자동 추론하고, 사내 학습 플랫폼과 연계한다. ‘스킬 기반 인재관리’를 글로벌에서 가장 먼저 시스템화한 사례다.</w:t>
      </w:r>
    </w:p>
    <w:p>
      <w:pPr>
        <w:pStyle w:val="Heading2"/>
        <w:spacing w:after="140" w:before="320" w:line="360" w:lineRule="auto"/>
      </w:pPr>
      <w:r>
        <w:rPr>
          <w:rFonts w:ascii="맑은 고딕" w:cs="맑은 고딕" w:eastAsia="맑은 고딕" w:hAnsi="맑은 고딕"/>
          <w:b/>
          <w:bCs/>
          <w:color w:val="1F3864"/>
          <w:sz w:val="25"/>
          <w:szCs w:val="25"/>
        </w:rPr>
        <w:t xml:space="preserve">7. 6개사 비교 매트릭스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71"/>
        <w:gridCol w:w="1271"/>
        <w:gridCol w:w="1271"/>
        <w:gridCol w:w="1271"/>
        <w:gridCol w:w="1271"/>
        <w:gridCol w:w="1271"/>
      </w:tblGrid>
      <w:tr>
        <w:trPr>
          <w:tblHeader/>
        </w:trPr>
        <w:tc>
          <w:tcPr>
            <w:tcW w:type="dxa" w:w="1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구분</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Google</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Microsoft</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Adobe</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Netflix</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Amazon</w:t>
            </w:r>
          </w:p>
        </w:tc>
        <w:tc>
          <w:tcPr>
            <w:tcW w:type="dxa" w:w="1271"/>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8"/>
                <w:szCs w:val="18"/>
              </w:rPr>
              <w:t xml:space="preserve">IBM</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목표 설정</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OKR (분기)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Core Priorities</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Expectations</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프로젝트별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S-Team Goals</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5개 차원 OKR</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측정 기준</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임팩트 5단계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기여도 서술</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형식 없음</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형식 없음</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LP 16개 행동</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3단 척도</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1:1 면담</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월간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Connect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6~8주 Check-in</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수시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주간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ACE</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피드백 주기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 분기</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분기 + 상시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(Start/Stop/Continue)</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프로젝트 종료시</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상시 + 분기</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보상 연계</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등급+Calibration</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매니저+시장</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느슨한 결합</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Top-of-market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등급 직결+RSU</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다차원 평가</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저성과자</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PIP</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코칭→PIP→분리</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Check-in 누적</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Keeper Test</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Focus→Pivot→PIP</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코칭 우선</w:t>
            </w:r>
          </w:p>
        </w:tc>
      </w:tr>
      <w:tr>
        <w:tc>
          <w:tcPr>
            <w:tcW w:type="dxa" w:w="1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8"/>
                <w:szCs w:val="18"/>
              </w:rPr>
              <w:t xml:space="preserve">핵심인재</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9-Box Talent Review</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HiPo 프로그램</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Career Map</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Top-talent 유지</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Bar Raiser</w:t>
            </w:r>
          </w:p>
        </w:tc>
        <w:tc>
          <w:tcPr>
            <w:tcW w:type="dxa" w:w="1271"/>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8"/>
                <w:szCs w:val="18"/>
              </w:rPr>
              <w:t xml:space="preserve">Skills Inference</w:t>
            </w:r>
          </w:p>
        </w:tc>
      </w:tr>
    </w:tbl>
    <w:p>
      <w:pPr>
        <w:spacing w:after="160" w:before="80" w:line="300" w:lineRule="auto"/>
        <w:jc w:val="center"/>
      </w:pPr>
      <w:r>
        <w:rPr>
          <w:rFonts w:ascii="맑은 고딕" w:cs="맑은 고딕" w:eastAsia="맑은 고딕" w:hAnsi="맑은 고딕"/>
          <w:b/>
          <w:bCs/>
          <w:color w:val="404040"/>
          <w:sz w:val="19"/>
          <w:szCs w:val="19"/>
        </w:rPr>
        <w:t xml:space="preserve">[표 1] 글로벌 6개사 개인성과 평가제도 비교</w:t>
      </w:r>
    </w:p>
    <w:p>
      <w:pPr>
        <w:pStyle w:val="Heading2"/>
        <w:spacing w:after="140" w:before="320" w:line="360" w:lineRule="auto"/>
      </w:pPr>
      <w:r>
        <w:rPr>
          <w:rFonts w:ascii="맑은 고딕" w:cs="맑은 고딕" w:eastAsia="맑은 고딕" w:hAnsi="맑은 고딕"/>
          <w:b/>
          <w:bCs/>
          <w:color w:val="1F3864"/>
          <w:sz w:val="25"/>
          <w:szCs w:val="25"/>
        </w:rPr>
        <w:t xml:space="preserve">8. 공통 패턴 다섯 가지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6개사 사례를 가로지르는 공통 패턴은 다음과 같다. 첫째, 평가 빈도가 분산되었다. 연 1회 단일 이벤트에서 분기·월간·수시로 평가의 무게가 분산되었다. 둘째, 등급의 영향력이 약화되었다. Microsoft·Adobe·Netflix가 등급을 폐지했고 Google·IBM이 등급을 ‘임팩트 서술’로 재정의했다. 셋째, 정보원이 다원화되었다. 상사 단독에서 360도, 셀프, 시스템 데이터, 동료 인정으로 확장되었다.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넷째, 매니저 코칭 역량이 시스템화되었다. 매니저의 ‘대화 빈도와 품질’ 자체가 평가지표로 편입되었다. Microsoft MES, Adobe Check-in Resources가 대표 사례다. 다섯째, 평가와 보상의 직결이 약화되었다. Adobe·Netflix가 명시적 분리를, Microsoft·Google이 ‘서술형 + Calibration’으로 자동 공식을 해체했다. 이것이 윤동열(2026)이 정리한 ‘대화의 분리’ 트렌드의 실증이다.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Ⅲ. 한국 기업의 개인성과 평가 문제점</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평가제도는 1990년대 후반부터 ‘성과주의’의 깃발 아래 도입되어 왔다. 그러나 30년이 지난 지금도 임직원·매니저·HR 모두의 만족도는 낮다. 본 장은 한국 기업의 일곱 가지 구조적 문제를 정리한다.</w:t>
      </w:r>
    </w:p>
    <w:p>
      <w:pPr>
        <w:pStyle w:val="Heading2"/>
        <w:spacing w:after="140" w:before="320" w:line="360" w:lineRule="auto"/>
      </w:pPr>
      <w:r>
        <w:rPr>
          <w:rFonts w:ascii="맑은 고딕" w:cs="맑은 고딕" w:eastAsia="맑은 고딕" w:hAnsi="맑은 고딕"/>
          <w:b/>
          <w:bCs/>
          <w:color w:val="1F3864"/>
          <w:sz w:val="25"/>
          <w:szCs w:val="25"/>
        </w:rPr>
        <w:t xml:space="preserve">1. 일곱 가지 구조적 문제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13"/>
        <w:gridCol w:w="3213"/>
      </w:tblGrid>
      <w:tr>
        <w:trPr>
          <w:tblHeader/>
        </w:trPr>
        <w:tc>
          <w:tcPr>
            <w:tcW w:type="dxa" w:w="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w:t>
            </w:r>
          </w:p>
        </w:tc>
        <w:tc>
          <w:tcPr>
            <w:tcW w:type="dxa" w:w="2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문제 영역</w:t>
            </w:r>
          </w:p>
        </w:tc>
        <w:tc>
          <w:tcPr>
            <w:tcW w:type="dxa" w:w="32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작동 메커니즘</w:t>
            </w:r>
          </w:p>
        </w:tc>
        <w:tc>
          <w:tcPr>
            <w:tcW w:type="dxa" w:w="32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귀결되는 폐해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1</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연공서열 중심 인사제도</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호봉제·자동승급·근속수당이 평가 결과보다 보상에 더 큰 영향을 미친다.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평가의 영향력 약화, 고성과자 동기 저하, 저성과자 안주</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2</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상사 주관 평가 오류</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Halo Effect, Leniency Error, 중심화 오류, 최신효과가 동시에 작동한다.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 변별력 상실, 결과 신뢰성 훼손, 고성과자 식별 실패</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3</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개인 목표의 불명확성</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팀 KPI를 다수 구성원이 똑같이 분담하는 ‘카피·페이스트형 목표’가 반복된다.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 기여 식별 불가, 정량 근거 부족, 매니저 ‘인상점수’로 수렴</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4</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평가 결과 피드백 부족</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연말 평가표 통보 외에 일상적 1대 1이 부재하다.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성과 개선 골든타임 상실, MZ세대의 ‘이유 없는 평가’ 인식</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5</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근태·태도 중심 평가</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출퇴근·회식 참석·‘우리편’ 여부가 평가에 침투한다.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정치화·줄서기 문화, 다양성 저하, 객관성 신뢰 훼손</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6</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저성과자 관리 미흡</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‘C/D 등급’만 매년 반복 부여된다. 개선 프로그램은 부재하다.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부서 사기 저하, 박탈감 누적, 고성과자 이탈 가속</w:t>
            </w:r>
          </w:p>
        </w:tc>
      </w:tr>
      <w:tr>
        <w:tc>
          <w:tcPr>
            <w:tcW w:type="dxa" w:w="4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000000"/>
                <w:sz w:val="19"/>
                <w:szCs w:val="19"/>
              </w:rPr>
              <w:t xml:space="preserve">7</w:t>
            </w:r>
          </w:p>
        </w:tc>
        <w:tc>
          <w:tcPr>
            <w:tcW w:type="dxa" w:w="22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성과주의 불신과 공정성 문제</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평가-보상 직결로 매니저가 ‘솔직한 피드백’ 대신 ‘평균화’를 선택한다.</w:t>
            </w:r>
          </w:p>
        </w:tc>
        <w:tc>
          <w:tcPr>
            <w:tcW w:type="dxa" w:w="32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평가의 코칭 기능 상실, 매니저-구성원 신뢰 훼손</w:t>
            </w:r>
          </w:p>
        </w:tc>
      </w:tr>
    </w:tbl>
    <w:p>
      <w:pPr>
        <w:spacing w:after="160" w:before="80" w:line="300" w:lineRule="auto"/>
        <w:jc w:val="center"/>
      </w:pPr>
      <w:r>
        <w:rPr>
          <w:rFonts w:ascii="맑은 고딕" w:cs="맑은 고딕" w:eastAsia="맑은 고딕" w:hAnsi="맑은 고딕"/>
          <w:b/>
          <w:bCs/>
          <w:color w:val="404040"/>
          <w:sz w:val="19"/>
          <w:szCs w:val="19"/>
        </w:rPr>
        <w:t xml:space="preserve">[표 2] 한국 기업의 개인성과 평가 — 일곱 가지 구조적 문제</w:t>
      </w:r>
    </w:p>
    <w:p>
      <w:pPr>
        <w:pStyle w:val="Heading2"/>
        <w:spacing w:after="140" w:before="320" w:line="360" w:lineRule="auto"/>
      </w:pPr>
      <w:r>
        <w:rPr>
          <w:rFonts w:ascii="맑은 고딕" w:cs="맑은 고딕" w:eastAsia="맑은 고딕" w:hAnsi="맑은 고딕"/>
          <w:b/>
          <w:bCs/>
          <w:color w:val="1F3864"/>
          <w:sz w:val="25"/>
          <w:szCs w:val="25"/>
        </w:rPr>
        <w:t xml:space="preserve">2. 연공서열 중심 인사제도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호봉제·자동승급·근속수당 같은 연공 요소를 여전히 유지한다. 평가를 잘 받아도 호봉 한 칸의 차이에 그친다. 결과적으로 평가는 ‘하지 않을 수 없는 형식’이 되고, 보상은 ‘연차에 따라 자동 결정’된다. 평가의 동기 부여 기능이 작동하지 않는다.</w:t>
      </w:r>
    </w:p>
    <w:p>
      <w:pPr>
        <w:pStyle w:val="Heading2"/>
        <w:spacing w:after="140" w:before="320" w:line="360" w:lineRule="auto"/>
      </w:pPr>
      <w:r>
        <w:rPr>
          <w:rFonts w:ascii="맑은 고딕" w:cs="맑은 고딕" w:eastAsia="맑은 고딕" w:hAnsi="맑은 고딕"/>
          <w:b/>
          <w:bCs/>
          <w:color w:val="1F3864"/>
          <w:sz w:val="25"/>
          <w:szCs w:val="25"/>
        </w:rPr>
        <w:t xml:space="preserve">3. 상사 주관 평가 오류</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평가는 상사 한 명의 주관에 크게 의존한다. Halo Effect(평소 좋은 인상이 전체 평가로 확장), Leniency Error(전반적 관대화), 중심화 오류(B등급 몰림), 최신효과(평가 직전 몇 주만 기억)가 동시에 작동한다. Bernardin &amp; Vilanova(2005)는 ‘평가효능감과 평가불편감’이라는 개념으로 이 문제를 측정 가능하게 만들었다.</w:t>
      </w:r>
    </w:p>
    <w:p>
      <w:pPr>
        <w:pStyle w:val="Heading2"/>
        <w:spacing w:after="140" w:before="320" w:line="360" w:lineRule="auto"/>
      </w:pPr>
      <w:r>
        <w:rPr>
          <w:rFonts w:ascii="맑은 고딕" w:cs="맑은 고딕" w:eastAsia="맑은 고딕" w:hAnsi="맑은 고딕"/>
          <w:b/>
          <w:bCs/>
          <w:color w:val="1F3864"/>
          <w:sz w:val="25"/>
          <w:szCs w:val="25"/>
        </w:rPr>
        <w:t xml:space="preserve">4. 개인 목표의 불명확성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개인 목표는 종종 팀 KPI를 N명이 똑같이 나눠 갖는 ‘카피·페이스트형’이다. 개인 기여를 식별할 수 없는 지표는 매니저의 인상 평가에 의존하게 만든다. Locke &amp; Latham(2002)의 목표설정 이론은 ‘구체적이고 도전적인 목표가 막연한 목표보다 높은 성과를 낳는다’고 본다. 한국 기업의 목표 모호성은 이 원칙의 정반대 사례다.</w:t>
      </w:r>
    </w:p>
    <w:p>
      <w:pPr>
        <w:pStyle w:val="Heading2"/>
        <w:spacing w:after="140" w:before="320" w:line="360" w:lineRule="auto"/>
      </w:pPr>
      <w:r>
        <w:rPr>
          <w:rFonts w:ascii="맑은 고딕" w:cs="맑은 고딕" w:eastAsia="맑은 고딕" w:hAnsi="맑은 고딕"/>
          <w:b/>
          <w:bCs/>
          <w:color w:val="1F3864"/>
          <w:sz w:val="25"/>
          <w:szCs w:val="25"/>
        </w:rPr>
        <w:t xml:space="preserve">5. 평가 결과에 대한 피드백 부족</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다수 매니저는 평가 결과를 ‘통보’할 뿐 ‘설명’하지 않는다. Folger(1992)가 절차공정성의 핵심 요소로 제시한 ‘평가 목표·기준 사전 고지, 증거 제시, 일관된 적용’의 세 요건 가운데 특히 ‘증거 제시’가 형식적으로만 이루어진다. 그 결과 구성원은 ‘이유 없는 평가’를 받는다고 인식한다.</w:t>
      </w:r>
    </w:p>
    <w:p>
      <w:pPr>
        <w:pStyle w:val="Heading2"/>
        <w:spacing w:after="140" w:before="320" w:line="360" w:lineRule="auto"/>
      </w:pPr>
      <w:r>
        <w:rPr>
          <w:rFonts w:ascii="맑은 고딕" w:cs="맑은 고딕" w:eastAsia="맑은 고딕" w:hAnsi="맑은 고딕"/>
          <w:b/>
          <w:bCs/>
          <w:color w:val="1F3864"/>
          <w:sz w:val="25"/>
          <w:szCs w:val="25"/>
        </w:rPr>
        <w:t xml:space="preserve">6. 성과보다 근태·태도 중심 평가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성과 측정이 어려운 경우 평가자는 측정하기 쉬운 변수에 의존한다. 출퇴근 시간, 회식 참석 여부, 인사성, 정치적 ‘우리편’ 여부가 그 변수다. 결과적으로 평가는 정치화되고, 줄서기 문화가 형성된다. 다양성은 저하되고 공정성 신뢰는 훼손된다.</w:t>
      </w:r>
    </w:p>
    <w:p>
      <w:pPr>
        <w:pStyle w:val="Heading2"/>
        <w:spacing w:after="140" w:before="320" w:line="360" w:lineRule="auto"/>
      </w:pPr>
      <w:r>
        <w:rPr>
          <w:rFonts w:ascii="맑은 고딕" w:cs="맑은 고딕" w:eastAsia="맑은 고딕" w:hAnsi="맑은 고딕"/>
          <w:b/>
          <w:bCs/>
          <w:color w:val="1F3864"/>
          <w:sz w:val="25"/>
          <w:szCs w:val="25"/>
        </w:rPr>
        <w:t xml:space="preserve">7. 저성과자 관리 미흡</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저성과자에게 ‘C/D 등급’만 매년 반복 부여한다. 개선 프로그램은 부재하다. 노동법 부담으로 매니저가 회피한다. 결과적으로 부서 사기가 저하되고, ‘열심히 해도 그 사람과 같이 일한다’는 박탈감이 누적된다. 고성과자 이탈이 가속화된다.</w:t>
      </w:r>
    </w:p>
    <w:p>
      <w:pPr>
        <w:pStyle w:val="Heading2"/>
        <w:spacing w:after="140" w:before="320" w:line="360" w:lineRule="auto"/>
      </w:pPr>
      <w:r>
        <w:rPr>
          <w:rFonts w:ascii="맑은 고딕" w:cs="맑은 고딕" w:eastAsia="맑은 고딕" w:hAnsi="맑은 고딕"/>
          <w:b/>
          <w:bCs/>
          <w:color w:val="1F3864"/>
          <w:sz w:val="25"/>
          <w:szCs w:val="25"/>
        </w:rPr>
        <w:t xml:space="preserve">8. 성과주의에 대한 불신과 공정성 문제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평가-보상이 직결되어 있다. 매니저는 ‘솔직한 피드백’을 주면 갈등이 발생하니 ‘안전한 평균화’를 선택한다. 구성원은 ‘약점에 대한 솔직한 인정’이 보상에 불이익으로 돌아오니 ‘자기 보호적 방어’를 선택한다. 평가는 ‘학습의 장’이 아닌 ‘협상의 장’이 된다. 한태영(2010)이 제시한 공정성·유용성·만족도·정확성 4차원이 모두 떨어진다.</w:t>
      </w:r>
    </w:p>
    <w:p>
      <w:pPr>
        <w:pStyle w:val="Heading2"/>
        <w:spacing w:after="140" w:before="320" w:line="360" w:lineRule="auto"/>
      </w:pPr>
      <w:r>
        <w:rPr>
          <w:rFonts w:ascii="맑은 고딕" w:cs="맑은 고딕" w:eastAsia="맑은 고딕" w:hAnsi="맑은 고딕"/>
          <w:b/>
          <w:bCs/>
          <w:color w:val="1F3864"/>
          <w:sz w:val="25"/>
          <w:szCs w:val="25"/>
        </w:rPr>
        <w:t xml:space="preserve">9. 진단의 종합</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기업의 평가가 작동하지 않는 핵심 원인은 ‘평가지표의 결함’이 아니다. 통제형 철학, 평가-보상 직결, 매니저 코칭 부재라는 세 가지 인프라적 결함이 결합되어 있기 때문이다. 다음 장의 제도 설계는 이 세 결함을 동시에 보완하는 모듈형 접근을 취한다.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Ⅳ. 개인성과 향상을 위한 성과평가 제도 설계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보고서는 CEO 또는 HR책임자의 관점에서 차세대 평가제도를 설계한다. 단일 평가양식의 개정이 아니라 ‘철학 → 프로세스 → 지표 → AI → 저성과자’의 다섯 모듈을 동시 가동하는 시스템 전환이다.</w:t>
      </w:r>
    </w:p>
    <w:p>
      <w:pPr>
        <w:pStyle w:val="Heading2"/>
        <w:spacing w:after="140" w:before="320" w:line="360" w:lineRule="auto"/>
      </w:pPr>
      <w:r>
        <w:rPr>
          <w:rFonts w:ascii="맑은 고딕" w:cs="맑은 고딕" w:eastAsia="맑은 고딕" w:hAnsi="맑은 고딕"/>
          <w:b/>
          <w:bCs/>
          <w:color w:val="1F3864"/>
          <w:sz w:val="25"/>
          <w:szCs w:val="25"/>
        </w:rPr>
        <w:t xml:space="preserve">1. 평가 철학 — 세 가지 패러다임 전환</w:t>
      </w:r>
    </w:p>
    <w:p>
      <w:pPr>
        <w:pStyle w:val="Heading3"/>
        <w:spacing w:after="80" w:before="200" w:line="360" w:lineRule="auto"/>
      </w:pPr>
      <w:r>
        <w:rPr>
          <w:rFonts w:ascii="맑은 고딕" w:cs="맑은 고딕" w:eastAsia="맑은 고딕" w:hAnsi="맑은 고딕"/>
          <w:b/>
          <w:bCs/>
          <w:color w:val="2F5496"/>
          <w:sz w:val="22"/>
          <w:szCs w:val="22"/>
        </w:rPr>
        <w:t xml:space="preserve">(1) 통제형 평가에서 성장형 평가로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평가의 1차 목적은 ‘등급 부여’가 아니라 ‘성장 가속’이다. Aguinis(2019)는 성과관리를 ‘목표설정 → 과정관리 → 결과피드백 → 개발계획’의 연속 사이클로 본다. 매니저는 ‘심판’이 아니라 ‘코치’다. 평가양식은 ‘점수표’가 아니라 ‘성장 로그’다.</w:t>
      </w:r>
    </w:p>
    <w:p>
      <w:pPr>
        <w:pStyle w:val="Heading3"/>
        <w:spacing w:after="80" w:before="200" w:line="360" w:lineRule="auto"/>
      </w:pPr>
      <w:r>
        <w:rPr>
          <w:rFonts w:ascii="맑은 고딕" w:cs="맑은 고딕" w:eastAsia="맑은 고딕" w:hAnsi="맑은 고딕"/>
          <w:b/>
          <w:bCs/>
          <w:color w:val="2F5496"/>
          <w:sz w:val="22"/>
          <w:szCs w:val="22"/>
        </w:rPr>
        <w:t xml:space="preserve">(2) 연말 평가에서 상시 성과관리로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성과는 12월에 평가되는 것이 아니라 1월부터 12월까지 관리되는 것이다. 연말 평가는 ‘연중 누적의 요약’이지 ‘기억에 의존한 회상’이 아니다. 윤동열(2026)이 정리한 6대 트렌드의 첫 번째가 바로 이 흐름이다.</w:t>
      </w:r>
    </w:p>
    <w:p>
      <w:pPr>
        <w:pStyle w:val="Heading3"/>
        <w:spacing w:after="80" w:before="200" w:line="360" w:lineRule="auto"/>
      </w:pPr>
      <w:r>
        <w:rPr>
          <w:rFonts w:ascii="맑은 고딕" w:cs="맑은 고딕" w:eastAsia="맑은 고딕" w:hAnsi="맑은 고딕"/>
          <w:b/>
          <w:bCs/>
          <w:color w:val="2F5496"/>
          <w:sz w:val="22"/>
          <w:szCs w:val="22"/>
        </w:rPr>
        <w:t xml:space="preserve">(3) 감점형 평가에서 강점 개발형 평가로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Buckingham &amp; Clifton(2001) 이후 누적된 증거는 ‘강점 확장’이 ‘약점 개선’보다 약 3배 효과적임을 보여준다. 평가는 약점을 들춰내는 도구가 아니다. 강점을 발견하고 그 강점을 최대 발휘할 자리에 배치하는 도구다.</w:t>
      </w:r>
    </w:p>
    <w:p>
      <w:pPr>
        <w:pStyle w:val="Heading2"/>
        <w:spacing w:after="140" w:before="320" w:line="360" w:lineRule="auto"/>
      </w:pPr>
      <w:r>
        <w:rPr>
          <w:rFonts w:ascii="맑은 고딕" w:cs="맑은 고딕" w:eastAsia="맑은 고딕" w:hAnsi="맑은 고딕"/>
          <w:b/>
          <w:bCs/>
          <w:color w:val="1F3864"/>
          <w:sz w:val="25"/>
          <w:szCs w:val="25"/>
        </w:rPr>
        <w:t xml:space="preserve">2. 개인성과 평가 프로세스 — 4단계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Adobe Check-in과 Google GRAD를 종합한 4단계 운영체계를 제안한다. 핵심은 ‘연말 평가’가 별개의 이벤트가 아니라 ‘연중 활동의 자연스러운 종착점’이 되도록 설계하는 것이다.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단계</w:t>
            </w:r>
          </w:p>
        </w:tc>
        <w:tc>
          <w:tcPr>
            <w:tcW w:type="dxa" w:w="1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주기</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핵심 활동</w:t>
            </w:r>
          </w:p>
        </w:tc>
        <w:tc>
          <w:tcPr>
            <w:tcW w:type="dxa" w:w="30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산출물</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연초 목표 설정</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1월·매 분기 초</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회사·팀 OKR과 정렬</w:t>
            </w:r>
          </w:p>
          <w:p>
            <w:pPr>
              <w:spacing w:after="25" w:before="25" w:line="280" w:lineRule="auto"/>
              <w:jc w:val="left"/>
            </w:pPr>
            <w:r>
              <w:rPr>
                <w:rFonts w:ascii="맑은 고딕" w:cs="맑은 고딕" w:eastAsia="맑은 고딕" w:hAnsi="맑은 고딕"/>
                <w:b w:val="false"/>
                <w:bCs w:val="false"/>
                <w:color w:val="000000"/>
                <w:sz w:val="19"/>
                <w:szCs w:val="19"/>
              </w:rPr>
              <w:t xml:space="preserve">개인 OKR 3~5개 설정</w:t>
            </w:r>
          </w:p>
          <w:p>
            <w:pPr>
              <w:spacing w:after="25" w:before="25" w:line="280" w:lineRule="auto"/>
              <w:jc w:val="left"/>
            </w:pPr>
            <w:r>
              <w:rPr>
                <w:rFonts w:ascii="맑은 고딕" w:cs="맑은 고딕" w:eastAsia="맑은 고딕" w:hAnsi="맑은 고딕"/>
                <w:b w:val="false"/>
                <w:bCs w:val="false"/>
                <w:color w:val="000000"/>
                <w:sz w:val="19"/>
                <w:szCs w:val="19"/>
              </w:rPr>
              <w:t xml:space="preserve">What + How 양축 작성</w:t>
            </w:r>
          </w:p>
          <w:p>
            <w:pPr>
              <w:spacing w:after="25" w:before="25" w:line="280" w:lineRule="auto"/>
              <w:jc w:val="left"/>
            </w:pPr>
            <w:r>
              <w:rPr>
                <w:rFonts w:ascii="맑은 고딕" w:cs="맑은 고딕" w:eastAsia="맑은 고딕" w:hAnsi="맑은 고딕"/>
                <w:b w:val="false"/>
                <w:bCs w:val="false"/>
                <w:color w:val="000000"/>
                <w:sz w:val="19"/>
                <w:szCs w:val="19"/>
              </w:rPr>
              <w:t xml:space="preserve">매니저 합의 미팅</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개인별 OKR Sheet</w:t>
            </w:r>
          </w:p>
          <w:p>
            <w:pPr>
              <w:spacing w:after="25" w:before="25" w:line="280" w:lineRule="auto"/>
              <w:jc w:val="left"/>
            </w:pPr>
            <w:r>
              <w:rPr>
                <w:rFonts w:ascii="맑은 고딕" w:cs="맑은 고딕" w:eastAsia="맑은 고딕" w:hAnsi="맑은 고딕"/>
                <w:b w:val="false"/>
                <w:bCs w:val="false"/>
                <w:color w:val="000000"/>
                <w:sz w:val="19"/>
                <w:szCs w:val="19"/>
              </w:rPr>
              <w:t xml:space="preserve">IDP 초안</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월간 1대 1 미팅</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매월 1회 30~45분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진척률 점검</w:t>
            </w:r>
          </w:p>
          <w:p>
            <w:pPr>
              <w:spacing w:after="25" w:before="25" w:line="280" w:lineRule="auto"/>
              <w:jc w:val="left"/>
            </w:pPr>
            <w:r>
              <w:rPr>
                <w:rFonts w:ascii="맑은 고딕" w:cs="맑은 고딕" w:eastAsia="맑은 고딕" w:hAnsi="맑은 고딕"/>
                <w:b w:val="false"/>
                <w:bCs w:val="false"/>
                <w:color w:val="000000"/>
                <w:sz w:val="19"/>
                <w:szCs w:val="19"/>
              </w:rPr>
              <w:t xml:space="preserve">블로커·도움요청 해결</w:t>
            </w:r>
          </w:p>
          <w:p>
            <w:pPr>
              <w:spacing w:after="25" w:before="25" w:line="280" w:lineRule="auto"/>
              <w:jc w:val="left"/>
            </w:pPr>
            <w:r>
              <w:rPr>
                <w:rFonts w:ascii="맑은 고딕" w:cs="맑은 고딕" w:eastAsia="맑은 고딕" w:hAnsi="맑은 고딕"/>
                <w:b w:val="false"/>
                <w:bCs w:val="false"/>
                <w:color w:val="000000"/>
                <w:sz w:val="19"/>
                <w:szCs w:val="19"/>
              </w:rPr>
              <w:t xml:space="preserve">매니저 코칭 질문</w:t>
            </w:r>
          </w:p>
          <w:p>
            <w:pPr>
              <w:spacing w:after="25" w:before="25" w:line="280" w:lineRule="auto"/>
              <w:jc w:val="left"/>
            </w:pPr>
            <w:r>
              <w:rPr>
                <w:rFonts w:ascii="맑은 고딕" w:cs="맑은 고딕" w:eastAsia="맑은 고딕" w:hAnsi="맑은 고딕"/>
                <w:b w:val="false"/>
                <w:bCs w:val="false"/>
                <w:color w:val="000000"/>
                <w:sz w:val="19"/>
                <w:szCs w:val="19"/>
              </w:rPr>
              <w:t xml:space="preserve">Start/Stop/Continue 피드백</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공유 1:1 노트</w:t>
            </w:r>
          </w:p>
          <w:p>
            <w:pPr>
              <w:spacing w:after="25" w:before="25" w:line="280" w:lineRule="auto"/>
              <w:jc w:val="left"/>
            </w:pPr>
            <w:r>
              <w:rPr>
                <w:rFonts w:ascii="맑은 고딕" w:cs="맑은 고딕" w:eastAsia="맑은 고딕" w:hAnsi="맑은 고딕"/>
                <w:b w:val="false"/>
                <w:bCs w:val="false"/>
                <w:color w:val="000000"/>
                <w:sz w:val="19"/>
                <w:szCs w:val="19"/>
              </w:rPr>
              <w:t xml:space="preserve">액션리스트</w:t>
            </w:r>
          </w:p>
          <w:p>
            <w:pPr>
              <w:spacing w:after="25" w:before="25" w:line="280" w:lineRule="auto"/>
              <w:jc w:val="left"/>
            </w:pPr>
            <w:r>
              <w:rPr>
                <w:rFonts w:ascii="맑은 고딕" w:cs="맑은 고딕" w:eastAsia="맑은 고딕" w:hAnsi="맑은 고딕"/>
                <w:b w:val="false"/>
                <w:bCs w:val="false"/>
                <w:color w:val="000000"/>
                <w:sz w:val="19"/>
                <w:szCs w:val="19"/>
              </w:rPr>
              <w:t xml:space="preserve">코칭 로그</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분기별 리뷰</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분기 1회 60~90분</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점검·재조정</w:t>
            </w:r>
          </w:p>
          <w:p>
            <w:pPr>
              <w:spacing w:after="25" w:before="25" w:line="280" w:lineRule="auto"/>
              <w:jc w:val="left"/>
            </w:pPr>
            <w:r>
              <w:rPr>
                <w:rFonts w:ascii="맑은 고딕" w:cs="맑은 고딕" w:eastAsia="맑은 고딕" w:hAnsi="맑은 고딕"/>
                <w:b w:val="false"/>
                <w:bCs w:val="false"/>
                <w:color w:val="000000"/>
                <w:sz w:val="19"/>
                <w:szCs w:val="19"/>
              </w:rPr>
              <w:t xml:space="preserve">360도 미니 피드백 (3~5명)</w:t>
            </w:r>
          </w:p>
          <w:p>
            <w:pPr>
              <w:spacing w:after="25" w:before="25" w:line="280" w:lineRule="auto"/>
              <w:jc w:val="left"/>
            </w:pPr>
            <w:r>
              <w:rPr>
                <w:rFonts w:ascii="맑은 고딕" w:cs="맑은 고딕" w:eastAsia="맑은 고딕" w:hAnsi="맑은 고딕"/>
                <w:b w:val="false"/>
                <w:bCs w:val="false"/>
                <w:color w:val="000000"/>
                <w:sz w:val="19"/>
                <w:szCs w:val="19"/>
              </w:rPr>
              <w:t xml:space="preserve">역량 갭 분석·개발계획</w:t>
            </w:r>
          </w:p>
          <w:p>
            <w:pPr>
              <w:spacing w:after="25" w:before="25" w:line="280" w:lineRule="auto"/>
              <w:jc w:val="left"/>
            </w:pPr>
            <w:r>
              <w:rPr>
                <w:rFonts w:ascii="맑은 고딕" w:cs="맑은 고딕" w:eastAsia="맑은 고딕" w:hAnsi="맑은 고딕"/>
                <w:b w:val="false"/>
                <w:bCs w:val="false"/>
                <w:color w:val="000000"/>
                <w:sz w:val="19"/>
                <w:szCs w:val="19"/>
              </w:rPr>
              <w:t xml:space="preserve">반기 1회 커리어 대화</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분기 리뷰 노트</w:t>
            </w:r>
          </w:p>
          <w:p>
            <w:pPr>
              <w:spacing w:after="25" w:before="25" w:line="280" w:lineRule="auto"/>
              <w:jc w:val="left"/>
            </w:pPr>
            <w:r>
              <w:rPr>
                <w:rFonts w:ascii="맑은 고딕" w:cs="맑은 고딕" w:eastAsia="맑은 고딕" w:hAnsi="맑은 고딕"/>
                <w:b w:val="false"/>
                <w:bCs w:val="false"/>
                <w:color w:val="000000"/>
                <w:sz w:val="19"/>
                <w:szCs w:val="19"/>
              </w:rPr>
              <w:t xml:space="preserve">다음 분기 OKR</w:t>
            </w:r>
          </w:p>
          <w:p>
            <w:pPr>
              <w:spacing w:after="25" w:before="25" w:line="280" w:lineRule="auto"/>
              <w:jc w:val="left"/>
            </w:pPr>
            <w:r>
              <w:rPr>
                <w:rFonts w:ascii="맑은 고딕" w:cs="맑은 고딕" w:eastAsia="맑은 고딕" w:hAnsi="맑은 고딕"/>
                <w:b w:val="false"/>
                <w:bCs w:val="false"/>
                <w:color w:val="000000"/>
                <w:sz w:val="19"/>
                <w:szCs w:val="19"/>
              </w:rPr>
              <w:t xml:space="preserve">IDP 업데이트</w:t>
            </w:r>
          </w:p>
        </w:tc>
      </w:tr>
      <w:tr>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연말 종합평가</w:t>
            </w:r>
          </w:p>
        </w:tc>
        <w:tc>
          <w:tcPr>
            <w:tcW w:type="dxa" w:w="15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val="false"/>
                <w:bCs w:val="false"/>
                <w:color w:val="000000"/>
                <w:sz w:val="19"/>
                <w:szCs w:val="19"/>
              </w:rPr>
              <w:t xml:space="preserve">연 1회 11~12월</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연간 임팩트 서술 (Self + Manager)</w:t>
            </w:r>
          </w:p>
          <w:p>
            <w:pPr>
              <w:spacing w:after="25" w:before="25" w:line="280" w:lineRule="auto"/>
              <w:jc w:val="left"/>
            </w:pPr>
            <w:r>
              <w:rPr>
                <w:rFonts w:ascii="맑은 고딕" w:cs="맑은 고딕" w:eastAsia="맑은 고딕" w:hAnsi="맑은 고딕"/>
                <w:b w:val="false"/>
                <w:bCs w:val="false"/>
                <w:color w:val="000000"/>
                <w:sz w:val="19"/>
                <w:szCs w:val="19"/>
              </w:rPr>
              <w:t xml:space="preserve">360도 Full Feedback</w:t>
            </w:r>
          </w:p>
          <w:p>
            <w:pPr>
              <w:spacing w:after="25" w:before="25" w:line="280" w:lineRule="auto"/>
              <w:jc w:val="left"/>
            </w:pPr>
            <w:r>
              <w:rPr>
                <w:rFonts w:ascii="맑은 고딕" w:cs="맑은 고딕" w:eastAsia="맑은 고딕" w:hAnsi="맑은 고딕"/>
                <w:b w:val="false"/>
                <w:bCs w:val="false"/>
                <w:color w:val="000000"/>
                <w:sz w:val="19"/>
                <w:szCs w:val="19"/>
              </w:rPr>
              <w:t xml:space="preserve">Calibration Committee 검증</w:t>
            </w:r>
          </w:p>
          <w:p>
            <w:pPr>
              <w:spacing w:after="25" w:before="25" w:line="280" w:lineRule="auto"/>
              <w:jc w:val="left"/>
            </w:pPr>
            <w:r>
              <w:rPr>
                <w:rFonts w:ascii="맑은 고딕" w:cs="맑은 고딕" w:eastAsia="맑은 고딕" w:hAnsi="맑은 고딕"/>
                <w:b w:val="false"/>
                <w:bCs w:val="false"/>
                <w:color w:val="000000"/>
                <w:sz w:val="19"/>
                <w:szCs w:val="19"/>
              </w:rPr>
              <w:t xml:space="preserve">다음 해 IDP·커리어 합의</w:t>
            </w:r>
          </w:p>
        </w:tc>
        <w:tc>
          <w:tcPr>
            <w:tcW w:type="dxa" w:w="30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임팩트 평가 (3단)</w:t>
            </w:r>
          </w:p>
          <w:p>
            <w:pPr>
              <w:spacing w:after="25" w:before="25" w:line="280" w:lineRule="auto"/>
              <w:jc w:val="left"/>
            </w:pPr>
            <w:r>
              <w:rPr>
                <w:rFonts w:ascii="맑은 고딕" w:cs="맑은 고딕" w:eastAsia="맑은 고딕" w:hAnsi="맑은 고딕"/>
                <w:b w:val="false"/>
                <w:bCs w:val="false"/>
                <w:color w:val="000000"/>
                <w:sz w:val="19"/>
                <w:szCs w:val="19"/>
              </w:rPr>
              <w:t xml:space="preserve">보상 권고안</w:t>
            </w:r>
          </w:p>
          <w:p>
            <w:pPr>
              <w:spacing w:after="25" w:before="25" w:line="280" w:lineRule="auto"/>
              <w:jc w:val="left"/>
            </w:pPr>
            <w:r>
              <w:rPr>
                <w:rFonts w:ascii="맑은 고딕" w:cs="맑은 고딕" w:eastAsia="맑은 고딕" w:hAnsi="맑은 고딕"/>
                <w:b w:val="false"/>
                <w:bCs w:val="false"/>
                <w:color w:val="000000"/>
                <w:sz w:val="19"/>
                <w:szCs w:val="19"/>
              </w:rPr>
              <w:t xml:space="preserve">Talent Review 데이터</w:t>
            </w:r>
          </w:p>
        </w:tc>
      </w:tr>
    </w:tbl>
    <w:p>
      <w:pPr>
        <w:spacing w:after="160" w:before="80" w:line="300" w:lineRule="auto"/>
        <w:jc w:val="center"/>
      </w:pPr>
      <w:r>
        <w:rPr>
          <w:rFonts w:ascii="맑은 고딕" w:cs="맑은 고딕" w:eastAsia="맑은 고딕" w:hAnsi="맑은 고딕"/>
          <w:b/>
          <w:bCs/>
          <w:color w:val="404040"/>
          <w:sz w:val="19"/>
          <w:szCs w:val="19"/>
        </w:rPr>
        <w:t xml:space="preserve">[표 3] 4단계 상시 운영체계</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운영체계의 성패는 ‘월간 1대 1’의 정착에 달려 있다. 1대 1을 매니저와 구성원이 함께 작성하는 공유 문서로 운영하면 시스템에 자동 축적된다. 이 축적이 분기 리뷰와 연말 평가의 입력 자료가 된다. 즉, 1대 1이 평가의 인프라다.</w:t>
      </w:r>
    </w:p>
    <w:p>
      <w:pPr>
        <w:pStyle w:val="Heading2"/>
        <w:spacing w:after="140" w:before="320" w:line="360" w:lineRule="auto"/>
      </w:pPr>
      <w:r>
        <w:rPr>
          <w:rFonts w:ascii="맑은 고딕" w:cs="맑은 고딕" w:eastAsia="맑은 고딕" w:hAnsi="맑은 고딕"/>
          <w:b/>
          <w:bCs/>
          <w:color w:val="1F3864"/>
          <w:sz w:val="25"/>
          <w:szCs w:val="25"/>
        </w:rPr>
        <w:t xml:space="preserve">3. 개인성과 평가 지표 — What + How 양축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‘무엇을 달성했는가(What)’와 ‘어떻게 일했는가(How)’를 분리해 평가한다. Microsoft Connect의 Impact + Collaboration 모델에서 차용한 구조다.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평가 축</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What — 성과·결과</w:t>
            </w:r>
          </w:p>
        </w:tc>
        <w:tc>
          <w:tcPr>
            <w:tcW w:type="dxa" w:w="3613"/>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How — 역량·행동</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측정 대상</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OKR 달성도·KPI·비즈니스 임팩트</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리더십·협업·고객지향·전문성·학습민첩성</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정보원</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시스템 데이터 + 자기보고 + 매니저</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360도 (매니저·동료·부하·고객)</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평가 형식</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3단 임팩트 (Exceeds·Achieves·Below)</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3단 행동기준 (Role Model·Effective·Developing)</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주된 활용</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성과급 (보상 트랙)</w:t>
            </w:r>
          </w:p>
        </w:tc>
        <w:tc>
          <w:tcPr>
            <w:tcW w:type="dxa" w:w="3613"/>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승진·승급·IDP·코칭 (평가 트랙)</w:t>
            </w:r>
          </w:p>
        </w:tc>
      </w:tr>
    </w:tbl>
    <w:p>
      <w:pPr>
        <w:spacing w:after="160" w:before="80" w:line="300" w:lineRule="auto"/>
        <w:jc w:val="center"/>
      </w:pPr>
      <w:r>
        <w:rPr>
          <w:rFonts w:ascii="맑은 고딕" w:cs="맑은 고딕" w:eastAsia="맑은 고딕" w:hAnsi="맑은 고딕"/>
          <w:b/>
          <w:bCs/>
          <w:color w:val="404040"/>
          <w:sz w:val="19"/>
          <w:szCs w:val="19"/>
        </w:rPr>
        <w:t xml:space="preserve">[표 4] What + How 양축 평가지표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What은 보상의 입력으로, How는 승진과 IDP의 입력으로 분리 활용한다. 이 분리가 평가의 ‘성장 기능’과 ‘보상 기능’의 충돌을 시스템 차원에서 해소하는 첫 단추다.</w:t>
      </w:r>
    </w:p>
    <w:p>
      <w:pPr>
        <w:pStyle w:val="Heading2"/>
        <w:spacing w:after="140" w:before="320" w:line="360" w:lineRule="auto"/>
      </w:pPr>
      <w:r>
        <w:rPr>
          <w:rFonts w:ascii="맑은 고딕" w:cs="맑은 고딕" w:eastAsia="맑은 고딕" w:hAnsi="맑은 고딕"/>
          <w:b/>
          <w:bCs/>
          <w:color w:val="1F3864"/>
          <w:sz w:val="25"/>
          <w:szCs w:val="25"/>
        </w:rPr>
        <w:t xml:space="preserve">4. AI 기반 성과관리 도입</w:t>
      </w:r>
    </w:p>
    <w:p>
      <w:pPr>
        <w:pStyle w:val="Heading3"/>
        <w:spacing w:after="80" w:before="200" w:line="360" w:lineRule="auto"/>
      </w:pPr>
      <w:r>
        <w:rPr>
          <w:rFonts w:ascii="맑은 고딕" w:cs="맑은 고딕" w:eastAsia="맑은 고딕" w:hAnsi="맑은 고딕"/>
          <w:b/>
          <w:bCs/>
          <w:color w:val="2F5496"/>
          <w:sz w:val="22"/>
          <w:szCs w:val="22"/>
        </w:rPr>
        <w:t xml:space="preserve">(1) 실시간 목표진척률 관리</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OKR 진척률을 실시간 대시보드로 시각화한다. 매니저는 1대 1 미팅 전에 진척률을 확인하고 코칭 주제를 준비한다. 회상에 의존한 평가에서 데이터 기반 평가로 전환된다.</w:t>
      </w:r>
    </w:p>
    <w:p>
      <w:pPr>
        <w:pStyle w:val="Heading3"/>
        <w:spacing w:after="80" w:before="200" w:line="360" w:lineRule="auto"/>
      </w:pPr>
      <w:r>
        <w:rPr>
          <w:rFonts w:ascii="맑은 고딕" w:cs="맑은 고딕" w:eastAsia="맑은 고딕" w:hAnsi="맑은 고딕"/>
          <w:b/>
          <w:bCs/>
          <w:color w:val="2F5496"/>
          <w:sz w:val="22"/>
          <w:szCs w:val="22"/>
        </w:rPr>
        <w:t xml:space="preserve">(2) 데이터 기반 업무성과 분석</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협업 도구 로그, 코드 커밋, 영업 파이프라인 진척률 같은 시스템 데이터를 종합한다. People Analytics 플랫폼(Lattice·Workleap·Betterworks 등)이 이 분석을 자동화한다. ‘flight risk’ 같은 이직 위험 신호도 조기 경보된다.</w:t>
      </w:r>
    </w:p>
    <w:p>
      <w:pPr>
        <w:pStyle w:val="Heading3"/>
        <w:spacing w:after="80" w:before="200" w:line="360" w:lineRule="auto"/>
      </w:pPr>
      <w:r>
        <w:rPr>
          <w:rFonts w:ascii="맑은 고딕" w:cs="맑은 고딕" w:eastAsia="맑은 고딕" w:hAnsi="맑은 고딕"/>
          <w:b/>
          <w:bCs/>
          <w:color w:val="2F5496"/>
          <w:sz w:val="22"/>
          <w:szCs w:val="22"/>
        </w:rPr>
        <w:t xml:space="preserve">(3) 피드백 자동 추천 시스템</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AI가 1대 1 미팅의 어젠다를 자동 제안한다. 지난 1대 1 액션, OKR 진척률, 동료 인정 신호를 결합해 다음 대화 주제를 추천한다. 360도 서술형 피드백의 핵심 테마와 감정·강도를 자동 분류해 매니저의 코멘트 작성을 보조한다.</w:t>
      </w:r>
    </w:p>
    <w:p>
      <w:pPr>
        <w:pStyle w:val="Heading3"/>
        <w:spacing w:after="80" w:before="200" w:line="360" w:lineRule="auto"/>
      </w:pPr>
      <w:r>
        <w:rPr>
          <w:rFonts w:ascii="맑은 고딕" w:cs="맑은 고딕" w:eastAsia="맑은 고딕" w:hAnsi="맑은 고딕"/>
          <w:b/>
          <w:bCs/>
          <w:color w:val="2F5496"/>
          <w:sz w:val="22"/>
          <w:szCs w:val="22"/>
        </w:rPr>
        <w:t xml:space="preserve">(4) AI 거버넌스의 원칙</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AI는 평가의 보조 도구이지 결정자가 아니다. 윤동열(2026)이 지적한 ‘사실 오류·기밀 유출·비인격화’의 위험을 함께 관리해야 한다. 입력 데이터의 종류·활용 방식의 투명성, 사실 검증 책임 소재, 표준 프롬프트의 사전 합의가 거버넌스의 3대 요소다. 최종 판단은 항상 매니저와 캘리브레이션 위원회가 내린다.</w:t>
      </w:r>
    </w:p>
    <w:p>
      <w:pPr>
        <w:pStyle w:val="Heading2"/>
        <w:spacing w:after="140" w:before="320" w:line="360" w:lineRule="auto"/>
      </w:pPr>
      <w:r>
        <w:rPr>
          <w:rFonts w:ascii="맑은 고딕" w:cs="맑은 고딕" w:eastAsia="맑은 고딕" w:hAnsi="맑은 고딕"/>
          <w:b/>
          <w:bCs/>
          <w:color w:val="1F3864"/>
          <w:sz w:val="25"/>
          <w:szCs w:val="25"/>
        </w:rPr>
        <w:t xml:space="preserve">5. 저성과자 관리 제도 — 3단 트랙</w:t>
      </w:r>
    </w:p>
    <w:p>
      <w:pPr>
        <w:pStyle w:val="Heading3"/>
        <w:spacing w:after="80" w:before="200" w:line="360" w:lineRule="auto"/>
      </w:pPr>
      <w:r>
        <w:rPr>
          <w:rFonts w:ascii="맑은 고딕" w:cs="맑은 고딕" w:eastAsia="맑은 고딕" w:hAnsi="맑은 고딕"/>
          <w:b/>
          <w:bCs/>
          <w:color w:val="2F5496"/>
          <w:sz w:val="22"/>
          <w:szCs w:val="22"/>
        </w:rPr>
        <w:t xml:space="preserve">(1) 1단계 — 코칭 트랙 (1~2개월)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분기 리뷰에서 저성과 신호가 식별되면 코칭 트랙에 진입한다. 공식 PIP가 아닌 ‘성과 회복 코칭’이다. 매니저·HRBP·외부 코치 3자가 4~8주의 집중 코칭을 제공한다. 명확한 마일스톤과 주간 점검을 포함한다.</w:t>
      </w:r>
    </w:p>
    <w:p>
      <w:pPr>
        <w:pStyle w:val="Heading3"/>
        <w:spacing w:after="80" w:before="200" w:line="360" w:lineRule="auto"/>
      </w:pPr>
      <w:r>
        <w:rPr>
          <w:rFonts w:ascii="맑은 고딕" w:cs="맑은 고딕" w:eastAsia="맑은 고딕" w:hAnsi="맑은 고딕"/>
          <w:b/>
          <w:bCs/>
          <w:color w:val="2F5496"/>
          <w:sz w:val="22"/>
          <w:szCs w:val="22"/>
        </w:rPr>
        <w:t xml:space="preserve">(2) 2단계 — PIP, 성과개선 프로그램 (3~6개월)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코칭에도 개선이 없으면 정식 PIP에 진입한다. 한국 법원 판례는 PIP가 ‘진정한 성과개선 프로그램이어야 정당성을 인정받는다’고 본다(딜라이트노무법인, 2024). 따라서 SMART 원칙에 부합하는 측정 가능한 목표, 회사의 지원 수단, 월 2회 이상의 진척 점검 기록, 객관적 평가 근거, 종료 후 처리 옵션의 다섯 요건을 반드시 충족한다.</w:t>
      </w:r>
    </w:p>
    <w:p>
      <w:pPr>
        <w:pStyle w:val="Heading3"/>
        <w:spacing w:after="80" w:before="200" w:line="360" w:lineRule="auto"/>
      </w:pPr>
      <w:r>
        <w:rPr>
          <w:rFonts w:ascii="맑은 고딕" w:cs="맑은 고딕" w:eastAsia="맑은 고딕" w:hAnsi="맑은 고딕"/>
          <w:b/>
          <w:bCs/>
          <w:color w:val="2F5496"/>
          <w:sz w:val="22"/>
          <w:szCs w:val="22"/>
        </w:rPr>
        <w:t xml:space="preserve">(3) 3단계 — 직무재배치 프로그램</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PIP 미통과자에게는 즉시 해고가 아닌 ‘직무 적합도 재진단과 사내 재배치’를 우선 적용한다. Boudreau &amp; Cascio(2017)는 저성과의 30~40퍼센트가 ‘역량 부족’이 아닌 ‘직무 적합도 불일치’에서 비롯된다고 본다. 사내 공모제와 잡 마켓플레이스로 재배치 기회를 우선 제공한 후, 적합 자리가 없을 때 합의 분리와 재취업 지원으로 이행한다.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Ⅴ. 기대효과</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보고서가 제안한 다섯 모듈을 24개월에 걸쳐 정착시키면 다음과 같은 효과가 기대된다. 정량 수치는 자사 시앤피컨설팅의 동종업계 클라이언트 도입 사례 6건의 평균치를 기반으로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효과 영역</w:t>
            </w:r>
          </w:p>
        </w:tc>
        <w:tc>
          <w:tcPr>
            <w:tcW w:type="dxa" w:w="2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정량 KPI</w:t>
            </w:r>
          </w:p>
        </w:tc>
        <w:tc>
          <w:tcPr>
            <w:tcW w:type="dxa" w:w="4826"/>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vAlign w:val="center"/>
          </w:tcPr>
          <w:p>
            <w:pPr>
              <w:spacing w:after="25" w:before="25" w:line="280" w:lineRule="auto"/>
              <w:jc w:val="center"/>
            </w:pPr>
            <w:r>
              <w:rPr>
                <w:rFonts w:ascii="맑은 고딕" w:cs="맑은 고딕" w:eastAsia="맑은 고딕" w:hAnsi="맑은 고딕"/>
                <w:b/>
                <w:bCs/>
                <w:color w:val="FFFFFF"/>
                <w:sz w:val="19"/>
                <w:szCs w:val="19"/>
              </w:rPr>
              <w:t xml:space="preserve">정성 변화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동기부여</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eNPS +15p</w:t>
            </w:r>
          </w:p>
          <w:p>
            <w:pPr>
              <w:spacing w:after="25" w:before="25" w:line="280" w:lineRule="auto"/>
              <w:jc w:val="left"/>
            </w:pPr>
            <w:r>
              <w:rPr>
                <w:rFonts w:ascii="맑은 고딕" w:cs="맑은 고딕" w:eastAsia="맑은 고딕" w:hAnsi="맑은 고딕"/>
                <w:b w:val="false"/>
                <w:bCs w:val="false"/>
                <w:color w:val="000000"/>
                <w:sz w:val="19"/>
                <w:szCs w:val="19"/>
              </w:rPr>
              <w:t xml:space="preserve">몰입도 +10p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1대 1이 ‘부담스러운 평가’가 아닌 ‘성장 자원’으로 인식 전환</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성과 우수자 보상</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Top 10% 보상 격차 1.8→2.5x</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‘열심히 해도 똑같다’는 평등주의적 박탈감 해소</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저성과자 개선</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개선율 40%+</w:t>
            </w:r>
          </w:p>
          <w:p>
            <w:pPr>
              <w:spacing w:after="25" w:before="25" w:line="280" w:lineRule="auto"/>
              <w:jc w:val="left"/>
            </w:pPr>
            <w:r>
              <w:rPr>
                <w:rFonts w:ascii="맑은 고딕" w:cs="맑은 고딕" w:eastAsia="맑은 고딕" w:hAnsi="맑은 고딕"/>
                <w:b w:val="false"/>
                <w:bCs w:val="false"/>
                <w:color w:val="000000"/>
                <w:sz w:val="19"/>
                <w:szCs w:val="19"/>
              </w:rPr>
              <w:t xml:space="preserve">재배치 성공률 50%+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코칭→PIP→재배치 3단 트랙으로 ‘회피→누적→폭발’의 악순환 차단</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핵심인재 유지</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retention 95%+</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시장 P75 수준 보상으로 외부 헤드헌팅 방어력 강화</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생산성</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인당 매출 +12~18%</w:t>
            </w:r>
          </w:p>
          <w:p>
            <w:pPr>
              <w:spacing w:after="25" w:before="25" w:line="280" w:lineRule="auto"/>
              <w:jc w:val="left"/>
            </w:pPr>
            <w:r>
              <w:rPr>
                <w:rFonts w:ascii="맑은 고딕" w:cs="맑은 고딕" w:eastAsia="맑은 고딕" w:hAnsi="맑은 고딕"/>
                <w:b w:val="false"/>
                <w:bCs w:val="false"/>
                <w:color w:val="000000"/>
                <w:sz w:val="19"/>
                <w:szCs w:val="19"/>
              </w:rPr>
              <w:t xml:space="preserve">OKR 달성률 60→70%</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개인 OKR 명확화와 월간 진척 점검으로 ‘방향 잃은 노력’ 감소</w:t>
            </w:r>
          </w:p>
        </w:tc>
      </w:tr>
      <w:tr>
        <w:tc>
          <w:tcPr>
            <w:tcW w:type="dxa" w:w="1800"/>
            <w:tcBorders>
              <w:top w:val="single" w:color="808080" w:sz="4"/>
              <w:left w:val="single" w:color="808080" w:sz="4"/>
              <w:bottom w:val="single" w:color="808080" w:sz="4"/>
              <w:right w:val="single" w:color="808080" w:sz="4"/>
            </w:tcBorders>
            <w:shd w:fill="E7EEF8" w:color="auto" w:val="clear"/>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bCs/>
                <w:color w:val="000000"/>
                <w:sz w:val="19"/>
                <w:szCs w:val="19"/>
              </w:rPr>
              <w:t xml:space="preserve">공정한 인사문화</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평가 공정성 인식 +30%p</w:t>
            </w:r>
          </w:p>
        </w:tc>
        <w:tc>
          <w:tcPr>
            <w:tcW w:type="dxa" w:w="4826"/>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spacing w:after="25" w:before="25" w:line="280" w:lineRule="auto"/>
              <w:jc w:val="left"/>
            </w:pPr>
            <w:r>
              <w:rPr>
                <w:rFonts w:ascii="맑은 고딕" w:cs="맑은 고딕" w:eastAsia="맑은 고딕" w:hAnsi="맑은 고딕"/>
                <w:b w:val="false"/>
                <w:bCs w:val="false"/>
                <w:color w:val="000000"/>
                <w:sz w:val="19"/>
                <w:szCs w:val="19"/>
              </w:rPr>
              <w:t xml:space="preserve">Calibration과 시장벤치마크로 평가·보상 의사결정의 ‘근거 투명성’ 확보</w:t>
            </w:r>
          </w:p>
        </w:tc>
      </w:tr>
    </w:tbl>
    <w:p>
      <w:pPr>
        <w:spacing w:after="160" w:before="80" w:line="300" w:lineRule="auto"/>
        <w:jc w:val="center"/>
      </w:pPr>
      <w:r>
        <w:rPr>
          <w:rFonts w:ascii="맑은 고딕" w:cs="맑은 고딕" w:eastAsia="맑은 고딕" w:hAnsi="맑은 고딕"/>
          <w:b/>
          <w:bCs/>
          <w:color w:val="404040"/>
          <w:sz w:val="19"/>
          <w:szCs w:val="19"/>
        </w:rPr>
        <w:t xml:space="preserve">[표 5] 차세대 평가제도 도입 시 기대효과</w:t>
      </w:r>
    </w:p>
    <w:p>
      <w:pPr>
        <w:pStyle w:val="Heading2"/>
        <w:spacing w:after="140" w:before="320" w:line="360" w:lineRule="auto"/>
      </w:pPr>
      <w:r>
        <w:rPr>
          <w:rFonts w:ascii="맑은 고딕" w:cs="맑은 고딕" w:eastAsia="맑은 고딕" w:hAnsi="맑은 고딕"/>
          <w:b/>
          <w:bCs/>
          <w:color w:val="1F3864"/>
          <w:sz w:val="25"/>
          <w:szCs w:val="25"/>
        </w:rPr>
        <w:t xml:space="preserve">1. 직원 동기부여 향상</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월간 1대 1과 분기 리뷰가 정착되면 평가가 ‘부담스러운 행정 절차’가 아닌 ‘성장 자원’으로 인식된다. eNPS 15포인트 상승, 직원 몰입도 10포인트 상승이 기대된다. 자기결정성 이론(Deci &amp; Ryan, 2017)이 강조하는 자율성·유능감·관계성의 세 욕구가 동시에 충족된다.</w:t>
      </w:r>
    </w:p>
    <w:p>
      <w:pPr>
        <w:pStyle w:val="Heading2"/>
        <w:spacing w:after="140" w:before="320" w:line="360" w:lineRule="auto"/>
      </w:pPr>
      <w:r>
        <w:rPr>
          <w:rFonts w:ascii="맑은 고딕" w:cs="맑은 고딕" w:eastAsia="맑은 고딕" w:hAnsi="맑은 고딕"/>
          <w:b/>
          <w:bCs/>
          <w:color w:val="1F3864"/>
          <w:sz w:val="25"/>
          <w:szCs w:val="25"/>
        </w:rPr>
        <w:t xml:space="preserve">2. 성과 우수자 보상 강화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Calibration Committee와 What-How 양축 모델로 고성과자 식별이 정밀해진다. 상위 10퍼센트의 보상 격차가 1.8배에서 2.5배로 확대된다. ‘열심히 해도 똑같다’는 박탈감이 해소된다.</w:t>
      </w:r>
    </w:p>
    <w:p>
      <w:pPr>
        <w:pStyle w:val="Heading2"/>
        <w:spacing w:after="140" w:before="320" w:line="360" w:lineRule="auto"/>
      </w:pPr>
      <w:r>
        <w:rPr>
          <w:rFonts w:ascii="맑은 고딕" w:cs="맑은 고딕" w:eastAsia="맑은 고딕" w:hAnsi="맑은 고딕"/>
          <w:b/>
          <w:bCs/>
          <w:color w:val="1F3864"/>
          <w:sz w:val="25"/>
          <w:szCs w:val="25"/>
        </w:rPr>
        <w:t xml:space="preserve">3. 저성과자 개선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코칭→PIP→재배치의 3단 트랙으로 저성과자 개선율이 40퍼센트 이상 달성된다. 재배치 성공률은 50퍼센트 이상이다. ‘회피→누적→폭발’의 악순환이 차단된다.</w:t>
      </w:r>
    </w:p>
    <w:p>
      <w:pPr>
        <w:pStyle w:val="Heading2"/>
        <w:spacing w:after="140" w:before="320" w:line="360" w:lineRule="auto"/>
      </w:pPr>
      <w:r>
        <w:rPr>
          <w:rFonts w:ascii="맑은 고딕" w:cs="맑은 고딕" w:eastAsia="맑은 고딕" w:hAnsi="맑은 고딕"/>
          <w:b/>
          <w:bCs/>
          <w:color w:val="1F3864"/>
          <w:sz w:val="25"/>
          <w:szCs w:val="25"/>
        </w:rPr>
        <w:t xml:space="preserve">4. 핵심인재 유지율 상승</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What-How 양축의 ‘How’ 평가가 IDP와 커리어 경로로 연결된다. 핵심인재 retention이 95퍼센트 이상으로 상승한다. 시장 P75 수준의 보상이 외부 헤드헌팅 방어력을 강화한다.</w:t>
      </w:r>
    </w:p>
    <w:p>
      <w:pPr>
        <w:pStyle w:val="Heading2"/>
        <w:spacing w:after="140" w:before="320" w:line="360" w:lineRule="auto"/>
      </w:pPr>
      <w:r>
        <w:rPr>
          <w:rFonts w:ascii="맑은 고딕" w:cs="맑은 고딕" w:eastAsia="맑은 고딕" w:hAnsi="맑은 고딕"/>
          <w:b/>
          <w:bCs/>
          <w:color w:val="1F3864"/>
          <w:sz w:val="25"/>
          <w:szCs w:val="25"/>
        </w:rPr>
        <w:t xml:space="preserve">5. 생산성 향상</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개인 OKR의 명확화와 월간 진척 점검으로 ‘방향 잃은 노력’이 감소한다. 블로커가 조기 해소되면서 사이클 타임이 단축된다. 인당 매출 12~18퍼센트 상승, OKR 달성률 60→70퍼센트 향상이 기대된다.</w:t>
      </w:r>
    </w:p>
    <w:p>
      <w:pPr>
        <w:pStyle w:val="Heading2"/>
        <w:spacing w:after="140" w:before="320" w:line="360" w:lineRule="auto"/>
      </w:pPr>
      <w:r>
        <w:rPr>
          <w:rFonts w:ascii="맑은 고딕" w:cs="맑은 고딕" w:eastAsia="맑은 고딕" w:hAnsi="맑은 고딕"/>
          <w:b/>
          <w:bCs/>
          <w:color w:val="1F3864"/>
          <w:sz w:val="25"/>
          <w:szCs w:val="25"/>
        </w:rPr>
        <w:t xml:space="preserve">6. 공정한 인사문화 구축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Calibration과 시장벤치마크 도입으로 평가·보상 의사결정의 근거 투명성이 확보된다. 평가 공정성 인식이 30포인트 상승한다. Folger(1992)의 절차공정성 3요소가 시스템 차원에서 충족된다.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Ⅵ. 결론</w:t>
      </w:r>
    </w:p>
    <w:p>
      <w:pPr>
        <w:pStyle w:val="Heading2"/>
        <w:spacing w:after="140" w:before="320" w:line="360" w:lineRule="auto"/>
      </w:pPr>
      <w:r>
        <w:rPr>
          <w:rFonts w:ascii="맑은 고딕" w:cs="맑은 고딕" w:eastAsia="맑은 고딕" w:hAnsi="맑은 고딕"/>
          <w:b/>
          <w:bCs/>
          <w:color w:val="1F3864"/>
          <w:sz w:val="25"/>
          <w:szCs w:val="25"/>
        </w:rPr>
        <w:t xml:space="preserve">1. 핵심 메시지</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본 보고서의 핵심 메시지는 한 문장으로 요약된다. 성과평가(Performance Evaluation)는 끝나고, 성과관리(Performance Management)가 시작되어야 한다.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‘평가’는 지나간 12개월을 회상해 등급을 매기는 행위다. ‘성과관리’는 다가올 12개월의 성장 경로를 설계하고 매주·매월 함께 걸어가는 여정이다. Google·Microsoft·Adobe·Netflix·Amazon·IBM이 지난 십여 년에 걸쳐 보여준 진화의 본질은 ‘새로운 평가양식 발명’이 아니다. 평가 자체의 비중을 줄이고 성과관리의 비중을 압도적으로 늘린 것이다(Cappelli &amp; Tavis, 2016).</w:t>
      </w:r>
    </w:p>
    <w:p>
      <w:pPr>
        <w:pStyle w:val="Heading2"/>
        <w:spacing w:after="140" w:before="320" w:line="360" w:lineRule="auto"/>
      </w:pPr>
      <w:r>
        <w:rPr>
          <w:rFonts w:ascii="맑은 고딕" w:cs="맑은 고딕" w:eastAsia="맑은 고딕" w:hAnsi="맑은 고딕"/>
          <w:b/>
          <w:bCs/>
          <w:color w:val="1F3864"/>
          <w:sz w:val="25"/>
          <w:szCs w:val="25"/>
        </w:rPr>
        <w:t xml:space="preserve">2. 한국 기업이 즉시 실행할 세 가지 우선과제</w:t>
      </w:r>
    </w:p>
    <w:p>
      <w:pPr>
        <w:pStyle w:val="Heading3"/>
        <w:spacing w:after="80" w:before="200" w:line="360" w:lineRule="auto"/>
      </w:pPr>
      <w:r>
        <w:rPr>
          <w:rFonts w:ascii="맑은 고딕" w:cs="맑은 고딕" w:eastAsia="맑은 고딕" w:hAnsi="맑은 고딕"/>
          <w:b/>
          <w:bCs/>
          <w:color w:val="2F5496"/>
          <w:sz w:val="22"/>
          <w:szCs w:val="22"/>
        </w:rPr>
        <w:t xml:space="preserve">(1) 월간 1대 1 미팅의 즉시 의무화</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양식이나 시스템, 등급보다 ‘대화 자체’가 우선이다. 1대 1을 모든 매니저의 1순위 정례 일정으로 즉시 의무화한다. 1대 1 정착이 평가체계 전환의 80퍼센트를 결정한다.</w:t>
      </w:r>
    </w:p>
    <w:p>
      <w:pPr>
        <w:pStyle w:val="Heading3"/>
        <w:spacing w:after="80" w:before="200" w:line="360" w:lineRule="auto"/>
      </w:pPr>
      <w:r>
        <w:rPr>
          <w:rFonts w:ascii="맑은 고딕" w:cs="맑은 고딕" w:eastAsia="맑은 고딕" w:hAnsi="맑은 고딕"/>
          <w:b/>
          <w:bCs/>
          <w:color w:val="2F5496"/>
          <w:sz w:val="22"/>
          <w:szCs w:val="22"/>
        </w:rPr>
        <w:t xml:space="preserve">(2) 강제분포를 캘리브레이션으로 대체</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강제분포가 만든 ‘평가 불신’이 한국 평가체계의 가장 큰 적이다. 통계적 강제를 동료 매니저 합의 기반 Calibration으로 대체한다. Google 사례가 보여주듯 의장 권한·룰북·HRBP 퍼실리테이션의 3대 인프라가 함께 갖추어져야 한다.</w:t>
      </w:r>
    </w:p>
    <w:p>
      <w:pPr>
        <w:pStyle w:val="Heading3"/>
        <w:spacing w:after="80" w:before="200" w:line="360" w:lineRule="auto"/>
      </w:pPr>
      <w:r>
        <w:rPr>
          <w:rFonts w:ascii="맑은 고딕" w:cs="맑은 고딕" w:eastAsia="맑은 고딕" w:hAnsi="맑은 고딕"/>
          <w:b/>
          <w:bCs/>
          <w:color w:val="2F5496"/>
          <w:sz w:val="22"/>
          <w:szCs w:val="22"/>
        </w:rPr>
        <w:t xml:space="preserve">(3) 직무가치 평가 인프라 구축</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평가가 보상의 단일 입력이 아닌 다중 입력 중 하나로 작동하려면, ‘직무가치’가 먼저 정의·평가되어야 한다. 이는 보상의 시장정합성과 평가의 코칭 기능을 동시에 회복시키는 공통 인프라다.</w:t>
      </w:r>
    </w:p>
    <w:p>
      <w:pPr>
        <w:pStyle w:val="Heading2"/>
        <w:spacing w:after="140" w:before="320" w:line="360" w:lineRule="auto"/>
      </w:pPr>
      <w:r>
        <w:rPr>
          <w:rFonts w:ascii="맑은 고딕" w:cs="맑은 고딕" w:eastAsia="맑은 고딕" w:hAnsi="맑은 고딕"/>
          <w:b/>
          <w:bCs/>
          <w:color w:val="1F3864"/>
          <w:sz w:val="25"/>
          <w:szCs w:val="25"/>
        </w:rPr>
        <w:t xml:space="preserve">3. 결론</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한국 기업은 지난 30년간 ‘성과주의’의 깃발을 내걸었지만, 정작 평가의 본래 목적인 ‘개인의 성장을 통한 조직성과 향상’에는 도달하지 못했다. 근본 원인은 통제형 철학, 평가-보상 직결, 매니저 코칭 부재의 세 가지 인프라적 결함이다. 표면적 양식 개정으로는 해결되지 않는다.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Google과 Microsoft, Adobe, Netflix, Amazon, IBM이 보여준 길은 명확하다. ‘평가에서 코칭으로, 등급에서 임팩트로, 연 1회에서 상시로’의 방향이다. 한국 기업이 이 길을 따라가되, 한국의 인사관리 관행과 조직문화의 특수성에 맞게 번역해야 한다. 본 보고서가 제안한 ‘다섯 모듈 + 24개월 점진 도입’은 그 번역의 한 가지 구체적 답이다.</w:t>
      </w:r>
    </w:p>
    <w:p>
      <w:pPr>
        <w:spacing w:after="100" w:before="0" w:line="384" w:lineRule="auto"/>
        <w:ind w:firstLine="240"/>
        <w:jc w:val="both"/>
      </w:pPr>
      <w:r>
        <w:rPr>
          <w:rFonts w:ascii="맑은 고딕" w:cs="맑은 고딕" w:eastAsia="맑은 고딕" w:hAnsi="맑은 고딕"/>
          <w:b w:val="false"/>
          <w:bCs w:val="false"/>
          <w:color w:val="000000"/>
          <w:sz w:val="22"/>
          <w:szCs w:val="22"/>
        </w:rPr>
        <w:t xml:space="preserve">평가가 ‘심판의 도구’에서 ‘성장의 도구’로 본래의 자리를 되찾을 때, 비로소 개인성과와 조직성과가 함께 향상되는 선순환이 시작된다. 한국 기업의 다음 30년은 ‘누가 등급을 잘 매기는가’가 아니라 ‘누가 성장을 가능하게 하는가’의 경쟁이다.</w:t>
      </w:r>
    </w:p>
    <w:p>
      <w:pPr>
        <w:pStyle w:val="Heading1"/>
        <w:pageBreakBefore/>
        <w:pBdr>
          <w:bottom w:val="single" w:color="1F3864" w:sz="10" w:space="8"/>
        </w:pBdr>
        <w:spacing w:after="240" w:before="200" w:line="360" w:lineRule="auto"/>
      </w:pPr>
      <w:r>
        <w:rPr>
          <w:rFonts w:ascii="맑은 고딕" w:cs="맑은 고딕" w:eastAsia="맑은 고딕" w:hAnsi="맑은 고딕"/>
          <w:b/>
          <w:bCs/>
          <w:color w:val="1F3864"/>
          <w:sz w:val="30"/>
          <w:szCs w:val="30"/>
        </w:rPr>
        <w:t xml:space="preserve">참고문헌</w:t>
      </w:r>
    </w:p>
    <w:p>
      <w:pPr>
        <w:spacing w:after="80" w:before="0" w:line="384" w:lineRule="auto"/>
        <w:ind w:firstLine="0"/>
        <w:jc w:val="both"/>
      </w:pPr>
      <w:r>
        <w:rPr>
          <w:rFonts w:ascii="맑은 고딕" w:cs="맑은 고딕" w:eastAsia="맑은 고딕" w:hAnsi="맑은 고딕"/>
          <w:b/>
          <w:bCs/>
          <w:color w:val="000000"/>
          <w:sz w:val="22"/>
          <w:szCs w:val="22"/>
        </w:rPr>
        <w:t xml:space="preserve">[국내 문헌]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윤동열 (2026). 성과평가: WEEK 1 강의자료 — 2026년 글로벌 기업 평가제도 운영 현황 6대 트렌드, 글로벌 8개사 운영사례, 설계 체크리스트. 건국대학교 경영전문대학원.</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한태영 (2010). 인사평가 효과성의 차원과 측정. 인사관리연구.</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인사평가모델 SCOPE — S1 인사평가에 대한 이해, S2 현상태 진단, P1 평가결과의 활용, P2 수용성과 공정성 진단 및 확보 방법. 능력중심인력운영 인사평가모델 강의자료.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딜라이트노무법인 (2024). PIP시리즈 ①②: 저성과자 역량향상 프로그램 운영 및 판례 분석.</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대학내일20대연구소 (2024). 데이터로 보는 MZ세대 인사전략.</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시앤피컨설팅 HR Advisory Practice (2025). 클라이언트 진단 프로젝트 내부 자료(비공개).</w:t>
      </w:r>
    </w:p>
    <w:p>
      <w:pPr>
        <w:spacing w:after="80" w:before="0" w:line="384" w:lineRule="auto"/>
        <w:ind w:firstLine="0"/>
        <w:jc w:val="both"/>
      </w:pPr>
      <w:r>
        <w:rPr>
          <w:rFonts w:ascii="맑은 고딕" w:cs="맑은 고딕" w:eastAsia="맑은 고딕" w:hAnsi="맑은 고딕"/>
          <w:b/>
          <w:bCs/>
          <w:color w:val="000000"/>
          <w:sz w:val="22"/>
          <w:szCs w:val="22"/>
        </w:rPr>
        <w:t xml:space="preserve">[해외 학술 문헌]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Adams, J. S. (1965). Inequity in social exchange. Advances in Experimental Social Psychology, 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Aguinis, H. (2019). Performance Management (4th ed.). Chicago Business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Bernardin, H. J., &amp; Vilanova, P. (2005). Rater motivation and self-efficacy. Human Resource Management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Boudreau, J. W., &amp; Cascio, W. F. (2017). Human Capital Analytics: Why Are We Not There? Journal of Organizational Effectiveness, 4(2).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Buckingham, M., &amp; Clifton, D. O. (2001). Now, Discover Your Strengths. Free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Cappelli, P., &amp; Tavis, A. (2016). The Performance Management Revolution. Harvard Business Review, October.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Cawley, B. D., Keeping, L. M., &amp; Levy, P. E. (1998). Participation in the performance appraisal process and employee reactions: A meta-analytic review. Journal of Applied Psychology, 83(4).</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Deci, E. L., &amp; Ryan, R. M. (2017). Self-Determination Theory. Guilford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DeNisi, A. S., &amp; Murphy, K. R. (2017). Performance appraisal and performance management: 100 years of progress? Journal of Applied Psychology, 102(3).</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Doerr, J. (2018). Measure What Matters. Portfolio.</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Folger, R. (1992). Justice, motivation, and performance beyond role requirements. Employee Responsibilities and Rights Journal.</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Greenberg, J. (1990). Organizational justice: Yesterday, today, and tomorrow. Journal of Management, 16(2).</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Hastings, R., &amp; Meyer, E. (2020). No Rules Rules: Netflix and the Culture of Reinvention. Penguin Press.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Locke, E. A., &amp; Latham, G. P. (2002). Building a practically useful theory of goal setting and task motivation. American Psychologist, 57(9).</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Nadella, S. (2017). Hit Refresh. HarperBusiness.</w:t>
      </w:r>
    </w:p>
    <w:p>
      <w:pPr>
        <w:spacing w:after="20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Vroom, V. H. (1964). Work and Motivation. Wiley.</w:t>
      </w:r>
    </w:p>
    <w:p>
      <w:pPr>
        <w:spacing w:after="80" w:before="0" w:line="384" w:lineRule="auto"/>
        <w:ind w:firstLine="0"/>
        <w:jc w:val="both"/>
      </w:pPr>
      <w:r>
        <w:rPr>
          <w:rFonts w:ascii="맑은 고딕" w:cs="맑은 고딕" w:eastAsia="맑은 고딕" w:hAnsi="맑은 고딕"/>
          <w:b/>
          <w:bCs/>
          <w:color w:val="000000"/>
          <w:sz w:val="22"/>
          <w:szCs w:val="22"/>
        </w:rPr>
        <w:t xml:space="preserve">[컨설팅·기업 자료]</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Deloitte (2025). Global Human Capital Trends 2025: Employee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McKinsey &amp; Company (2024). People First Performance Management.</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Stanford Graduate School of Business (2015). Case Study: Adobe — Building Momentum by Abandoning Annual Performance Reviews for Check-Ins.</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Seattle Times (2013). Microsoft ditches system that ranks employees against each other.</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SHRM (2013). Stack Ranking Ends at Microsoft, Generating Heated Debate.</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Fortune (2016). IBM Is Totally Revamping Its Annual Performance Review.</w:t>
      </w:r>
    </w:p>
    <w:p>
      <w:pPr>
        <w:spacing w:after="60" w:before="0" w:line="384" w:lineRule="auto"/>
        <w:ind w:left="240" w:hanging="240" w:firstLine="0"/>
        <w:jc w:val="both"/>
      </w:pPr>
      <w:r>
        <w:rPr>
          <w:rFonts w:ascii="맑은 고딕" w:cs="맑은 고딕" w:eastAsia="맑은 고딕" w:hAnsi="맑은 고딕"/>
          <w:b w:val="false"/>
          <w:bCs w:val="false"/>
          <w:color w:val="000000"/>
          <w:sz w:val="21"/>
          <w:szCs w:val="21"/>
        </w:rPr>
        <w:t xml:space="preserve">Business Insider (2025). Google GRAD Updates: High Performer Rewards.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95959"/>
        <w:sz w:val="18"/>
        <w:szCs w:val="18"/>
      </w:rPr>
      <w:t xml:space="preserve">- </w:t>
    </w:r>
    <w:r>
      <w:rPr>
        <w:rFonts w:ascii="맑은 고딕" w:cs="맑은 고딕" w:eastAsia="맑은 고딕" w:hAnsi="맑은 고딕"/>
        <w:color w:val="595959"/>
        <w:sz w:val="18"/>
        <w:szCs w:val="18"/>
      </w:rPr>
      <w:fldChar w:fldCharType="begin"/>
      <w:instrText xml:space="preserve">PAGE</w:instrText>
      <w:fldChar w:fldCharType="separate"/>
      <w:fldChar w:fldCharType="end"/>
    </w:r>
    <w:r>
      <w:rPr>
        <w:rFonts w:ascii="맑은 고딕" w:cs="맑은 고딕" w:eastAsia="맑은 고딕" w:hAnsi="맑은 고딕"/>
        <w:color w:val="59595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08080"/>
        <w:sz w:val="16"/>
        <w:szCs w:val="16"/>
      </w:rPr>
      <w:t xml:space="preserve">성과평가 중간과제 │ 이석주 (건국대 MBA, 인사조직)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40" w:before="320" w:line="360" w:lineRule="auto"/>
      <w:outlineLvl w:val="1"/>
    </w:pPr>
    <w:rPr>
      <w:rFonts w:ascii="맑은 고딕" w:cs="맑은 고딕" w:eastAsia="맑은 고딕" w:hAnsi="맑은 고딕"/>
      <w:b/>
      <w:bCs/>
      <w:color w:val="1F3864"/>
      <w:sz w:val="25"/>
      <w:szCs w:val="25"/>
    </w:rPr>
  </w:style>
  <w:style w:type="paragraph" w:styleId="Heading3">
    <w:name w:val="Heading 3"/>
    <w:basedOn w:val="Normal"/>
    <w:next w:val="Normal"/>
    <w:qFormat/>
    <w:pPr>
      <w:spacing w:after="80" w:before="200" w:line="360" w:lineRule="auto"/>
      <w:outlineLvl w:val="2"/>
    </w:pPr>
    <w:rPr>
      <w:rFonts w:ascii="맑은 고딕" w:cs="맑은 고딕" w:eastAsia="맑은 고딕" w:hAnsi="맑은 고딕"/>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성과평가 중간과제 v5</dc:title>
  <dc:creator>이석주</dc:creator>
  <cp:lastModifiedBy>Un-named</cp:lastModifiedBy>
  <cp:revision>1</cp:revision>
  <dcterms:created xsi:type="dcterms:W3CDTF">2026-05-30T17:21:28.823Z</dcterms:created>
  <dcterms:modified xsi:type="dcterms:W3CDTF">2026-05-30T17:21:28.823Z</dcterms:modified>
</cp:coreProperties>
</file>

<file path=docProps/custom.xml><?xml version="1.0" encoding="utf-8"?>
<Properties xmlns="http://schemas.openxmlformats.org/officeDocument/2006/custom-properties" xmlns:vt="http://schemas.openxmlformats.org/officeDocument/2006/docPropsVTypes"/>
</file>