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02">
      <w:pPr>
        <w:spacing w:before="240" w:line="360" w:lineRule="auto"/>
        <w:jc w:val="both"/>
        <w:rPr>
          <w:b w:val="1"/>
          <w:bCs w:val="1"/>
        </w:rPr>
      </w:pPr>
      <w:r w:rsidDel="00000000" w:rsidR="00000000" w:rsidRPr="00000000">
        <w:rPr>
          <w:b w:val="1"/>
          <w:bCs w:val="1"/>
          <w:rtl w:val="0"/>
        </w:rPr>
        <w:t xml:space="preserve">Materials and Methods</w:t>
      </w:r>
    </w:p>
    <w:p w:rsidR="00000000" w:rsidDel="00000000" w:rsidP="00000000" w:rsidRDefault="00000000" w:rsidRPr="00000000" w14:paraId="00000003">
      <w:pPr>
        <w:spacing w:before="240" w:line="360" w:lineRule="auto"/>
        <w:jc w:val="both"/>
        <w:rPr/>
      </w:pPr>
      <w:r w:rsidDel="00000000" w:rsidR="00000000" w:rsidRPr="00000000">
        <w:rPr>
          <w:b w:val="1"/>
          <w:bCs w:val="1"/>
          <w:rtl w:val="0"/>
        </w:rPr>
        <w:t xml:space="preserve">Data Retrieval</w:t>
        <w:br w:type="textWrapping"/>
      </w:r>
      <w:r w:rsidDel="00000000" w:rsidR="00000000" w:rsidRPr="00000000">
        <w:rPr>
          <w:rtl w:val="0"/>
        </w:rPr>
        <w:t xml:space="preserve"> This study utilises two paired-end RNA-Seq datasets from human breast cancer cell lines. Relevant datasets were identified in the NCBI Sequence Read Archive using the keywords “breast cancer”, “RNA-Seq” and “Homo sapiens”. After evaluating multiple publicly available studies, BioProject PRJNA210428 (SRP026537) was selected for its comprehensive profiling of diverse breast cancer models. Within this project we retrieved runs SRR925710 corresponding to Sample ID HCC1954 and SRR925711 corresponding to Sample ID HCC202. Both libraries were prepared from one microgram of total RNA using the Illumina TruSeq Stranded mRNA Kit with poly-A selection and sequenced on the Illumina Genome Analyzer IIx platform in 2015. Key metadata, such as sample origin, sequencing platform, and submitter, were extracted from the NCBI Run Browser and are summarised in Table 1. Raw FASTQ files were downloaded via the Galaxy platform (</w:t>
      </w:r>
      <w:hyperlink r:id="rId6">
        <w:r w:rsidDel="00000000" w:rsidR="00000000" w:rsidRPr="00000000">
          <w:rPr>
            <w:color w:val="1155cc"/>
            <w:u w:val="single"/>
            <w:rtl w:val="0"/>
          </w:rPr>
          <w:t xml:space="preserve">https://usegalaxy.org</w:t>
        </w:r>
      </w:hyperlink>
      <w:r w:rsidDel="00000000" w:rsidR="00000000" w:rsidRPr="00000000">
        <w:rPr>
          <w:rtl w:val="0"/>
        </w:rPr>
        <w:t xml:space="preserve">) using the Fasterq-dump tool by specifying each SRR accession and selecting paired-end output in gzip-compressed FASTQ format. Integrity and Sanger-encoded Phred+33 quality scores were confirmed prior to downstream processing.</w:t>
      </w:r>
    </w:p>
    <w:p w:rsidR="00000000" w:rsidDel="00000000" w:rsidP="00000000" w:rsidRDefault="00000000" w:rsidRPr="00000000" w14:paraId="00000004">
      <w:pPr>
        <w:spacing w:before="240" w:line="360" w:lineRule="auto"/>
        <w:jc w:val="both"/>
        <w:rPr/>
      </w:pPr>
      <w:r w:rsidDel="00000000" w:rsidR="00000000" w:rsidRPr="00000000">
        <w:rPr>
          <w:b w:val="1"/>
          <w:bCs w:val="1"/>
          <w:rtl w:val="0"/>
        </w:rPr>
        <w:t xml:space="preserve">Quality Control and Trimming</w:t>
      </w:r>
      <w:r w:rsidDel="00000000" w:rsidR="00000000" w:rsidRPr="00000000">
        <w:rPr>
          <w:rtl w:val="0"/>
        </w:rPr>
        <w:br w:type="textWrapping"/>
        <w:t xml:space="preserve">Initial quality assessment of each FASTQ file was performed using FastQC version 0.12.1 to examine per-base sequence quality, GC content, sequence duplication levels and the presence of adapter or overrepresented sequences. Reads were then subjected to uniform trimming in Galaxy using Trimmomatic version 0.39, which applied a sliding-window approach of four bases with a minimum average Phred score of 20 and discarded any reads shorter than 36 bases. No adapter-clipping step was employed so as to maintain consistency across both samples. A second FastQC pass confirmed that trimming removed low-quality regions while preserving high median quality scores above thirty and expected GC content around fifty-one percent.</w:t>
      </w:r>
    </w:p>
    <w:p w:rsidR="00000000" w:rsidDel="00000000" w:rsidP="00000000" w:rsidRDefault="00000000" w:rsidRPr="00000000" w14:paraId="00000005">
      <w:pPr>
        <w:spacing w:before="240" w:line="360" w:lineRule="auto"/>
        <w:jc w:val="both"/>
        <w:rPr/>
      </w:pPr>
      <w:r w:rsidDel="00000000" w:rsidR="00000000" w:rsidRPr="00000000">
        <w:rPr>
          <w:b w:val="1"/>
          <w:bCs w:val="1"/>
          <w:rtl w:val="0"/>
        </w:rPr>
        <w:t xml:space="preserve">Reference Preparation</w:t>
        <w:br w:type="textWrapping"/>
      </w:r>
      <w:r w:rsidDel="00000000" w:rsidR="00000000" w:rsidRPr="00000000">
        <w:rPr>
          <w:rtl w:val="0"/>
        </w:rPr>
        <w:t xml:space="preserve"> The reference sequence for human chromosome seventeen was downloaded from NCBI in GenBank full format (accession NC_000017.11, GRCh38.p14 primary assembly). This file was imported into Geneious Prime version 2024.1 as a multi-sequence list, allowing direct use of integrated gene and exon annotations in downstream alignment and visualisation.</w:t>
      </w:r>
    </w:p>
    <w:p w:rsidR="00000000" w:rsidDel="00000000" w:rsidP="00000000" w:rsidRDefault="00000000" w:rsidRPr="00000000" w14:paraId="00000006">
      <w:pPr>
        <w:spacing w:before="240" w:line="360" w:lineRule="auto"/>
        <w:jc w:val="both"/>
        <w:rPr/>
      </w:pPr>
      <w:r w:rsidDel="00000000" w:rsidR="00000000" w:rsidRPr="00000000">
        <w:rPr>
          <w:b w:val="1"/>
          <w:bCs w:val="1"/>
          <w:rtl w:val="0"/>
        </w:rPr>
        <w:t xml:space="preserve">Read Mapping</w:t>
        <w:br w:type="textWrapping"/>
      </w:r>
      <w:r w:rsidDel="00000000" w:rsidR="00000000" w:rsidRPr="00000000">
        <w:rPr>
          <w:rtl w:val="0"/>
        </w:rPr>
        <w:t xml:space="preserve">Trimmed paired-end FASTQ files were imported into Geneious Prime using Illumina quality encoding and an assumed insert size of five hundred bases. Reads were aligned directly to the imported chromosome seventeen reference using the Geneious Mapper with the fastest sensitivity preset, permitting up to two mismatches per seed match of eight bases. Mapping statistics, including total input reads, mapped versus unmapped counts, duplication rates and mean coverage depth, were exported from Geneious for subsequent analysis of BRCA1 transcript abundance and variant detection on chromosome seventeen.</w:t>
      </w:r>
    </w:p>
    <w:p w:rsidR="00000000" w:rsidDel="00000000" w:rsidP="00000000" w:rsidRDefault="00000000" w:rsidRPr="00000000" w14:paraId="00000007">
      <w:pPr>
        <w:spacing w:line="360" w:lineRule="auto"/>
        <w:jc w:val="both"/>
        <w:rPr>
          <w:b w:val="1"/>
          <w:bCs w:val="1"/>
        </w:rPr>
      </w:pPr>
      <w:r w:rsidDel="00000000" w:rsidR="00000000" w:rsidRPr="00000000">
        <w:rPr>
          <w:b w:val="1"/>
          <w:bCs w:val="1"/>
          <w:rtl w:val="0"/>
        </w:rPr>
        <w:t xml:space="preserve">Table 1: General Sequence Properties</w:t>
      </w:r>
    </w:p>
    <w:tbl>
      <w:tblPr>
        <w:tblStyle w:val="Table1"/>
        <w:tblW w:w="11625.0" w:type="dxa"/>
        <w:jc w:val="left"/>
        <w:tblInd w:w="-99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40"/>
        <w:gridCol w:w="1515"/>
        <w:gridCol w:w="1155"/>
        <w:gridCol w:w="900"/>
        <w:gridCol w:w="765"/>
        <w:gridCol w:w="735"/>
        <w:gridCol w:w="885"/>
        <w:gridCol w:w="1485"/>
        <w:gridCol w:w="555"/>
        <w:gridCol w:w="2190"/>
        <w:tblGridChange w:id="0">
          <w:tblGrid>
            <w:gridCol w:w="1440"/>
            <w:gridCol w:w="1515"/>
            <w:gridCol w:w="1155"/>
            <w:gridCol w:w="900"/>
            <w:gridCol w:w="765"/>
            <w:gridCol w:w="735"/>
            <w:gridCol w:w="885"/>
            <w:gridCol w:w="1485"/>
            <w:gridCol w:w="555"/>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8">
            <w:pPr>
              <w:spacing w:line="360" w:lineRule="auto"/>
              <w:jc w:val="center"/>
              <w:rPr>
                <w:b w:val="1"/>
                <w:bCs w:val="1"/>
                <w:sz w:val="16"/>
                <w:szCs w:val="16"/>
              </w:rPr>
            </w:pPr>
            <w:r w:rsidDel="00000000" w:rsidR="00000000" w:rsidRPr="00000000">
              <w:rPr>
                <w:b w:val="1"/>
                <w:bCs w:val="1"/>
                <w:sz w:val="16"/>
                <w:szCs w:val="16"/>
                <w:rtl w:val="0"/>
              </w:rPr>
              <w:t xml:space="preserve">BioProject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9">
            <w:pPr>
              <w:spacing w:line="360" w:lineRule="auto"/>
              <w:jc w:val="center"/>
              <w:rPr>
                <w:b w:val="1"/>
                <w:bCs w:val="1"/>
                <w:sz w:val="16"/>
                <w:szCs w:val="16"/>
              </w:rPr>
            </w:pPr>
            <w:r w:rsidDel="00000000" w:rsidR="00000000" w:rsidRPr="00000000">
              <w:rPr>
                <w:b w:val="1"/>
                <w:bCs w:val="1"/>
                <w:sz w:val="16"/>
                <w:szCs w:val="16"/>
                <w:rtl w:val="0"/>
              </w:rPr>
              <w:t xml:space="preserve">BioSample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A">
            <w:pPr>
              <w:spacing w:line="360" w:lineRule="auto"/>
              <w:jc w:val="center"/>
              <w:rPr>
                <w:b w:val="1"/>
                <w:bCs w:val="1"/>
                <w:sz w:val="16"/>
                <w:szCs w:val="16"/>
              </w:rPr>
            </w:pPr>
            <w:r w:rsidDel="00000000" w:rsidR="00000000" w:rsidRPr="00000000">
              <w:rPr>
                <w:b w:val="1"/>
                <w:bCs w:val="1"/>
                <w:sz w:val="16"/>
                <w:szCs w:val="16"/>
                <w:rtl w:val="0"/>
              </w:rPr>
              <w:t xml:space="preserve">SRA Run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B">
            <w:pPr>
              <w:spacing w:line="360" w:lineRule="auto"/>
              <w:jc w:val="center"/>
              <w:rPr>
                <w:b w:val="1"/>
                <w:bCs w:val="1"/>
                <w:sz w:val="16"/>
                <w:szCs w:val="16"/>
              </w:rPr>
            </w:pPr>
            <w:r w:rsidDel="00000000" w:rsidR="00000000" w:rsidRPr="00000000">
              <w:rPr>
                <w:b w:val="1"/>
                <w:bCs w:val="1"/>
                <w:sz w:val="16"/>
                <w:szCs w:val="16"/>
                <w:rtl w:val="0"/>
              </w:rPr>
              <w:t xml:space="preserve">Sample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C">
            <w:pPr>
              <w:spacing w:line="360" w:lineRule="auto"/>
              <w:jc w:val="center"/>
              <w:rPr>
                <w:b w:val="1"/>
                <w:bCs w:val="1"/>
                <w:sz w:val="16"/>
                <w:szCs w:val="16"/>
              </w:rPr>
            </w:pPr>
            <w:r w:rsidDel="00000000" w:rsidR="00000000" w:rsidRPr="00000000">
              <w:rPr>
                <w:b w:val="1"/>
                <w:bCs w:val="1"/>
                <w:sz w:val="16"/>
                <w:szCs w:val="16"/>
                <w:rtl w:val="0"/>
              </w:rPr>
              <w:t xml:space="preserve">Size (MB)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D">
            <w:pPr>
              <w:spacing w:line="360" w:lineRule="auto"/>
              <w:jc w:val="center"/>
              <w:rPr>
                <w:b w:val="1"/>
                <w:bCs w:val="1"/>
                <w:sz w:val="16"/>
                <w:szCs w:val="16"/>
              </w:rPr>
            </w:pPr>
            <w:r w:rsidDel="00000000" w:rsidR="00000000" w:rsidRPr="00000000">
              <w:rPr>
                <w:b w:val="1"/>
                <w:bCs w:val="1"/>
                <w:sz w:val="16"/>
                <w:szCs w:val="16"/>
                <w:rtl w:val="0"/>
              </w:rPr>
              <w:t xml:space="preserve">Region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E">
            <w:pPr>
              <w:spacing w:line="360" w:lineRule="auto"/>
              <w:jc w:val="center"/>
              <w:rPr>
                <w:b w:val="1"/>
                <w:bCs w:val="1"/>
                <w:sz w:val="16"/>
                <w:szCs w:val="16"/>
              </w:rPr>
            </w:pPr>
            <w:r w:rsidDel="00000000" w:rsidR="00000000" w:rsidRPr="00000000">
              <w:rPr>
                <w:b w:val="1"/>
                <w:bCs w:val="1"/>
                <w:sz w:val="16"/>
                <w:szCs w:val="16"/>
                <w:rtl w:val="0"/>
              </w:rPr>
              <w:t xml:space="preserve">Isolation Source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F">
            <w:pPr>
              <w:spacing w:line="360" w:lineRule="auto"/>
              <w:jc w:val="center"/>
              <w:rPr>
                <w:b w:val="1"/>
                <w:bCs w:val="1"/>
                <w:sz w:val="16"/>
                <w:szCs w:val="16"/>
              </w:rPr>
            </w:pPr>
            <w:r w:rsidDel="00000000" w:rsidR="00000000" w:rsidRPr="00000000">
              <w:rPr>
                <w:b w:val="1"/>
                <w:bCs w:val="1"/>
                <w:sz w:val="16"/>
                <w:szCs w:val="16"/>
                <w:rtl w:val="0"/>
              </w:rPr>
              <w:t xml:space="preserve">Submitter (GEO)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spacing w:line="360" w:lineRule="auto"/>
              <w:jc w:val="center"/>
              <w:rPr>
                <w:b w:val="1"/>
                <w:bCs w:val="1"/>
                <w:sz w:val="16"/>
                <w:szCs w:val="16"/>
              </w:rPr>
            </w:pPr>
            <w:r w:rsidDel="00000000" w:rsidR="00000000" w:rsidRPr="00000000">
              <w:rPr>
                <w:b w:val="1"/>
                <w:bCs w:val="1"/>
                <w:sz w:val="16"/>
                <w:szCs w:val="16"/>
                <w:rtl w:val="0"/>
              </w:rPr>
              <w:t xml:space="preserve">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1">
            <w:pPr>
              <w:spacing w:line="360" w:lineRule="auto"/>
              <w:jc w:val="center"/>
              <w:rPr>
                <w:b w:val="1"/>
                <w:bCs w:val="1"/>
                <w:sz w:val="16"/>
                <w:szCs w:val="16"/>
              </w:rPr>
            </w:pPr>
            <w:r w:rsidDel="00000000" w:rsidR="00000000" w:rsidRPr="00000000">
              <w:rPr>
                <w:b w:val="1"/>
                <w:bCs w:val="1"/>
                <w:sz w:val="16"/>
                <w:szCs w:val="16"/>
                <w:rtl w:val="0"/>
              </w:rPr>
              <w:t xml:space="preserve">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2">
            <w:pPr>
              <w:spacing w:line="360" w:lineRule="auto"/>
              <w:jc w:val="center"/>
              <w:rPr>
                <w:sz w:val="16"/>
                <w:szCs w:val="16"/>
              </w:rPr>
            </w:pPr>
            <w:r w:rsidDel="00000000" w:rsidR="00000000" w:rsidRPr="00000000">
              <w:rPr>
                <w:sz w:val="16"/>
                <w:szCs w:val="16"/>
                <w:rtl w:val="0"/>
              </w:rPr>
              <w:t xml:space="preserve">PRJNA210428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3">
            <w:pPr>
              <w:spacing w:line="360" w:lineRule="auto"/>
              <w:jc w:val="center"/>
              <w:rPr>
                <w:sz w:val="16"/>
                <w:szCs w:val="16"/>
              </w:rPr>
            </w:pPr>
            <w:r w:rsidDel="00000000" w:rsidR="00000000" w:rsidRPr="00000000">
              <w:rPr>
                <w:sz w:val="16"/>
                <w:szCs w:val="16"/>
                <w:rtl w:val="0"/>
              </w:rPr>
              <w:t xml:space="preserve">SAMN02225473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4">
            <w:pPr>
              <w:spacing w:line="360" w:lineRule="auto"/>
              <w:jc w:val="center"/>
              <w:rPr>
                <w:sz w:val="16"/>
                <w:szCs w:val="16"/>
              </w:rPr>
            </w:pPr>
            <w:r w:rsidDel="00000000" w:rsidR="00000000" w:rsidRPr="00000000">
              <w:rPr>
                <w:sz w:val="16"/>
                <w:szCs w:val="16"/>
                <w:rtl w:val="0"/>
              </w:rPr>
              <w:t xml:space="preserve">SRR925710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5">
            <w:pPr>
              <w:spacing w:line="360" w:lineRule="auto"/>
              <w:jc w:val="center"/>
              <w:rPr>
                <w:sz w:val="16"/>
                <w:szCs w:val="16"/>
              </w:rPr>
            </w:pPr>
            <w:r w:rsidDel="00000000" w:rsidR="00000000" w:rsidRPr="00000000">
              <w:rPr>
                <w:sz w:val="16"/>
                <w:szCs w:val="16"/>
                <w:rtl w:val="0"/>
              </w:rPr>
              <w:t xml:space="preserve">HCC1954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6">
            <w:pPr>
              <w:spacing w:line="360" w:lineRule="auto"/>
              <w:jc w:val="center"/>
              <w:rPr>
                <w:sz w:val="16"/>
                <w:szCs w:val="16"/>
              </w:rPr>
            </w:pPr>
            <w:r w:rsidDel="00000000" w:rsidR="00000000" w:rsidRPr="00000000">
              <w:rPr>
                <w:sz w:val="16"/>
                <w:szCs w:val="16"/>
                <w:rtl w:val="0"/>
              </w:rPr>
              <w:t xml:space="preserve">2900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7">
            <w:pPr>
              <w:spacing w:line="360" w:lineRule="auto"/>
              <w:jc w:val="center"/>
              <w:rPr>
                <w:sz w:val="16"/>
                <w:szCs w:val="16"/>
              </w:rPr>
            </w:pPr>
            <w:r w:rsidDel="00000000" w:rsidR="00000000" w:rsidRPr="00000000">
              <w:rPr>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8">
            <w:pPr>
              <w:spacing w:line="360" w:lineRule="auto"/>
              <w:jc w:val="center"/>
              <w:rPr>
                <w:sz w:val="16"/>
                <w:szCs w:val="16"/>
              </w:rPr>
            </w:pPr>
            <w:r w:rsidDel="00000000" w:rsidR="00000000" w:rsidRPr="00000000">
              <w:rPr>
                <w:sz w:val="16"/>
                <w:szCs w:val="16"/>
                <w:rtl w:val="0"/>
              </w:rPr>
              <w:t xml:space="preserve">Breast cancer cell 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9">
            <w:pPr>
              <w:spacing w:line="360" w:lineRule="auto"/>
              <w:jc w:val="center"/>
              <w:rPr>
                <w:sz w:val="16"/>
                <w:szCs w:val="16"/>
              </w:rPr>
            </w:pPr>
            <w:r w:rsidDel="00000000" w:rsidR="00000000" w:rsidRPr="00000000">
              <w:rPr>
                <w:sz w:val="16"/>
                <w:szCs w:val="16"/>
                <w:rtl w:val="0"/>
              </w:rPr>
              <w:t xml:space="preserve">NCBI (GEO)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A">
            <w:pPr>
              <w:spacing w:line="360" w:lineRule="auto"/>
              <w:jc w:val="center"/>
              <w:rPr>
                <w:sz w:val="16"/>
                <w:szCs w:val="16"/>
              </w:rPr>
            </w:pPr>
            <w:r w:rsidDel="00000000" w:rsidR="00000000" w:rsidRPr="00000000">
              <w:rPr>
                <w:sz w:val="16"/>
                <w:szCs w:val="16"/>
                <w:rtl w:val="0"/>
              </w:rPr>
              <w:t xml:space="preserve">2015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B">
            <w:pPr>
              <w:spacing w:line="360" w:lineRule="auto"/>
              <w:jc w:val="center"/>
              <w:rPr>
                <w:sz w:val="16"/>
                <w:szCs w:val="16"/>
              </w:rPr>
            </w:pPr>
            <w:r w:rsidDel="00000000" w:rsidR="00000000" w:rsidRPr="00000000">
              <w:rPr>
                <w:sz w:val="16"/>
                <w:szCs w:val="16"/>
                <w:rtl w:val="0"/>
              </w:rPr>
              <w:t xml:space="preserve">Illumina Genome Analyzer IIx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C">
            <w:pPr>
              <w:spacing w:line="360" w:lineRule="auto"/>
              <w:jc w:val="both"/>
              <w:rPr>
                <w:sz w:val="16"/>
                <w:szCs w:val="16"/>
              </w:rPr>
            </w:pPr>
            <w:r w:rsidDel="00000000" w:rsidR="00000000" w:rsidRPr="00000000">
              <w:rPr>
                <w:sz w:val="16"/>
                <w:szCs w:val="16"/>
                <w:rtl w:val="0"/>
              </w:rPr>
              <w:t xml:space="preserve">PRJNA210428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D">
            <w:pPr>
              <w:spacing w:line="360" w:lineRule="auto"/>
              <w:jc w:val="both"/>
              <w:rPr>
                <w:sz w:val="16"/>
                <w:szCs w:val="16"/>
              </w:rPr>
            </w:pPr>
            <w:r w:rsidDel="00000000" w:rsidR="00000000" w:rsidRPr="00000000">
              <w:rPr>
                <w:sz w:val="16"/>
                <w:szCs w:val="16"/>
                <w:rtl w:val="0"/>
              </w:rPr>
              <w:t xml:space="preserve">SAMN02225573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E">
            <w:pPr>
              <w:spacing w:line="360" w:lineRule="auto"/>
              <w:jc w:val="both"/>
              <w:rPr>
                <w:sz w:val="16"/>
                <w:szCs w:val="16"/>
              </w:rPr>
            </w:pPr>
            <w:r w:rsidDel="00000000" w:rsidR="00000000" w:rsidRPr="00000000">
              <w:rPr>
                <w:sz w:val="16"/>
                <w:szCs w:val="16"/>
                <w:rtl w:val="0"/>
              </w:rPr>
              <w:t xml:space="preserve">SRR925711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F">
            <w:pPr>
              <w:spacing w:line="360" w:lineRule="auto"/>
              <w:jc w:val="both"/>
              <w:rPr>
                <w:sz w:val="16"/>
                <w:szCs w:val="16"/>
              </w:rPr>
            </w:pPr>
            <w:r w:rsidDel="00000000" w:rsidR="00000000" w:rsidRPr="00000000">
              <w:rPr>
                <w:sz w:val="16"/>
                <w:szCs w:val="16"/>
                <w:rtl w:val="0"/>
              </w:rPr>
              <w:t xml:space="preserve">HCC202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0">
            <w:pPr>
              <w:spacing w:line="360" w:lineRule="auto"/>
              <w:jc w:val="both"/>
              <w:rPr>
                <w:sz w:val="16"/>
                <w:szCs w:val="16"/>
              </w:rPr>
            </w:pPr>
            <w:r w:rsidDel="00000000" w:rsidR="00000000" w:rsidRPr="00000000">
              <w:rPr>
                <w:sz w:val="16"/>
                <w:szCs w:val="16"/>
                <w:rtl w:val="0"/>
              </w:rPr>
              <w:t xml:space="preserve">3400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1">
            <w:pPr>
              <w:spacing w:line="360" w:lineRule="auto"/>
              <w:jc w:val="both"/>
              <w:rPr>
                <w:sz w:val="16"/>
                <w:szCs w:val="16"/>
              </w:rPr>
            </w:pPr>
            <w:r w:rsidDel="00000000" w:rsidR="00000000" w:rsidRPr="00000000">
              <w:rPr>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2">
            <w:pPr>
              <w:spacing w:line="360" w:lineRule="auto"/>
              <w:jc w:val="both"/>
              <w:rPr>
                <w:sz w:val="16"/>
                <w:szCs w:val="16"/>
              </w:rPr>
            </w:pPr>
            <w:r w:rsidDel="00000000" w:rsidR="00000000" w:rsidRPr="00000000">
              <w:rPr>
                <w:sz w:val="16"/>
                <w:szCs w:val="16"/>
                <w:rtl w:val="0"/>
              </w:rPr>
              <w:t xml:space="preserve">Breast cancer cell 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3">
            <w:pPr>
              <w:spacing w:line="360" w:lineRule="auto"/>
              <w:jc w:val="both"/>
              <w:rPr>
                <w:sz w:val="16"/>
                <w:szCs w:val="16"/>
              </w:rPr>
            </w:pPr>
            <w:r w:rsidDel="00000000" w:rsidR="00000000" w:rsidRPr="00000000">
              <w:rPr>
                <w:sz w:val="16"/>
                <w:szCs w:val="16"/>
                <w:rtl w:val="0"/>
              </w:rPr>
              <w:t xml:space="preserve">NCBI (GEO)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4">
            <w:pPr>
              <w:spacing w:line="360" w:lineRule="auto"/>
              <w:jc w:val="both"/>
              <w:rPr>
                <w:sz w:val="16"/>
                <w:szCs w:val="16"/>
              </w:rPr>
            </w:pPr>
            <w:r w:rsidDel="00000000" w:rsidR="00000000" w:rsidRPr="00000000">
              <w:rPr>
                <w:sz w:val="16"/>
                <w:szCs w:val="16"/>
                <w:rtl w:val="0"/>
              </w:rPr>
              <w:t xml:space="preserve">2015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5">
            <w:pPr>
              <w:spacing w:line="360" w:lineRule="auto"/>
              <w:jc w:val="both"/>
              <w:rPr>
                <w:sz w:val="16"/>
                <w:szCs w:val="16"/>
              </w:rPr>
            </w:pPr>
            <w:r w:rsidDel="00000000" w:rsidR="00000000" w:rsidRPr="00000000">
              <w:rPr>
                <w:sz w:val="16"/>
                <w:szCs w:val="16"/>
                <w:rtl w:val="0"/>
              </w:rPr>
              <w:t xml:space="preserve">Illumina Genome Analyzer IIx</w:t>
            </w:r>
          </w:p>
        </w:tc>
      </w:tr>
    </w:tbl>
    <w:p w:rsidR="00000000" w:rsidDel="00000000" w:rsidP="00000000" w:rsidRDefault="00000000" w:rsidRPr="00000000" w14:paraId="00000026">
      <w:pPr>
        <w:spacing w:line="360" w:lineRule="auto"/>
        <w:jc w:val="both"/>
        <w:rPr>
          <w:b w:val="1"/>
          <w:bCs w:val="1"/>
        </w:rPr>
      </w:pPr>
      <w:r w:rsidDel="00000000" w:rsidR="00000000" w:rsidRPr="00000000">
        <w:rPr>
          <w:rtl w:val="0"/>
        </w:rPr>
      </w:r>
    </w:p>
    <w:p w:rsidR="00000000" w:rsidDel="00000000" w:rsidP="00000000" w:rsidRDefault="00000000" w:rsidRPr="00000000" w14:paraId="00000027">
      <w:pPr>
        <w:spacing w:line="360" w:lineRule="auto"/>
        <w:jc w:val="both"/>
        <w:rPr>
          <w:b w:val="1"/>
          <w:bCs w:val="1"/>
        </w:rPr>
      </w:pPr>
      <w:r w:rsidDel="00000000" w:rsidR="00000000" w:rsidRPr="00000000">
        <w:rPr>
          <w:rtl w:val="0"/>
        </w:rPr>
      </w:r>
    </w:p>
    <w:p w:rsidR="00000000" w:rsidDel="00000000" w:rsidP="00000000" w:rsidRDefault="00000000" w:rsidRPr="00000000" w14:paraId="00000028">
      <w:pPr>
        <w:spacing w:before="240" w:line="360" w:lineRule="auto"/>
        <w:jc w:val="both"/>
        <w:rPr>
          <w:b w:val="1"/>
          <w:bCs w:val="1"/>
        </w:rPr>
      </w:pPr>
      <w:r w:rsidDel="00000000" w:rsidR="00000000" w:rsidRPr="00000000">
        <w:rPr>
          <w:b w:val="1"/>
          <w:bCs w:val="1"/>
          <w:rtl w:val="0"/>
        </w:rPr>
        <w:t xml:space="preserve">Materials and Methods</w:t>
      </w:r>
    </w:p>
    <w:p w:rsidR="00000000" w:rsidDel="00000000" w:rsidP="00000000" w:rsidRDefault="00000000" w:rsidRPr="00000000" w14:paraId="00000029">
      <w:pPr>
        <w:spacing w:before="240" w:line="360" w:lineRule="auto"/>
        <w:jc w:val="both"/>
        <w:rPr>
          <w:b w:val="1"/>
          <w:bCs w:val="1"/>
        </w:rPr>
      </w:pPr>
      <w:r w:rsidDel="00000000" w:rsidR="00000000" w:rsidRPr="00000000">
        <w:rPr>
          <w:b w:val="1"/>
          <w:bCs w:val="1"/>
          <w:rtl w:val="0"/>
        </w:rPr>
        <w:t xml:space="preserve">Title</w:t>
        <w:br w:type="textWrapping"/>
        <w:t xml:space="preserve"> Mapping of RNA-Seq Reads to Human Chromosome 17 Reference</w:t>
      </w:r>
    </w:p>
    <w:p w:rsidR="00000000" w:rsidDel="00000000" w:rsidP="00000000" w:rsidRDefault="00000000" w:rsidRPr="00000000" w14:paraId="0000002A">
      <w:pPr>
        <w:spacing w:before="240" w:line="360" w:lineRule="auto"/>
        <w:jc w:val="both"/>
        <w:rPr/>
      </w:pPr>
      <w:r w:rsidDel="00000000" w:rsidR="00000000" w:rsidRPr="00000000">
        <w:rPr>
          <w:b w:val="1"/>
          <w:bCs w:val="1"/>
          <w:rtl w:val="0"/>
        </w:rPr>
        <w:t xml:space="preserve">Example 1</w:t>
        <w:br w:type="textWrapping"/>
      </w:r>
      <w:r w:rsidDel="00000000" w:rsidR="00000000" w:rsidRPr="00000000">
        <w:rPr>
          <w:rtl w:val="0"/>
        </w:rPr>
        <w:t xml:space="preserve"> In this study SNP (single nucleotide polymorphism) analysis was undertaken to scrutinize sequence variation within the breast cancer cell line transcriptomes, considering its relevance to oncogenic pathway deregulation. The paired-end RNA-Seq libraries from HCC1954 and HCC202 samples were aligned against the human chromosome 17 GRCh38.p14 reference genome (NC_000017.11) using Geneious Prime v2023.1 mapper set to medium sensitivity. This setting balanced alignment speed and accuracy and allowed detection of both single nucleotide variants and small structural differences. The mapping produced contiguous consensus sequences (contigs) for downstream quantitative and variant analyses.</w:t>
      </w:r>
    </w:p>
    <w:p w:rsidR="00000000" w:rsidDel="00000000" w:rsidP="00000000" w:rsidRDefault="00000000" w:rsidRPr="00000000" w14:paraId="0000002B">
      <w:pPr>
        <w:spacing w:before="240" w:line="360" w:lineRule="auto"/>
        <w:jc w:val="both"/>
        <w:rPr>
          <w:b w:val="1"/>
          <w:bCs w:val="1"/>
        </w:rPr>
      </w:pPr>
      <w:r w:rsidDel="00000000" w:rsidR="00000000" w:rsidRPr="00000000">
        <w:rPr>
          <w:b w:val="1"/>
          <w:bCs w:val="1"/>
          <w:rtl w:val="0"/>
        </w:rPr>
        <w:br w:type="textWrapping"/>
        <w:t xml:space="preserve"> Read mapping and variant detection</w:t>
        <w:br w:type="textWrapping"/>
      </w:r>
      <w:r w:rsidDel="00000000" w:rsidR="00000000" w:rsidRPr="00000000">
        <w:rPr>
          <w:rtl w:val="0"/>
        </w:rPr>
        <w:t xml:space="preserve">High-quality reads filtered by Trimmomatic (minimum length 36 bp, sliding-window Q20 trimming) were mapped to the chromosome 17 reference in Geneious Prime. Paired reads were retained when both mates passed filtering. Mapping was performed with default mismatch and gap penalties (maximum mismatch=2, palindrome accuracy=30, simple clip accuracy=10) to ensure uniform treatment across both samples.</w:t>
      </w:r>
      <w:r w:rsidDel="00000000" w:rsidR="00000000" w:rsidRPr="00000000">
        <w:rPr>
          <w:rtl w:val="0"/>
        </w:rPr>
      </w:r>
    </w:p>
    <w:p w:rsidR="00000000" w:rsidDel="00000000" w:rsidP="00000000" w:rsidRDefault="00000000" w:rsidRPr="00000000" w14:paraId="0000002C">
      <w:pPr>
        <w:spacing w:before="240" w:line="360" w:lineRule="auto"/>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02D">
      <w:pPr>
        <w:spacing w:before="240" w:line="360" w:lineRule="auto"/>
        <w:jc w:val="both"/>
        <w:rPr>
          <w:b w:val="1"/>
          <w:bCs w:val="1"/>
        </w:rPr>
      </w:pPr>
      <w:r w:rsidDel="00000000" w:rsidR="00000000" w:rsidRPr="00000000">
        <w:rPr>
          <w:b w:val="1"/>
          <w:bCs w:val="1"/>
          <w:rtl w:val="0"/>
        </w:rPr>
        <w:t xml:space="preserve">Title</w:t>
        <w:br w:type="textWrapping"/>
        <w:t xml:space="preserve">Mapping of HCC1954 and HCC202 Transcriptome Reads to Human Chromosome 17 Reference</w:t>
      </w:r>
    </w:p>
    <w:p w:rsidR="00000000" w:rsidDel="00000000" w:rsidP="00000000" w:rsidRDefault="00000000" w:rsidRPr="00000000" w14:paraId="0000002E">
      <w:pPr>
        <w:spacing w:before="240" w:line="360" w:lineRule="auto"/>
        <w:jc w:val="both"/>
        <w:rPr/>
      </w:pPr>
      <w:r w:rsidDel="00000000" w:rsidR="00000000" w:rsidRPr="00000000">
        <w:rPr>
          <w:rFonts w:ascii="Gungsuh" w:cs="Gungsuh" w:eastAsia="Gungsuh" w:hAnsi="Gungsuh"/>
          <w:rtl w:val="0"/>
        </w:rPr>
        <w:t xml:space="preserve">In our study, using Geneious Prime’s medium-sensitivity assembler, 6 413 585 of 63 974 690 HCC1954 reads (10.0 %) were assembled to chromosome 17 to produce a single 83 257 441 bp contig, while 57 561 105 reads (90.0 %) remained unassembled. The consensus exhibited 89.2 % identical sites and 99.2 % pairwise identity; mean coverage was 6.1× (SD 283.1×), with minimum 0× and maximum 103 407× depths and 14.6 % of reference bases (12 176 509 bp) covered. Post-trimming read lengths averaged 89 bp (ungapped 76 bp), mean Phred quality was Q 33.5 (95.3 % ≥ Q20; 86.4 % ≥ Q30), and GC content was 50.7 %.</w:t>
      </w:r>
      <w:r w:rsidDel="00000000" w:rsidR="00000000" w:rsidRPr="00000000">
        <w:rPr>
          <w:rtl w:val="0"/>
        </w:rPr>
      </w:r>
    </w:p>
    <w:p w:rsidR="00000000" w:rsidDel="00000000" w:rsidP="00000000" w:rsidRDefault="00000000" w:rsidRPr="00000000" w14:paraId="0000002F">
      <w:pPr>
        <w:spacing w:before="240" w:line="360" w:lineRule="auto"/>
        <w:jc w:val="both"/>
        <w:rPr/>
      </w:pPr>
      <w:r w:rsidDel="00000000" w:rsidR="00000000" w:rsidRPr="00000000">
        <w:rPr>
          <w:rFonts w:ascii="Gungsuh" w:cs="Gungsuh" w:eastAsia="Gungsuh" w:hAnsi="Gungsuh"/>
          <w:rtl w:val="0"/>
        </w:rPr>
        <w:t xml:space="preserve">Similarly, 7 102 813 of 46 569 130 HCC202 reads (15.3 %) were assembled to chromosome 17 generating an 83 359 619 bp contig, leaving 39 466 317 reads (84.7 %) unassembled. The assembly showed 91.4 % identical sites and 99.3 % pairwise identity; mean coverage was 6.4× (SD 192.4×), ranging from 0× to 67 742× with 34.8 % of bases covered (28 963 550 bp). Trimmed reads averaged 83 bp (SD 9.3 bp; min 36 bp; max 76 bp), mean Phred score Q 34.7 (99.4 % ≥ Q20; 94.9 % ≥ Q30), and GC content 52.1 %.</w:t>
      </w:r>
      <w:r w:rsidDel="00000000" w:rsidR="00000000" w:rsidRPr="00000000">
        <w:rPr>
          <w:rtl w:val="0"/>
        </w:rPr>
      </w:r>
    </w:p>
    <w:p w:rsidR="00000000" w:rsidDel="00000000" w:rsidP="00000000" w:rsidRDefault="00000000" w:rsidRPr="00000000" w14:paraId="00000030">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31">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32">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33">
      <w:pPr>
        <w:spacing w:before="240" w:line="360" w:lineRule="auto"/>
        <w:jc w:val="both"/>
        <w:rPr>
          <w:b w:val="1"/>
          <w:bCs w:val="1"/>
        </w:rPr>
      </w:pPr>
      <w:r w:rsidDel="00000000" w:rsidR="00000000" w:rsidRPr="00000000">
        <w:rPr>
          <w:b w:val="1"/>
          <w:bCs w:val="1"/>
          <w:rtl w:val="0"/>
        </w:rPr>
        <w:br w:type="textWrapping"/>
      </w:r>
    </w:p>
    <w:p w:rsidR="00000000" w:rsidDel="00000000" w:rsidP="00000000" w:rsidRDefault="00000000" w:rsidRPr="00000000" w14:paraId="00000034">
      <w:pPr>
        <w:spacing w:before="240" w:line="360" w:lineRule="auto"/>
        <w:jc w:val="both"/>
        <w:rPr/>
      </w:pPr>
      <w:r w:rsidDel="00000000" w:rsidR="00000000" w:rsidRPr="00000000">
        <w:rPr>
          <w:rtl w:val="0"/>
        </w:rPr>
      </w:r>
    </w:p>
    <w:p w:rsidR="00000000" w:rsidDel="00000000" w:rsidP="00000000" w:rsidRDefault="00000000" w:rsidRPr="00000000" w14:paraId="00000035">
      <w:pPr>
        <w:spacing w:before="240" w:line="360" w:lineRule="auto"/>
        <w:jc w:val="both"/>
        <w:rPr/>
      </w:pPr>
      <w:r w:rsidDel="00000000" w:rsidR="00000000" w:rsidRPr="00000000">
        <w:rPr>
          <w:rtl w:val="0"/>
        </w:rPr>
      </w:r>
    </w:p>
    <w:p w:rsidR="00000000" w:rsidDel="00000000" w:rsidP="00000000" w:rsidRDefault="00000000" w:rsidRPr="00000000" w14:paraId="00000036">
      <w:pPr>
        <w:spacing w:before="240" w:line="360" w:lineRule="auto"/>
        <w:jc w:val="both"/>
        <w:rPr/>
      </w:pPr>
      <w:r w:rsidDel="00000000" w:rsidR="00000000" w:rsidRPr="00000000">
        <w:rPr>
          <w:rtl w:val="0"/>
        </w:rPr>
      </w:r>
    </w:p>
    <w:p w:rsidR="00000000" w:rsidDel="00000000" w:rsidP="00000000" w:rsidRDefault="00000000" w:rsidRPr="00000000" w14:paraId="00000037">
      <w:pPr>
        <w:spacing w:before="240" w:line="360" w:lineRule="auto"/>
        <w:jc w:val="both"/>
        <w:rPr/>
      </w:pPr>
      <w:r w:rsidDel="00000000" w:rsidR="00000000" w:rsidRPr="00000000">
        <w:rPr>
          <w:rtl w:val="0"/>
        </w:rPr>
      </w:r>
    </w:p>
    <w:p w:rsidR="00000000" w:rsidDel="00000000" w:rsidP="00000000" w:rsidRDefault="00000000" w:rsidRPr="00000000" w14:paraId="00000038">
      <w:pPr>
        <w:spacing w:before="240" w:line="360" w:lineRule="auto"/>
        <w:jc w:val="both"/>
        <w:rPr/>
      </w:pPr>
      <w:r w:rsidDel="00000000" w:rsidR="00000000" w:rsidRPr="00000000">
        <w:rPr>
          <w:rtl w:val="0"/>
        </w:rPr>
      </w:r>
    </w:p>
    <w:p w:rsidR="00000000" w:rsidDel="00000000" w:rsidP="00000000" w:rsidRDefault="00000000" w:rsidRPr="00000000" w14:paraId="00000039">
      <w:pPr>
        <w:spacing w:before="240" w:line="360" w:lineRule="auto"/>
        <w:jc w:val="both"/>
        <w:rPr/>
      </w:pPr>
      <w:r w:rsidDel="00000000" w:rsidR="00000000" w:rsidRPr="00000000">
        <w:rPr>
          <w:rtl w:val="0"/>
        </w:rPr>
      </w:r>
    </w:p>
    <w:p w:rsidR="00000000" w:rsidDel="00000000" w:rsidP="00000000" w:rsidRDefault="00000000" w:rsidRPr="00000000" w14:paraId="0000003A">
      <w:pPr>
        <w:spacing w:before="240" w:line="360" w:lineRule="auto"/>
        <w:jc w:val="both"/>
        <w:rPr/>
      </w:pPr>
      <w:r w:rsidDel="00000000" w:rsidR="00000000" w:rsidRPr="00000000">
        <w:rPr>
          <w:rtl w:val="0"/>
        </w:rPr>
      </w:r>
    </w:p>
    <w:p w:rsidR="00000000" w:rsidDel="00000000" w:rsidP="00000000" w:rsidRDefault="00000000" w:rsidRPr="00000000" w14:paraId="0000003B">
      <w:pPr>
        <w:spacing w:before="240" w:line="360" w:lineRule="auto"/>
        <w:jc w:val="both"/>
        <w:rPr/>
      </w:pPr>
      <w:r w:rsidDel="00000000" w:rsidR="00000000" w:rsidRPr="00000000">
        <w:rPr>
          <w:rtl w:val="0"/>
        </w:rPr>
      </w:r>
    </w:p>
    <w:p w:rsidR="00000000" w:rsidDel="00000000" w:rsidP="00000000" w:rsidRDefault="00000000" w:rsidRPr="00000000" w14:paraId="0000003C">
      <w:pPr>
        <w:spacing w:before="240" w:line="360" w:lineRule="auto"/>
        <w:jc w:val="both"/>
        <w:rPr/>
      </w:pPr>
      <w:r w:rsidDel="00000000" w:rsidR="00000000" w:rsidRPr="00000000">
        <w:rPr>
          <w:rtl w:val="0"/>
        </w:rPr>
      </w:r>
    </w:p>
    <w:p w:rsidR="00000000" w:rsidDel="00000000" w:rsidP="00000000" w:rsidRDefault="00000000" w:rsidRPr="00000000" w14:paraId="0000003D">
      <w:pPr>
        <w:spacing w:before="240" w:line="360" w:lineRule="auto"/>
        <w:jc w:val="both"/>
        <w:rPr/>
      </w:pPr>
      <w:r w:rsidDel="00000000" w:rsidR="00000000" w:rsidRPr="00000000">
        <w:rPr>
          <w:rtl w:val="0"/>
        </w:rPr>
      </w:r>
    </w:p>
    <w:p w:rsidR="00000000" w:rsidDel="00000000" w:rsidP="00000000" w:rsidRDefault="00000000" w:rsidRPr="00000000" w14:paraId="0000003E">
      <w:pPr>
        <w:spacing w:before="240" w:line="360" w:lineRule="auto"/>
        <w:jc w:val="both"/>
        <w:rPr/>
      </w:pPr>
      <w:r w:rsidDel="00000000" w:rsidR="00000000" w:rsidRPr="00000000">
        <w:rPr>
          <w:rtl w:val="0"/>
        </w:rPr>
      </w:r>
    </w:p>
    <w:p w:rsidR="00000000" w:rsidDel="00000000" w:rsidP="00000000" w:rsidRDefault="00000000" w:rsidRPr="00000000" w14:paraId="0000003F">
      <w:pPr>
        <w:spacing w:before="240" w:line="360" w:lineRule="auto"/>
        <w:jc w:val="both"/>
        <w:rPr/>
      </w:pPr>
      <w:r w:rsidDel="00000000" w:rsidR="00000000" w:rsidRPr="00000000">
        <w:rPr>
          <w:rtl w:val="0"/>
        </w:rPr>
      </w:r>
    </w:p>
    <w:p w:rsidR="00000000" w:rsidDel="00000000" w:rsidP="00000000" w:rsidRDefault="00000000" w:rsidRPr="00000000" w14:paraId="00000040">
      <w:pPr>
        <w:spacing w:before="240" w:line="360" w:lineRule="auto"/>
        <w:jc w:val="both"/>
        <w:rPr/>
      </w:pPr>
      <w:r w:rsidDel="00000000" w:rsidR="00000000" w:rsidRPr="00000000">
        <w:rPr>
          <w:rtl w:val="0"/>
        </w:rPr>
      </w:r>
    </w:p>
    <w:p w:rsidR="00000000" w:rsidDel="00000000" w:rsidP="00000000" w:rsidRDefault="00000000" w:rsidRPr="00000000" w14:paraId="00000041">
      <w:pPr>
        <w:spacing w:before="240" w:line="360" w:lineRule="auto"/>
        <w:jc w:val="both"/>
        <w:rPr/>
      </w:pPr>
      <w:r w:rsidDel="00000000" w:rsidR="00000000" w:rsidRPr="00000000">
        <w:rPr>
          <w:rtl w:val="0"/>
        </w:rPr>
      </w:r>
    </w:p>
    <w:p w:rsidR="00000000" w:rsidDel="00000000" w:rsidP="00000000" w:rsidRDefault="00000000" w:rsidRPr="00000000" w14:paraId="00000042">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3">
      <w:pPr>
        <w:spacing w:before="240" w:line="360" w:lineRule="auto"/>
        <w:jc w:val="both"/>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1028700</wp:posOffset>
            </wp:positionH>
            <wp:positionV relativeFrom="page">
              <wp:posOffset>1443968</wp:posOffset>
            </wp:positionV>
            <wp:extent cx="5614988" cy="2510629"/>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14988" cy="2510629"/>
                    </a:xfrm>
                    <a:prstGeom prst="rect"/>
                    <a:ln/>
                  </pic:spPr>
                </pic:pic>
              </a:graphicData>
            </a:graphic>
          </wp:anchor>
        </w:drawing>
      </w:r>
      <w:r w:rsidDel="00000000" w:rsidR="00000000" w:rsidRPr="00000000">
        <w:rPr>
          <w:rtl w:val="0"/>
        </w:rPr>
      </w:r>
    </w:p>
    <w:p w:rsidR="00000000" w:rsidDel="00000000" w:rsidP="00000000" w:rsidRDefault="00000000" w:rsidRPr="00000000" w14:paraId="00000044">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5">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6">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7">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8">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9">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A">
      <w:pPr>
        <w:spacing w:before="240" w:line="360" w:lineRule="auto"/>
        <w:jc w:val="both"/>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4249899</wp:posOffset>
            </wp:positionV>
            <wp:extent cx="5724525" cy="2429897"/>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24525" cy="2429897"/>
                    </a:xfrm>
                    <a:prstGeom prst="rect"/>
                    <a:ln/>
                  </pic:spPr>
                </pic:pic>
              </a:graphicData>
            </a:graphic>
          </wp:anchor>
        </w:drawing>
      </w:r>
      <w:r w:rsidDel="00000000" w:rsidR="00000000" w:rsidRPr="00000000">
        <w:rPr>
          <w:rtl w:val="0"/>
        </w:rPr>
      </w:r>
    </w:p>
    <w:p w:rsidR="00000000" w:rsidDel="00000000" w:rsidP="00000000" w:rsidRDefault="00000000" w:rsidRPr="00000000" w14:paraId="0000004B">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C">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D">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E">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4F">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50">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51">
      <w:pPr>
        <w:spacing w:before="240" w:line="360" w:lineRule="auto"/>
        <w:jc w:val="both"/>
        <w:rPr/>
      </w:pPr>
      <w:r w:rsidDel="00000000" w:rsidR="00000000" w:rsidRPr="00000000">
        <w:rPr>
          <w:b w:val="1"/>
          <w:bCs w:val="1"/>
          <w:rtl w:val="0"/>
        </w:rPr>
        <w:t xml:space="preserve">Figure 1 </w:t>
      </w:r>
      <w:r w:rsidDel="00000000" w:rsidR="00000000" w:rsidRPr="00000000">
        <w:rPr>
          <w:rtl w:val="0"/>
        </w:rPr>
        <w:t xml:space="preserve">Coverage and read alignment depth for HCC1954 (top) and HCC202 (bottom) RNA-Seq samples mapped to human chromosome 17 (NC_000017.11) in Geneious Prime. The black histogram track shows per-base coverage (maximum depths of 103 407× and 67 742×, respectively), and the coloured boxes beneath represent individual aligned reads, highlighting regions of high expression and transcriptional variation across the chromosome.</w:t>
      </w:r>
    </w:p>
    <w:p w:rsidR="00000000" w:rsidDel="00000000" w:rsidP="00000000" w:rsidRDefault="00000000" w:rsidRPr="00000000" w14:paraId="00000052">
      <w:pPr>
        <w:spacing w:line="360" w:lineRule="auto"/>
        <w:jc w:val="both"/>
        <w:rPr>
          <w:b w:val="1"/>
          <w:bCs w:val="1"/>
        </w:rPr>
      </w:pPr>
      <w:r w:rsidDel="00000000" w:rsidR="00000000" w:rsidRPr="00000000">
        <w:rPr>
          <w:rtl w:val="0"/>
        </w:rPr>
      </w:r>
    </w:p>
    <w:p w:rsidR="00000000" w:rsidDel="00000000" w:rsidP="00000000" w:rsidRDefault="00000000" w:rsidRPr="00000000" w14:paraId="00000053">
      <w:pPr>
        <w:spacing w:line="360" w:lineRule="auto"/>
        <w:jc w:val="both"/>
        <w:rPr>
          <w:b w:val="1"/>
          <w:bCs w:val="1"/>
        </w:rPr>
      </w:pPr>
      <w:r w:rsidDel="00000000" w:rsidR="00000000" w:rsidRPr="00000000">
        <w:rPr>
          <w:b w:val="1"/>
          <w:bCs w:val="1"/>
          <w:rtl w:val="0"/>
        </w:rPr>
        <w:t xml:space="preserve">Table 2. Statistics of Samples Obtained After Reference Mapping </w:t>
      </w:r>
    </w:p>
    <w:tbl>
      <w:tblPr>
        <w:tblStyle w:val="Table2"/>
        <w:tblW w:w="7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5"/>
        <w:gridCol w:w="2660"/>
        <w:gridCol w:w="2525"/>
        <w:tblGridChange w:id="0">
          <w:tblGrid>
            <w:gridCol w:w="2765"/>
            <w:gridCol w:w="2660"/>
            <w:gridCol w:w="25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4">
            <w:pPr>
              <w:spacing w:line="360" w:lineRule="auto"/>
              <w:rPr>
                <w:b w:val="1"/>
                <w:bCs w:val="1"/>
                <w:sz w:val="16"/>
                <w:szCs w:val="16"/>
              </w:rPr>
            </w:pPr>
            <w:r w:rsidDel="00000000" w:rsidR="00000000" w:rsidRPr="00000000">
              <w:rPr>
                <w:b w:val="1"/>
                <w:bCs w:val="1"/>
                <w:sz w:val="16"/>
                <w:szCs w:val="16"/>
                <w:rtl w:val="0"/>
              </w:rPr>
              <w:t xml:space="preserve">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5">
            <w:pPr>
              <w:spacing w:line="360" w:lineRule="auto"/>
              <w:jc w:val="center"/>
              <w:rPr>
                <w:b w:val="1"/>
                <w:bCs w:val="1"/>
                <w:sz w:val="16"/>
                <w:szCs w:val="16"/>
              </w:rPr>
            </w:pPr>
            <w:r w:rsidDel="00000000" w:rsidR="00000000" w:rsidRPr="00000000">
              <w:rPr>
                <w:b w:val="1"/>
                <w:bCs w:val="1"/>
                <w:sz w:val="16"/>
                <w:szCs w:val="16"/>
                <w:rtl w:val="0"/>
              </w:rPr>
              <w:t xml:space="preserve">SRR925710 (HCC1954)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6">
            <w:pPr>
              <w:spacing w:line="360" w:lineRule="auto"/>
              <w:jc w:val="center"/>
              <w:rPr>
                <w:b w:val="1"/>
                <w:bCs w:val="1"/>
                <w:sz w:val="16"/>
                <w:szCs w:val="16"/>
              </w:rPr>
            </w:pPr>
            <w:r w:rsidDel="00000000" w:rsidR="00000000" w:rsidRPr="00000000">
              <w:rPr>
                <w:b w:val="1"/>
                <w:bCs w:val="1"/>
                <w:sz w:val="16"/>
                <w:szCs w:val="16"/>
                <w:rtl w:val="0"/>
              </w:rPr>
              <w:t xml:space="preserve">SRR925711 (HCC202)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7">
            <w:pPr>
              <w:spacing w:line="360" w:lineRule="auto"/>
              <w:jc w:val="both"/>
              <w:rPr>
                <w:b w:val="1"/>
                <w:bCs w:val="1"/>
                <w:sz w:val="16"/>
                <w:szCs w:val="16"/>
              </w:rPr>
            </w:pPr>
            <w:r w:rsidDel="00000000" w:rsidR="00000000" w:rsidRPr="00000000">
              <w:rPr>
                <w:b w:val="1"/>
                <w:bCs w:val="1"/>
                <w:sz w:val="16"/>
                <w:szCs w:val="16"/>
                <w:rtl w:val="0"/>
              </w:rPr>
              <w:t xml:space="preserve">Mean read length (bp)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8">
            <w:pPr>
              <w:spacing w:line="360" w:lineRule="auto"/>
              <w:jc w:val="both"/>
              <w:rPr>
                <w:sz w:val="16"/>
                <w:szCs w:val="16"/>
              </w:rPr>
            </w:pPr>
            <w:r w:rsidDel="00000000" w:rsidR="00000000" w:rsidRPr="00000000">
              <w:rPr>
                <w:sz w:val="16"/>
                <w:szCs w:val="16"/>
                <w:rtl w:val="0"/>
              </w:rPr>
              <w:t xml:space="preserve">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9">
            <w:pPr>
              <w:spacing w:line="360" w:lineRule="auto"/>
              <w:jc w:val="both"/>
              <w:rPr>
                <w:sz w:val="16"/>
                <w:szCs w:val="16"/>
              </w:rPr>
            </w:pPr>
            <w:r w:rsidDel="00000000" w:rsidR="00000000" w:rsidRPr="00000000">
              <w:rPr>
                <w:sz w:val="16"/>
                <w:szCs w:val="16"/>
                <w:rtl w:val="0"/>
              </w:rPr>
              <w:t xml:space="preserve">83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A">
            <w:pPr>
              <w:spacing w:line="360" w:lineRule="auto"/>
              <w:jc w:val="both"/>
              <w:rPr>
                <w:b w:val="1"/>
                <w:bCs w:val="1"/>
                <w:sz w:val="16"/>
                <w:szCs w:val="16"/>
              </w:rPr>
            </w:pPr>
            <w:r w:rsidDel="00000000" w:rsidR="00000000" w:rsidRPr="00000000">
              <w:rPr>
                <w:b w:val="1"/>
                <w:bCs w:val="1"/>
                <w:sz w:val="16"/>
                <w:szCs w:val="16"/>
                <w:rtl w:val="0"/>
              </w:rPr>
              <w:t xml:space="preserve">Total read pairs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B">
            <w:pPr>
              <w:spacing w:line="360" w:lineRule="auto"/>
              <w:jc w:val="both"/>
              <w:rPr>
                <w:sz w:val="16"/>
                <w:szCs w:val="16"/>
              </w:rPr>
            </w:pPr>
            <w:r w:rsidDel="00000000" w:rsidR="00000000" w:rsidRPr="00000000">
              <w:rPr>
                <w:sz w:val="16"/>
                <w:szCs w:val="16"/>
                <w:rtl w:val="0"/>
              </w:rPr>
              <w:t xml:space="preserve">6,413,586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C">
            <w:pPr>
              <w:spacing w:line="360" w:lineRule="auto"/>
              <w:jc w:val="both"/>
              <w:rPr>
                <w:sz w:val="16"/>
                <w:szCs w:val="16"/>
              </w:rPr>
            </w:pPr>
            <w:r w:rsidDel="00000000" w:rsidR="00000000" w:rsidRPr="00000000">
              <w:rPr>
                <w:sz w:val="16"/>
                <w:szCs w:val="16"/>
                <w:rtl w:val="0"/>
              </w:rPr>
              <w:t xml:space="preserve">7,102,814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D">
            <w:pPr>
              <w:spacing w:line="360" w:lineRule="auto"/>
              <w:jc w:val="both"/>
              <w:rPr>
                <w:b w:val="1"/>
                <w:bCs w:val="1"/>
                <w:sz w:val="16"/>
                <w:szCs w:val="16"/>
              </w:rPr>
            </w:pPr>
            <w:r w:rsidDel="00000000" w:rsidR="00000000" w:rsidRPr="00000000">
              <w:rPr>
                <w:b w:val="1"/>
                <w:bCs w:val="1"/>
                <w:sz w:val="16"/>
                <w:szCs w:val="16"/>
                <w:rtl w:val="0"/>
              </w:rPr>
              <w:t xml:space="preserve">Mean coverage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E">
            <w:pPr>
              <w:spacing w:line="360" w:lineRule="auto"/>
              <w:jc w:val="both"/>
              <w:rPr>
                <w:sz w:val="16"/>
                <w:szCs w:val="16"/>
              </w:rPr>
            </w:pPr>
            <w:r w:rsidDel="00000000" w:rsidR="00000000" w:rsidRPr="00000000">
              <w:rPr>
                <w:sz w:val="16"/>
                <w:szCs w:val="16"/>
                <w:rtl w:val="0"/>
              </w:rPr>
              <w:t xml:space="preserve">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F">
            <w:pPr>
              <w:spacing w:line="360" w:lineRule="auto"/>
              <w:jc w:val="both"/>
              <w:rPr>
                <w:sz w:val="16"/>
                <w:szCs w:val="16"/>
              </w:rPr>
            </w:pPr>
            <w:r w:rsidDel="00000000" w:rsidR="00000000" w:rsidRPr="00000000">
              <w:rPr>
                <w:sz w:val="16"/>
                <w:szCs w:val="16"/>
                <w:rtl w:val="0"/>
              </w:rPr>
              <w:t xml:space="preserve">6.4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0">
            <w:pPr>
              <w:spacing w:line="360" w:lineRule="auto"/>
              <w:jc w:val="both"/>
              <w:rPr>
                <w:b w:val="1"/>
                <w:bCs w:val="1"/>
                <w:sz w:val="16"/>
                <w:szCs w:val="16"/>
              </w:rPr>
            </w:pPr>
            <w:r w:rsidDel="00000000" w:rsidR="00000000" w:rsidRPr="00000000">
              <w:rPr>
                <w:b w:val="1"/>
                <w:bCs w:val="1"/>
                <w:sz w:val="16"/>
                <w:szCs w:val="16"/>
                <w:rtl w:val="0"/>
              </w:rPr>
              <w:t xml:space="preserve">Reference covered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1">
            <w:pPr>
              <w:spacing w:line="360" w:lineRule="auto"/>
              <w:jc w:val="both"/>
              <w:rPr>
                <w:sz w:val="16"/>
                <w:szCs w:val="16"/>
              </w:rPr>
            </w:pPr>
            <w:r w:rsidDel="00000000" w:rsidR="00000000" w:rsidRPr="00000000">
              <w:rPr>
                <w:sz w:val="16"/>
                <w:szCs w:val="16"/>
                <w:rtl w:val="0"/>
              </w:rPr>
              <w:t xml:space="preserve">14.6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2">
            <w:pPr>
              <w:spacing w:line="360" w:lineRule="auto"/>
              <w:jc w:val="both"/>
              <w:rPr>
                <w:sz w:val="16"/>
                <w:szCs w:val="16"/>
              </w:rPr>
            </w:pPr>
            <w:r w:rsidDel="00000000" w:rsidR="00000000" w:rsidRPr="00000000">
              <w:rPr>
                <w:sz w:val="16"/>
                <w:szCs w:val="16"/>
                <w:rtl w:val="0"/>
              </w:rPr>
              <w:t xml:space="preserve">34.8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3">
            <w:pPr>
              <w:spacing w:line="360" w:lineRule="auto"/>
              <w:jc w:val="both"/>
              <w:rPr>
                <w:b w:val="1"/>
                <w:bCs w:val="1"/>
                <w:sz w:val="16"/>
                <w:szCs w:val="16"/>
              </w:rPr>
            </w:pPr>
            <w:r w:rsidDel="00000000" w:rsidR="00000000" w:rsidRPr="00000000">
              <w:rPr>
                <w:b w:val="1"/>
                <w:bCs w:val="1"/>
                <w:sz w:val="16"/>
                <w:szCs w:val="16"/>
                <w:rtl w:val="0"/>
              </w:rPr>
              <w:t xml:space="preserve">Coverage SD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4">
            <w:pPr>
              <w:spacing w:line="360" w:lineRule="auto"/>
              <w:jc w:val="both"/>
              <w:rPr>
                <w:sz w:val="16"/>
                <w:szCs w:val="16"/>
              </w:rPr>
            </w:pPr>
            <w:r w:rsidDel="00000000" w:rsidR="00000000" w:rsidRPr="00000000">
              <w:rPr>
                <w:sz w:val="16"/>
                <w:szCs w:val="16"/>
                <w:rtl w:val="0"/>
              </w:rPr>
              <w:t xml:space="preserve">283.1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5">
            <w:pPr>
              <w:spacing w:line="360" w:lineRule="auto"/>
              <w:jc w:val="both"/>
              <w:rPr>
                <w:sz w:val="16"/>
                <w:szCs w:val="16"/>
              </w:rPr>
            </w:pPr>
            <w:r w:rsidDel="00000000" w:rsidR="00000000" w:rsidRPr="00000000">
              <w:rPr>
                <w:sz w:val="16"/>
                <w:szCs w:val="16"/>
                <w:rtl w:val="0"/>
              </w:rPr>
              <w:t xml:space="preserve">192.4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6">
            <w:pPr>
              <w:spacing w:line="360" w:lineRule="auto"/>
              <w:jc w:val="both"/>
              <w:rPr>
                <w:b w:val="1"/>
                <w:bCs w:val="1"/>
                <w:sz w:val="16"/>
                <w:szCs w:val="16"/>
              </w:rPr>
            </w:pPr>
            <w:r w:rsidDel="00000000" w:rsidR="00000000" w:rsidRPr="00000000">
              <w:rPr>
                <w:b w:val="1"/>
                <w:bCs w:val="1"/>
                <w:sz w:val="16"/>
                <w:szCs w:val="16"/>
                <w:rtl w:val="0"/>
              </w:rPr>
              <w:t xml:space="preserve">Mean base quality (Phred)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7">
            <w:pPr>
              <w:spacing w:line="360" w:lineRule="auto"/>
              <w:jc w:val="both"/>
              <w:rPr>
                <w:sz w:val="16"/>
                <w:szCs w:val="16"/>
              </w:rPr>
            </w:pPr>
            <w:r w:rsidDel="00000000" w:rsidR="00000000" w:rsidRPr="00000000">
              <w:rPr>
                <w:sz w:val="16"/>
                <w:szCs w:val="16"/>
                <w:rtl w:val="0"/>
              </w:rPr>
              <w:t xml:space="preserve">33.5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8">
            <w:pPr>
              <w:spacing w:line="360" w:lineRule="auto"/>
              <w:jc w:val="both"/>
              <w:rPr>
                <w:sz w:val="16"/>
                <w:szCs w:val="16"/>
              </w:rPr>
            </w:pPr>
            <w:r w:rsidDel="00000000" w:rsidR="00000000" w:rsidRPr="00000000">
              <w:rPr>
                <w:sz w:val="16"/>
                <w:szCs w:val="16"/>
                <w:rtl w:val="0"/>
              </w:rPr>
              <w:t xml:space="preserve">34.7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9">
            <w:pPr>
              <w:spacing w:line="360" w:lineRule="auto"/>
              <w:jc w:val="both"/>
              <w:rPr>
                <w:b w:val="1"/>
                <w:bCs w:val="1"/>
                <w:sz w:val="16"/>
                <w:szCs w:val="16"/>
              </w:rPr>
            </w:pPr>
            <w:r w:rsidDel="00000000" w:rsidR="00000000" w:rsidRPr="00000000">
              <w:rPr>
                <w:rFonts w:ascii="Gungsuh" w:cs="Gungsuh" w:eastAsia="Gungsuh" w:hAnsi="Gungsuh"/>
                <w:b w:val="1"/>
                <w:bCs w:val="1"/>
                <w:sz w:val="16"/>
                <w:szCs w:val="16"/>
                <w:rtl w:val="0"/>
              </w:rPr>
              <w:t xml:space="preserve">% bases ≥ Q20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A">
            <w:pPr>
              <w:spacing w:line="360" w:lineRule="auto"/>
              <w:jc w:val="both"/>
              <w:rPr>
                <w:sz w:val="16"/>
                <w:szCs w:val="16"/>
              </w:rPr>
            </w:pPr>
            <w:r w:rsidDel="00000000" w:rsidR="00000000" w:rsidRPr="00000000">
              <w:rPr>
                <w:sz w:val="16"/>
                <w:szCs w:val="16"/>
                <w:rtl w:val="0"/>
              </w:rPr>
              <w:t xml:space="preserve">95.3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B">
            <w:pPr>
              <w:spacing w:line="360" w:lineRule="auto"/>
              <w:jc w:val="both"/>
              <w:rPr>
                <w:sz w:val="16"/>
                <w:szCs w:val="16"/>
              </w:rPr>
            </w:pPr>
            <w:r w:rsidDel="00000000" w:rsidR="00000000" w:rsidRPr="00000000">
              <w:rPr>
                <w:sz w:val="16"/>
                <w:szCs w:val="16"/>
                <w:rtl w:val="0"/>
              </w:rPr>
              <w:t xml:space="preserve">99.4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C">
            <w:pPr>
              <w:spacing w:line="360" w:lineRule="auto"/>
              <w:jc w:val="both"/>
              <w:rPr>
                <w:b w:val="1"/>
                <w:bCs w:val="1"/>
                <w:sz w:val="16"/>
                <w:szCs w:val="16"/>
              </w:rPr>
            </w:pPr>
            <w:r w:rsidDel="00000000" w:rsidR="00000000" w:rsidRPr="00000000">
              <w:rPr>
                <w:rFonts w:ascii="Gungsuh" w:cs="Gungsuh" w:eastAsia="Gungsuh" w:hAnsi="Gungsuh"/>
                <w:b w:val="1"/>
                <w:bCs w:val="1"/>
                <w:sz w:val="16"/>
                <w:szCs w:val="16"/>
                <w:rtl w:val="0"/>
              </w:rPr>
              <w:t xml:space="preserve">% bases ≥ Q30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D">
            <w:pPr>
              <w:spacing w:line="360" w:lineRule="auto"/>
              <w:jc w:val="both"/>
              <w:rPr>
                <w:sz w:val="16"/>
                <w:szCs w:val="16"/>
              </w:rPr>
            </w:pPr>
            <w:r w:rsidDel="00000000" w:rsidR="00000000" w:rsidRPr="00000000">
              <w:rPr>
                <w:sz w:val="16"/>
                <w:szCs w:val="16"/>
                <w:rtl w:val="0"/>
              </w:rPr>
              <w:t xml:space="preserve">86.4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E">
            <w:pPr>
              <w:spacing w:line="360" w:lineRule="auto"/>
              <w:jc w:val="both"/>
              <w:rPr>
                <w:sz w:val="16"/>
                <w:szCs w:val="16"/>
              </w:rPr>
            </w:pPr>
            <w:r w:rsidDel="00000000" w:rsidR="00000000" w:rsidRPr="00000000">
              <w:rPr>
                <w:sz w:val="16"/>
                <w:szCs w:val="16"/>
                <w:rtl w:val="0"/>
              </w:rPr>
              <w:t xml:space="preserve">94.9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F">
            <w:pPr>
              <w:spacing w:line="360" w:lineRule="auto"/>
              <w:jc w:val="both"/>
              <w:rPr>
                <w:b w:val="1"/>
                <w:bCs w:val="1"/>
                <w:sz w:val="16"/>
                <w:szCs w:val="16"/>
              </w:rPr>
            </w:pPr>
            <w:r w:rsidDel="00000000" w:rsidR="00000000" w:rsidRPr="00000000">
              <w:rPr>
                <w:b w:val="1"/>
                <w:bCs w:val="1"/>
                <w:sz w:val="16"/>
                <w:szCs w:val="16"/>
                <w:rtl w:val="0"/>
              </w:rPr>
              <w:t xml:space="preserve">GC content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0">
            <w:pPr>
              <w:spacing w:line="360" w:lineRule="auto"/>
              <w:jc w:val="both"/>
              <w:rPr>
                <w:sz w:val="16"/>
                <w:szCs w:val="16"/>
              </w:rPr>
            </w:pPr>
            <w:r w:rsidDel="00000000" w:rsidR="00000000" w:rsidRPr="00000000">
              <w:rPr>
                <w:sz w:val="16"/>
                <w:szCs w:val="16"/>
                <w:rtl w:val="0"/>
              </w:rPr>
              <w:t xml:space="preserve">50.7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1">
            <w:pPr>
              <w:spacing w:line="360" w:lineRule="auto"/>
              <w:jc w:val="both"/>
              <w:rPr>
                <w:sz w:val="16"/>
                <w:szCs w:val="16"/>
              </w:rPr>
            </w:pPr>
            <w:r w:rsidDel="00000000" w:rsidR="00000000" w:rsidRPr="00000000">
              <w:rPr>
                <w:sz w:val="16"/>
                <w:szCs w:val="16"/>
                <w:rtl w:val="0"/>
              </w:rPr>
              <w:t xml:space="preserve">52.1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2">
            <w:pPr>
              <w:spacing w:line="360" w:lineRule="auto"/>
              <w:jc w:val="both"/>
              <w:rPr>
                <w:b w:val="1"/>
                <w:bCs w:val="1"/>
                <w:sz w:val="16"/>
                <w:szCs w:val="16"/>
              </w:rPr>
            </w:pPr>
            <w:r w:rsidDel="00000000" w:rsidR="00000000" w:rsidRPr="00000000">
              <w:rPr>
                <w:b w:val="1"/>
                <w:bCs w:val="1"/>
                <w:sz w:val="16"/>
                <w:szCs w:val="16"/>
                <w:rtl w:val="0"/>
              </w:rPr>
              <w:t xml:space="preserve">% ambiguous bases (N)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3">
            <w:pPr>
              <w:spacing w:line="360" w:lineRule="auto"/>
              <w:jc w:val="both"/>
              <w:rPr>
                <w:sz w:val="16"/>
                <w:szCs w:val="16"/>
              </w:rPr>
            </w:pPr>
            <w:r w:rsidDel="00000000" w:rsidR="00000000" w:rsidRPr="00000000">
              <w:rPr>
                <w:sz w:val="16"/>
                <w:szCs w:val="16"/>
                <w:rtl w:val="0"/>
              </w:rPr>
              <w:t xml:space="preserve">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4">
            <w:pPr>
              <w:spacing w:line="360" w:lineRule="auto"/>
              <w:jc w:val="both"/>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75">
      <w:pPr>
        <w:spacing w:line="360" w:lineRule="auto"/>
        <w:jc w:val="both"/>
        <w:rPr>
          <w:b w:val="1"/>
          <w:bCs w:val="1"/>
        </w:rPr>
      </w:pPr>
      <w:r w:rsidDel="00000000" w:rsidR="00000000" w:rsidRPr="00000000">
        <w:rPr>
          <w:rtl w:val="0"/>
        </w:rPr>
      </w:r>
    </w:p>
    <w:p w:rsidR="00000000" w:rsidDel="00000000" w:rsidP="00000000" w:rsidRDefault="00000000" w:rsidRPr="00000000" w14:paraId="00000076">
      <w:pPr>
        <w:spacing w:line="360" w:lineRule="auto"/>
        <w:jc w:val="both"/>
        <w:rPr>
          <w:b w:val="1"/>
          <w:bCs w:val="1"/>
        </w:rPr>
      </w:pPr>
      <w:r w:rsidDel="00000000" w:rsidR="00000000" w:rsidRPr="00000000">
        <w:rPr>
          <w:rtl w:val="0"/>
        </w:rPr>
      </w:r>
    </w:p>
    <w:p w:rsidR="00000000" w:rsidDel="00000000" w:rsidP="00000000" w:rsidRDefault="00000000" w:rsidRPr="00000000" w14:paraId="00000077">
      <w:pPr>
        <w:spacing w:line="360" w:lineRule="auto"/>
        <w:jc w:val="both"/>
        <w:rPr>
          <w:b w:val="1"/>
          <w:bCs w:val="1"/>
        </w:rPr>
      </w:pPr>
      <w:r w:rsidDel="00000000" w:rsidR="00000000" w:rsidRPr="00000000">
        <w:rPr>
          <w:rtl w:val="0"/>
        </w:rPr>
      </w:r>
    </w:p>
    <w:p w:rsidR="00000000" w:rsidDel="00000000" w:rsidP="00000000" w:rsidRDefault="00000000" w:rsidRPr="00000000" w14:paraId="00000078">
      <w:pPr>
        <w:spacing w:line="360" w:lineRule="auto"/>
        <w:jc w:val="both"/>
        <w:rPr>
          <w:b w:val="1"/>
          <w:bCs w:val="1"/>
        </w:rPr>
      </w:pPr>
      <w:r w:rsidDel="00000000" w:rsidR="00000000" w:rsidRPr="00000000">
        <w:rPr>
          <w:rtl w:val="0"/>
        </w:rPr>
      </w:r>
    </w:p>
    <w:p w:rsidR="00000000" w:rsidDel="00000000" w:rsidP="00000000" w:rsidRDefault="00000000" w:rsidRPr="00000000" w14:paraId="00000079">
      <w:pPr>
        <w:spacing w:line="360" w:lineRule="auto"/>
        <w:jc w:val="both"/>
        <w:rPr>
          <w:b w:val="1"/>
          <w:bCs w:val="1"/>
        </w:rPr>
      </w:pPr>
      <w:r w:rsidDel="00000000" w:rsidR="00000000" w:rsidRPr="00000000">
        <w:rPr>
          <w:b w:val="1"/>
          <w:bCs w:val="1"/>
        </w:rPr>
        <w:drawing>
          <wp:inline distB="114300" distT="114300" distL="114300" distR="114300">
            <wp:extent cx="5533790" cy="270033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33790"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both"/>
        <w:rPr>
          <w:b w:val="1"/>
          <w:bCs w:val="1"/>
        </w:rPr>
      </w:pPr>
      <w:r w:rsidDel="00000000" w:rsidR="00000000" w:rsidRPr="00000000">
        <w:rPr>
          <w:b w:val="1"/>
          <w:bCs w:val="1"/>
        </w:rPr>
        <w:drawing>
          <wp:inline distB="114300" distT="114300" distL="114300" distR="114300">
            <wp:extent cx="5510213" cy="256966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10213" cy="256966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b w:val="1"/>
          <w:bCs w:val="1"/>
          <w:rtl w:val="0"/>
        </w:rPr>
        <w:t xml:space="preserve">Figure 2. </w:t>
      </w:r>
      <w:r w:rsidDel="00000000" w:rsidR="00000000" w:rsidRPr="00000000">
        <w:rPr>
          <w:rtl w:val="0"/>
        </w:rPr>
        <w:t xml:space="preserve">Functional annotation of HCC1954 (SRR925710) and HCC202 (SRR925711) RNA-Seq reads mapped to human chromosome 17. The per-base coverage histograms at the top show read depth across the 83 Mb contigs (NC_000017.11) for HCC1954 with maximum coverage around 103 407× and for HCC202 with maximum coverage around 67 742×. Below each histogram the blue track corresponds to reference coordinates, the green arrows indicate annotated genes and coding sequences derived from GenBank (for example MPP3 and PYY in HCC1954 and MPP2 and PYY in HCC202) and the colored arrows in the lower panels represent transcript-level features such as mRNA, noncoding RNA, regulatory elements, repeat regions, tRNA and mobile elements, illustrating the expressed genomic elements in each breast cancer cell line transcriptome.</w:t>
      </w:r>
    </w:p>
    <w:tbl>
      <w:tblPr>
        <w:tblStyle w:val="Table3"/>
        <w:tblW w:w="39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5"/>
        <w:gridCol w:w="2465"/>
        <w:gridCol w:w="890"/>
        <w:tblGridChange w:id="0">
          <w:tblGrid>
            <w:gridCol w:w="605"/>
            <w:gridCol w:w="2465"/>
            <w:gridCol w:w="8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C">
            <w:pPr>
              <w:spacing w:line="360" w:lineRule="auto"/>
              <w:jc w:val="center"/>
              <w:rPr>
                <w:b w:val="1"/>
                <w:bCs w:val="1"/>
              </w:rPr>
            </w:pPr>
            <w:r w:rsidDel="00000000" w:rsidR="00000000" w:rsidRPr="00000000">
              <w:rPr>
                <w:b w:val="1"/>
                <w:bCs w:val="1"/>
                <w:rtl w:val="0"/>
              </w:rPr>
              <w:t xml:space="preserve">S/N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D">
            <w:pPr>
              <w:spacing w:line="360" w:lineRule="auto"/>
              <w:jc w:val="center"/>
              <w:rPr>
                <w:b w:val="1"/>
                <w:bCs w:val="1"/>
              </w:rPr>
            </w:pPr>
            <w:r w:rsidDel="00000000" w:rsidR="00000000" w:rsidRPr="00000000">
              <w:rPr>
                <w:b w:val="1"/>
                <w:bCs w:val="1"/>
                <w:rtl w:val="0"/>
              </w:rPr>
              <w:t xml:space="preserve">Chromosomal 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E">
            <w:pPr>
              <w:spacing w:line="360" w:lineRule="auto"/>
              <w:jc w:val="center"/>
              <w:rPr>
                <w:b w:val="1"/>
                <w:bCs w:val="1"/>
              </w:rPr>
            </w:pPr>
            <w:r w:rsidDel="00000000" w:rsidR="00000000" w:rsidRPr="00000000">
              <w:rPr>
                <w:b w:val="1"/>
                <w:bCs w:val="1"/>
                <w:rtl w:val="0"/>
              </w:rPr>
              <w:t xml:space="preserve">Count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F">
            <w:pPr>
              <w:spacing w:line="360" w:lineRule="auto"/>
              <w:jc w:val="both"/>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0">
            <w:pPr>
              <w:spacing w:line="360" w:lineRule="auto"/>
              <w:jc w:val="both"/>
              <w:rPr>
                <w:b w:val="1"/>
                <w:bCs w:val="1"/>
              </w:rPr>
            </w:pPr>
            <w:r w:rsidDel="00000000" w:rsidR="00000000" w:rsidRPr="00000000">
              <w:rPr>
                <w:b w:val="1"/>
                <w:bCs w:val="1"/>
                <w:rtl w:val="0"/>
              </w:rPr>
              <w:t xml:space="preserve">Centromere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1">
            <w:pPr>
              <w:spacing w:line="360" w:lineRule="auto"/>
              <w:jc w:val="both"/>
              <w:rPr/>
            </w:pPr>
            <w:r w:rsidDel="00000000" w:rsidR="00000000" w:rsidRPr="00000000">
              <w:rPr>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2">
            <w:pPr>
              <w:spacing w:line="360" w:lineRule="auto"/>
              <w:jc w:val="both"/>
              <w:rPr>
                <w:b w:val="1"/>
                <w:bCs w:val="1"/>
              </w:rPr>
            </w:pPr>
            <w:r w:rsidDel="00000000" w:rsidR="00000000" w:rsidRPr="00000000">
              <w:rPr>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3">
            <w:pPr>
              <w:spacing w:line="360" w:lineRule="auto"/>
              <w:jc w:val="both"/>
              <w:rPr>
                <w:b w:val="1"/>
                <w:bCs w:val="1"/>
              </w:rPr>
            </w:pPr>
            <w:r w:rsidDel="00000000" w:rsidR="00000000" w:rsidRPr="00000000">
              <w:rPr>
                <w:b w:val="1"/>
                <w:bCs w:val="1"/>
                <w:rtl w:val="0"/>
              </w:rPr>
              <w:t xml:space="preserve">Exon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4">
            <w:pPr>
              <w:spacing w:line="360" w:lineRule="auto"/>
              <w:jc w:val="both"/>
              <w:rPr/>
            </w:pPr>
            <w:r w:rsidDel="00000000" w:rsidR="00000000" w:rsidRPr="00000000">
              <w:rPr>
                <w:rtl w:val="0"/>
              </w:rPr>
              <w:t xml:space="preserve">372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5">
            <w:pPr>
              <w:spacing w:line="360" w:lineRule="auto"/>
              <w:jc w:val="both"/>
              <w:rPr>
                <w:b w:val="1"/>
                <w:bCs w:val="1"/>
              </w:rPr>
            </w:pPr>
            <w:r w:rsidDel="00000000" w:rsidR="00000000" w:rsidRPr="00000000">
              <w:rPr>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6">
            <w:pPr>
              <w:spacing w:line="360" w:lineRule="auto"/>
              <w:jc w:val="both"/>
              <w:rPr>
                <w:b w:val="1"/>
                <w:bCs w:val="1"/>
              </w:rPr>
            </w:pPr>
            <w:r w:rsidDel="00000000" w:rsidR="00000000" w:rsidRPr="00000000">
              <w:rPr>
                <w:b w:val="1"/>
                <w:bCs w:val="1"/>
                <w:rtl w:val="0"/>
              </w:rPr>
              <w:t xml:space="preserve">Gene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7">
            <w:pPr>
              <w:spacing w:line="360" w:lineRule="auto"/>
              <w:jc w:val="both"/>
              <w:rPr/>
            </w:pPr>
            <w:r w:rsidDel="00000000" w:rsidR="00000000" w:rsidRPr="00000000">
              <w:rPr>
                <w:rtl w:val="0"/>
              </w:rPr>
              <w:t xml:space="preserve">2 669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8">
            <w:pPr>
              <w:spacing w:line="360" w:lineRule="auto"/>
              <w:jc w:val="both"/>
              <w:rPr>
                <w:b w:val="1"/>
                <w:bCs w:val="1"/>
              </w:rPr>
            </w:pPr>
            <w:r w:rsidDel="00000000" w:rsidR="00000000" w:rsidRPr="00000000">
              <w:rPr>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9">
            <w:pPr>
              <w:spacing w:line="360" w:lineRule="auto"/>
              <w:jc w:val="both"/>
              <w:rPr>
                <w:b w:val="1"/>
                <w:bCs w:val="1"/>
              </w:rPr>
            </w:pPr>
            <w:r w:rsidDel="00000000" w:rsidR="00000000" w:rsidRPr="00000000">
              <w:rPr>
                <w:b w:val="1"/>
                <w:bCs w:val="1"/>
                <w:rtl w:val="0"/>
              </w:rPr>
              <w:t xml:space="preserve">Mature peptide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A">
            <w:pPr>
              <w:spacing w:line="360" w:lineRule="auto"/>
              <w:jc w:val="both"/>
              <w:rPr/>
            </w:pPr>
            <w:r w:rsidDel="00000000" w:rsidR="00000000" w:rsidRPr="00000000">
              <w:rPr>
                <w:rtl w:val="0"/>
              </w:rPr>
              <w:t xml:space="preserve">328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B">
            <w:pPr>
              <w:spacing w:line="360" w:lineRule="auto"/>
              <w:jc w:val="both"/>
              <w:rPr>
                <w:b w:val="1"/>
                <w:bCs w:val="1"/>
              </w:rPr>
            </w:pPr>
            <w:r w:rsidDel="00000000" w:rsidR="00000000" w:rsidRPr="00000000">
              <w:rPr>
                <w:b w:val="1"/>
                <w:bCs w:val="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C">
            <w:pPr>
              <w:spacing w:line="360" w:lineRule="auto"/>
              <w:jc w:val="both"/>
              <w:rPr>
                <w:b w:val="1"/>
                <w:bCs w:val="1"/>
              </w:rPr>
            </w:pPr>
            <w:r w:rsidDel="00000000" w:rsidR="00000000" w:rsidRPr="00000000">
              <w:rPr>
                <w:b w:val="1"/>
                <w:bCs w:val="1"/>
                <w:rtl w:val="0"/>
              </w:rPr>
              <w:t xml:space="preserve">Misc 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D">
            <w:pPr>
              <w:spacing w:line="360" w:lineRule="auto"/>
              <w:jc w:val="both"/>
              <w:rPr/>
            </w:pPr>
            <w:r w:rsidDel="00000000" w:rsidR="00000000" w:rsidRPr="00000000">
              <w:rPr>
                <w:rtl w:val="0"/>
              </w:rPr>
              <w:t xml:space="preserve">25 355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E">
            <w:pPr>
              <w:spacing w:line="360" w:lineRule="auto"/>
              <w:jc w:val="both"/>
              <w:rPr>
                <w:b w:val="1"/>
                <w:bCs w:val="1"/>
              </w:rPr>
            </w:pPr>
            <w:r w:rsidDel="00000000" w:rsidR="00000000" w:rsidRPr="00000000">
              <w:rPr>
                <w:b w:val="1"/>
                <w:bCs w:val="1"/>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F">
            <w:pPr>
              <w:spacing w:line="360" w:lineRule="auto"/>
              <w:jc w:val="both"/>
              <w:rPr>
                <w:b w:val="1"/>
                <w:bCs w:val="1"/>
              </w:rPr>
            </w:pPr>
            <w:r w:rsidDel="00000000" w:rsidR="00000000" w:rsidRPr="00000000">
              <w:rPr>
                <w:b w:val="1"/>
                <w:bCs w:val="1"/>
                <w:rtl w:val="0"/>
              </w:rPr>
              <w:t xml:space="preserve">Repeat region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0">
            <w:pPr>
              <w:spacing w:line="360" w:lineRule="auto"/>
              <w:jc w:val="both"/>
              <w:rPr/>
            </w:pPr>
            <w:r w:rsidDel="00000000" w:rsidR="00000000" w:rsidRPr="00000000">
              <w:rPr>
                <w:rtl w:val="0"/>
              </w:rPr>
              <w:t xml:space="preserve">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1">
            <w:pPr>
              <w:spacing w:line="360" w:lineRule="auto"/>
              <w:jc w:val="both"/>
              <w:rPr>
                <w:b w:val="1"/>
                <w:bCs w:val="1"/>
              </w:rPr>
            </w:pPr>
            <w:r w:rsidDel="00000000" w:rsidR="00000000" w:rsidRPr="00000000">
              <w:rPr>
                <w:b w:val="1"/>
                <w:bCs w:val="1"/>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2">
            <w:pPr>
              <w:spacing w:line="360" w:lineRule="auto"/>
              <w:jc w:val="both"/>
              <w:rPr>
                <w:b w:val="1"/>
                <w:bCs w:val="1"/>
              </w:rPr>
            </w:pPr>
            <w:r w:rsidDel="00000000" w:rsidR="00000000" w:rsidRPr="00000000">
              <w:rPr>
                <w:b w:val="1"/>
                <w:bCs w:val="1"/>
                <w:rtl w:val="0"/>
              </w:rPr>
              <w:t xml:space="preserve">Regulatory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3">
            <w:pPr>
              <w:spacing w:line="360" w:lineRule="auto"/>
              <w:jc w:val="both"/>
              <w:rPr/>
            </w:pPr>
            <w:r w:rsidDel="00000000" w:rsidR="00000000" w:rsidRPr="00000000">
              <w:rPr>
                <w:rtl w:val="0"/>
              </w:rPr>
              <w:t xml:space="preserve">7 718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4">
            <w:pPr>
              <w:spacing w:line="360" w:lineRule="auto"/>
              <w:jc w:val="both"/>
              <w:rPr>
                <w:b w:val="1"/>
                <w:bCs w:val="1"/>
              </w:rPr>
            </w:pPr>
            <w:r w:rsidDel="00000000" w:rsidR="00000000" w:rsidRPr="00000000">
              <w:rPr>
                <w:b w:val="1"/>
                <w:bCs w:val="1"/>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5">
            <w:pPr>
              <w:spacing w:line="360" w:lineRule="auto"/>
              <w:jc w:val="both"/>
              <w:rPr>
                <w:b w:val="1"/>
                <w:bCs w:val="1"/>
              </w:rPr>
            </w:pPr>
            <w:r w:rsidDel="00000000" w:rsidR="00000000" w:rsidRPr="00000000">
              <w:rPr>
                <w:b w:val="1"/>
                <w:bCs w:val="1"/>
                <w:rtl w:val="0"/>
              </w:rPr>
              <w:t xml:space="preserve">Signal peptide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6">
            <w:pPr>
              <w:spacing w:line="360" w:lineRule="auto"/>
              <w:jc w:val="both"/>
              <w:rPr/>
            </w:pPr>
            <w:r w:rsidDel="00000000" w:rsidR="00000000" w:rsidRPr="00000000">
              <w:rPr>
                <w:rtl w:val="0"/>
              </w:rPr>
              <w:t xml:space="preserve">334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7">
            <w:pPr>
              <w:spacing w:line="360" w:lineRule="auto"/>
              <w:jc w:val="both"/>
              <w:rPr>
                <w:b w:val="1"/>
                <w:bCs w:val="1"/>
              </w:rPr>
            </w:pPr>
            <w:r w:rsidDel="00000000" w:rsidR="00000000" w:rsidRPr="00000000">
              <w:rPr>
                <w:b w:val="1"/>
                <w:bCs w:val="1"/>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8">
            <w:pPr>
              <w:spacing w:line="360" w:lineRule="auto"/>
              <w:jc w:val="both"/>
              <w:rPr>
                <w:b w:val="1"/>
                <w:bCs w:val="1"/>
              </w:rPr>
            </w:pPr>
            <w:r w:rsidDel="00000000" w:rsidR="00000000" w:rsidRPr="00000000">
              <w:rPr>
                <w:b w:val="1"/>
                <w:bCs w:val="1"/>
                <w:rtl w:val="0"/>
              </w:rPr>
              <w:t xml:space="preserve">Transit peptide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9">
            <w:pPr>
              <w:spacing w:line="360" w:lineRule="auto"/>
              <w:jc w:val="both"/>
              <w:rPr/>
            </w:pPr>
            <w:r w:rsidDel="00000000" w:rsidR="00000000" w:rsidRPr="00000000">
              <w:rPr>
                <w:rtl w:val="0"/>
              </w:rPr>
              <w:t xml:space="preserve">32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A">
            <w:pPr>
              <w:spacing w:line="360" w:lineRule="auto"/>
              <w:jc w:val="both"/>
              <w:rPr>
                <w:b w:val="1"/>
                <w:bCs w:val="1"/>
              </w:rPr>
            </w:pPr>
            <w:r w:rsidDel="00000000" w:rsidR="00000000" w:rsidRPr="00000000">
              <w:rPr>
                <w:b w:val="1"/>
                <w:bCs w:val="1"/>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B">
            <w:pPr>
              <w:spacing w:line="360" w:lineRule="auto"/>
              <w:jc w:val="both"/>
              <w:rPr>
                <w:b w:val="1"/>
                <w:bCs w:val="1"/>
              </w:rPr>
            </w:pPr>
            <w:r w:rsidDel="00000000" w:rsidR="00000000" w:rsidRPr="00000000">
              <w:rPr>
                <w:b w:val="1"/>
                <w:bCs w:val="1"/>
                <w:rtl w:val="0"/>
              </w:rPr>
              <w:t xml:space="preserve">tRNA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C">
            <w:pPr>
              <w:spacing w:line="360" w:lineRule="auto"/>
              <w:jc w:val="both"/>
              <w:rPr/>
            </w:pPr>
            <w:r w:rsidDel="00000000" w:rsidR="00000000" w:rsidRPr="00000000">
              <w:rPr>
                <w:rtl w:val="0"/>
              </w:rPr>
              <w:t xml:space="preserve">33</w:t>
            </w:r>
          </w:p>
        </w:tc>
      </w:tr>
    </w:tbl>
    <w:p w:rsidR="00000000" w:rsidDel="00000000" w:rsidP="00000000" w:rsidRDefault="00000000" w:rsidRPr="00000000" w14:paraId="0000009D">
      <w:pPr>
        <w:spacing w:line="360" w:lineRule="auto"/>
        <w:jc w:val="both"/>
        <w:rPr>
          <w:b w:val="1"/>
          <w:bCs w:val="1"/>
        </w:rPr>
      </w:pPr>
      <w:r w:rsidDel="00000000" w:rsidR="00000000" w:rsidRPr="00000000">
        <w:rPr>
          <w:b w:val="1"/>
          <w:bCs w:val="1"/>
          <w:rtl w:val="0"/>
        </w:rPr>
        <w:t xml:space="preserve">Table 3. Annotation counts extracted from Geneious Prime’s “Annotations and Tracks” panel for SRR925710 and SRR92511 mapped to human chromosome 17 (NC_000017.11)</w:t>
      </w:r>
    </w:p>
    <w:p w:rsidR="00000000" w:rsidDel="00000000" w:rsidP="00000000" w:rsidRDefault="00000000" w:rsidRPr="00000000" w14:paraId="0000009E">
      <w:pPr>
        <w:spacing w:line="360" w:lineRule="auto"/>
        <w:jc w:val="both"/>
        <w:rPr>
          <w:b w:val="1"/>
          <w:bCs w:val="1"/>
        </w:rPr>
      </w:pPr>
      <w:r w:rsidDel="00000000" w:rsidR="00000000" w:rsidRPr="00000000">
        <w:rPr>
          <w:b w:val="1"/>
          <w:bCs w:val="1"/>
          <w:rtl w:val="0"/>
        </w:rPr>
        <w:t xml:space="preserve">Materials and Method</w:t>
      </w:r>
    </w:p>
    <w:p w:rsidR="00000000" w:rsidDel="00000000" w:rsidP="00000000" w:rsidRDefault="00000000" w:rsidRPr="00000000" w14:paraId="0000009F">
      <w:pPr>
        <w:spacing w:line="360" w:lineRule="auto"/>
        <w:jc w:val="both"/>
        <w:rPr>
          <w:b w:val="1"/>
          <w:bCs w:val="1"/>
        </w:rPr>
      </w:pPr>
      <w:r w:rsidDel="00000000" w:rsidR="00000000" w:rsidRPr="00000000">
        <w:rPr>
          <w:b w:val="1"/>
          <w:bCs w:val="1"/>
          <w:rtl w:val="0"/>
        </w:rPr>
        <w:t xml:space="preserve">Variant Calling, Effect Prediction, and Genomic Distribution Analysis</w:t>
      </w:r>
    </w:p>
    <w:p w:rsidR="00000000" w:rsidDel="00000000" w:rsidP="00000000" w:rsidRDefault="00000000" w:rsidRPr="00000000" w14:paraId="000000A0">
      <w:pPr>
        <w:spacing w:line="360" w:lineRule="auto"/>
        <w:jc w:val="both"/>
        <w:rPr/>
      </w:pPr>
      <w:r w:rsidDel="00000000" w:rsidR="00000000" w:rsidRPr="00000000">
        <w:rPr>
          <w:rtl w:val="0"/>
        </w:rPr>
        <w:t xml:space="preserve">Breast cancer genomic DNA samples were analyzed using Geneious Prime v9.1.8. Whole Genome Sequencing (WGS) data was aligned to the human reference genome using Geneious Mapper. Variant calling was conducted using the following parameters: a minimum coverage of 1, minimum variant frequency of 0.25, maximum variant P-value of 1 × 10⁻⁵, and minimum strand-bias P-value of 1 × 10⁻⁵ when strand bias exceeded 65%. These settings ensured that only high-confidence variants were retained for downstream analysis. The P-value calculation method was set to </w:t>
      </w:r>
      <w:r w:rsidDel="00000000" w:rsidR="00000000" w:rsidRPr="00000000">
        <w:rPr>
          <w:i w:val="1"/>
          <w:iCs w:val="1"/>
          <w:rtl w:val="0"/>
        </w:rPr>
        <w:t xml:space="preserve">Approximate</w:t>
      </w:r>
      <w:r w:rsidDel="00000000" w:rsidR="00000000" w:rsidRPr="00000000">
        <w:rPr>
          <w:rtl w:val="0"/>
        </w:rPr>
        <w:t xml:space="preserve">, and strand-bias filtering was applied at a threshold of 65%.</w:t>
      </w:r>
    </w:p>
    <w:p w:rsidR="00000000" w:rsidDel="00000000" w:rsidP="00000000" w:rsidRDefault="00000000" w:rsidRPr="00000000" w14:paraId="000000A1">
      <w:pPr>
        <w:spacing w:line="360" w:lineRule="auto"/>
        <w:jc w:val="both"/>
        <w:rPr/>
      </w:pPr>
      <w:r w:rsidDel="00000000" w:rsidR="00000000" w:rsidRPr="00000000">
        <w:rPr>
          <w:rtl w:val="0"/>
        </w:rPr>
        <w:t xml:space="preserve">Effect prediction was performed using the “Analyze effect of polymorphisms on translations” function in Geneious, applying the standard genetic code. This enabled the identification of functionally significant changes such as synonymous mutations, missense substitutions, nonsense variants, and potential splice-site disruptions. Codon changes were translated into amino acid substitutions and categorized according to their potential impact on protein structure and function.</w:t>
      </w:r>
    </w:p>
    <w:p w:rsidR="00000000" w:rsidDel="00000000" w:rsidP="00000000" w:rsidRDefault="00000000" w:rsidRPr="00000000" w14:paraId="000000A2">
      <w:pPr>
        <w:spacing w:line="360" w:lineRule="auto"/>
        <w:jc w:val="both"/>
        <w:rPr/>
      </w:pPr>
      <w:r w:rsidDel="00000000" w:rsidR="00000000" w:rsidRPr="00000000">
        <w:rPr>
          <w:rtl w:val="0"/>
        </w:rPr>
        <w:t xml:space="preserve">Polymorphisms were further annotated by type, including insertions, deletions, tandem repeat variants, and single nucleotide polymorphisms (SNPs). Protein-level consequences were classified into categories such as frame shifts, extensions, and deletions. Reference and observed allele frequencies were also examined to evaluate mutation burden and allelic variation across the sample cohort.</w:t>
      </w:r>
    </w:p>
    <w:p w:rsidR="00000000" w:rsidDel="00000000" w:rsidP="00000000" w:rsidRDefault="00000000" w:rsidRPr="00000000" w14:paraId="000000A3">
      <w:pPr>
        <w:spacing w:line="360" w:lineRule="auto"/>
        <w:jc w:val="both"/>
        <w:rPr/>
      </w:pPr>
      <w:r w:rsidDel="00000000" w:rsidR="00000000" w:rsidRPr="00000000">
        <w:rPr>
          <w:rtl w:val="0"/>
        </w:rPr>
        <w:t xml:space="preserve">Finally, chromosomal distribution of variants was assessed to identify potential regions of enrichment or biologically relevant clustering. Together, this pipeline enabled the identification of non-synonymous and potentially pathogenic variants in protein-coding genes, contributing to the understanding of mutational mechanisms in breast cancer and supporting biomarker discovery.</w:t>
      </w:r>
    </w:p>
    <w:p w:rsidR="00000000" w:rsidDel="00000000" w:rsidP="00000000" w:rsidRDefault="00000000" w:rsidRPr="00000000" w14:paraId="000000A4">
      <w:pPr>
        <w:spacing w:line="360" w:lineRule="auto"/>
        <w:jc w:val="both"/>
        <w:rPr>
          <w:b w:val="1"/>
          <w:bCs w:val="1"/>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0" w:lineRule="auto"/>
      <w:ind w:left="567" w:hanging="567"/>
    </w:pPr>
    <w:rPr>
      <w:b w:val="1"/>
      <w:bCs w:val="1"/>
      <w:sz w:val="28"/>
      <w:szCs w:val="28"/>
    </w:rPr>
  </w:style>
  <w:style w:type="paragraph" w:styleId="Heading2">
    <w:name w:val="heading 2"/>
    <w:basedOn w:val="Normal"/>
    <w:next w:val="Normal"/>
    <w:pPr>
      <w:spacing w:after="200" w:before="240" w:lineRule="auto"/>
      <w:ind w:left="567" w:hanging="567"/>
    </w:pPr>
    <w:rPr>
      <w:b w:val="1"/>
      <w:bCs w:val="1"/>
      <w:sz w:val="28"/>
      <w:szCs w:val="28"/>
    </w:rPr>
  </w:style>
  <w:style w:type="paragraph" w:styleId="Heading3">
    <w:name w:val="heading 3"/>
    <w:basedOn w:val="Normal"/>
    <w:next w:val="Normal"/>
    <w:pPr>
      <w:keepNext w:val="1"/>
      <w:keepLines w:val="1"/>
      <w:spacing w:after="120" w:before="40" w:lineRule="auto"/>
      <w:ind w:left="567" w:hanging="567"/>
    </w:pPr>
    <w:rPr>
      <w:b w:val="1"/>
      <w:bCs w:val="1"/>
    </w:rPr>
  </w:style>
  <w:style w:type="paragraph" w:styleId="Heading4">
    <w:name w:val="heading 4"/>
    <w:basedOn w:val="Normal"/>
    <w:next w:val="Normal"/>
    <w:pPr>
      <w:keepNext w:val="1"/>
      <w:keepLines w:val="1"/>
      <w:spacing w:after="120" w:before="40" w:lineRule="auto"/>
      <w:ind w:left="567" w:hanging="567"/>
    </w:pPr>
    <w:rPr>
      <w:b w:val="1"/>
      <w:bCs w:val="1"/>
    </w:rPr>
  </w:style>
  <w:style w:type="paragraph" w:styleId="Heading5">
    <w:name w:val="heading 5"/>
    <w:basedOn w:val="Normal"/>
    <w:next w:val="Normal"/>
    <w:pPr>
      <w:keepNext w:val="1"/>
      <w:keepLines w:val="1"/>
      <w:spacing w:after="120" w:before="40" w:lineRule="auto"/>
      <w:ind w:left="567" w:hanging="567"/>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usegalaxy.org" TargetMode="Externa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65141314-196a-407a-a993-81ab4629aeae</vt:lpwstr>
  </property>
</Properties>
</file>