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jwkwa9ps2r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Luis Gomez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14"/>
        <w:gridCol w:w="992"/>
        <w:gridCol w:w="992"/>
        <w:gridCol w:w="993"/>
        <w:gridCol w:w="1134"/>
        <w:gridCol w:w="1275"/>
        <w:gridCol w:w="1423"/>
        <w:tblGridChange w:id="0">
          <w:tblGrid>
            <w:gridCol w:w="3114"/>
            <w:gridCol w:w="992"/>
            <w:gridCol w:w="992"/>
            <w:gridCol w:w="993"/>
            <w:gridCol w:w="1134"/>
            <w:gridCol w:w="1275"/>
            <w:gridCol w:w="142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REALIZAR PRUEBAS DE CERTIFICACIÓN TANTO DE LOS PRODUCTOS COMO DE LOS</w:t>
              <w:br w:type="textWrapping"/>
              <w:t xml:space="preserve">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OFRECER PROPUESTAS DE SOLUCIÓN INFORMÁTICA ANALIZANDO DE FORMA</w:t>
              <w:br w:type="textWrapping"/>
              <w:t xml:space="preserve">INTEGRAL LOS PROCESOS DE ACUERDO A LOS REQUERIMIENTOS DE LA</w:t>
              <w:br w:type="textWrapping"/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GESTIONAR PROYECTOS INFORMÁTICOS, OFRECIENDO ALTERNATIVAS PARA LA TOMA</w:t>
              <w:br w:type="textWrapping"/>
              <w:t xml:space="preserve">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MODELOS DE DATOS PARA SOPORTAR LOS REQUERIMIENTOS DE LA</w:t>
              <w:br w:type="textWrapping"/>
              <w:t xml:space="preserve">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LA TRANSFORMACIÓN DE GRANDES VOLÚMENES DE DATOS PARA LA</w:t>
              <w:br w:type="textWrapping"/>
              <w:t xml:space="preserve">OBTENCIÓN DE INFORMACIÓN Y CONOCIMIENTO DE LA ORGANIZACIÓN A FIN DE</w:t>
              <w:br w:type="textWrapping"/>
              <w:t xml:space="preserve">APOYAR LA TOMA DE DECISIONES Y LA MEJORA DE LOS PROCESOS DE NEGOCIOS, DE</w:t>
              <w:br w:type="textWrapping"/>
              <w:t xml:space="preserve">ACUERDO A LAS NECESIDADES DE LA ORGANIZACIÓN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EL MODELO ARQUITECTÓNICO DE UNA SOLUCIÓN SISTÉMICA QUE</w:t>
              <w:br w:type="textWrapping"/>
              <w:t xml:space="preserve">SOPORTE LOS PROCESOS DE NEGOCIO DE ACUERDO LOS REQUERIMIENTOS DE LA</w:t>
              <w:br w:type="textWrapping"/>
              <w:t xml:space="preserve">ORGANIZACIÓN Y ESTÁNDARES INDUSTRIA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DESARROLLAR UNA SOLUCIÓN DE SOFTWARE UTILIZANDO TÉCNICAS QUE PERMITAN</w:t>
              <w:br w:type="textWrapping"/>
              <w:t xml:space="preserve">SISTEMATIZAR EL PROCESO DE DESARROLLO Y MANTENIMIENTO, ASEGURANDO EL</w:t>
              <w:br w:type="textWrapping"/>
              <w:t xml:space="preserve">LOGRO DE LOS OBJETIVOS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PROGRAMAR CONSULTAS O RUTINAS PARA MANIPULAR INFORMACIÓN DE UNA BASE</w:t>
              <w:br w:type="textWrapping"/>
              <w:t xml:space="preserve">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PROGRAMAS Y RUTINAS DE VARIADA COMPLEJIDAD PARA DAR SOLUCIÓN</w:t>
              <w:br w:type="textWrapping"/>
              <w:t xml:space="preserve">A REQUERIMIENTOS DE LA ORGANIZACIÓN, ACORDES A TECNOLOGÍAS DE MERCADO Y</w:t>
              <w:br w:type="textWrapping"/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IMPLEMENTAR SOLUCIONES SISTÉMICAS INTEGRALES PARA AUTOMATIZAR U</w:t>
              <w:br w:type="textWrapping"/>
              <w:t xml:space="preserve">OPTIMIZAR PROCESOS DE NEGOCIO DE ACUERDO A LAS NECESIDADES DE LA</w:t>
              <w:br w:type="textWrapping"/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RESOLVER LAS VULNERABILIDADES SISTÉMICAS PARA ASEGURAR QUE EL SOFTWARE</w:t>
              <w:br w:type="textWrapping"/>
              <w:t xml:space="preserve">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COMUNICARSE DE FORMA ORAL Y ESCRITA USANDO EL IDIOMA INGLÉS EN</w:t>
              <w:br w:type="textWrapping"/>
              <w:t xml:space="preserve">SITUACIONES SOCIO-LABORALES A UN NIVEL BÁSICO, SEGÚN LA TABLA DE</w:t>
              <w:br w:type="textWrapping"/>
              <w:t xml:space="preserve">COMPETENCIAS TOEIC Y CEFR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COMUNICARSE DE FORMA ORAL Y ESCRITA USANDO EL IDIOMA INGLÉS EN</w:t>
              <w:br w:type="textWrapping"/>
              <w:t xml:space="preserve">SITUACIONES SOCIO-LABORALES A UN NIVEL ELEMENTAL EN MODALIDAD INTENSIVA,</w:t>
              <w:br w:type="textWrapping"/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COMUNICARSE DE FORMA ORAL Y ESCRITA USANDO EL IDIOMA INGLÉS EN</w:t>
              <w:br w:type="textWrapping"/>
              <w:t xml:space="preserve">SITUACIONES SOCIO-LABORALES A UN NIVEL INTERMEDIO EN MODALIDAD INTENSIVA,</w:t>
              <w:br w:type="textWrapping"/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COMUNICARSE DE FORMA ORAL Y ESCRITA USANDO EL IDIOMA INGLÉS EN</w:t>
              <w:br w:type="textWrapping"/>
              <w:t xml:space="preserve">SITUACIONES SOCIO-LABORALES A UN NIVEL INTERMEDIO ALTO EN MODALIDAD</w:t>
              <w:br w:type="textWrapping"/>
              <w:t xml:space="preserve">INTENSIVA, SEGÚN LA TABLA DE COMPETENCIAS TOEIC Y CEFR. _1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qZTU2hyjgmmFnyCYO63NMD0NQ==">CgMxLjAyDmguZmp3a3dhOXBzMnJoOAByITFlbnpIWFJCYjNHVUg5aFdXYm0yTFBJdkw1ZnFHeHp5UA==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