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7mbwhws60zuz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Marcos Esteban Hernández Oyarzún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7i6pv52d6cy5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PROCESOS UTILIZANDO BUENAS PRÁCTICAS DEFINIDAS POR LA INDUSTRIA.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DECISIONES DE ACUERDO A LOS REQUERIMIENTOS DE LA ORGANIZACIÓN.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DE ACUERDO A UN DISEÑO DEFINIDO Y ESCALABLE EN EL TIEMPO.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LAS NECESIDADES DE LA ORGANIZACIÓN.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Y ESTÁNDARES INDUSTRIA.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DE LOS OBJETIVOS.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DATOS DE ACUERDO A LOS REQUERIMIENTOS DE LA ORGANIZACIÓN.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BUENAS PRÁCTICAS DE CODIFICACIÓN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CONSTRUIDO CUMPLE LAS NORMAS DE SEGURIDAD EXIGIDAS POR LA INDUSTRIA.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SITUACIONES SOCIO-LABORALES A UN NIVEL BÁSICO, SEGÚN LA TABLA DE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TOEIC Y CEFR.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SITUACIONES SOCIO-LABORALES A UN NIVEL ELEMENTAL EN MODALIDAD INTENSIVA,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SEGÚN LA TABLA DE COMPETENCIAS TOEIC Y CEFR. _1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SITUACIONES SOCIO-LABORALES A UN NIVEL INTERMEDIO EN MODALIDAD INTENSIVA,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SEGÚN LA TABLA DE COMPETENCIAS TOEIC Y CEFR. _1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SITUACIONES SOCIO-LABORALES A UN NIVEL INTERMEDIO ALTO EN MODALIDAD</w:t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6/QWfESJQGSn6LX53jV7V8RqpA==">CgMxLjAyDmguN21id2h3czYwenV6Mg5oLjdpNnB2NTJkNmN5NTgAciExQ1hJbHc2bUVzcVVyYW5rRjVud1BOTk4ydU03ak9wWjk=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