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61" w:rsidRPr="00C11B61" w:rsidRDefault="00C11B61" w:rsidP="00C11B61">
      <w:pPr>
        <w:spacing w:before="100" w:beforeAutospacing="1" w:after="100" w:afterAutospacing="1"/>
        <w:ind w:hanging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B61">
        <w:rPr>
          <w:rFonts w:ascii="Times New Roman" w:eastAsia="Times New Roman" w:hAnsi="Times New Roman" w:cs="Times New Roman"/>
          <w:b/>
          <w:bCs/>
          <w:sz w:val="36"/>
          <w:szCs w:val="36"/>
        </w:rPr>
        <w:t>Rubric</w:t>
      </w:r>
      <w:bookmarkStart w:id="0" w:name="_GoBack"/>
      <w:bookmarkEnd w:id="0"/>
    </w:p>
    <w:p w:rsidR="00C11B61" w:rsidRPr="00C11B61" w:rsidRDefault="00C11B61" w:rsidP="00C11B61">
      <w:pPr>
        <w:ind w:hanging="709"/>
        <w:rPr>
          <w:rFonts w:ascii="Times New Roman" w:eastAsia="Times New Roman" w:hAnsi="Times New Roman" w:cs="Times New Roman"/>
        </w:rPr>
      </w:pPr>
      <w:r w:rsidRPr="00C11B61">
        <w:rPr>
          <w:rFonts w:ascii="Times New Roman" w:eastAsia="Times New Roman" w:hAnsi="Times New Roman" w:cs="Times New Roman"/>
        </w:rPr>
        <w:t xml:space="preserve">Lab 5 Rubric </w:t>
      </w:r>
    </w:p>
    <w:tbl>
      <w:tblPr>
        <w:tblW w:w="0" w:type="auto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8"/>
        <w:gridCol w:w="3596"/>
      </w:tblGrid>
      <w:tr w:rsidR="00C11B61" w:rsidRPr="00C11B61" w:rsidTr="00C11B61">
        <w:trPr>
          <w:tblHeader/>
          <w:tblCellSpacing w:w="15" w:type="dxa"/>
        </w:trPr>
        <w:tc>
          <w:tcPr>
            <w:tcW w:w="9664" w:type="dxa"/>
            <w:gridSpan w:val="2"/>
            <w:vAlign w:val="center"/>
            <w:hideMark/>
          </w:tcPr>
          <w:p w:rsidR="00C11B61" w:rsidRPr="00C11B61" w:rsidRDefault="00C11B61" w:rsidP="00C11B61">
            <w:pPr>
              <w:jc w:val="center"/>
              <w:divId w:val="336078178"/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Lab 5 Rubric </w:t>
            </w:r>
          </w:p>
        </w:tc>
      </w:tr>
      <w:tr w:rsidR="00C11B61" w:rsidRPr="00C11B61" w:rsidTr="00C11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1B61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551" w:type="dxa"/>
            <w:vAlign w:val="center"/>
            <w:hideMark/>
          </w:tcPr>
          <w:p w:rsidR="00C11B61" w:rsidRPr="00C11B61" w:rsidRDefault="00C11B61" w:rsidP="00C11B6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1B61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1: Functions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Functions are implemented correctly: 1 Point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2711"/>
            </w:tblGrid>
            <w:tr w:rsidR="00C11B61" w:rsidRPr="00C11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-1 points if functions do not work as intended.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1: Exports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Functions are exported correctly (using Node.js format and with the intended names and parameters): 1 Point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2703"/>
            </w:tblGrid>
            <w:tr w:rsidR="00C11B61" w:rsidRPr="00C11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-1 points if exports do not work as intended.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1: Usage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Module is imported and called correctly: 1 Point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  <w:gridCol w:w="2662"/>
            </w:tblGrid>
            <w:tr w:rsidR="00C11B61" w:rsidRPr="00C11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-1 points if usage is not as intended.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2: Server runs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Server runs successfully and on the right URL/Path (localhost instead of 127.0.0.1 is permitted): 1 Point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2692"/>
            </w:tblGrid>
            <w:tr w:rsidR="00C11B61" w:rsidRPr="00C11B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-1 points if server startup not as intended.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2: Operation not supported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Any path that is different from /divide causes 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C11B61">
              <w:rPr>
                <w:rFonts w:ascii="Times New Roman" w:eastAsia="Times New Roman" w:hAnsi="Times New Roman" w:cs="Times New Roman"/>
              </w:rPr>
              <w:t xml:space="preserve"> "Operation not supported" with correct content type and response code: 2 points.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2698"/>
            </w:tblGrid>
            <w:tr w:rsidR="00C11B61" w:rsidRPr="00C11B61" w:rsidTr="00C11B61">
              <w:trPr>
                <w:tblCellSpacing w:w="15" w:type="dxa"/>
              </w:trPr>
              <w:tc>
                <w:tcPr>
                  <w:tcW w:w="957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3938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-2 points depending on severity. E.g.: Response code wrong: -0.5 points, content-type wrong: -0.5 points, some URLs allowed: -1 points.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2: Divide with wrong parameters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Calling /divide with missing parameters or additional parameters causes an "Operation not supported" with correct content type and response code: 2 points.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2698"/>
            </w:tblGrid>
            <w:tr w:rsidR="00C11B61" w:rsidRPr="00C11B61" w:rsidTr="00C11B61">
              <w:trPr>
                <w:tblCellSpacing w:w="15" w:type="dxa"/>
              </w:trPr>
              <w:tc>
                <w:tcPr>
                  <w:tcW w:w="957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3938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 xml:space="preserve">Up to -2 points depending on severity. E.g.: Response code wrong: -0.5 points, content-type wrong: -0.5 points, divide with other </w:t>
                  </w:r>
                  <w:proofErr w:type="spellStart"/>
                  <w:r w:rsidRPr="00C11B61">
                    <w:rPr>
                      <w:rFonts w:ascii="Times New Roman" w:eastAsia="Times New Roman" w:hAnsi="Times New Roman" w:cs="Times New Roman"/>
                    </w:rPr>
                    <w:t>params</w:t>
                  </w:r>
                  <w:proofErr w:type="spellEnd"/>
                  <w:r w:rsidRPr="00C11B61">
                    <w:rPr>
                      <w:rFonts w:ascii="Times New Roman" w:eastAsia="Times New Roman" w:hAnsi="Times New Roman" w:cs="Times New Roman"/>
                    </w:rPr>
                    <w:t xml:space="preserve"> allowed: -2 points.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 xml:space="preserve">This criterion is linked to a learning outcome Part 2: Divide with correct parameters </w:t>
            </w:r>
          </w:p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  <w:r w:rsidRPr="00C11B61">
              <w:rPr>
                <w:rFonts w:ascii="Times New Roman" w:eastAsia="Times New Roman" w:hAnsi="Times New Roman" w:cs="Times New Roman"/>
              </w:rPr>
              <w:t>Calling /divide with correct a/b parameters causes the correct return with correct content type and response code: 2 points.</w:t>
            </w:r>
          </w:p>
        </w:tc>
        <w:tc>
          <w:tcPr>
            <w:tcW w:w="35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2698"/>
            </w:tblGrid>
            <w:tr w:rsidR="00C11B61" w:rsidRPr="00C11B61" w:rsidTr="00C11B61">
              <w:trPr>
                <w:tblCellSpacing w:w="15" w:type="dxa"/>
              </w:trPr>
              <w:tc>
                <w:tcPr>
                  <w:tcW w:w="957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Full marks</w:t>
                  </w:r>
                </w:p>
              </w:tc>
              <w:tc>
                <w:tcPr>
                  <w:tcW w:w="3938" w:type="dxa"/>
                  <w:vAlign w:val="center"/>
                  <w:hideMark/>
                </w:tcPr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Not solved/Partial</w:t>
                  </w:r>
                </w:p>
                <w:p w:rsidR="00C11B61" w:rsidRPr="00C11B61" w:rsidRDefault="00C11B61" w:rsidP="00C11B6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11B61">
                    <w:rPr>
                      <w:rFonts w:ascii="Times New Roman" w:eastAsia="Times New Roman" w:hAnsi="Times New Roman" w:cs="Times New Roman"/>
                    </w:rPr>
                    <w:t>Up to -2 points depending on severity. E.g.: Response code wrong: -0.5 points, content-type wrong: -0.5 points, parameters cannot be inverse (b first, a second): -1 points.</w:t>
                  </w:r>
                </w:p>
              </w:tc>
            </w:tr>
          </w:tbl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1B61" w:rsidRPr="00C11B61" w:rsidTr="00C11B61">
        <w:trPr>
          <w:tblCellSpacing w:w="15" w:type="dxa"/>
        </w:trPr>
        <w:tc>
          <w:tcPr>
            <w:tcW w:w="9664" w:type="dxa"/>
            <w:gridSpan w:val="2"/>
            <w:vAlign w:val="center"/>
            <w:hideMark/>
          </w:tcPr>
          <w:p w:rsidR="00C11B61" w:rsidRPr="00C11B61" w:rsidRDefault="00C11B61" w:rsidP="00C11B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464E" w:rsidRPr="00C11B61" w:rsidRDefault="0057464E" w:rsidP="00C11B61"/>
    <w:sectPr w:rsidR="0057464E" w:rsidRPr="00C11B61" w:rsidSect="009535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61"/>
    <w:rsid w:val="0057464E"/>
    <w:rsid w:val="009535C8"/>
    <w:rsid w:val="00C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32FD"/>
  <w15:chartTrackingRefBased/>
  <w15:docId w15:val="{20A82ED2-315D-754A-8B5A-9788777C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B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B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C11B61"/>
  </w:style>
  <w:style w:type="character" w:customStyle="1" w:styleId="title">
    <w:name w:val="title"/>
    <w:basedOn w:val="DefaultParagraphFont"/>
    <w:rsid w:val="00C11B61"/>
  </w:style>
  <w:style w:type="character" w:customStyle="1" w:styleId="outcomesrcontent">
    <w:name w:val="outcome_sr_content"/>
    <w:basedOn w:val="DefaultParagraphFont"/>
    <w:rsid w:val="00C11B61"/>
  </w:style>
  <w:style w:type="character" w:customStyle="1" w:styleId="description">
    <w:name w:val="description"/>
    <w:basedOn w:val="DefaultParagraphFont"/>
    <w:rsid w:val="00C1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3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2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0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7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Grischa Liebel</dc:creator>
  <cp:keywords/>
  <dc:description/>
  <cp:lastModifiedBy>Grischa Liebel</cp:lastModifiedBy>
  <cp:revision>1</cp:revision>
  <dcterms:created xsi:type="dcterms:W3CDTF">2020-01-08T12:23:00Z</dcterms:created>
  <dcterms:modified xsi:type="dcterms:W3CDTF">2020-01-08T12:26:00Z</dcterms:modified>
</cp:coreProperties>
</file>