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77BA" w14:textId="4A46675B" w:rsidR="00112025" w:rsidRDefault="00BA797F" w:rsidP="00B20AD3">
      <w:pPr>
        <w:spacing w:line="480" w:lineRule="auto"/>
        <w:rPr>
          <w:rFonts w:ascii="Times New Roman" w:hAnsi="Times New Roman" w:cs="Times New Roman"/>
        </w:rPr>
      </w:pPr>
      <w:r>
        <w:rPr>
          <w:rFonts w:ascii="Times New Roman" w:hAnsi="Times New Roman" w:cs="Times New Roman"/>
          <w:b/>
          <w:bCs/>
        </w:rPr>
        <w:t>Introduction</w:t>
      </w:r>
    </w:p>
    <w:p w14:paraId="0E8EFF1D" w14:textId="3BE52B26" w:rsidR="003426A8" w:rsidRDefault="00D3041C" w:rsidP="00CE17A7">
      <w:pPr>
        <w:spacing w:line="480" w:lineRule="auto"/>
        <w:ind w:firstLine="720"/>
        <w:rPr>
          <w:rFonts w:ascii="Times New Roman" w:hAnsi="Times New Roman" w:cs="Times New Roman"/>
        </w:rPr>
      </w:pPr>
      <w:r>
        <w:rPr>
          <w:rFonts w:ascii="Times New Roman" w:hAnsi="Times New Roman" w:cs="Times New Roman"/>
        </w:rPr>
        <w:t>Rapid industrial development has created c</w:t>
      </w:r>
      <w:r w:rsidR="00DC6A05">
        <w:rPr>
          <w:rFonts w:ascii="Times New Roman" w:hAnsi="Times New Roman" w:cs="Times New Roman"/>
        </w:rPr>
        <w:t xml:space="preserve">onditions of cumulative chronic toxicity </w:t>
      </w:r>
      <w:r>
        <w:rPr>
          <w:rFonts w:ascii="Times New Roman" w:hAnsi="Times New Roman" w:cs="Times New Roman"/>
        </w:rPr>
        <w:t xml:space="preserve">which </w:t>
      </w:r>
      <w:r w:rsidR="00DC6A05">
        <w:rPr>
          <w:rFonts w:ascii="Times New Roman" w:hAnsi="Times New Roman" w:cs="Times New Roman"/>
        </w:rPr>
        <w:t xml:space="preserve">pose an acute risk to the wellbeing of humans and our living environment. </w:t>
      </w:r>
      <w:r>
        <w:rPr>
          <w:rFonts w:ascii="Times New Roman" w:hAnsi="Times New Roman" w:cs="Times New Roman"/>
        </w:rPr>
        <w:t>I</w:t>
      </w:r>
      <w:r w:rsidR="00B96C65">
        <w:rPr>
          <w:rFonts w:ascii="Times New Roman" w:hAnsi="Times New Roman" w:cs="Times New Roman"/>
        </w:rPr>
        <w:t xml:space="preserve">t has been estimated that </w:t>
      </w:r>
      <w:r w:rsidR="00161823">
        <w:rPr>
          <w:rFonts w:ascii="Times New Roman" w:hAnsi="Times New Roman" w:cs="Times New Roman"/>
        </w:rPr>
        <w:t>human activity releases chemicals</w:t>
      </w:r>
      <w:r w:rsidR="00B96C65">
        <w:rPr>
          <w:rFonts w:ascii="Times New Roman" w:hAnsi="Times New Roman" w:cs="Times New Roman"/>
        </w:rPr>
        <w:t xml:space="preserve"> at a rate of 220 billion tons per annum </w:t>
      </w:r>
      <w:r w:rsidR="00B96C65">
        <w:rPr>
          <w:rFonts w:ascii="Times New Roman" w:hAnsi="Times New Roman" w:cs="Times New Roman"/>
        </w:rPr>
        <w:fldChar w:fldCharType="begin"/>
      </w:r>
      <w:r w:rsidR="00B96C65">
        <w:rPr>
          <w:rFonts w:ascii="Times New Roman" w:hAnsi="Times New Roman" w:cs="Times New Roman"/>
        </w:rPr>
        <w:instrText xml:space="preserve"> ADDIN ZOTERO_ITEM CSL_CITATION {"citationID":"vbXNiyJh","properties":{"formattedCitation":"(Cribb, 2016)","plainCitation":"(Cribb, 2016)","noteIndex":0},"citationItems":[{"id":3370,"uris":["http://zotero.org/groups/5201044/items/57S9XMNV"],"itemData":{"id":3370,"type":"book","publisher":"Springer","title":"Surviving the 21st century: Humanity's ten great challenges and how we can overcome them","author":[{"family":"Cribb","given":"Julian"}],"issued":{"date-parts":[["2016"]]}}}],"schema":"https://github.com/citation-style-language/schema/raw/master/csl-citation.json"} </w:instrText>
      </w:r>
      <w:r w:rsidR="00B96C65">
        <w:rPr>
          <w:rFonts w:ascii="Times New Roman" w:hAnsi="Times New Roman" w:cs="Times New Roman"/>
        </w:rPr>
        <w:fldChar w:fldCharType="separate"/>
      </w:r>
      <w:r w:rsidR="00B96C65">
        <w:rPr>
          <w:rFonts w:ascii="Times New Roman" w:hAnsi="Times New Roman" w:cs="Times New Roman"/>
          <w:noProof/>
        </w:rPr>
        <w:t>(Cribb, 2016)</w:t>
      </w:r>
      <w:r w:rsidR="00B96C65">
        <w:rPr>
          <w:rFonts w:ascii="Times New Roman" w:hAnsi="Times New Roman" w:cs="Times New Roman"/>
        </w:rPr>
        <w:fldChar w:fldCharType="end"/>
      </w:r>
      <w:r w:rsidR="004D588E">
        <w:rPr>
          <w:rFonts w:ascii="Times New Roman" w:hAnsi="Times New Roman" w:cs="Times New Roman"/>
        </w:rPr>
        <w:t xml:space="preserve">. </w:t>
      </w:r>
      <w:r>
        <w:rPr>
          <w:rFonts w:ascii="Times New Roman" w:hAnsi="Times New Roman" w:cs="Times New Roman"/>
        </w:rPr>
        <w:t>Scholars</w:t>
      </w:r>
      <w:r w:rsidR="004D588E">
        <w:rPr>
          <w:rFonts w:ascii="Times New Roman" w:hAnsi="Times New Roman" w:cs="Times New Roman"/>
        </w:rPr>
        <w:t xml:space="preserve"> </w:t>
      </w:r>
      <w:r>
        <w:rPr>
          <w:rFonts w:ascii="Times New Roman" w:hAnsi="Times New Roman" w:cs="Times New Roman"/>
        </w:rPr>
        <w:t>have recently formally</w:t>
      </w:r>
      <w:r w:rsidR="004D588E">
        <w:rPr>
          <w:rFonts w:ascii="Times New Roman" w:hAnsi="Times New Roman" w:cs="Times New Roman"/>
        </w:rPr>
        <w:t xml:space="preserve"> declared that, at this global rate of chemical release, humanity has surpassed the safe operating space of the planetary boundary for novel entities </w:t>
      </w:r>
      <w:r w:rsidR="004D588E">
        <w:rPr>
          <w:rFonts w:ascii="Times New Roman" w:hAnsi="Times New Roman" w:cs="Times New Roman"/>
        </w:rPr>
        <w:fldChar w:fldCharType="begin"/>
      </w:r>
      <w:r w:rsidR="004D588E">
        <w:rPr>
          <w:rFonts w:ascii="Times New Roman" w:hAnsi="Times New Roman" w:cs="Times New Roman"/>
        </w:rPr>
        <w:instrText xml:space="preserve"> ADDIN ZOTERO_ITEM CSL_CITATION {"citationID":"D4AmHVzT","properties":{"formattedCitation":"(Persson et al., 2022)","plainCitation":"(Persson et al., 2022)","noteIndex":0},"citationItems":[{"id":3463,"uris":["http://zotero.org/groups/5201044/items/8H7BMQ2C"],"itemData":{"id":3463,"type":"article-journal","abstract":"We submit that the safe operating space of the planetary boundary of novel entities is exceeded since annual production and releases are increasing at a pace that outstrips the global capacity for assessment and monitoring. The novel entities boundary in the planetary boundaries framework refers to entities that are novel in a geological sense and that could have large-scale impacts that threaten the integrity of Earth system processes. We review the scientiﬁc literature relevant to quantifying the boundary for novel entities and highlight plastic pollution as a particular aspect of high concern. An impact pathway from production of novel entities to impacts on Earth system processes is presented. We deﬁne and apply three criteria for assessment of the suitability of control variables for the boundary: feasibility, relevance, and comprehensiveness. We propose several complementary control variables to capture the complexity of this boundary, while acknowledging major data limitations. We conclude that humanity is currently operating outside the planetary boundary based on the weight-of-evidence for several of these control variables. The increasing rate of production and releases of larger volumes and higher numbers of novel entities with diverse risk potentials exceed societies’ ability to conduct safety related assessments and monitoring. We recommend taking urgent action to reduce the harm associated with exceeding the boundary by reducing the production and releases of novel entities, noting that even so, the persistence of many novel entities and/or their associated eﬀects will continue to pose a threat.","container-title":"Environmental Science &amp; Technology","DOI":"10.1021/acs.est.1c04158","ISSN":"0013-936X, 1520-5851","issue":"3","journalAbbreviation":"Environ. Sci. Technol.","language":"en","page":"1510-1521","source":"DOI.org (Crossref)","title":"Outside the Safe Operating Space of the Planetary Boundary for Novel Entities","volume":"56","author":[{"family":"Persson","given":"Linn"},{"family":"Carney Almroth","given":"Bethanie M."},{"family":"Collins","given":"Christopher D."},{"family":"Cornell","given":"Sarah"},{"family":"De Wit","given":"Cynthia A."},{"family":"Diamond","given":"Miriam L."},{"family":"Fantke","given":"Peter"},{"family":"Hassellöv","given":"Martin"},{"family":"MacLeod","given":"Matthew"},{"family":"Ryberg","given":"Morten W."},{"family":"Søgaard Jørgensen","given":"Peter"},{"family":"Villarrubia-Gómez","given":"Patricia"},{"family":"Wang","given":"Zhanyun"},{"family":"Hauschild","given":"Michael Zwicky"}],"issued":{"date-parts":[["2022",2,1]]}}}],"schema":"https://github.com/citation-style-language/schema/raw/master/csl-citation.json"} </w:instrText>
      </w:r>
      <w:r w:rsidR="004D588E">
        <w:rPr>
          <w:rFonts w:ascii="Times New Roman" w:hAnsi="Times New Roman" w:cs="Times New Roman"/>
        </w:rPr>
        <w:fldChar w:fldCharType="separate"/>
      </w:r>
      <w:r w:rsidR="004D588E">
        <w:rPr>
          <w:rFonts w:ascii="Times New Roman" w:hAnsi="Times New Roman" w:cs="Times New Roman"/>
          <w:noProof/>
        </w:rPr>
        <w:t>(Persson et al., 2022)</w:t>
      </w:r>
      <w:r w:rsidR="004D588E">
        <w:rPr>
          <w:rFonts w:ascii="Times New Roman" w:hAnsi="Times New Roman" w:cs="Times New Roman"/>
        </w:rPr>
        <w:fldChar w:fldCharType="end"/>
      </w:r>
      <w:r w:rsidR="00B96C65">
        <w:rPr>
          <w:rFonts w:ascii="Times New Roman" w:hAnsi="Times New Roman" w:cs="Times New Roman"/>
        </w:rPr>
        <w:t>. As a result, exposure to low levels of pollutants has become an inevitable peril of daily life</w:t>
      </w:r>
      <w:r w:rsidR="004D588E">
        <w:rPr>
          <w:rFonts w:ascii="Times New Roman" w:hAnsi="Times New Roman" w:cs="Times New Roman"/>
        </w:rPr>
        <w:t xml:space="preserve"> </w:t>
      </w:r>
      <w:r w:rsidR="004D588E">
        <w:rPr>
          <w:rFonts w:ascii="Times New Roman" w:hAnsi="Times New Roman" w:cs="Times New Roman"/>
        </w:rPr>
        <w:fldChar w:fldCharType="begin"/>
      </w:r>
      <w:r w:rsidR="004D588E">
        <w:rPr>
          <w:rFonts w:ascii="Times New Roman" w:hAnsi="Times New Roman" w:cs="Times New Roman"/>
        </w:rPr>
        <w:instrText xml:space="preserve"> ADDIN ZOTERO_ITEM CSL_CITATION {"citationID":"G68pQ2io","properties":{"formattedCitation":"(Naidu et al., 2021; Vineis, 2018)","plainCitation":"(Naidu et al., 2021; Vineis, 2018)","noteIndex":0},"citationItems":[{"id":3262,"uris":["http://zotero.org/groups/5201044/items/T423REVC"],"itemData":{"id":3262,"type":"article-journal","abstract":"Anthropogenic chemical pollution has the potential to pose one of the largest environmental threats to humanity, but global understanding of the issue remains fragmented. This article presents a comprehensive perspective of the threat of chemical pollution to humanity, emphasising male fertility, cognitive health and food security. There are serious gaps in our understanding of the scale of the threat and the risks posed by the dispersal, mixture and recombination of chemicals in the wider environment. Although some pollution control measures exist they are often not being adopted at the rate needed to avoid chronic and acute effects on human health now and in coming decades. There is an urgent need for enhanced global awareness and scientific scrutiny of the overall scale of risk posed by chemical usage, dispersal and disposal.","container-title":"Environment International","DOI":"10.1016/j.envint.2021.106616","ISSN":"0160-4120","journalAbbreviation":"Environment International","page":"106616","source":"ScienceDirect","title":"Chemical pollution: A growing peril and potential catastrophic risk to humanity","title-short":"Chemical pollution","volume":"156","author":[{"family":"Naidu","given":"Ravi"},{"family":"Biswas","given":"Bhabananda"},{"family":"Willett","given":"Ian R."},{"family":"Cribb","given":"Julian"},{"family":"Kumar Singh","given":"Brajesh"},{"family":"Paul Nathanail","given":"C."},{"family":"Coulon","given":"Frederic"},{"family":"Semple","given":"Kirk T."},{"family":"Jones","given":"Kevin C."},{"family":"Barclay","given":"Adam"},{"family":"Aitken","given":"Robert John"}],"issued":{"date-parts":[["2021",11,1]]}}},{"id":3353,"uris":["http://zotero.org/groups/5201044/items/J9993WCK"],"itemData":{"id":3353,"type":"article-journal","abstract":"A major difference between infectious and non-communicable diseases is that infectious diseases typically have unique necessary causes whereas noncommunicable diseases have multiple causes which by themselves are usually neither necessary nor sufficient. Epidemiology seems to have reached a limit in disentangling the role of single components in causal complexes, particularly at low doses. To overcome limitations the discipline can take advantage of technical developments including the science of the exposome. By referring to the interpretation of the exposome as put forward in the work of Wild and Rappaport, I show examples of how the science of multi-causality can build upon the developments of omic technologies. Finally, I broaden the picture by advocating a more holistic approach to causality that also encompasses social sciences and the concept of embodiment. To tackle NCDs effectively on one side we can invest in various omic approaches, to identify new external causes of non-communicable diseases (that we can use to develop preventive strategies), and the corresponding mechanistic pathways. On the other side, we need to focus on the social and societal determinants which are suggested to be the root causes of many non-communicable diseases.","container-title":"European Journal of Epidemiology","DOI":"10.1007/s10654-018-0398-4","ISSN":"1573-7284","issue":"4","journalAbbreviation":"Eur J Epidemiol","language":"en","page":"355-363","source":"Springer Link","title":"From John Snow to omics: the long journey of environmental epidemiology","title-short":"From John Snow to omics","volume":"33","author":[{"family":"Vineis","given":"Paolo"}],"issued":{"date-parts":[["2018",4,1]]}}}],"schema":"https://github.com/citation-style-language/schema/raw/master/csl-citation.json"} </w:instrText>
      </w:r>
      <w:r w:rsidR="004D588E">
        <w:rPr>
          <w:rFonts w:ascii="Times New Roman" w:hAnsi="Times New Roman" w:cs="Times New Roman"/>
        </w:rPr>
        <w:fldChar w:fldCharType="separate"/>
      </w:r>
      <w:r w:rsidR="004D588E">
        <w:rPr>
          <w:rFonts w:ascii="Times New Roman" w:hAnsi="Times New Roman" w:cs="Times New Roman"/>
          <w:noProof/>
        </w:rPr>
        <w:t>(Naidu et al., 2021; Vineis, 2018)</w:t>
      </w:r>
      <w:r w:rsidR="004D588E">
        <w:rPr>
          <w:rFonts w:ascii="Times New Roman" w:hAnsi="Times New Roman" w:cs="Times New Roman"/>
        </w:rPr>
        <w:fldChar w:fldCharType="end"/>
      </w:r>
      <w:r w:rsidR="004D588E">
        <w:rPr>
          <w:rFonts w:ascii="Times New Roman" w:hAnsi="Times New Roman" w:cs="Times New Roman"/>
        </w:rPr>
        <w:t xml:space="preserve">. </w:t>
      </w:r>
      <w:r>
        <w:rPr>
          <w:rFonts w:ascii="Times New Roman" w:hAnsi="Times New Roman" w:cs="Times New Roman"/>
        </w:rPr>
        <w:t>Hence, it is especially timely that we prompt regulatory control of industrial pollution through studies which investigate</w:t>
      </w:r>
      <w:r w:rsidR="00DC6A05">
        <w:rPr>
          <w:rFonts w:ascii="Times New Roman" w:hAnsi="Times New Roman" w:cs="Times New Roman"/>
        </w:rPr>
        <w:t xml:space="preserve"> the health effects </w:t>
      </w:r>
      <w:r>
        <w:rPr>
          <w:rFonts w:ascii="Times New Roman" w:hAnsi="Times New Roman" w:cs="Times New Roman"/>
        </w:rPr>
        <w:t xml:space="preserve">of chemical exposures. </w:t>
      </w:r>
      <w:r w:rsidR="00CE17A7">
        <w:rPr>
          <w:rFonts w:ascii="Times New Roman" w:hAnsi="Times New Roman" w:cs="Times New Roman"/>
        </w:rPr>
        <w:t xml:space="preserve"> </w:t>
      </w:r>
    </w:p>
    <w:p w14:paraId="7261E735" w14:textId="68D0734C" w:rsidR="00112025" w:rsidRDefault="0065421E" w:rsidP="00841A76">
      <w:pPr>
        <w:spacing w:line="480" w:lineRule="auto"/>
        <w:ind w:firstLine="720"/>
        <w:rPr>
          <w:rFonts w:ascii="Times New Roman" w:hAnsi="Times New Roman" w:cs="Times New Roman"/>
        </w:rPr>
      </w:pPr>
      <w:r>
        <w:rPr>
          <w:rFonts w:ascii="Times New Roman" w:hAnsi="Times New Roman" w:cs="Times New Roman"/>
        </w:rPr>
        <w:t>For this, we turn to</w:t>
      </w:r>
      <w:r w:rsidR="00D3041C">
        <w:rPr>
          <w:rFonts w:ascii="Times New Roman" w:hAnsi="Times New Roman" w:cs="Times New Roman"/>
        </w:rPr>
        <w:t xml:space="preserve"> </w:t>
      </w:r>
      <w:r>
        <w:rPr>
          <w:rFonts w:ascii="Times New Roman" w:hAnsi="Times New Roman" w:cs="Times New Roman"/>
        </w:rPr>
        <w:t>epidemiological studies</w:t>
      </w:r>
      <w:r w:rsidR="00D3041C">
        <w:rPr>
          <w:rFonts w:ascii="Times New Roman" w:hAnsi="Times New Roman" w:cs="Times New Roman"/>
        </w:rPr>
        <w:t xml:space="preserve">. </w:t>
      </w:r>
      <w:r w:rsidR="004D588E">
        <w:rPr>
          <w:rFonts w:ascii="Times New Roman" w:hAnsi="Times New Roman" w:cs="Times New Roman"/>
        </w:rPr>
        <w:t xml:space="preserve">The broad field of preventive epidemiology involves the identification of potentially modifiable risk factors that contribute to the burden of disease within human populations. Environmental epidemiology, in particular, considers the effect of environmental exposures — chemical or otherwise. </w:t>
      </w:r>
      <w:r w:rsidR="00D3041C">
        <w:rPr>
          <w:rFonts w:ascii="Times New Roman" w:hAnsi="Times New Roman" w:cs="Times New Roman"/>
        </w:rPr>
        <w:t>However, s</w:t>
      </w:r>
      <w:r w:rsidR="00AD65F3">
        <w:rPr>
          <w:rFonts w:ascii="Times New Roman" w:hAnsi="Times New Roman" w:cs="Times New Roman"/>
        </w:rPr>
        <w:t xml:space="preserve">tudies concerning chemical pollutants </w:t>
      </w:r>
      <w:r w:rsidR="00B96C65">
        <w:rPr>
          <w:rFonts w:ascii="Times New Roman" w:hAnsi="Times New Roman" w:cs="Times New Roman"/>
        </w:rPr>
        <w:t xml:space="preserve">in environmental epidemiology </w:t>
      </w:r>
      <w:r w:rsidR="00AD65F3">
        <w:rPr>
          <w:rFonts w:ascii="Times New Roman" w:hAnsi="Times New Roman" w:cs="Times New Roman"/>
        </w:rPr>
        <w:t xml:space="preserve">have </w:t>
      </w:r>
      <w:r w:rsidR="00CE17A7">
        <w:rPr>
          <w:rFonts w:ascii="Times New Roman" w:hAnsi="Times New Roman" w:cs="Times New Roman"/>
        </w:rPr>
        <w:t>historically</w:t>
      </w:r>
      <w:r w:rsidR="00E622E6">
        <w:rPr>
          <w:rFonts w:ascii="Times New Roman" w:hAnsi="Times New Roman" w:cs="Times New Roman"/>
        </w:rPr>
        <w:t xml:space="preserve"> </w:t>
      </w:r>
      <w:r w:rsidR="00AD65F3">
        <w:rPr>
          <w:rFonts w:ascii="Times New Roman" w:hAnsi="Times New Roman" w:cs="Times New Roman"/>
        </w:rPr>
        <w:t xml:space="preserve">focused on elucidating the effect and mechanisms of </w:t>
      </w:r>
      <w:r w:rsidR="00DC6A05">
        <w:rPr>
          <w:rFonts w:ascii="Times New Roman" w:hAnsi="Times New Roman" w:cs="Times New Roman"/>
        </w:rPr>
        <w:t>exposures to a single pollutant</w:t>
      </w:r>
      <w:r w:rsidR="00AD65F3">
        <w:rPr>
          <w:rFonts w:ascii="Times New Roman" w:hAnsi="Times New Roman" w:cs="Times New Roman"/>
        </w:rPr>
        <w:t xml:space="preserve">. </w:t>
      </w:r>
      <w:r w:rsidR="00D3041C">
        <w:rPr>
          <w:rFonts w:ascii="Times New Roman" w:hAnsi="Times New Roman" w:cs="Times New Roman"/>
        </w:rPr>
        <w:t>In reality</w:t>
      </w:r>
      <w:r w:rsidR="00AD65F3">
        <w:rPr>
          <w:rFonts w:ascii="Times New Roman" w:hAnsi="Times New Roman" w:cs="Times New Roman"/>
        </w:rPr>
        <w:t>, h</w:t>
      </w:r>
      <w:r w:rsidR="00112025">
        <w:rPr>
          <w:rFonts w:ascii="Times New Roman" w:hAnsi="Times New Roman" w:cs="Times New Roman"/>
        </w:rPr>
        <w:t xml:space="preserve">umans are </w:t>
      </w:r>
      <w:r w:rsidR="00C5002B">
        <w:rPr>
          <w:rFonts w:ascii="Times New Roman" w:hAnsi="Times New Roman" w:cs="Times New Roman"/>
        </w:rPr>
        <w:t xml:space="preserve">invariably </w:t>
      </w:r>
      <w:r w:rsidR="00112025">
        <w:rPr>
          <w:rFonts w:ascii="Times New Roman" w:hAnsi="Times New Roman" w:cs="Times New Roman"/>
        </w:rPr>
        <w:t xml:space="preserve">exposed to numerous complex chemical mixtures which </w:t>
      </w:r>
      <w:r w:rsidR="00C5002B">
        <w:rPr>
          <w:rFonts w:ascii="Times New Roman" w:hAnsi="Times New Roman" w:cs="Times New Roman"/>
        </w:rPr>
        <w:t>together</w:t>
      </w:r>
      <w:r w:rsidR="00112025">
        <w:rPr>
          <w:rFonts w:ascii="Times New Roman" w:hAnsi="Times New Roman" w:cs="Times New Roman"/>
        </w:rPr>
        <w:t xml:space="preserve"> contribute </w:t>
      </w:r>
      <w:r w:rsidR="00C5002B">
        <w:rPr>
          <w:rFonts w:ascii="Times New Roman" w:hAnsi="Times New Roman" w:cs="Times New Roman"/>
        </w:rPr>
        <w:t xml:space="preserve">to the </w:t>
      </w:r>
      <w:r w:rsidR="00AD65F3">
        <w:rPr>
          <w:rFonts w:ascii="Times New Roman" w:hAnsi="Times New Roman" w:cs="Times New Roman"/>
        </w:rPr>
        <w:t xml:space="preserve">progression of </w:t>
      </w:r>
      <w:r w:rsidR="007570E5">
        <w:rPr>
          <w:rFonts w:ascii="Times New Roman" w:hAnsi="Times New Roman" w:cs="Times New Roman"/>
        </w:rPr>
        <w:t>adverse health outcomes</w:t>
      </w:r>
      <w:r w:rsidR="00DC6A05">
        <w:rPr>
          <w:rFonts w:ascii="Times New Roman" w:hAnsi="Times New Roman" w:cs="Times New Roman"/>
        </w:rPr>
        <w:t>. Therefore,</w:t>
      </w:r>
      <w:r w:rsidR="007570E5">
        <w:rPr>
          <w:rFonts w:ascii="Times New Roman" w:hAnsi="Times New Roman" w:cs="Times New Roman"/>
        </w:rPr>
        <w:t xml:space="preserve"> risk assessments of single pollutants likely fail to capture the true consequences of these complex exposures</w:t>
      </w:r>
      <w:r w:rsidR="00CE17A7">
        <w:rPr>
          <w:rFonts w:ascii="Times New Roman" w:hAnsi="Times New Roman" w:cs="Times New Roman"/>
        </w:rPr>
        <w:t xml:space="preserve"> </w:t>
      </w:r>
      <w:r w:rsidR="00CE17A7">
        <w:rPr>
          <w:rFonts w:ascii="Times New Roman" w:hAnsi="Times New Roman" w:cs="Times New Roman"/>
        </w:rPr>
        <w:fldChar w:fldCharType="begin"/>
      </w:r>
      <w:r w:rsidR="00CE17A7">
        <w:rPr>
          <w:rFonts w:ascii="Times New Roman" w:hAnsi="Times New Roman" w:cs="Times New Roman"/>
        </w:rPr>
        <w:instrText xml:space="preserve"> ADDIN ZOTERO_ITEM CSL_CITATION {"citationID":"NltiV76K","properties":{"formattedCitation":"(Heys et al., 2016)","plainCitation":"(Heys et al., 2016)","noteIndex":0},"citationItems":[{"id":3371,"uris":["http://zotero.org/groups/5201044/items/VBUTM8PT"],"itemData":{"id":3371,"type":"article-journal","container-title":"RSC Advances","DOI":"10.1039/C6RA05406D","issue":"53","language":"en","note":"publisher: Royal Society of Chemistry","page":"47844-47857","source":"pubs.rsc.org","title":"Risk assessment of environmental mixture effects","volume":"6","author":[{"family":"Heys","given":"Kelly"},{"family":"Shore","given":"Richard"},{"family":"Pereira","given":"M."},{"family":"Jones","given":"Kevin"},{"family":"Martin","given":"Francis"}],"issued":{"date-parts":[["2016"]]}}}],"schema":"https://github.com/citation-style-language/schema/raw/master/csl-citation.json"} </w:instrText>
      </w:r>
      <w:r w:rsidR="00CE17A7">
        <w:rPr>
          <w:rFonts w:ascii="Times New Roman" w:hAnsi="Times New Roman" w:cs="Times New Roman"/>
        </w:rPr>
        <w:fldChar w:fldCharType="separate"/>
      </w:r>
      <w:r w:rsidR="00CE17A7">
        <w:rPr>
          <w:rFonts w:ascii="Times New Roman" w:hAnsi="Times New Roman" w:cs="Times New Roman"/>
          <w:noProof/>
        </w:rPr>
        <w:t>(Heys et al., 2016)</w:t>
      </w:r>
      <w:r w:rsidR="00CE17A7">
        <w:rPr>
          <w:rFonts w:ascii="Times New Roman" w:hAnsi="Times New Roman" w:cs="Times New Roman"/>
        </w:rPr>
        <w:fldChar w:fldCharType="end"/>
      </w:r>
      <w:r w:rsidR="00CE17A7">
        <w:rPr>
          <w:rFonts w:ascii="Times New Roman" w:hAnsi="Times New Roman" w:cs="Times New Roman"/>
        </w:rPr>
        <w:t xml:space="preserve">. </w:t>
      </w:r>
      <w:r w:rsidR="002B7DAB">
        <w:rPr>
          <w:rFonts w:ascii="Times New Roman" w:hAnsi="Times New Roman" w:cs="Times New Roman"/>
        </w:rPr>
        <w:t xml:space="preserve">Assessing mixtures of chemicals </w:t>
      </w:r>
      <w:r w:rsidR="00A7515E">
        <w:rPr>
          <w:rFonts w:ascii="Times New Roman" w:hAnsi="Times New Roman" w:cs="Times New Roman"/>
        </w:rPr>
        <w:t xml:space="preserve">can </w:t>
      </w:r>
      <w:r w:rsidR="007570E5">
        <w:rPr>
          <w:rFonts w:ascii="Times New Roman" w:hAnsi="Times New Roman" w:cs="Times New Roman"/>
        </w:rPr>
        <w:t xml:space="preserve">also </w:t>
      </w:r>
      <w:r w:rsidR="00A7515E">
        <w:rPr>
          <w:rFonts w:ascii="Times New Roman" w:hAnsi="Times New Roman" w:cs="Times New Roman"/>
        </w:rPr>
        <w:t>have more direct implications for public health interventions</w:t>
      </w:r>
      <w:r w:rsidR="007C110E">
        <w:rPr>
          <w:rFonts w:ascii="Times New Roman" w:hAnsi="Times New Roman" w:cs="Times New Roman"/>
        </w:rPr>
        <w:t xml:space="preserve">. </w:t>
      </w:r>
      <w:r w:rsidR="007570E5">
        <w:rPr>
          <w:rFonts w:ascii="Times New Roman" w:hAnsi="Times New Roman" w:cs="Times New Roman"/>
        </w:rPr>
        <w:t>T</w:t>
      </w:r>
      <w:r w:rsidR="007C110E">
        <w:rPr>
          <w:rFonts w:ascii="Times New Roman" w:hAnsi="Times New Roman" w:cs="Times New Roman"/>
        </w:rPr>
        <w:t xml:space="preserve">he United States Environmental Protection Agency (U.S. EPA) </w:t>
      </w:r>
      <w:r w:rsidR="007570E5">
        <w:rPr>
          <w:rFonts w:ascii="Times New Roman" w:hAnsi="Times New Roman" w:cs="Times New Roman"/>
        </w:rPr>
        <w:t xml:space="preserve">currently </w:t>
      </w:r>
      <w:r w:rsidR="007C110E">
        <w:rPr>
          <w:rFonts w:ascii="Times New Roman" w:hAnsi="Times New Roman" w:cs="Times New Roman"/>
        </w:rPr>
        <w:t>passes regulations for individual pollutants.</w:t>
      </w:r>
      <w:r w:rsidR="00A7515E">
        <w:rPr>
          <w:rFonts w:ascii="Times New Roman" w:hAnsi="Times New Roman" w:cs="Times New Roman"/>
        </w:rPr>
        <w:t xml:space="preserve"> </w:t>
      </w:r>
      <w:r w:rsidR="007570E5">
        <w:rPr>
          <w:rFonts w:ascii="Times New Roman" w:hAnsi="Times New Roman" w:cs="Times New Roman"/>
        </w:rPr>
        <w:t>In practice, though</w:t>
      </w:r>
      <w:r w:rsidR="007C110E">
        <w:rPr>
          <w:rFonts w:ascii="Times New Roman" w:hAnsi="Times New Roman" w:cs="Times New Roman"/>
        </w:rPr>
        <w:t xml:space="preserve">, </w:t>
      </w:r>
      <w:r w:rsidR="00A7515E">
        <w:rPr>
          <w:rFonts w:ascii="Times New Roman" w:hAnsi="Times New Roman" w:cs="Times New Roman"/>
        </w:rPr>
        <w:t xml:space="preserve">regulation occurs </w:t>
      </w:r>
      <w:r w:rsidR="007570E5">
        <w:rPr>
          <w:rFonts w:ascii="Times New Roman" w:hAnsi="Times New Roman" w:cs="Times New Roman"/>
        </w:rPr>
        <w:t>by</w:t>
      </w:r>
      <w:r w:rsidR="00A7515E">
        <w:rPr>
          <w:rFonts w:ascii="Times New Roman" w:hAnsi="Times New Roman" w:cs="Times New Roman"/>
        </w:rPr>
        <w:t xml:space="preserve"> controlling the source of pollution, which is responsible for the production of a </w:t>
      </w:r>
      <w:r w:rsidR="007C110E">
        <w:rPr>
          <w:rFonts w:ascii="Times New Roman" w:hAnsi="Times New Roman" w:cs="Times New Roman"/>
        </w:rPr>
        <w:t>whole</w:t>
      </w:r>
      <w:r w:rsidR="00A7515E">
        <w:rPr>
          <w:rFonts w:ascii="Times New Roman" w:hAnsi="Times New Roman" w:cs="Times New Roman"/>
        </w:rPr>
        <w:t xml:space="preserve"> mixture of chemicals </w:t>
      </w:r>
      <w:r w:rsidR="007C110E">
        <w:rPr>
          <w:rFonts w:ascii="Times New Roman" w:hAnsi="Times New Roman" w:cs="Times New Roman"/>
        </w:rPr>
        <w:t xml:space="preserve">with specific joint effects on </w:t>
      </w:r>
      <w:r w:rsidR="007C110E">
        <w:rPr>
          <w:rFonts w:ascii="Times New Roman" w:hAnsi="Times New Roman" w:cs="Times New Roman"/>
        </w:rPr>
        <w:lastRenderedPageBreak/>
        <w:t>human health</w:t>
      </w:r>
      <w:r w:rsidR="00A7515E">
        <w:rPr>
          <w:rFonts w:ascii="Times New Roman" w:hAnsi="Times New Roman" w:cs="Times New Roman"/>
        </w:rPr>
        <w:t xml:space="preserve">. </w:t>
      </w:r>
      <w:r w:rsidR="007570E5">
        <w:rPr>
          <w:rFonts w:ascii="Times New Roman" w:hAnsi="Times New Roman" w:cs="Times New Roman"/>
        </w:rPr>
        <w:t>As a result</w:t>
      </w:r>
      <w:r w:rsidR="00BA797F">
        <w:rPr>
          <w:rFonts w:ascii="Times New Roman" w:hAnsi="Times New Roman" w:cs="Times New Roman"/>
        </w:rPr>
        <w:t xml:space="preserve">, the </w:t>
      </w:r>
      <w:r w:rsidR="007C110E">
        <w:rPr>
          <w:rFonts w:ascii="Times New Roman" w:hAnsi="Times New Roman" w:cs="Times New Roman"/>
        </w:rPr>
        <w:t>National Academies of Science has advocated for a multipollutant regulatory approach</w:t>
      </w:r>
      <w:r w:rsidR="00B657C1">
        <w:rPr>
          <w:rFonts w:ascii="Times New Roman" w:hAnsi="Times New Roman" w:cs="Times New Roman"/>
        </w:rPr>
        <w:t xml:space="preserve">, which </w:t>
      </w:r>
      <w:r w:rsidR="001E588F">
        <w:rPr>
          <w:rFonts w:ascii="Times New Roman" w:hAnsi="Times New Roman" w:cs="Times New Roman"/>
        </w:rPr>
        <w:t>is likely to</w:t>
      </w:r>
      <w:r w:rsidR="00B657C1">
        <w:rPr>
          <w:rFonts w:ascii="Times New Roman" w:hAnsi="Times New Roman" w:cs="Times New Roman"/>
        </w:rPr>
        <w:t xml:space="preserve"> </w:t>
      </w:r>
      <w:r w:rsidR="007570E5">
        <w:rPr>
          <w:rFonts w:ascii="Times New Roman" w:hAnsi="Times New Roman" w:cs="Times New Roman"/>
        </w:rPr>
        <w:t>be more protective of</w:t>
      </w:r>
      <w:r w:rsidR="00B657C1">
        <w:rPr>
          <w:rFonts w:ascii="Times New Roman" w:hAnsi="Times New Roman" w:cs="Times New Roman"/>
        </w:rPr>
        <w:t xml:space="preserve"> human health</w:t>
      </w:r>
      <w:r w:rsidR="007C110E">
        <w:rPr>
          <w:rFonts w:ascii="Times New Roman" w:hAnsi="Times New Roman" w:cs="Times New Roman"/>
        </w:rPr>
        <w:t xml:space="preserve"> </w:t>
      </w:r>
      <w:r w:rsidR="007C110E">
        <w:rPr>
          <w:rFonts w:ascii="Times New Roman" w:hAnsi="Times New Roman" w:cs="Times New Roman"/>
        </w:rPr>
        <w:fldChar w:fldCharType="begin"/>
      </w:r>
      <w:r w:rsidR="007C110E">
        <w:rPr>
          <w:rFonts w:ascii="Times New Roman" w:hAnsi="Times New Roman" w:cs="Times New Roman"/>
        </w:rPr>
        <w:instrText xml:space="preserve"> ADDIN ZOTERO_ITEM CSL_CITATION {"citationID":"f6QzkOsi","properties":{"formattedCitation":"(Committee on Incorporating 21st Century Science into Risk-Based Evaluations et al., 2017)","plainCitation":"(Committee on Incorporating 21st Century Science into Risk-Based Evaluations et al., 2017)","noteIndex":0},"citationItems":[{"id":3350,"uris":["http://zotero.org/groups/5201044/items/JK8S543A"],"itemData":{"id":3350,"type":"book","event-place":"Washington, D.C.","ISBN":"978-0-309-45348-6","note":"page: 24635\nDOI: 10.17226/24635","publisher":"National Academies Press","publisher-place":"Washington, D.C.","source":"DOI.org (Crossref)","title":"Using 21st Century Science to Improve Risk-Related Evaluations","URL":"https://www.nap.edu/catalog/24635","author":[{"literal":"Committee on Incorporating 21st Century Science into Risk-Based Evaluations"},{"literal":"Board on Environmental Studies and Toxicology"},{"literal":"Division on Earth and Life Studies"},{"literal":"National Academies of Sciences, Engineering, and Medicine"}],"accessed":{"date-parts":[["2023",10,5]]},"issued":{"date-parts":[["2017",2,16]]}}}],"schema":"https://github.com/citation-style-language/schema/raw/master/csl-citation.json"} </w:instrText>
      </w:r>
      <w:r w:rsidR="007C110E">
        <w:rPr>
          <w:rFonts w:ascii="Times New Roman" w:hAnsi="Times New Roman" w:cs="Times New Roman"/>
        </w:rPr>
        <w:fldChar w:fldCharType="separate"/>
      </w:r>
      <w:r w:rsidR="007C110E">
        <w:rPr>
          <w:rFonts w:ascii="Times New Roman" w:hAnsi="Times New Roman" w:cs="Times New Roman"/>
          <w:noProof/>
        </w:rPr>
        <w:t>(Committee on Incorporating 21st Century Science into Risk-Based Evaluations et al., 2017)</w:t>
      </w:r>
      <w:r w:rsidR="007C110E">
        <w:rPr>
          <w:rFonts w:ascii="Times New Roman" w:hAnsi="Times New Roman" w:cs="Times New Roman"/>
        </w:rPr>
        <w:fldChar w:fldCharType="end"/>
      </w:r>
      <w:r w:rsidR="007C110E">
        <w:rPr>
          <w:rFonts w:ascii="Times New Roman" w:hAnsi="Times New Roman" w:cs="Times New Roman"/>
        </w:rPr>
        <w:t xml:space="preserve">. </w:t>
      </w:r>
    </w:p>
    <w:p w14:paraId="7D5A4159" w14:textId="6BA05B56" w:rsidR="00DC6A05" w:rsidRDefault="00671A21" w:rsidP="00671A21">
      <w:pPr>
        <w:spacing w:line="480" w:lineRule="auto"/>
        <w:ind w:firstLine="720"/>
        <w:rPr>
          <w:rFonts w:ascii="Times New Roman" w:hAnsi="Times New Roman" w:cs="Times New Roman"/>
        </w:rPr>
      </w:pPr>
      <w:r>
        <w:rPr>
          <w:rFonts w:ascii="Times New Roman" w:hAnsi="Times New Roman" w:cs="Times New Roman"/>
        </w:rPr>
        <w:t>T</w:t>
      </w:r>
      <w:r w:rsidR="007570E5">
        <w:rPr>
          <w:rFonts w:ascii="Times New Roman" w:hAnsi="Times New Roman" w:cs="Times New Roman"/>
        </w:rPr>
        <w:t xml:space="preserve">here are </w:t>
      </w:r>
      <w:r w:rsidR="00841A76">
        <w:rPr>
          <w:rFonts w:ascii="Times New Roman" w:hAnsi="Times New Roman" w:cs="Times New Roman"/>
        </w:rPr>
        <w:t>clear</w:t>
      </w:r>
      <w:r w:rsidR="007570E5">
        <w:rPr>
          <w:rFonts w:ascii="Times New Roman" w:hAnsi="Times New Roman" w:cs="Times New Roman"/>
        </w:rPr>
        <w:t xml:space="preserve"> practical motivations </w:t>
      </w:r>
      <w:r w:rsidR="00841A76">
        <w:rPr>
          <w:rFonts w:ascii="Times New Roman" w:hAnsi="Times New Roman" w:cs="Times New Roman"/>
        </w:rPr>
        <w:t xml:space="preserve">for </w:t>
      </w:r>
      <w:r w:rsidR="00D72DF9">
        <w:rPr>
          <w:rFonts w:ascii="Times New Roman" w:hAnsi="Times New Roman" w:cs="Times New Roman"/>
        </w:rPr>
        <w:t xml:space="preserve">studies </w:t>
      </w:r>
      <w:r w:rsidR="00841A76">
        <w:rPr>
          <w:rFonts w:ascii="Times New Roman" w:hAnsi="Times New Roman" w:cs="Times New Roman"/>
        </w:rPr>
        <w:t xml:space="preserve">that examine the health effects of exposure to co-occurring chemical mixtures, hereafter referred to as exposure mixtures. </w:t>
      </w:r>
      <w:r w:rsidR="00217763">
        <w:rPr>
          <w:rFonts w:ascii="Times New Roman" w:hAnsi="Times New Roman" w:cs="Times New Roman"/>
        </w:rPr>
        <w:t xml:space="preserve">However, expanding the focus of analysis from one </w:t>
      </w:r>
      <w:r w:rsidR="00870813">
        <w:rPr>
          <w:rFonts w:ascii="Times New Roman" w:hAnsi="Times New Roman" w:cs="Times New Roman"/>
        </w:rPr>
        <w:t xml:space="preserve">exposure to multiple exposures introduces unique statistical challenges. </w:t>
      </w:r>
      <w:r w:rsidR="00595C47">
        <w:rPr>
          <w:rFonts w:ascii="Times New Roman" w:hAnsi="Times New Roman" w:cs="Times New Roman"/>
        </w:rPr>
        <w:t xml:space="preserve">In addition to </w:t>
      </w:r>
      <w:r w:rsidR="00DC6A05">
        <w:rPr>
          <w:rFonts w:ascii="Times New Roman" w:hAnsi="Times New Roman" w:cs="Times New Roman"/>
        </w:rPr>
        <w:t>a common</w:t>
      </w:r>
      <w:r w:rsidR="00595C47">
        <w:rPr>
          <w:rFonts w:ascii="Times New Roman" w:hAnsi="Times New Roman" w:cs="Times New Roman"/>
        </w:rPr>
        <w:t xml:space="preserve"> issue of small effect sizes and small sample sizes present in </w:t>
      </w:r>
      <w:r w:rsidR="00DC6A05">
        <w:rPr>
          <w:rFonts w:ascii="Times New Roman" w:hAnsi="Times New Roman" w:cs="Times New Roman"/>
        </w:rPr>
        <w:t>most</w:t>
      </w:r>
      <w:r w:rsidR="00595C47">
        <w:rPr>
          <w:rFonts w:ascii="Times New Roman" w:hAnsi="Times New Roman" w:cs="Times New Roman"/>
        </w:rPr>
        <w:t xml:space="preserve"> exposure analyses, multiple exposure analyses must also contend with high-dimensionality, collinearity, non-linear effects, and non-additive interactions </w:t>
      </w:r>
      <w:r w:rsidR="00595C47">
        <w:rPr>
          <w:rFonts w:ascii="Times New Roman" w:hAnsi="Times New Roman" w:cs="Times New Roman"/>
        </w:rPr>
        <w:fldChar w:fldCharType="begin"/>
      </w:r>
      <w:r w:rsidR="00595C47">
        <w:rPr>
          <w:rFonts w:ascii="Times New Roman" w:hAnsi="Times New Roman" w:cs="Times New Roman"/>
        </w:rPr>
        <w:instrText xml:space="preserve"> ADDIN ZOTERO_ITEM CSL_CITATION {"citationID":"eL1nRCCu","properties":{"formattedCitation":"(Yu et al., 2022)","plainCitation":"(Yu et al., 2022)","noteIndex":0},"citationItems":[{"id":3208,"uris":["http://zotero.org/groups/5201044/items/I6DQE3TU"],"itemData":{"id":3208,"type":"article-journal","abstract":"Environmental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 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Pollution","language":"en","page":"119356","source":"DOI.org (Crossref)","title":"A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schema":"https://github.com/citation-style-language/schema/raw/master/csl-citation.json"} </w:instrText>
      </w:r>
      <w:r w:rsidR="00595C47">
        <w:rPr>
          <w:rFonts w:ascii="Times New Roman" w:hAnsi="Times New Roman" w:cs="Times New Roman"/>
        </w:rPr>
        <w:fldChar w:fldCharType="separate"/>
      </w:r>
      <w:r w:rsidR="00595C47">
        <w:rPr>
          <w:rFonts w:ascii="Times New Roman" w:hAnsi="Times New Roman" w:cs="Times New Roman"/>
          <w:noProof/>
        </w:rPr>
        <w:t>(Yu et al., 2022)</w:t>
      </w:r>
      <w:r w:rsidR="00595C47">
        <w:rPr>
          <w:rFonts w:ascii="Times New Roman" w:hAnsi="Times New Roman" w:cs="Times New Roman"/>
        </w:rPr>
        <w:fldChar w:fldCharType="end"/>
      </w:r>
      <w:r w:rsidR="00595C47">
        <w:rPr>
          <w:rFonts w:ascii="Times New Roman" w:hAnsi="Times New Roman" w:cs="Times New Roman"/>
        </w:rPr>
        <w:t xml:space="preserve">. </w:t>
      </w:r>
      <w:r w:rsidR="00D72DF9">
        <w:rPr>
          <w:rFonts w:ascii="Times New Roman" w:hAnsi="Times New Roman" w:cs="Times New Roman"/>
        </w:rPr>
        <w:t xml:space="preserve">In particular, </w:t>
      </w:r>
      <w:r>
        <w:rPr>
          <w:rFonts w:ascii="Times New Roman" w:hAnsi="Times New Roman" w:cs="Times New Roman"/>
        </w:rPr>
        <w:t>data with numerous</w:t>
      </w:r>
      <w:r w:rsidR="00D72DF9">
        <w:rPr>
          <w:rFonts w:ascii="Times New Roman" w:hAnsi="Times New Roman" w:cs="Times New Roman"/>
        </w:rPr>
        <w:t xml:space="preserve"> pollutants</w:t>
      </w:r>
      <w:r>
        <w:rPr>
          <w:rFonts w:ascii="Times New Roman" w:hAnsi="Times New Roman" w:cs="Times New Roman"/>
        </w:rPr>
        <w:t>, or predictors,</w:t>
      </w:r>
      <w:r w:rsidR="00D72DF9">
        <w:rPr>
          <w:rFonts w:ascii="Times New Roman" w:hAnsi="Times New Roman" w:cs="Times New Roman"/>
        </w:rPr>
        <w:t xml:space="preserve"> </w:t>
      </w:r>
      <w:r>
        <w:rPr>
          <w:rFonts w:ascii="Times New Roman" w:hAnsi="Times New Roman" w:cs="Times New Roman"/>
        </w:rPr>
        <w:t>require</w:t>
      </w:r>
      <w:r w:rsidR="00D72DF9">
        <w:rPr>
          <w:rFonts w:ascii="Times New Roman" w:hAnsi="Times New Roman" w:cs="Times New Roman"/>
        </w:rPr>
        <w:t xml:space="preserve"> exponentially greater levels of complexity and time cost in analysis. </w:t>
      </w:r>
      <w:r>
        <w:rPr>
          <w:rFonts w:ascii="Times New Roman" w:hAnsi="Times New Roman" w:cs="Times New Roman"/>
        </w:rPr>
        <w:t>C</w:t>
      </w:r>
      <w:r w:rsidR="00D72DF9">
        <w:rPr>
          <w:rFonts w:ascii="Times New Roman" w:hAnsi="Times New Roman" w:cs="Times New Roman"/>
        </w:rPr>
        <w:t xml:space="preserve">ollinearity between exposures is common </w:t>
      </w:r>
      <w:r>
        <w:rPr>
          <w:rFonts w:ascii="Times New Roman" w:hAnsi="Times New Roman" w:cs="Times New Roman"/>
        </w:rPr>
        <w:t xml:space="preserve">when analyzing pollutants from a single source and can lead to unstable estimates in a generalized linear model if left unaccounted for. Finally, exposures can have both non-linear single effects and non-additive interaction effects, which are difficult to capture unless explicitly specified in the model. </w:t>
      </w:r>
    </w:p>
    <w:p w14:paraId="1AA407FD" w14:textId="27CD2C1D" w:rsidR="00595C47" w:rsidRDefault="00437144" w:rsidP="00B20AD3">
      <w:pPr>
        <w:spacing w:line="480" w:lineRule="auto"/>
        <w:ind w:firstLine="720"/>
        <w:rPr>
          <w:rFonts w:ascii="Times New Roman" w:hAnsi="Times New Roman" w:cs="Times New Roman"/>
        </w:rPr>
      </w:pPr>
      <w:r>
        <w:rPr>
          <w:rFonts w:ascii="Times New Roman" w:hAnsi="Times New Roman" w:cs="Times New Roman"/>
        </w:rPr>
        <w:t xml:space="preserve">The classic multiple linear regression framework </w:t>
      </w:r>
      <w:r w:rsidR="00671A21">
        <w:rPr>
          <w:rFonts w:ascii="Times New Roman" w:hAnsi="Times New Roman" w:cs="Times New Roman"/>
        </w:rPr>
        <w:t xml:space="preserve">often </w:t>
      </w:r>
      <w:r>
        <w:rPr>
          <w:rFonts w:ascii="Times New Roman" w:hAnsi="Times New Roman" w:cs="Times New Roman"/>
        </w:rPr>
        <w:t xml:space="preserve">fails to </w:t>
      </w:r>
      <w:r w:rsidR="005D03B5">
        <w:rPr>
          <w:rFonts w:ascii="Times New Roman" w:hAnsi="Times New Roman" w:cs="Times New Roman"/>
        </w:rPr>
        <w:t>capture</w:t>
      </w:r>
      <w:r>
        <w:rPr>
          <w:rFonts w:ascii="Times New Roman" w:hAnsi="Times New Roman" w:cs="Times New Roman"/>
        </w:rPr>
        <w:t xml:space="preserve"> the true effects in this setting. In the past few years, a wide variety of statistical methods have been developed to overcome these challenges </w:t>
      </w:r>
      <w:r>
        <w:rPr>
          <w:rFonts w:ascii="Times New Roman" w:hAnsi="Times New Roman" w:cs="Times New Roman"/>
        </w:rPr>
        <w:fldChar w:fldCharType="begin"/>
      </w:r>
      <w:r w:rsidR="005D03B5">
        <w:rPr>
          <w:rFonts w:ascii="Times New Roman" w:hAnsi="Times New Roman" w:cs="Times New Roman"/>
        </w:rPr>
        <w:instrText xml:space="preserve"> ADDIN ZOTERO_ITEM CSL_CITATION {"citationID":"WuUh04W0","properties":{"formattedCitation":"(Gibson et al., 2019; Yu et al., 2022)","plainCitation":"(Gibson et al., 2019; Yu et al., 2022)","noteIndex":0},"citationItems":[{"id":3182,"uris":["http://zotero.org/groups/5201044/items/4Q4RFP68"],"itemData":{"id":3182,"type":"article-journal","abstract":"Background: Numerous methods exist to analyze complex environmental mixtures in health studies. As an illustration of the different uses of mixture methods, we employed methods geared toward distinct research questions concerning persistent organic chemicals (POPs) as a mixture and leukocyte telomere length (LTL) as an outcome.\nMethods: With information on 18 POPs and LTL among 1,003 U.S. adults (NHANES, 2001–2002), we used unsupervised methods including clustering to identify profiles of similarly exposed participants, and Principal Component Analysis (PCA) and Exploratory Factor Analysis (EFA) to identify common exposure patterns. We also employed supervised learning techniques, including penalized , weighted quantile sum (WQS), and Bayesian kernel machine (BKMR) regressions, to identify potentially toxic agents, and characterize nonlinear associations, interactions, and the overall mixture effect.\nResults: Clustering separated participants into high, medium, and low POP exposure groups; longer log-LTL was found among those with high exposure. The first PCA component represented overall POP exposure and was positively associated with log-LTL. Two EFA factors, one representing furans and the other PCBs 126 and 118, were positively associated with log-LTL. Penalized regression methods selected three congeners in common (PCB 126, PCB 118, and furan 2,3,4,7,8-pncdf) as potentially toxic agents. WQS found a positive overall effect of the POP mixture and identified six POPs as potentially toxic agents (furans 1,2,3,4,6,7,8-hxcdf, 2,3,4,7,8-pncdf, and 1,2,3,6,7,8-hxcdf, and PCBs 99, 126, 169). BKMR found a positive linear association with furan 2,3,4,7,8-pncdf, suggestive evidence of linear associations with PCBs 126 and 169, and a positive overall effect of the mixture, but no interactions among congeners.\nConclusions: Using different methods, we identified patterns of POP exposure, potentially toxic agents, the absence of interaction, and estimated the overall mixture effect. These applications and results may serve as a guide for mixture method selection based on specific research questions.","container-title":"Environmental Health","DOI":"10.1186/s12940-019-0515-1","ISSN":"1476-069X","issue":"1","journalAbbreviation":"Environ Health","language":"en","page":"76","source":"DOI.org (Crossref)","title":"An overview of methods to address distinct research questions on environmental mixtures: an application to persistent organic pollutants and leukocyte telomere length","title-short":"An overview of methods to address distinct research questions on environmental mixtures","volume":"18","author":[{"family":"Gibson","given":"Elizabeth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A."},{"family":"Kioumourtzoglou","given":"Marianthi-Anna"}],"issued":{"date-parts":[["2019",12]]}}},{"id":3208,"uris":["http://zotero.org/groups/5201044/items/I6DQE3TU"],"itemData":{"id":3208,"type":"article-journal","abstract":"Environmental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 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Pollution","language":"en","page":"119356","source":"DOI.org (Crossref)","title":"A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label":"page"}],"schema":"https://github.com/citation-style-language/schema/raw/master/csl-citation.json"} </w:instrText>
      </w:r>
      <w:r>
        <w:rPr>
          <w:rFonts w:ascii="Times New Roman" w:hAnsi="Times New Roman" w:cs="Times New Roman"/>
        </w:rPr>
        <w:fldChar w:fldCharType="separate"/>
      </w:r>
      <w:r w:rsidR="005D03B5">
        <w:rPr>
          <w:rFonts w:ascii="Times New Roman" w:hAnsi="Times New Roman" w:cs="Times New Roman"/>
          <w:noProof/>
        </w:rPr>
        <w:t>(Gibson et al., 2019; Yu et al., 2022)</w:t>
      </w:r>
      <w:r>
        <w:rPr>
          <w:rFonts w:ascii="Times New Roman" w:hAnsi="Times New Roman" w:cs="Times New Roman"/>
        </w:rPr>
        <w:fldChar w:fldCharType="end"/>
      </w:r>
      <w:r>
        <w:rPr>
          <w:rFonts w:ascii="Times New Roman" w:hAnsi="Times New Roman" w:cs="Times New Roman"/>
        </w:rPr>
        <w:t xml:space="preserve">, which have been accompanied by a host of comparative simulation studies </w:t>
      </w:r>
      <w:r w:rsidR="005D03B5">
        <w:rPr>
          <w:rFonts w:ascii="Times New Roman" w:hAnsi="Times New Roman" w:cs="Times New Roman"/>
        </w:rPr>
        <w:t xml:space="preserve">for general mixture scenarios </w:t>
      </w:r>
      <w:r>
        <w:rPr>
          <w:rFonts w:ascii="Times New Roman" w:hAnsi="Times New Roman" w:cs="Times New Roman"/>
        </w:rPr>
        <w:fldChar w:fldCharType="begin"/>
      </w:r>
      <w:r>
        <w:rPr>
          <w:rFonts w:ascii="Times New Roman" w:hAnsi="Times New Roman" w:cs="Times New Roman"/>
        </w:rPr>
        <w:instrText xml:space="preserve"> ADDIN ZOTERO_ITEM CSL_CITATION {"citationID":"BTybsTzB","properties":{"formattedCitation":"(e.g., Hoskovec et al., 2021; Lazarevic et al., 2020; Pesenti et al., 2023)","plainCitation":"(e.g., Hoskovec et al., 2021; Lazarevic et al., 2020; Pesenti et al., 2023)","noteIndex":0},"citationItems":[{"id":3186,"uris":["http://zotero.org/groups/5201044/items/J36I5KRU"],"itemData":{"id":3186,"type":"article-journal","abstract":"Challenges arise in researching health effects associated with chemical mixtures. Several methods have recently been proposed for estimating the association between health outcomes and exposure to chemical mixtures, but a formal simulation study comparing broad-ranging methods is lacking. We select five recently developed methods and evaluate their performance in estimating the exposure-response function, identifying active mixture components, and identifying interactions in a simulation study. Bayesian kernel machine regression (BKMR) and nonparametric Bayes shrinkage (NPB) were top-performing methods in our simulation study. BKMR and NPB outperformed other contemporary methods and traditional linear models in estimating the exposure-response function and identifying active mixture components. BKMR and NPB produced similar results in a data analysis of the effects of multipollutant exposure on lung function in children with asthma.","container-title":"PLOS ONE","DOI":"10.1371/journal.pone.0249236","ISSN":"1932-6203","issue":"3","journalAbbreviation":"PLoS ONE","language":"en","page":"e0249236","source":"DOI.org (Crossref)","title":"Model choice for estimating the association between exposure to chemical mixtures and health outcomes: A simulation study","title-short":"Model choice for estimating the association between exposure to chemical mixtures and health outcomes","volume":"16","author":[{"family":"Hoskovec","given":"Lauren"},{"family":"Benka-Coker","given":"Wande"},{"family":"Severson","given":"Rachel"},{"family":"Magzamen","given":"Sheryl"},{"family":"Wilson","given":"Ander"}],"editor":[{"family":"Meliker","given":"Jaymie"}],"issued":{"date-parts":[["2021",3,25]]}},"label":"page","prefix":"e.g., "},{"id":3192,"uris":["http://zotero.org/groups/5201044/items/5YR8FQEK"],"itemData":{"id":3192,"type":"article-journal","abstract":"Statistical methods for identifying harmful chemicals in a correlated mixture often assume linearity in exposure‐response relationships. Nonmonotonic relationships are increasingly recognized (eg, for endocrine‐disrupting chemicals); however, the impact of nonmonotonicity on exposure selection has not been evaluated. In a simulation study, we assessed the performance of Bayesian kernel machine regression (BKMR), Bayesian additive regression trees (BART), Bayesian structured additive regression with spike‐slab priors (BSTARSS), generalized additive models with double penalty (GAMDP) and thin plate shrinkage smoothers (GAMTS), multivariate adaptive regression splines (MARS), and lasso penalized regression. We simulated realistic exposure data based on pregnancy exposure to 17 phthalates and phenols in the US National Health and Nutrition Examination Survey using a multivariate copula. We simulated data sets of size\n              N\n               = 250 and compared methods across 32 scenarios, varying by model size and sparsity, signal‐to‐noise ratio, correlation structure, and exposure‐response relationship shapes. We compared methods in terms of their sensitivity, specificity, and estimation accuracy. In most scenarios, BKMR, BSTARSS, GAMDP, and GAMTS achieved moderate to high sensitivity (0.52‐0.98) and specificity (0.21‐0.99). BART and MARS achieved high specificity (≥0.90), but low sensitivity in low signal‐to‐noise ratio scenarios (0.20‐0.51). Lasso was highly sensitive (0.71‐0.99), except for quadratic relationships (≤0.27). Penalized regression methods that assume linearity, such as lasso, may not be suitable for studies of environmental chemicals hypothesized to have nonmonotonic relationships with outcomes. Instead, BKMR, BSTARSS, GAMDP, and GAMTS are attractive methods for flexibly estimating the shapes of exposure‐response relationships and selecting among correlated exposures.","container-title":"Statistics in Medicine","DOI":"10.1002/sim.8701","ISSN":"0277-6715, 1097-0258","issue":"27","journalAbbreviation":"Statistics in Medicine","language":"en","page":"3947-3967","source":"DOI.org (Crossref)","title":"Performance of variable and function selection methods for estimating the nonlinear health effects of correlated chemical mixtures: A simulation study","title-short":"Performance of variable and function selection methods for estimating the nonlinear health effects of correlated chemical mixtures","volume":"39","author":[{"family":"Lazarevic","given":"Nina"},{"family":"Knibbs","given":"Luke D."},{"family":"Sly","given":"Peter D."},{"family":"Barnett","given":"Adrian G."}],"issued":{"date-parts":[["2020",11,30]]}}},{"id":3317,"uris":["http://zotero.org/groups/5201044/items/DWJTMUTB"],"itemData":{"id":3317,"type":"article-journal","abstract":"The use of high-dimensional data has expanded in many fields, including in clinical research, thus making variable selection methods increasingly important compared to traditional statistical approaches. The work aims to compare the performance of three supervised Bayesian variable selection methods to detect the most important predictors among a high-dimensional set of variables and to provide useful and practical guidelines of their use. We assessed the variable selection ability of: (1) Bayesian Kernel Machine Regression (BKMR), (2) Bayesian Semiparametric Regression (BSR), and (3) Bayesian Least Absolute Shrinkage and Selection Operator (BLASSO) regression on simulated data of different dimensions and under three scenarios with disparate predictor-response relationships and correlations among predictors. This is the first study describing when one model should be preferred over the others and when methods achieve comparable results. BKMR outperformed all other models with small synthetic datasets. BSR was strongly dependent on the choice of its own intrinsic parameter, but its performance was comparable to BKMR with large datasets. BLASSO should be preferred only when it is reasonable to hypothesise the absence of synergies between predictors and the presence of monotonous predictor-outcome relationships. Finally, we applied the models to a real case study and assessed the relationships among anthropometric, biochemical, metabolic, cardiovascular, and inflammatory variables with weight loss in 755 hospitalised obese women from the Follow Up OBese patients at AUXOlogico institute (FUOBAUXO) cohort.","container-title":"Frontiers in Nutrition","DOI":"10.3389/fnut.2023.1203925","ISSN":"2296-861X","journalAbbreviation":"Front. Nutr.","language":"en","page":"1203925","source":"DOI.org (Crossref)","title":"Comparative efficacy of three Bayesian variable selection methods in the context of weight loss in obese women","volume":"10","author":[{"family":"Pesenti","given":"Nicola"},{"family":"Quatto","given":"Piero"},{"family":"Colicino","given":"Elena"},{"family":"Cancello","given":"Raffaella"},{"family":"Scacchi","given":"Massimo"},{"family":"Zambon","given":"Antonella"}],"issued":{"date-parts":[["2023",7,18]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(e.g., Hoskovec et al., 2021; Lazarevic et al., 2020; Pesenti et al., 2023)</w:t>
      </w:r>
      <w:r>
        <w:rPr>
          <w:rFonts w:ascii="Times New Roman" w:hAnsi="Times New Roman" w:cs="Times New Roman"/>
        </w:rPr>
        <w:fldChar w:fldCharType="end"/>
      </w:r>
      <w:r>
        <w:rPr>
          <w:rFonts w:ascii="Times New Roman" w:hAnsi="Times New Roman" w:cs="Times New Roman"/>
        </w:rPr>
        <w:t xml:space="preserve">. </w:t>
      </w:r>
      <w:r w:rsidR="005D03B5">
        <w:rPr>
          <w:rFonts w:ascii="Times New Roman" w:hAnsi="Times New Roman" w:cs="Times New Roman"/>
        </w:rPr>
        <w:t xml:space="preserve">However, there is not yet conclusive guidance about the ability of these methods to conduct inference on </w:t>
      </w:r>
      <w:r w:rsidR="004660E7">
        <w:rPr>
          <w:rFonts w:ascii="Times New Roman" w:hAnsi="Times New Roman" w:cs="Times New Roman"/>
        </w:rPr>
        <w:t>non-additive</w:t>
      </w:r>
      <w:r w:rsidR="005D03B5">
        <w:rPr>
          <w:rFonts w:ascii="Times New Roman" w:hAnsi="Times New Roman" w:cs="Times New Roman"/>
        </w:rPr>
        <w:t xml:space="preserve"> interactions between exposures. </w:t>
      </w:r>
    </w:p>
    <w:p w14:paraId="5F10B3C4" w14:textId="0861915F" w:rsidR="00951223" w:rsidRDefault="00CE17A7" w:rsidP="00B20AD3">
      <w:pPr>
        <w:spacing w:line="480" w:lineRule="auto"/>
        <w:ind w:firstLine="720"/>
        <w:rPr>
          <w:rFonts w:ascii="Times New Roman" w:hAnsi="Times New Roman" w:cs="Times New Roman"/>
        </w:rPr>
      </w:pPr>
      <w:r>
        <w:rPr>
          <w:rFonts w:ascii="Times New Roman" w:hAnsi="Times New Roman" w:cs="Times New Roman"/>
        </w:rPr>
        <w:lastRenderedPageBreak/>
        <w:t xml:space="preserve">The goal of this thesis </w:t>
      </w:r>
      <w:r w:rsidR="00161823">
        <w:rPr>
          <w:rFonts w:ascii="Times New Roman" w:hAnsi="Times New Roman" w:cs="Times New Roman"/>
        </w:rPr>
        <w:t xml:space="preserve">is to </w:t>
      </w:r>
      <w:r w:rsidR="00671A21">
        <w:rPr>
          <w:rFonts w:ascii="Times New Roman" w:hAnsi="Times New Roman" w:cs="Times New Roman"/>
        </w:rPr>
        <w:t xml:space="preserve">fill this gap in the literature by </w:t>
      </w:r>
      <w:r w:rsidR="00595C47">
        <w:rPr>
          <w:rFonts w:ascii="Times New Roman" w:hAnsi="Times New Roman" w:cs="Times New Roman"/>
        </w:rPr>
        <w:t>explor</w:t>
      </w:r>
      <w:r w:rsidR="00671A21">
        <w:rPr>
          <w:rFonts w:ascii="Times New Roman" w:hAnsi="Times New Roman" w:cs="Times New Roman"/>
        </w:rPr>
        <w:t>ing</w:t>
      </w:r>
      <w:r w:rsidR="00595C47">
        <w:rPr>
          <w:rFonts w:ascii="Times New Roman" w:hAnsi="Times New Roman" w:cs="Times New Roman"/>
        </w:rPr>
        <w:t xml:space="preserve"> the theory </w:t>
      </w:r>
      <w:r w:rsidR="00C61381">
        <w:rPr>
          <w:rFonts w:ascii="Times New Roman" w:hAnsi="Times New Roman" w:cs="Times New Roman"/>
        </w:rPr>
        <w:t xml:space="preserve">and performance </w:t>
      </w:r>
      <w:r w:rsidR="00595C47">
        <w:rPr>
          <w:rFonts w:ascii="Times New Roman" w:hAnsi="Times New Roman" w:cs="Times New Roman"/>
        </w:rPr>
        <w:t xml:space="preserve">of Bayesian regression techniques for quantifying complex interactions between environmental exposures. </w:t>
      </w:r>
      <w:r w:rsidR="00C61381">
        <w:rPr>
          <w:rFonts w:ascii="Times New Roman" w:hAnsi="Times New Roman" w:cs="Times New Roman"/>
        </w:rPr>
        <w:t xml:space="preserve">Specifically, </w:t>
      </w:r>
      <w:r w:rsidR="00671A21">
        <w:rPr>
          <w:rFonts w:ascii="Times New Roman" w:hAnsi="Times New Roman" w:cs="Times New Roman"/>
        </w:rPr>
        <w:t xml:space="preserve">I </w:t>
      </w:r>
      <w:r w:rsidR="00C61381">
        <w:rPr>
          <w:rFonts w:ascii="Times New Roman" w:hAnsi="Times New Roman" w:cs="Times New Roman"/>
        </w:rPr>
        <w:t xml:space="preserve">will compare two recently developed models for estimating the health effects of exposure mixtures: Bayesian Kernel Machine Regression </w:t>
      </w:r>
      <w:r w:rsidR="00C61381">
        <w:rPr>
          <w:rFonts w:ascii="Times New Roman" w:hAnsi="Times New Roman" w:cs="Times New Roman"/>
        </w:rPr>
        <w:fldChar w:fldCharType="begin"/>
      </w:r>
      <w:r w:rsidR="00C61381">
        <w:rPr>
          <w:rFonts w:ascii="Times New Roman" w:hAnsi="Times New Roman" w:cs="Times New Roman"/>
        </w:rPr>
        <w:instrText xml:space="preserve"> ADDIN ZOTERO_ITEM CSL_CITATION {"citationID":"fOXMPyHE","properties":{"formattedCitation":"(BKMR, Bobb et al., 2015)","plainCitation":"(BKMR, Bobb et al., 2015)","noteIndex":0},"citationItems":[{"id":3179,"uris":["http://zotero.org/groups/5201044/items/DPEPFWG3"],"itemData":{"id":3179,"type":"article-journal","container-title":"Biostatistics","DOI":"10.1093/biostatistics/kxu058","ISSN":"1468-4357, 1465-4644","issue":"3","language":"en","page":"493-508","source":"DOI.org (Crossref)","title":"Bayesian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A."}],"issued":{"date-parts":[["2015",7,1]]}},"label":"page","prefix":"BKMR, "}],"schema":"https://github.com/citation-style-language/schema/raw/master/csl-citation.json"} </w:instrText>
      </w:r>
      <w:r w:rsidR="00C61381">
        <w:rPr>
          <w:rFonts w:ascii="Times New Roman" w:hAnsi="Times New Roman" w:cs="Times New Roman"/>
        </w:rPr>
        <w:fldChar w:fldCharType="separate"/>
      </w:r>
      <w:r w:rsidR="00C61381">
        <w:rPr>
          <w:rFonts w:ascii="Times New Roman" w:hAnsi="Times New Roman" w:cs="Times New Roman"/>
          <w:noProof/>
        </w:rPr>
        <w:t>(BKMR, Bobb et al., 2015)</w:t>
      </w:r>
      <w:r w:rsidR="00C61381">
        <w:rPr>
          <w:rFonts w:ascii="Times New Roman" w:hAnsi="Times New Roman" w:cs="Times New Roman"/>
        </w:rPr>
        <w:fldChar w:fldCharType="end"/>
      </w:r>
      <w:r w:rsidR="00C61381">
        <w:rPr>
          <w:rFonts w:ascii="Times New Roman" w:hAnsi="Times New Roman" w:cs="Times New Roman"/>
        </w:rPr>
        <w:t xml:space="preserve"> and Bayesian Semiparametric Regression </w:t>
      </w:r>
      <w:r w:rsidR="00C61381">
        <w:rPr>
          <w:rFonts w:ascii="Times New Roman" w:hAnsi="Times New Roman" w:cs="Times New Roman"/>
        </w:rPr>
        <w:fldChar w:fldCharType="begin"/>
      </w:r>
      <w:r w:rsidR="00C61381">
        <w:rPr>
          <w:rFonts w:ascii="Times New Roman" w:hAnsi="Times New Roman" w:cs="Times New Roman"/>
        </w:rPr>
        <w:instrText xml:space="preserve"> ADDIN ZOTERO_ITEM CSL_CITATION {"citationID":"e7jL1rnl","properties":{"formattedCitation":"(BSR, Antonelli et al., 2020)","plainCitation":"(BSR, Antonelli et al., 2020)","noteIndex":0},"citationItems":[{"id":3306,"uris":["http://zotero.org/groups/5201044/items/RTMXIDF9"],"itemData":{"id":3306,"type":"article-journal","abstract":"Humans are routinely exposed to mixtures of chemical and other environmental factors, making the quantification of health effects associated with environmental mixtures a critical goal for establishing environmental policy sufficiently protective of human health. The quantification of the effects of exposure to an environmental mixture poses several statistical challenges. It is often the case that exposure to multiple pollutants interact with each other to affect an outcome. Further, the exposure-response relationship between an outcome and some exposures, such as some metals, can exhibit complex, nonlinear forms, since some exposures can be beneficial and detrimental at different ranges of exposure. To estimate the health effects of complex mixtures, we propose a flexible Bayesian approach that allows exposures to interact with each other and have nonlinear relationships with the outcome. We induce sparsity using multivariate spike and slab priors to determine which exposures are associated with the outcome and which exposures interact with each other. The proposed approach is interpretable, as we can use the posterior probabilities of inclusion into the model to identify pollutants that interact with each other. We utilize our approach to study the impact of exposure to metals on child neurodevelopment in Bangladesh and find a nonlinear, interactive relationship between arsenic and manganese.","container-title":"The Annals of Applied Statistics","DOI":"10.1214/19-AOAS1307","ISSN":"1932-6157, 1941-7330","issue":"1","note":"publisher: Institute of Mathematical Statistics","page":"257-275","source":"Project Euclid","title":"Estimating the health effects of environmental mixtures using Bayesian semiparametric regression and sparsity inducing priors","volume":"14","author":[{"family":"Antonelli","given":"Joseph"},{"family":"Mazumdar","given":"Maitreyi"},{"family":"Bellinger","given":"David"},{"family":"Christiani","given":"David"},{"family":"Wright","given":"Robert"},{"family":"Coull","given":"Brent"}],"issued":{"date-parts":[["2020",3]]}},"label":"page","prefix":"BSR, "}],"schema":"https://github.com/citation-style-language/schema/raw/master/csl-citation.json"} </w:instrText>
      </w:r>
      <w:r w:rsidR="00C61381">
        <w:rPr>
          <w:rFonts w:ascii="Times New Roman" w:hAnsi="Times New Roman" w:cs="Times New Roman"/>
        </w:rPr>
        <w:fldChar w:fldCharType="separate"/>
      </w:r>
      <w:r w:rsidR="00C61381">
        <w:rPr>
          <w:rFonts w:ascii="Times New Roman" w:hAnsi="Times New Roman" w:cs="Times New Roman"/>
          <w:noProof/>
        </w:rPr>
        <w:t>(BSR, Antonelli et al., 2020)</w:t>
      </w:r>
      <w:r w:rsidR="00C61381">
        <w:rPr>
          <w:rFonts w:ascii="Times New Roman" w:hAnsi="Times New Roman" w:cs="Times New Roman"/>
        </w:rPr>
        <w:fldChar w:fldCharType="end"/>
      </w:r>
      <w:r w:rsidR="00C61381">
        <w:rPr>
          <w:rFonts w:ascii="Times New Roman" w:hAnsi="Times New Roman" w:cs="Times New Roman"/>
        </w:rPr>
        <w:t>.</w:t>
      </w:r>
    </w:p>
    <w:p w14:paraId="35C389D2" w14:textId="7DEF2974" w:rsidR="00437144" w:rsidRDefault="00226D52" w:rsidP="00226D52">
      <w:pPr>
        <w:spacing w:line="480" w:lineRule="auto"/>
        <w:ind w:firstLine="720"/>
        <w:rPr>
          <w:rFonts w:ascii="Times New Roman" w:hAnsi="Times New Roman" w:cs="Times New Roman"/>
        </w:rPr>
      </w:pPr>
      <w:r>
        <w:rPr>
          <w:rFonts w:ascii="Times New Roman" w:hAnsi="Times New Roman" w:cs="Times New Roman"/>
        </w:rPr>
        <w:t xml:space="preserve">In an age where anthropogenic </w:t>
      </w:r>
      <w:r w:rsidR="00EC7143">
        <w:rPr>
          <w:rFonts w:ascii="Times New Roman" w:hAnsi="Times New Roman" w:cs="Times New Roman"/>
        </w:rPr>
        <w:t>actions</w:t>
      </w:r>
      <w:r>
        <w:rPr>
          <w:rFonts w:ascii="Times New Roman" w:hAnsi="Times New Roman" w:cs="Times New Roman"/>
        </w:rPr>
        <w:t xml:space="preserve"> have radically reshaped the earth, humanistic inquiry can offer critical insights into </w:t>
      </w:r>
      <w:r w:rsidR="00C61381">
        <w:rPr>
          <w:rFonts w:ascii="Times New Roman" w:hAnsi="Times New Roman" w:cs="Times New Roman"/>
        </w:rPr>
        <w:t>how we navigate the hazards of our rapidly changing environment.</w:t>
      </w:r>
      <w:r>
        <w:rPr>
          <w:rFonts w:ascii="Times New Roman" w:hAnsi="Times New Roman" w:cs="Times New Roman"/>
        </w:rPr>
        <w:t xml:space="preserve"> I begin in Chapter 2 by contextualizing this thesis with a brief overview of cultural and social </w:t>
      </w:r>
      <w:r w:rsidR="00951223">
        <w:rPr>
          <w:rFonts w:ascii="Times New Roman" w:hAnsi="Times New Roman" w:cs="Times New Roman"/>
        </w:rPr>
        <w:t>understandings</w:t>
      </w:r>
      <w:r>
        <w:rPr>
          <w:rFonts w:ascii="Times New Roman" w:hAnsi="Times New Roman" w:cs="Times New Roman"/>
        </w:rPr>
        <w:t xml:space="preserve"> </w:t>
      </w:r>
      <w:r w:rsidR="00951223">
        <w:rPr>
          <w:rFonts w:ascii="Times New Roman" w:hAnsi="Times New Roman" w:cs="Times New Roman"/>
        </w:rPr>
        <w:t>of</w:t>
      </w:r>
      <w:r>
        <w:rPr>
          <w:rFonts w:ascii="Times New Roman" w:hAnsi="Times New Roman" w:cs="Times New Roman"/>
        </w:rPr>
        <w:t xml:space="preserve"> t</w:t>
      </w:r>
      <w:r w:rsidR="00C61381">
        <w:rPr>
          <w:rFonts w:ascii="Times New Roman" w:hAnsi="Times New Roman" w:cs="Times New Roman"/>
        </w:rPr>
        <w:t>oxicity</w:t>
      </w:r>
      <w:r>
        <w:rPr>
          <w:rFonts w:ascii="Times New Roman" w:hAnsi="Times New Roman" w:cs="Times New Roman"/>
        </w:rPr>
        <w:t xml:space="preserve">. Chapter 3 </w:t>
      </w:r>
      <w:r w:rsidR="00C61381">
        <w:rPr>
          <w:rFonts w:ascii="Times New Roman" w:hAnsi="Times New Roman" w:cs="Times New Roman"/>
        </w:rPr>
        <w:t xml:space="preserve">explains the motivation for studying interactions and </w:t>
      </w:r>
      <w:r>
        <w:rPr>
          <w:rFonts w:ascii="Times New Roman" w:hAnsi="Times New Roman" w:cs="Times New Roman"/>
        </w:rPr>
        <w:t xml:space="preserve">provides background on </w:t>
      </w:r>
      <w:r w:rsidR="00F608E0">
        <w:rPr>
          <w:rFonts w:ascii="Times New Roman" w:hAnsi="Times New Roman" w:cs="Times New Roman"/>
        </w:rPr>
        <w:t xml:space="preserve">the theory of </w:t>
      </w:r>
      <w:r>
        <w:rPr>
          <w:rFonts w:ascii="Times New Roman" w:hAnsi="Times New Roman" w:cs="Times New Roman"/>
        </w:rPr>
        <w:t xml:space="preserve">Bayesian methods </w:t>
      </w:r>
      <w:r w:rsidR="00951223">
        <w:rPr>
          <w:rFonts w:ascii="Times New Roman" w:hAnsi="Times New Roman" w:cs="Times New Roman"/>
        </w:rPr>
        <w:t>for analyzing exposure mixtures. Chapter 4 assesses the performance of these methods using a simulation study</w:t>
      </w:r>
      <w:r w:rsidR="00C61381">
        <w:rPr>
          <w:rFonts w:ascii="Times New Roman" w:hAnsi="Times New Roman" w:cs="Times New Roman"/>
        </w:rPr>
        <w:t>,</w:t>
      </w:r>
      <w:r w:rsidR="00951223">
        <w:rPr>
          <w:rFonts w:ascii="Times New Roman" w:hAnsi="Times New Roman" w:cs="Times New Roman"/>
        </w:rPr>
        <w:t xml:space="preserve"> based on </w:t>
      </w:r>
      <w:r w:rsidR="00D72DF9">
        <w:rPr>
          <w:rFonts w:ascii="Times New Roman" w:hAnsi="Times New Roman" w:cs="Times New Roman"/>
        </w:rPr>
        <w:t xml:space="preserve">a dataset </w:t>
      </w:r>
      <w:r w:rsidR="00C61381">
        <w:rPr>
          <w:rFonts w:ascii="Times New Roman" w:hAnsi="Times New Roman" w:cs="Times New Roman"/>
        </w:rPr>
        <w:t>with information on</w:t>
      </w:r>
      <w:r w:rsidR="00D72DF9">
        <w:rPr>
          <w:rFonts w:ascii="Times New Roman" w:hAnsi="Times New Roman" w:cs="Times New Roman"/>
        </w:rPr>
        <w:t xml:space="preserve"> the relationship</w:t>
      </w:r>
      <w:r w:rsidR="00C61381">
        <w:rPr>
          <w:rFonts w:ascii="Times New Roman" w:hAnsi="Times New Roman" w:cs="Times New Roman"/>
        </w:rPr>
        <w:t xml:space="preserve"> between</w:t>
      </w:r>
      <w:r w:rsidR="00D72DF9">
        <w:rPr>
          <w:rFonts w:ascii="Times New Roman" w:hAnsi="Times New Roman" w:cs="Times New Roman"/>
        </w:rPr>
        <w:t xml:space="preserve"> prenatal exposure to heavy metals</w:t>
      </w:r>
      <w:r w:rsidR="00A75702">
        <w:rPr>
          <w:rFonts w:ascii="Times New Roman" w:hAnsi="Times New Roman" w:cs="Times New Roman"/>
        </w:rPr>
        <w:t xml:space="preserve"> and gestational weight</w:t>
      </w:r>
      <w:r w:rsidR="00D951C7">
        <w:rPr>
          <w:rFonts w:ascii="Times New Roman" w:hAnsi="Times New Roman" w:cs="Times New Roman"/>
        </w:rPr>
        <w:t>.</w:t>
      </w:r>
      <w:r w:rsidR="00951223">
        <w:rPr>
          <w:rFonts w:ascii="Times New Roman" w:hAnsi="Times New Roman" w:cs="Times New Roman"/>
        </w:rPr>
        <w:t xml:space="preserve"> Chapter 5 explores an application on X data</w:t>
      </w:r>
      <w:r w:rsidR="00F61AF0">
        <w:rPr>
          <w:rFonts w:ascii="Times New Roman" w:hAnsi="Times New Roman" w:cs="Times New Roman"/>
        </w:rPr>
        <w:t xml:space="preserve"> [TBD]</w:t>
      </w:r>
      <w:r w:rsidR="00951223">
        <w:rPr>
          <w:rFonts w:ascii="Times New Roman" w:hAnsi="Times New Roman" w:cs="Times New Roman"/>
        </w:rPr>
        <w:t xml:space="preserve">. I conclude with a discussion of the implications of this work for the future study of complex interactions in exposure mixture studies. </w:t>
      </w:r>
    </w:p>
    <w:p w14:paraId="5A8136F9" w14:textId="77777777" w:rsidR="00437144" w:rsidRDefault="00437144">
      <w:pPr>
        <w:rPr>
          <w:rFonts w:ascii="Times New Roman" w:hAnsi="Times New Roman" w:cs="Times New Roman"/>
        </w:rPr>
      </w:pPr>
      <w:r>
        <w:rPr>
          <w:rFonts w:ascii="Times New Roman" w:hAnsi="Times New Roman" w:cs="Times New Roman"/>
        </w:rPr>
        <w:br w:type="page"/>
      </w:r>
    </w:p>
    <w:p w14:paraId="6A34BBD9" w14:textId="28C10AFD" w:rsidR="00437144" w:rsidRDefault="00437144" w:rsidP="00437144">
      <w:pPr>
        <w:spacing w:line="480" w:lineRule="auto"/>
        <w:rPr>
          <w:rFonts w:ascii="Times New Roman" w:hAnsi="Times New Roman" w:cs="Times New Roman"/>
        </w:rPr>
      </w:pPr>
      <w:r>
        <w:rPr>
          <w:rFonts w:ascii="Times New Roman" w:hAnsi="Times New Roman" w:cs="Times New Roman"/>
        </w:rPr>
        <w:lastRenderedPageBreak/>
        <w:t>Bib so far</w:t>
      </w:r>
    </w:p>
    <w:p w14:paraId="2E2D6C27" w14:textId="77777777" w:rsidR="00C61381" w:rsidRPr="00C61381" w:rsidRDefault="00437144" w:rsidP="00C61381">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C61381" w:rsidRPr="00C61381">
        <w:rPr>
          <w:rFonts w:ascii="Times New Roman" w:hAnsi="Times New Roman" w:cs="Times New Roman"/>
        </w:rPr>
        <w:t xml:space="preserve">Antonelli, J., Mazumdar, M., Bellinger, D., Christiani, D., Wright, R., &amp; Coull, B. (2020). Estimating the health effects of environmental mixtures using Bayesian semiparametric regression and sparsity inducing priors. </w:t>
      </w:r>
      <w:r w:rsidR="00C61381" w:rsidRPr="00C61381">
        <w:rPr>
          <w:rFonts w:ascii="Times New Roman" w:hAnsi="Times New Roman" w:cs="Times New Roman"/>
          <w:i/>
          <w:iCs/>
        </w:rPr>
        <w:t>The Annals of Applied Statistics</w:t>
      </w:r>
      <w:r w:rsidR="00C61381" w:rsidRPr="00C61381">
        <w:rPr>
          <w:rFonts w:ascii="Times New Roman" w:hAnsi="Times New Roman" w:cs="Times New Roman"/>
        </w:rPr>
        <w:t xml:space="preserve">, </w:t>
      </w:r>
      <w:r w:rsidR="00C61381" w:rsidRPr="00C61381">
        <w:rPr>
          <w:rFonts w:ascii="Times New Roman" w:hAnsi="Times New Roman" w:cs="Times New Roman"/>
          <w:i/>
          <w:iCs/>
        </w:rPr>
        <w:t>14</w:t>
      </w:r>
      <w:r w:rsidR="00C61381" w:rsidRPr="00C61381">
        <w:rPr>
          <w:rFonts w:ascii="Times New Roman" w:hAnsi="Times New Roman" w:cs="Times New Roman"/>
        </w:rPr>
        <w:t>(1), 257–275. https://doi.org/10.1214/19-AOAS1307</w:t>
      </w:r>
    </w:p>
    <w:p w14:paraId="1F9AD6C8"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Bobb, J. F., Valeri, L., Claus Henn, B., Christiani, D. C., Wright, R. O., Mazumdar, M., Godleski, J. J., &amp; Coull, B. A. (2015). Bayesian kernel machine regression for estimating the health effects of multi-pollutant mixtures. </w:t>
      </w:r>
      <w:r w:rsidRPr="00C61381">
        <w:rPr>
          <w:rFonts w:ascii="Times New Roman" w:hAnsi="Times New Roman" w:cs="Times New Roman"/>
          <w:i/>
          <w:iCs/>
        </w:rPr>
        <w:t>Biostatistics</w:t>
      </w:r>
      <w:r w:rsidRPr="00C61381">
        <w:rPr>
          <w:rFonts w:ascii="Times New Roman" w:hAnsi="Times New Roman" w:cs="Times New Roman"/>
        </w:rPr>
        <w:t xml:space="preserve">, </w:t>
      </w:r>
      <w:r w:rsidRPr="00C61381">
        <w:rPr>
          <w:rFonts w:ascii="Times New Roman" w:hAnsi="Times New Roman" w:cs="Times New Roman"/>
          <w:i/>
          <w:iCs/>
        </w:rPr>
        <w:t>16</w:t>
      </w:r>
      <w:r w:rsidRPr="00C61381">
        <w:rPr>
          <w:rFonts w:ascii="Times New Roman" w:hAnsi="Times New Roman" w:cs="Times New Roman"/>
        </w:rPr>
        <w:t>(3), 493–508. https://doi.org/10.1093/biostatistics/kxu058</w:t>
      </w:r>
    </w:p>
    <w:p w14:paraId="122E7C7E"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Committee on Incorporating 21st Century Science into Risk-Based Evaluations, Board on Environmental Studies and Toxicology, Division on Earth and Life Studies, &amp; National Academies of Sciences, Engineering, and Medicine. (2017). </w:t>
      </w:r>
      <w:r w:rsidRPr="00C61381">
        <w:rPr>
          <w:rFonts w:ascii="Times New Roman" w:hAnsi="Times New Roman" w:cs="Times New Roman"/>
          <w:i/>
          <w:iCs/>
        </w:rPr>
        <w:t>Using 21st Century Science to Improve Risk-Related Evaluations</w:t>
      </w:r>
      <w:r w:rsidRPr="00C61381">
        <w:rPr>
          <w:rFonts w:ascii="Times New Roman" w:hAnsi="Times New Roman" w:cs="Times New Roman"/>
        </w:rPr>
        <w:t xml:space="preserve"> (p. 24635). National Academies Press. https://doi.org/10.17226/24635</w:t>
      </w:r>
    </w:p>
    <w:p w14:paraId="1C6AAC57"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Cribb, J. (2016). </w:t>
      </w:r>
      <w:r w:rsidRPr="00C61381">
        <w:rPr>
          <w:rFonts w:ascii="Times New Roman" w:hAnsi="Times New Roman" w:cs="Times New Roman"/>
          <w:i/>
          <w:iCs/>
        </w:rPr>
        <w:t>Surviving the 21st century: Humanity’s ten great challenges and how we can overcome them</w:t>
      </w:r>
      <w:r w:rsidRPr="00C61381">
        <w:rPr>
          <w:rFonts w:ascii="Times New Roman" w:hAnsi="Times New Roman" w:cs="Times New Roman"/>
        </w:rPr>
        <w:t>. Springer.</w:t>
      </w:r>
    </w:p>
    <w:p w14:paraId="436252C8"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Gibson, E. A., Nunez, Y., Abuawad, A., Zota, A. R., Renzetti, S., Devick, K. L., Gennings, C., Goldsmith, J., Coull, B. A., &amp; Kioumourtzoglou, M.-A. (2019). An overview of methods to address distinct research questions on environmental mixtures: An application to persistent organic pollutants and leukocyte telomere length. </w:t>
      </w:r>
      <w:r w:rsidRPr="00C61381">
        <w:rPr>
          <w:rFonts w:ascii="Times New Roman" w:hAnsi="Times New Roman" w:cs="Times New Roman"/>
          <w:i/>
          <w:iCs/>
        </w:rPr>
        <w:t>Environmental Health</w:t>
      </w:r>
      <w:r w:rsidRPr="00C61381">
        <w:rPr>
          <w:rFonts w:ascii="Times New Roman" w:hAnsi="Times New Roman" w:cs="Times New Roman"/>
        </w:rPr>
        <w:t xml:space="preserve">, </w:t>
      </w:r>
      <w:r w:rsidRPr="00C61381">
        <w:rPr>
          <w:rFonts w:ascii="Times New Roman" w:hAnsi="Times New Roman" w:cs="Times New Roman"/>
          <w:i/>
          <w:iCs/>
        </w:rPr>
        <w:t>18</w:t>
      </w:r>
      <w:r w:rsidRPr="00C61381">
        <w:rPr>
          <w:rFonts w:ascii="Times New Roman" w:hAnsi="Times New Roman" w:cs="Times New Roman"/>
        </w:rPr>
        <w:t>(1), 76. https://doi.org/10.1186/s12940-019-0515-1</w:t>
      </w:r>
    </w:p>
    <w:p w14:paraId="2E0E9FF2"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lastRenderedPageBreak/>
        <w:t xml:space="preserve">Heys, K., Shore, R., Pereira, M., Jones, K., &amp; Martin, F. (2016). Risk assessment of environmental mixture effects. </w:t>
      </w:r>
      <w:r w:rsidRPr="00C61381">
        <w:rPr>
          <w:rFonts w:ascii="Times New Roman" w:hAnsi="Times New Roman" w:cs="Times New Roman"/>
          <w:i/>
          <w:iCs/>
        </w:rPr>
        <w:t>RSC Advances</w:t>
      </w:r>
      <w:r w:rsidRPr="00C61381">
        <w:rPr>
          <w:rFonts w:ascii="Times New Roman" w:hAnsi="Times New Roman" w:cs="Times New Roman"/>
        </w:rPr>
        <w:t xml:space="preserve">, </w:t>
      </w:r>
      <w:r w:rsidRPr="00C61381">
        <w:rPr>
          <w:rFonts w:ascii="Times New Roman" w:hAnsi="Times New Roman" w:cs="Times New Roman"/>
          <w:i/>
          <w:iCs/>
        </w:rPr>
        <w:t>6</w:t>
      </w:r>
      <w:r w:rsidRPr="00C61381">
        <w:rPr>
          <w:rFonts w:ascii="Times New Roman" w:hAnsi="Times New Roman" w:cs="Times New Roman"/>
        </w:rPr>
        <w:t>(53), 47844–47857. https://doi.org/10.1039/C6RA05406D</w:t>
      </w:r>
    </w:p>
    <w:p w14:paraId="021ABFDD"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Hoskovec, L., Benka-Coker, W., Severson, R., Magzamen, S., &amp; Wilson, A. (2021). Model choice for estimating the association between exposure to chemical mixtures and health outcomes: A simulation study. </w:t>
      </w:r>
      <w:r w:rsidRPr="00C61381">
        <w:rPr>
          <w:rFonts w:ascii="Times New Roman" w:hAnsi="Times New Roman" w:cs="Times New Roman"/>
          <w:i/>
          <w:iCs/>
        </w:rPr>
        <w:t>PLOS ONE</w:t>
      </w:r>
      <w:r w:rsidRPr="00C61381">
        <w:rPr>
          <w:rFonts w:ascii="Times New Roman" w:hAnsi="Times New Roman" w:cs="Times New Roman"/>
        </w:rPr>
        <w:t xml:space="preserve">, </w:t>
      </w:r>
      <w:r w:rsidRPr="00C61381">
        <w:rPr>
          <w:rFonts w:ascii="Times New Roman" w:hAnsi="Times New Roman" w:cs="Times New Roman"/>
          <w:i/>
          <w:iCs/>
        </w:rPr>
        <w:t>16</w:t>
      </w:r>
      <w:r w:rsidRPr="00C61381">
        <w:rPr>
          <w:rFonts w:ascii="Times New Roman" w:hAnsi="Times New Roman" w:cs="Times New Roman"/>
        </w:rPr>
        <w:t>(3), e0249236. https://doi.org/10.1371/journal.pone.0249236</w:t>
      </w:r>
    </w:p>
    <w:p w14:paraId="573F368F"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Lazarevic, N., Knibbs, L. D., Sly, P. D., &amp; Barnett, A. G. (2020). Performance of variable and function selection methods for estimating the nonlinear health effects of correlated chemical mixtures: A simulation study. </w:t>
      </w:r>
      <w:r w:rsidRPr="00C61381">
        <w:rPr>
          <w:rFonts w:ascii="Times New Roman" w:hAnsi="Times New Roman" w:cs="Times New Roman"/>
          <w:i/>
          <w:iCs/>
        </w:rPr>
        <w:t>Statistics in Medicine</w:t>
      </w:r>
      <w:r w:rsidRPr="00C61381">
        <w:rPr>
          <w:rFonts w:ascii="Times New Roman" w:hAnsi="Times New Roman" w:cs="Times New Roman"/>
        </w:rPr>
        <w:t xml:space="preserve">, </w:t>
      </w:r>
      <w:r w:rsidRPr="00C61381">
        <w:rPr>
          <w:rFonts w:ascii="Times New Roman" w:hAnsi="Times New Roman" w:cs="Times New Roman"/>
          <w:i/>
          <w:iCs/>
        </w:rPr>
        <w:t>39</w:t>
      </w:r>
      <w:r w:rsidRPr="00C61381">
        <w:rPr>
          <w:rFonts w:ascii="Times New Roman" w:hAnsi="Times New Roman" w:cs="Times New Roman"/>
        </w:rPr>
        <w:t>(27), 3947–3967. https://doi.org/10.1002/sim.8701</w:t>
      </w:r>
    </w:p>
    <w:p w14:paraId="2F1CEB69"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Naidu, R., Biswas, B., Willett, I. R., Cribb, J., Kumar Singh, B., Paul Nathanail, C., Coulon, F., Semple, K. T., Jones, K. C., Barclay, A., &amp; Aitken, R. J. (2021). Chemical pollution: A growing peril and potential catastrophic risk to humanity. </w:t>
      </w:r>
      <w:r w:rsidRPr="00C61381">
        <w:rPr>
          <w:rFonts w:ascii="Times New Roman" w:hAnsi="Times New Roman" w:cs="Times New Roman"/>
          <w:i/>
          <w:iCs/>
        </w:rPr>
        <w:t>Environment International</w:t>
      </w:r>
      <w:r w:rsidRPr="00C61381">
        <w:rPr>
          <w:rFonts w:ascii="Times New Roman" w:hAnsi="Times New Roman" w:cs="Times New Roman"/>
        </w:rPr>
        <w:t xml:space="preserve">, </w:t>
      </w:r>
      <w:r w:rsidRPr="00C61381">
        <w:rPr>
          <w:rFonts w:ascii="Times New Roman" w:hAnsi="Times New Roman" w:cs="Times New Roman"/>
          <w:i/>
          <w:iCs/>
        </w:rPr>
        <w:t>156</w:t>
      </w:r>
      <w:r w:rsidRPr="00C61381">
        <w:rPr>
          <w:rFonts w:ascii="Times New Roman" w:hAnsi="Times New Roman" w:cs="Times New Roman"/>
        </w:rPr>
        <w:t>, 106616. https://doi.org/10.1016/j.envint.2021.106616</w:t>
      </w:r>
    </w:p>
    <w:p w14:paraId="037FF55D"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Persson, L., Carney Almroth, B. M., Collins, C. D., Cornell, S., De Wit, C. A., Diamond, M. L., Fantke, P., Hassellöv, M., MacLeod, M., Ryberg, M. W., Søgaard Jørgensen, P., Villarrubia-Gómez, P., Wang, Z., &amp; Hauschild, M. Z. (2022). Outside the Safe Operating Space of the Planetary Boundary for Novel Entities. </w:t>
      </w:r>
      <w:r w:rsidRPr="00C61381">
        <w:rPr>
          <w:rFonts w:ascii="Times New Roman" w:hAnsi="Times New Roman" w:cs="Times New Roman"/>
          <w:i/>
          <w:iCs/>
        </w:rPr>
        <w:t>Environmental Science &amp; Technology</w:t>
      </w:r>
      <w:r w:rsidRPr="00C61381">
        <w:rPr>
          <w:rFonts w:ascii="Times New Roman" w:hAnsi="Times New Roman" w:cs="Times New Roman"/>
        </w:rPr>
        <w:t xml:space="preserve">, </w:t>
      </w:r>
      <w:r w:rsidRPr="00C61381">
        <w:rPr>
          <w:rFonts w:ascii="Times New Roman" w:hAnsi="Times New Roman" w:cs="Times New Roman"/>
          <w:i/>
          <w:iCs/>
        </w:rPr>
        <w:t>56</w:t>
      </w:r>
      <w:r w:rsidRPr="00C61381">
        <w:rPr>
          <w:rFonts w:ascii="Times New Roman" w:hAnsi="Times New Roman" w:cs="Times New Roman"/>
        </w:rPr>
        <w:t>(3), 1510–1521. https://doi.org/10.1021/acs.est.1c04158</w:t>
      </w:r>
    </w:p>
    <w:p w14:paraId="5EF49892"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Pesenti, N., Quatto, P., Colicino, E., Cancello, R., Scacchi, M., &amp; Zambon, A. (2023). Comparative efficacy of three Bayesian variable selection methods in the context of </w:t>
      </w:r>
      <w:r w:rsidRPr="00C61381">
        <w:rPr>
          <w:rFonts w:ascii="Times New Roman" w:hAnsi="Times New Roman" w:cs="Times New Roman"/>
        </w:rPr>
        <w:lastRenderedPageBreak/>
        <w:t xml:space="preserve">weight loss in obese women. </w:t>
      </w:r>
      <w:r w:rsidRPr="00C61381">
        <w:rPr>
          <w:rFonts w:ascii="Times New Roman" w:hAnsi="Times New Roman" w:cs="Times New Roman"/>
          <w:i/>
          <w:iCs/>
        </w:rPr>
        <w:t>Frontiers in Nutrition</w:t>
      </w:r>
      <w:r w:rsidRPr="00C61381">
        <w:rPr>
          <w:rFonts w:ascii="Times New Roman" w:hAnsi="Times New Roman" w:cs="Times New Roman"/>
        </w:rPr>
        <w:t xml:space="preserve">, </w:t>
      </w:r>
      <w:r w:rsidRPr="00C61381">
        <w:rPr>
          <w:rFonts w:ascii="Times New Roman" w:hAnsi="Times New Roman" w:cs="Times New Roman"/>
          <w:i/>
          <w:iCs/>
        </w:rPr>
        <w:t>10</w:t>
      </w:r>
      <w:r w:rsidRPr="00C61381">
        <w:rPr>
          <w:rFonts w:ascii="Times New Roman" w:hAnsi="Times New Roman" w:cs="Times New Roman"/>
        </w:rPr>
        <w:t>, 1203925. https://doi.org/10.3389/fnut.2023.1203925</w:t>
      </w:r>
    </w:p>
    <w:p w14:paraId="688E042F"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Vineis, P. (2018). From John Snow to omics: The long journey of environmental epidemiology. </w:t>
      </w:r>
      <w:r w:rsidRPr="00C61381">
        <w:rPr>
          <w:rFonts w:ascii="Times New Roman" w:hAnsi="Times New Roman" w:cs="Times New Roman"/>
          <w:i/>
          <w:iCs/>
        </w:rPr>
        <w:t>European Journal of Epidemiology</w:t>
      </w:r>
      <w:r w:rsidRPr="00C61381">
        <w:rPr>
          <w:rFonts w:ascii="Times New Roman" w:hAnsi="Times New Roman" w:cs="Times New Roman"/>
        </w:rPr>
        <w:t xml:space="preserve">, </w:t>
      </w:r>
      <w:r w:rsidRPr="00C61381">
        <w:rPr>
          <w:rFonts w:ascii="Times New Roman" w:hAnsi="Times New Roman" w:cs="Times New Roman"/>
          <w:i/>
          <w:iCs/>
        </w:rPr>
        <w:t>33</w:t>
      </w:r>
      <w:r w:rsidRPr="00C61381">
        <w:rPr>
          <w:rFonts w:ascii="Times New Roman" w:hAnsi="Times New Roman" w:cs="Times New Roman"/>
        </w:rPr>
        <w:t>(4), 355–363. https://doi.org/10.1007/s10654-018-0398-4</w:t>
      </w:r>
    </w:p>
    <w:p w14:paraId="2B43758A" w14:textId="77777777" w:rsidR="00C61381" w:rsidRPr="00C61381" w:rsidRDefault="00C61381" w:rsidP="00C61381">
      <w:pPr>
        <w:pStyle w:val="Bibliography"/>
        <w:rPr>
          <w:rFonts w:ascii="Times New Roman" w:hAnsi="Times New Roman" w:cs="Times New Roman"/>
        </w:rPr>
      </w:pPr>
      <w:r w:rsidRPr="00C61381">
        <w:rPr>
          <w:rFonts w:ascii="Times New Roman" w:hAnsi="Times New Roman" w:cs="Times New Roman"/>
        </w:rPr>
        <w:t xml:space="preserve">Yu, L., Liu, W., Wang, X., Ye, Z., Tan, Q., Qiu, W., Nie, X., Li, M., Wang, B., &amp; Chen, W. (2022). A review of practical statistical methods used in epidemiological studies to estimate the health effects of multi-pollutant mixture. </w:t>
      </w:r>
      <w:r w:rsidRPr="00C61381">
        <w:rPr>
          <w:rFonts w:ascii="Times New Roman" w:hAnsi="Times New Roman" w:cs="Times New Roman"/>
          <w:i/>
          <w:iCs/>
        </w:rPr>
        <w:t>Environmental Pollution</w:t>
      </w:r>
      <w:r w:rsidRPr="00C61381">
        <w:rPr>
          <w:rFonts w:ascii="Times New Roman" w:hAnsi="Times New Roman" w:cs="Times New Roman"/>
        </w:rPr>
        <w:t xml:space="preserve">, </w:t>
      </w:r>
      <w:r w:rsidRPr="00C61381">
        <w:rPr>
          <w:rFonts w:ascii="Times New Roman" w:hAnsi="Times New Roman" w:cs="Times New Roman"/>
          <w:i/>
          <w:iCs/>
        </w:rPr>
        <w:t>306</w:t>
      </w:r>
      <w:r w:rsidRPr="00C61381">
        <w:rPr>
          <w:rFonts w:ascii="Times New Roman" w:hAnsi="Times New Roman" w:cs="Times New Roman"/>
        </w:rPr>
        <w:t>, 119356. https://doi.org/10.1016/j.envpol.2022.119356</w:t>
      </w:r>
    </w:p>
    <w:p w14:paraId="53CF671C" w14:textId="4CBD45D4" w:rsidR="00437144" w:rsidRPr="00112025" w:rsidRDefault="00437144" w:rsidP="00437144">
      <w:pPr>
        <w:spacing w:line="480" w:lineRule="auto"/>
        <w:rPr>
          <w:rFonts w:ascii="Times New Roman" w:hAnsi="Times New Roman" w:cs="Times New Roman"/>
        </w:rPr>
      </w:pPr>
      <w:r>
        <w:rPr>
          <w:rFonts w:ascii="Times New Roman" w:hAnsi="Times New Roman" w:cs="Times New Roman"/>
        </w:rPr>
        <w:fldChar w:fldCharType="end"/>
      </w:r>
    </w:p>
    <w:sectPr w:rsidR="00437144" w:rsidRPr="0011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91815"/>
    <w:multiLevelType w:val="hybridMultilevel"/>
    <w:tmpl w:val="F6A4BBE2"/>
    <w:lvl w:ilvl="0" w:tplc="BB647A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2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CB"/>
    <w:rsid w:val="00105820"/>
    <w:rsid w:val="00112025"/>
    <w:rsid w:val="00161823"/>
    <w:rsid w:val="001E588F"/>
    <w:rsid w:val="0020481E"/>
    <w:rsid w:val="00217763"/>
    <w:rsid w:val="00226D52"/>
    <w:rsid w:val="002B7DAB"/>
    <w:rsid w:val="003426A8"/>
    <w:rsid w:val="003523AD"/>
    <w:rsid w:val="003A5158"/>
    <w:rsid w:val="003B4F34"/>
    <w:rsid w:val="003D16C1"/>
    <w:rsid w:val="00437144"/>
    <w:rsid w:val="004660E7"/>
    <w:rsid w:val="004D588E"/>
    <w:rsid w:val="004F4C47"/>
    <w:rsid w:val="0053491B"/>
    <w:rsid w:val="00595C47"/>
    <w:rsid w:val="005D03B5"/>
    <w:rsid w:val="0065421E"/>
    <w:rsid w:val="00671A21"/>
    <w:rsid w:val="00735A86"/>
    <w:rsid w:val="0075051B"/>
    <w:rsid w:val="007570E5"/>
    <w:rsid w:val="007B0570"/>
    <w:rsid w:val="007C110E"/>
    <w:rsid w:val="00841A76"/>
    <w:rsid w:val="00870813"/>
    <w:rsid w:val="008B19AE"/>
    <w:rsid w:val="008C7FC1"/>
    <w:rsid w:val="008D5F4E"/>
    <w:rsid w:val="009072C3"/>
    <w:rsid w:val="00951223"/>
    <w:rsid w:val="00971FBB"/>
    <w:rsid w:val="00977B80"/>
    <w:rsid w:val="00A147CB"/>
    <w:rsid w:val="00A7515E"/>
    <w:rsid w:val="00A75702"/>
    <w:rsid w:val="00AD65F3"/>
    <w:rsid w:val="00B20AD3"/>
    <w:rsid w:val="00B657C1"/>
    <w:rsid w:val="00B96C65"/>
    <w:rsid w:val="00BA797F"/>
    <w:rsid w:val="00C37169"/>
    <w:rsid w:val="00C5002B"/>
    <w:rsid w:val="00C56811"/>
    <w:rsid w:val="00C61381"/>
    <w:rsid w:val="00C95F59"/>
    <w:rsid w:val="00CE09FE"/>
    <w:rsid w:val="00CE17A7"/>
    <w:rsid w:val="00D3041C"/>
    <w:rsid w:val="00D32961"/>
    <w:rsid w:val="00D62166"/>
    <w:rsid w:val="00D72DF9"/>
    <w:rsid w:val="00D951C7"/>
    <w:rsid w:val="00DC0A43"/>
    <w:rsid w:val="00DC6A05"/>
    <w:rsid w:val="00E622E6"/>
    <w:rsid w:val="00EC7143"/>
    <w:rsid w:val="00F608E0"/>
    <w:rsid w:val="00F61AF0"/>
    <w:rsid w:val="00FD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99508"/>
  <w15:chartTrackingRefBased/>
  <w15:docId w15:val="{899C2186-841B-A149-B56A-A3F11BB7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25"/>
    <w:pPr>
      <w:ind w:left="720"/>
      <w:contextualSpacing/>
    </w:pPr>
  </w:style>
  <w:style w:type="character" w:styleId="Hyperlink">
    <w:name w:val="Hyperlink"/>
    <w:basedOn w:val="DefaultParagraphFont"/>
    <w:uiPriority w:val="99"/>
    <w:unhideWhenUsed/>
    <w:rsid w:val="007C110E"/>
    <w:rPr>
      <w:color w:val="0563C1" w:themeColor="hyperlink"/>
      <w:u w:val="single"/>
    </w:rPr>
  </w:style>
  <w:style w:type="character" w:styleId="UnresolvedMention">
    <w:name w:val="Unresolved Mention"/>
    <w:basedOn w:val="DefaultParagraphFont"/>
    <w:uiPriority w:val="99"/>
    <w:semiHidden/>
    <w:unhideWhenUsed/>
    <w:rsid w:val="007C110E"/>
    <w:rPr>
      <w:color w:val="605E5C"/>
      <w:shd w:val="clear" w:color="auto" w:fill="E1DFDD"/>
    </w:rPr>
  </w:style>
  <w:style w:type="paragraph" w:styleId="Bibliography">
    <w:name w:val="Bibliography"/>
    <w:basedOn w:val="Normal"/>
    <w:next w:val="Normal"/>
    <w:uiPriority w:val="37"/>
    <w:unhideWhenUsed/>
    <w:rsid w:val="00437144"/>
    <w:pPr>
      <w:spacing w:line="480" w:lineRule="auto"/>
      <w:ind w:left="720" w:hanging="720"/>
    </w:pPr>
  </w:style>
  <w:style w:type="character" w:styleId="CommentReference">
    <w:name w:val="annotation reference"/>
    <w:basedOn w:val="DefaultParagraphFont"/>
    <w:uiPriority w:val="99"/>
    <w:semiHidden/>
    <w:unhideWhenUsed/>
    <w:rsid w:val="003D16C1"/>
    <w:rPr>
      <w:sz w:val="16"/>
      <w:szCs w:val="16"/>
    </w:rPr>
  </w:style>
  <w:style w:type="paragraph" w:styleId="CommentText">
    <w:name w:val="annotation text"/>
    <w:basedOn w:val="Normal"/>
    <w:link w:val="CommentTextChar"/>
    <w:uiPriority w:val="99"/>
    <w:semiHidden/>
    <w:unhideWhenUsed/>
    <w:rsid w:val="003D16C1"/>
    <w:rPr>
      <w:sz w:val="20"/>
      <w:szCs w:val="20"/>
    </w:rPr>
  </w:style>
  <w:style w:type="character" w:customStyle="1" w:styleId="CommentTextChar">
    <w:name w:val="Comment Text Char"/>
    <w:basedOn w:val="DefaultParagraphFont"/>
    <w:link w:val="CommentText"/>
    <w:uiPriority w:val="99"/>
    <w:semiHidden/>
    <w:rsid w:val="003D16C1"/>
    <w:rPr>
      <w:sz w:val="20"/>
      <w:szCs w:val="20"/>
    </w:rPr>
  </w:style>
  <w:style w:type="paragraph" w:styleId="CommentSubject">
    <w:name w:val="annotation subject"/>
    <w:basedOn w:val="CommentText"/>
    <w:next w:val="CommentText"/>
    <w:link w:val="CommentSubjectChar"/>
    <w:uiPriority w:val="99"/>
    <w:semiHidden/>
    <w:unhideWhenUsed/>
    <w:rsid w:val="003D16C1"/>
    <w:rPr>
      <w:b/>
      <w:bCs/>
    </w:rPr>
  </w:style>
  <w:style w:type="character" w:customStyle="1" w:styleId="CommentSubjectChar">
    <w:name w:val="Comment Subject Char"/>
    <w:basedOn w:val="CommentTextChar"/>
    <w:link w:val="CommentSubject"/>
    <w:uiPriority w:val="99"/>
    <w:semiHidden/>
    <w:rsid w:val="003D16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0457">
      <w:bodyDiv w:val="1"/>
      <w:marLeft w:val="0"/>
      <w:marRight w:val="0"/>
      <w:marTop w:val="0"/>
      <w:marBottom w:val="0"/>
      <w:divBdr>
        <w:top w:val="none" w:sz="0" w:space="0" w:color="auto"/>
        <w:left w:val="none" w:sz="0" w:space="0" w:color="auto"/>
        <w:bottom w:val="none" w:sz="0" w:space="0" w:color="auto"/>
        <w:right w:val="none" w:sz="0" w:space="0" w:color="auto"/>
      </w:divBdr>
      <w:divsChild>
        <w:div w:id="550309903">
          <w:marLeft w:val="480"/>
          <w:marRight w:val="0"/>
          <w:marTop w:val="0"/>
          <w:marBottom w:val="0"/>
          <w:divBdr>
            <w:top w:val="none" w:sz="0" w:space="0" w:color="auto"/>
            <w:left w:val="none" w:sz="0" w:space="0" w:color="auto"/>
            <w:bottom w:val="none" w:sz="0" w:space="0" w:color="auto"/>
            <w:right w:val="none" w:sz="0" w:space="0" w:color="auto"/>
          </w:divBdr>
          <w:divsChild>
            <w:div w:id="8933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980">
      <w:bodyDiv w:val="1"/>
      <w:marLeft w:val="0"/>
      <w:marRight w:val="0"/>
      <w:marTop w:val="0"/>
      <w:marBottom w:val="0"/>
      <w:divBdr>
        <w:top w:val="none" w:sz="0" w:space="0" w:color="auto"/>
        <w:left w:val="none" w:sz="0" w:space="0" w:color="auto"/>
        <w:bottom w:val="none" w:sz="0" w:space="0" w:color="auto"/>
        <w:right w:val="none" w:sz="0" w:space="0" w:color="auto"/>
      </w:divBdr>
      <w:divsChild>
        <w:div w:id="1312371574">
          <w:marLeft w:val="480"/>
          <w:marRight w:val="0"/>
          <w:marTop w:val="0"/>
          <w:marBottom w:val="0"/>
          <w:divBdr>
            <w:top w:val="none" w:sz="0" w:space="0" w:color="auto"/>
            <w:left w:val="none" w:sz="0" w:space="0" w:color="auto"/>
            <w:bottom w:val="none" w:sz="0" w:space="0" w:color="auto"/>
            <w:right w:val="none" w:sz="0" w:space="0" w:color="auto"/>
          </w:divBdr>
          <w:divsChild>
            <w:div w:id="14741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708">
      <w:bodyDiv w:val="1"/>
      <w:marLeft w:val="0"/>
      <w:marRight w:val="0"/>
      <w:marTop w:val="0"/>
      <w:marBottom w:val="0"/>
      <w:divBdr>
        <w:top w:val="none" w:sz="0" w:space="0" w:color="auto"/>
        <w:left w:val="none" w:sz="0" w:space="0" w:color="auto"/>
        <w:bottom w:val="none" w:sz="0" w:space="0" w:color="auto"/>
        <w:right w:val="none" w:sz="0" w:space="0" w:color="auto"/>
      </w:divBdr>
      <w:divsChild>
        <w:div w:id="1553929133">
          <w:marLeft w:val="480"/>
          <w:marRight w:val="0"/>
          <w:marTop w:val="0"/>
          <w:marBottom w:val="0"/>
          <w:divBdr>
            <w:top w:val="none" w:sz="0" w:space="0" w:color="auto"/>
            <w:left w:val="none" w:sz="0" w:space="0" w:color="auto"/>
            <w:bottom w:val="none" w:sz="0" w:space="0" w:color="auto"/>
            <w:right w:val="none" w:sz="0" w:space="0" w:color="auto"/>
          </w:divBdr>
          <w:divsChild>
            <w:div w:id="334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041B7-3ABE-2441-BDE3-636F75B9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5722</Words>
  <Characters>32621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Zhang 24</dc:creator>
  <cp:keywords/>
  <dc:description/>
  <cp:lastModifiedBy>Elizabeth Zhang 24</cp:lastModifiedBy>
  <cp:revision>43</cp:revision>
  <dcterms:created xsi:type="dcterms:W3CDTF">2023-10-04T00:30:00Z</dcterms:created>
  <dcterms:modified xsi:type="dcterms:W3CDTF">2023-10-31T20:18:00Z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id="2ryRvdan"/&gt;&lt;style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