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1B33" w14:textId="77777777" w:rsidR="000D2490" w:rsidRPr="00E21CE1" w:rsidRDefault="000D2490" w:rsidP="00E21CE1">
      <w:pPr>
        <w:jc w:val="center"/>
        <w:rPr>
          <w:b/>
        </w:rPr>
      </w:pPr>
      <w:r w:rsidRPr="00E21CE1">
        <w:rPr>
          <w:b/>
        </w:rPr>
        <w:t>Analytical Method Summary</w:t>
      </w:r>
      <w:r w:rsidR="007C5AA8" w:rsidRPr="00E21CE1">
        <w:rPr>
          <w:b/>
        </w:rPr>
        <w:t xml:space="preserve"> </w:t>
      </w:r>
    </w:p>
    <w:p w14:paraId="2C155C34" w14:textId="77777777" w:rsidR="000D2490" w:rsidRPr="00E21CE1" w:rsidRDefault="000D2490" w:rsidP="00E21CE1">
      <w:pPr>
        <w:rPr>
          <w:b/>
        </w:rPr>
      </w:pPr>
    </w:p>
    <w:p w14:paraId="4A7F0737" w14:textId="77777777" w:rsidR="008A57E0" w:rsidRDefault="008A57E0" w:rsidP="008A57E0">
      <w:pPr>
        <w:rPr>
          <w:rFonts w:ascii="Times New Roman" w:hAnsi="Times New Roman" w:cs="Times New Roman"/>
          <w:sz w:val="24"/>
          <w:szCs w:val="24"/>
        </w:rPr>
      </w:pPr>
      <w:r w:rsidRPr="00E21CE1">
        <w:rPr>
          <w:rFonts w:ascii="Times New Roman" w:hAnsi="Times New Roman" w:cs="Times New Roman"/>
          <w:b/>
          <w:sz w:val="24"/>
          <w:szCs w:val="24"/>
        </w:rPr>
        <w:t xml:space="preserve">Project ID: </w:t>
      </w:r>
      <w:r>
        <w:rPr>
          <w:rFonts w:ascii="Times New Roman" w:hAnsi="Times New Roman" w:cs="Times New Roman"/>
          <w:sz w:val="24"/>
          <w:szCs w:val="24"/>
        </w:rPr>
        <w:t>2017-1945</w:t>
      </w:r>
    </w:p>
    <w:p w14:paraId="06449809" w14:textId="77777777" w:rsidR="008A57E0" w:rsidRPr="00E21CE1" w:rsidRDefault="008A57E0" w:rsidP="008A57E0">
      <w:pPr>
        <w:rPr>
          <w:rFonts w:ascii="Times New Roman" w:hAnsi="Times New Roman" w:cs="Times New Roman"/>
          <w:b/>
          <w:sz w:val="24"/>
          <w:szCs w:val="24"/>
        </w:rPr>
      </w:pPr>
      <w:r w:rsidRPr="00E21CE1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sz w:val="24"/>
          <w:szCs w:val="24"/>
        </w:rPr>
        <w:t>Metals in Urine</w:t>
      </w:r>
    </w:p>
    <w:p w14:paraId="7AFFDD7F" w14:textId="1D9CD023" w:rsidR="000D2490" w:rsidRPr="00E21CE1" w:rsidRDefault="008A57E0" w:rsidP="00E21CE1">
      <w:pPr>
        <w:rPr>
          <w:rFonts w:ascii="Times New Roman" w:hAnsi="Times New Roman" w:cs="Times New Roman"/>
          <w:b/>
          <w:sz w:val="24"/>
          <w:szCs w:val="24"/>
        </w:rPr>
      </w:pPr>
      <w:r w:rsidRPr="00E21CE1">
        <w:rPr>
          <w:rFonts w:ascii="Times New Roman" w:hAnsi="Times New Roman" w:cs="Times New Roman"/>
          <w:b/>
          <w:sz w:val="24"/>
          <w:szCs w:val="24"/>
        </w:rPr>
        <w:t xml:space="preserve">Project PI: </w:t>
      </w:r>
      <w:r>
        <w:rPr>
          <w:rFonts w:ascii="Times New Roman" w:hAnsi="Times New Roman" w:cs="Times New Roman"/>
          <w:sz w:val="24"/>
          <w:szCs w:val="24"/>
        </w:rPr>
        <w:t>Breton</w:t>
      </w:r>
    </w:p>
    <w:p w14:paraId="44E15C81" w14:textId="77777777" w:rsidR="000D2490" w:rsidRPr="00E21CE1" w:rsidRDefault="000D2490" w:rsidP="00E21CE1">
      <w:pPr>
        <w:rPr>
          <w:rFonts w:ascii="Times New Roman" w:hAnsi="Times New Roman" w:cs="Times New Roman"/>
          <w:b/>
          <w:sz w:val="24"/>
          <w:szCs w:val="24"/>
        </w:rPr>
      </w:pPr>
      <w:r w:rsidRPr="00E21CE1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088D72BC" w14:textId="2A406E48" w:rsidR="00757F9D" w:rsidRPr="00757F9D" w:rsidRDefault="00757F9D" w:rsidP="00757F9D">
      <w:pPr>
        <w:rPr>
          <w:rFonts w:ascii="Times New Roman" w:hAnsi="Times New Roman" w:cs="Times New Roman"/>
          <w:sz w:val="24"/>
          <w:szCs w:val="24"/>
        </w:rPr>
      </w:pPr>
      <w:r w:rsidRPr="00757F9D">
        <w:rPr>
          <w:rFonts w:ascii="Times New Roman" w:hAnsi="Times New Roman" w:cs="Times New Roman"/>
          <w:sz w:val="24"/>
          <w:szCs w:val="24"/>
        </w:rPr>
        <w:t xml:space="preserve">The metals analysis in urine analysis was performed using an ICP-MS assay method based on the CDC method 3018.3, with modifications for the expanded metals panel and the Thermo Scientific </w:t>
      </w:r>
      <w:proofErr w:type="spellStart"/>
      <w:r w:rsidRPr="00757F9D">
        <w:rPr>
          <w:rFonts w:ascii="Times New Roman" w:hAnsi="Times New Roman" w:cs="Times New Roman"/>
          <w:sz w:val="24"/>
          <w:szCs w:val="24"/>
        </w:rPr>
        <w:t>iCAP</w:t>
      </w:r>
      <w:proofErr w:type="spellEnd"/>
      <w:r w:rsidRPr="00757F9D">
        <w:rPr>
          <w:rFonts w:ascii="Times New Roman" w:hAnsi="Times New Roman" w:cs="Times New Roman"/>
          <w:sz w:val="24"/>
          <w:szCs w:val="24"/>
        </w:rPr>
        <w:t xml:space="preserve"> RQ instrument.  All standards, QC’s, blanks and urine samples are diluted </w:t>
      </w:r>
      <w:proofErr w:type="gramStart"/>
      <w:r w:rsidRPr="00757F9D">
        <w:rPr>
          <w:rFonts w:ascii="Times New Roman" w:hAnsi="Times New Roman" w:cs="Times New Roman"/>
          <w:sz w:val="24"/>
          <w:szCs w:val="24"/>
        </w:rPr>
        <w:t>10 fold</w:t>
      </w:r>
      <w:proofErr w:type="gramEnd"/>
      <w:r w:rsidRPr="00757F9D">
        <w:rPr>
          <w:rFonts w:ascii="Times New Roman" w:hAnsi="Times New Roman" w:cs="Times New Roman"/>
          <w:sz w:val="24"/>
          <w:szCs w:val="24"/>
        </w:rPr>
        <w:t xml:space="preserve"> in a diluent consisting of 2% HNO</w:t>
      </w:r>
      <w:r w:rsidRPr="00757F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57F9D">
        <w:rPr>
          <w:rFonts w:ascii="Times New Roman" w:hAnsi="Times New Roman" w:cs="Times New Roman"/>
          <w:sz w:val="24"/>
          <w:szCs w:val="24"/>
        </w:rPr>
        <w:t xml:space="preserve"> solution containing the internal standards and gold.  The rinse solution for the instrument is 1% Trace Metal Grade Nitric acid. The samples are analyzed in two analysis modes - standard (default) for the majority of the metals, and KED for vanadium, chromium, arsenic, molybdenum and cadmium.</w:t>
      </w:r>
    </w:p>
    <w:p w14:paraId="35775A68" w14:textId="77777777" w:rsidR="00757F9D" w:rsidRPr="00757F9D" w:rsidRDefault="00757F9D" w:rsidP="00757F9D">
      <w:pPr>
        <w:rPr>
          <w:rFonts w:ascii="Times New Roman" w:hAnsi="Times New Roman" w:cs="Times New Roman"/>
          <w:sz w:val="24"/>
          <w:szCs w:val="24"/>
        </w:rPr>
      </w:pPr>
      <w:r w:rsidRPr="00757F9D">
        <w:rPr>
          <w:rFonts w:ascii="Times New Roman" w:hAnsi="Times New Roman" w:cs="Times New Roman"/>
          <w:sz w:val="24"/>
          <w:szCs w:val="24"/>
        </w:rPr>
        <w:t>Standards of known purity and identity were used during preparation of the calibration, quality control and internal standards.</w:t>
      </w:r>
    </w:p>
    <w:p w14:paraId="3ED425E4" w14:textId="77777777" w:rsidR="00757F9D" w:rsidRPr="00757F9D" w:rsidRDefault="00757F9D" w:rsidP="00757F9D">
      <w:pPr>
        <w:rPr>
          <w:rFonts w:ascii="Times New Roman" w:hAnsi="Times New Roman" w:cs="Times New Roman"/>
          <w:sz w:val="24"/>
          <w:szCs w:val="24"/>
        </w:rPr>
      </w:pPr>
      <w:r w:rsidRPr="00757F9D">
        <w:rPr>
          <w:rFonts w:ascii="Times New Roman" w:hAnsi="Times New Roman" w:cs="Times New Roman"/>
          <w:sz w:val="24"/>
          <w:szCs w:val="24"/>
        </w:rPr>
        <w:t xml:space="preserve">The </w:t>
      </w:r>
      <w:r w:rsidRPr="00757F9D">
        <w:rPr>
          <w:rFonts w:ascii="Times New Roman" w:hAnsi="Times New Roman" w:cs="Times New Roman"/>
          <w:sz w:val="24"/>
          <w:szCs w:val="24"/>
          <w:shd w:val="clear" w:color="auto" w:fill="FFFFFF"/>
        </w:rPr>
        <w:t>quality control</w:t>
      </w:r>
      <w:r w:rsidRPr="00757F9D">
        <w:rPr>
          <w:rFonts w:ascii="Times New Roman" w:hAnsi="Times New Roman" w:cs="Times New Roman"/>
          <w:sz w:val="24"/>
          <w:szCs w:val="24"/>
        </w:rPr>
        <w:t xml:space="preserve"> samples were analyzed at three levels throughout the study (n=25). In the low-level QC, the % CV ranged from 2.8 to 7.0 for all analytes; in the mid-level QC, the % CV ranged from 2.5 to 5.2 for all analytes; and in the high-level QC, the % CV ranged from 2.8 to 6.7 for all analytes.</w:t>
      </w:r>
    </w:p>
    <w:p w14:paraId="6BBE7B0F" w14:textId="77777777" w:rsidR="00757F9D" w:rsidRPr="009534DA" w:rsidRDefault="00757F9D" w:rsidP="00757F9D">
      <w:pPr>
        <w:pStyle w:val="Header"/>
        <w:spacing w:line="276" w:lineRule="auto"/>
        <w:rPr>
          <w:rFonts w:ascii="Times New Roman" w:hAnsi="Times New Roman"/>
        </w:rPr>
      </w:pPr>
    </w:p>
    <w:p w14:paraId="0583E97C" w14:textId="77777777" w:rsidR="00757F9D" w:rsidRPr="00E21CE1" w:rsidRDefault="00757F9D" w:rsidP="00757F9D">
      <w:pPr>
        <w:pStyle w:val="Header"/>
        <w:spacing w:line="276" w:lineRule="auto"/>
        <w:rPr>
          <w:rFonts w:ascii="Times New Roman" w:hAnsi="Times New Roman"/>
          <w:b/>
          <w:bCs/>
          <w:u w:val="single"/>
        </w:rPr>
      </w:pPr>
    </w:p>
    <w:p w14:paraId="30A0F76A" w14:textId="77777777" w:rsidR="00757F9D" w:rsidRPr="00E21CE1" w:rsidRDefault="00757F9D" w:rsidP="00757F9D">
      <w:pPr>
        <w:rPr>
          <w:rFonts w:ascii="Times New Roman" w:hAnsi="Times New Roman" w:cs="Times New Roman"/>
          <w:sz w:val="24"/>
          <w:szCs w:val="24"/>
        </w:rPr>
      </w:pPr>
    </w:p>
    <w:p w14:paraId="326818D2" w14:textId="77777777" w:rsidR="00757F9D" w:rsidRPr="00757F9D" w:rsidRDefault="00757F9D" w:rsidP="00757F9D">
      <w:pPr>
        <w:pStyle w:val="Header"/>
        <w:rPr>
          <w:rFonts w:ascii="Times New Roman" w:hAnsi="Times New Roman"/>
        </w:rPr>
      </w:pPr>
    </w:p>
    <w:p w14:paraId="5E8CF0CD" w14:textId="77777777" w:rsidR="00757F9D" w:rsidRPr="00757F9D" w:rsidRDefault="00757F9D" w:rsidP="00757F9D">
      <w:pPr>
        <w:pStyle w:val="Header"/>
        <w:rPr>
          <w:rFonts w:ascii="Times New Roman" w:hAnsi="Times New Roman"/>
          <w:b/>
          <w:bCs/>
          <w:u w:val="single"/>
        </w:rPr>
      </w:pPr>
    </w:p>
    <w:p w14:paraId="5FFED15F" w14:textId="77777777" w:rsidR="00757F9D" w:rsidRPr="00757F9D" w:rsidRDefault="00757F9D" w:rsidP="00757F9D">
      <w:pPr>
        <w:pStyle w:val="Header"/>
        <w:rPr>
          <w:rFonts w:ascii="Times New Roman" w:hAnsi="Times New Roman"/>
        </w:rPr>
      </w:pPr>
    </w:p>
    <w:p w14:paraId="5DFF11B4" w14:textId="77777777" w:rsidR="0030125D" w:rsidRPr="00E21CE1" w:rsidRDefault="0030125D" w:rsidP="00757F9D"/>
    <w:p w14:paraId="1D57179C" w14:textId="77777777" w:rsidR="0030125D" w:rsidRPr="00E21CE1" w:rsidRDefault="0030125D" w:rsidP="00E21CE1">
      <w:pPr>
        <w:pStyle w:val="Header"/>
        <w:spacing w:line="276" w:lineRule="auto"/>
        <w:rPr>
          <w:rFonts w:ascii="Times New Roman" w:hAnsi="Times New Roman"/>
          <w:b/>
          <w:bCs/>
          <w:u w:val="single"/>
        </w:rPr>
      </w:pPr>
    </w:p>
    <w:p w14:paraId="313180C2" w14:textId="77777777" w:rsidR="002572A7" w:rsidRPr="00E21CE1" w:rsidRDefault="002572A7" w:rsidP="00E21CE1">
      <w:pPr>
        <w:rPr>
          <w:rFonts w:ascii="Times New Roman" w:hAnsi="Times New Roman" w:cs="Times New Roman"/>
          <w:sz w:val="24"/>
          <w:szCs w:val="24"/>
        </w:rPr>
      </w:pPr>
    </w:p>
    <w:p w14:paraId="53255816" w14:textId="77777777" w:rsidR="004F4E7A" w:rsidRPr="00E21CE1" w:rsidRDefault="004F4E7A" w:rsidP="00E21CE1">
      <w:pPr>
        <w:jc w:val="center"/>
        <w:rPr>
          <w:b/>
        </w:rPr>
      </w:pPr>
    </w:p>
    <w:sectPr w:rsidR="004F4E7A" w:rsidRPr="00E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Cn B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7A"/>
    <w:rsid w:val="0001625F"/>
    <w:rsid w:val="000B5238"/>
    <w:rsid w:val="000D2490"/>
    <w:rsid w:val="00192C62"/>
    <w:rsid w:val="00234763"/>
    <w:rsid w:val="002572A7"/>
    <w:rsid w:val="002708B0"/>
    <w:rsid w:val="002B20C3"/>
    <w:rsid w:val="002C3610"/>
    <w:rsid w:val="002F17FD"/>
    <w:rsid w:val="0030125D"/>
    <w:rsid w:val="00313037"/>
    <w:rsid w:val="0036395B"/>
    <w:rsid w:val="00392B03"/>
    <w:rsid w:val="003F02C3"/>
    <w:rsid w:val="004710AC"/>
    <w:rsid w:val="00494089"/>
    <w:rsid w:val="00494C23"/>
    <w:rsid w:val="004F4E7A"/>
    <w:rsid w:val="00531E82"/>
    <w:rsid w:val="00546AA5"/>
    <w:rsid w:val="00597EDA"/>
    <w:rsid w:val="005E09F4"/>
    <w:rsid w:val="00612A7E"/>
    <w:rsid w:val="00721119"/>
    <w:rsid w:val="00730886"/>
    <w:rsid w:val="00757F9D"/>
    <w:rsid w:val="007C5AA8"/>
    <w:rsid w:val="007C681D"/>
    <w:rsid w:val="007F06A6"/>
    <w:rsid w:val="00840A0F"/>
    <w:rsid w:val="00873EB4"/>
    <w:rsid w:val="008A57E0"/>
    <w:rsid w:val="00947E8B"/>
    <w:rsid w:val="009B481C"/>
    <w:rsid w:val="00A9180B"/>
    <w:rsid w:val="00AD42FF"/>
    <w:rsid w:val="00B561C0"/>
    <w:rsid w:val="00BB0F3E"/>
    <w:rsid w:val="00C51B2C"/>
    <w:rsid w:val="00CB5762"/>
    <w:rsid w:val="00D05974"/>
    <w:rsid w:val="00D24CA2"/>
    <w:rsid w:val="00D35F09"/>
    <w:rsid w:val="00DB243D"/>
    <w:rsid w:val="00DE200E"/>
    <w:rsid w:val="00E21CE1"/>
    <w:rsid w:val="00F342B1"/>
    <w:rsid w:val="00F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B6FE"/>
  <w15:docId w15:val="{8A686520-1037-4DD0-BED0-A7738CDD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8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8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31E82"/>
    <w:pPr>
      <w:spacing w:after="0" w:line="240" w:lineRule="auto"/>
    </w:pPr>
  </w:style>
  <w:style w:type="paragraph" w:customStyle="1" w:styleId="Default">
    <w:name w:val="Default"/>
    <w:basedOn w:val="Normal"/>
    <w:rsid w:val="002572A7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72A7"/>
    <w:pPr>
      <w:spacing w:after="0" w:line="240" w:lineRule="auto"/>
    </w:pPr>
    <w:rPr>
      <w:rFonts w:ascii="Humanst521 Cn BT" w:hAnsi="Humanst521 Cn BT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72A7"/>
    <w:rPr>
      <w:rFonts w:ascii="Humanst521 Cn BT" w:hAnsi="Humanst521 Cn B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Heikkinen, Maire</dc:creator>
  <cp:lastModifiedBy>Bixby, Moira</cp:lastModifiedBy>
  <cp:revision>2</cp:revision>
  <cp:lastPrinted>2019-06-17T19:57:00Z</cp:lastPrinted>
  <dcterms:created xsi:type="dcterms:W3CDTF">2020-07-31T17:58:00Z</dcterms:created>
  <dcterms:modified xsi:type="dcterms:W3CDTF">2020-07-31T17:58:00Z</dcterms:modified>
</cp:coreProperties>
</file>