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EE9A5" w14:textId="7DC98F94" w:rsidR="00EF6465" w:rsidRPr="0071441C" w:rsidRDefault="00504023" w:rsidP="001D3822">
      <w:pPr>
        <w:spacing w:after="200" w:line="276" w:lineRule="auto"/>
        <w:jc w:val="center"/>
        <w:rPr>
          <w:rFonts w:ascii="Times New Roman" w:hAnsi="Times New Roman" w:cs="Times New Roman"/>
          <w:b/>
          <w:sz w:val="26"/>
          <w:szCs w:val="26"/>
        </w:rPr>
      </w:pPr>
      <w:r w:rsidRPr="0071441C">
        <w:rPr>
          <w:rFonts w:ascii="Times New Roman" w:hAnsi="Times New Roman" w:cs="Times New Roman"/>
          <w:b/>
          <w:sz w:val="26"/>
          <w:szCs w:val="26"/>
        </w:rPr>
        <w:t xml:space="preserve">Information extraction </w:t>
      </w:r>
      <w:r w:rsidR="0053604E">
        <w:rPr>
          <w:rFonts w:ascii="Times New Roman" w:hAnsi="Times New Roman" w:cs="Times New Roman"/>
          <w:b/>
          <w:sz w:val="26"/>
          <w:szCs w:val="26"/>
        </w:rPr>
        <w:t>for</w:t>
      </w:r>
      <w:r w:rsidR="001305B5" w:rsidRPr="0071441C">
        <w:rPr>
          <w:rFonts w:ascii="Times New Roman" w:hAnsi="Times New Roman" w:cs="Times New Roman"/>
          <w:b/>
          <w:sz w:val="26"/>
          <w:szCs w:val="26"/>
        </w:rPr>
        <w:t xml:space="preserve"> optimize</w:t>
      </w:r>
      <w:r w:rsidR="0053604E">
        <w:rPr>
          <w:rFonts w:ascii="Times New Roman" w:hAnsi="Times New Roman" w:cs="Times New Roman"/>
          <w:b/>
          <w:sz w:val="26"/>
          <w:szCs w:val="26"/>
        </w:rPr>
        <w:t>d</w:t>
      </w:r>
      <w:r w:rsidRPr="0071441C">
        <w:rPr>
          <w:rFonts w:ascii="Times New Roman" w:hAnsi="Times New Roman" w:cs="Times New Roman"/>
          <w:b/>
          <w:sz w:val="26"/>
          <w:szCs w:val="26"/>
        </w:rPr>
        <w:t xml:space="preserve"> </w:t>
      </w:r>
      <w:r w:rsidR="00F07EA0" w:rsidRPr="0071441C">
        <w:rPr>
          <w:rFonts w:ascii="Times New Roman" w:hAnsi="Times New Roman" w:cs="Times New Roman"/>
          <w:b/>
          <w:sz w:val="26"/>
          <w:szCs w:val="26"/>
        </w:rPr>
        <w:t xml:space="preserve">human </w:t>
      </w:r>
      <w:r w:rsidRPr="0071441C">
        <w:rPr>
          <w:rFonts w:ascii="Times New Roman" w:hAnsi="Times New Roman" w:cs="Times New Roman"/>
          <w:b/>
          <w:sz w:val="26"/>
          <w:szCs w:val="26"/>
        </w:rPr>
        <w:t>understanding and</w:t>
      </w:r>
      <w:r w:rsidR="001305B5" w:rsidRPr="0071441C">
        <w:rPr>
          <w:rFonts w:ascii="Times New Roman" w:hAnsi="Times New Roman" w:cs="Times New Roman"/>
          <w:b/>
          <w:sz w:val="26"/>
          <w:szCs w:val="26"/>
        </w:rPr>
        <w:t xml:space="preserve"> decision making</w:t>
      </w:r>
    </w:p>
    <w:p w14:paraId="5EC5DF7D" w14:textId="2C288E68" w:rsidR="003C3AD1" w:rsidRPr="0071441C" w:rsidRDefault="00124C4E" w:rsidP="003C3AD1">
      <w:pPr>
        <w:pStyle w:val="Affiliation"/>
        <w:rPr>
          <w:sz w:val="22"/>
          <w:szCs w:val="22"/>
        </w:rPr>
      </w:pPr>
      <w:r w:rsidRPr="0071441C">
        <w:rPr>
          <w:sz w:val="22"/>
          <w:szCs w:val="22"/>
        </w:rPr>
        <w:t>Erin Zaroukian</w:t>
      </w:r>
      <w:r w:rsidR="003C3AD1" w:rsidRPr="0071441C">
        <w:rPr>
          <w:sz w:val="22"/>
          <w:szCs w:val="22"/>
        </w:rPr>
        <w:t xml:space="preserve"> </w:t>
      </w:r>
    </w:p>
    <w:p w14:paraId="47C10EF1" w14:textId="77777777" w:rsidR="00C61AEF" w:rsidRPr="0071441C" w:rsidRDefault="00C61AEF" w:rsidP="003C3AD1">
      <w:pPr>
        <w:pStyle w:val="Affiliation"/>
      </w:pPr>
      <w:r w:rsidRPr="0071441C">
        <w:t>Computational and Information Sciences Directorate</w:t>
      </w:r>
    </w:p>
    <w:p w14:paraId="3490407C" w14:textId="546714A8" w:rsidR="005C426D" w:rsidRPr="0071441C" w:rsidRDefault="00124C4E" w:rsidP="003C3AD1">
      <w:pPr>
        <w:pStyle w:val="Affiliation"/>
      </w:pPr>
      <w:r w:rsidRPr="0071441C">
        <w:t>U.S. Army Research Laboratory</w:t>
      </w:r>
      <w:r w:rsidR="005C426D" w:rsidRPr="0071441C">
        <w:t xml:space="preserve">  </w:t>
      </w:r>
    </w:p>
    <w:p w14:paraId="138659E5" w14:textId="3A1B227A" w:rsidR="003C3AD1" w:rsidRPr="0071441C" w:rsidRDefault="00124C4E" w:rsidP="00124C4E">
      <w:pPr>
        <w:pStyle w:val="Affiliation"/>
      </w:pPr>
      <w:r w:rsidRPr="0071441C">
        <w:t>Aberdeen Proving Ground, MD, USA</w:t>
      </w:r>
    </w:p>
    <w:p w14:paraId="24335D0A" w14:textId="77777777" w:rsidR="003C3AD1" w:rsidRPr="0071441C" w:rsidRDefault="003C3AD1" w:rsidP="003C3AD1">
      <w:pPr>
        <w:pStyle w:val="Affiliation"/>
      </w:pPr>
    </w:p>
    <w:p w14:paraId="618520F9" w14:textId="77777777" w:rsidR="003C3AD1" w:rsidRPr="0071441C" w:rsidRDefault="003C3AD1" w:rsidP="003C3AD1">
      <w:pPr>
        <w:pStyle w:val="Affiliation"/>
      </w:pPr>
    </w:p>
    <w:p w14:paraId="01D62D78" w14:textId="77777777" w:rsidR="00EF6465" w:rsidRPr="0071441C" w:rsidRDefault="006E53F4" w:rsidP="006E53F4">
      <w:pPr>
        <w:spacing w:after="200" w:line="276" w:lineRule="auto"/>
        <w:jc w:val="center"/>
        <w:outlineLvl w:val="0"/>
        <w:rPr>
          <w:rFonts w:ascii="Times New Roman" w:eastAsia="Calibri" w:hAnsi="Times New Roman" w:cs="Times New Roman"/>
          <w:sz w:val="22"/>
        </w:rPr>
      </w:pPr>
      <w:r w:rsidRPr="0071441C">
        <w:rPr>
          <w:rFonts w:ascii="Times New Roman" w:eastAsia="Calibri" w:hAnsi="Times New Roman" w:cs="Times New Roman"/>
          <w:b/>
          <w:sz w:val="22"/>
        </w:rPr>
        <w:t>ABSTRACT</w:t>
      </w:r>
    </w:p>
    <w:p w14:paraId="275DEBB7" w14:textId="7F48CCF6" w:rsidR="005B3393" w:rsidRPr="001F5833" w:rsidRDefault="000B0384" w:rsidP="005B3393">
      <w:pPr>
        <w:spacing w:after="160" w:line="276" w:lineRule="auto"/>
        <w:jc w:val="both"/>
        <w:rPr>
          <w:rFonts w:ascii="Times New Roman" w:eastAsia="Calibri" w:hAnsi="Times New Roman" w:cs="Times New Roman"/>
          <w:sz w:val="18"/>
        </w:rPr>
      </w:pPr>
      <w:r w:rsidRPr="001F5833">
        <w:rPr>
          <w:rFonts w:ascii="Times New Roman" w:eastAsia="Calibri" w:hAnsi="Times New Roman" w:cs="Times New Roman"/>
          <w:sz w:val="18"/>
        </w:rPr>
        <w:t xml:space="preserve">Information extraction (IE) pipelines aim to point human decision makers toward relevant information, but beyond the accuracy of the pipeline itself, designing the presentation of the output of the pipeline for optimal human </w:t>
      </w:r>
      <w:r w:rsidR="001278FA" w:rsidRPr="001F5833">
        <w:rPr>
          <w:rFonts w:ascii="Times New Roman" w:eastAsia="Calibri" w:hAnsi="Times New Roman" w:cs="Times New Roman"/>
          <w:sz w:val="18"/>
        </w:rPr>
        <w:t>understanding</w:t>
      </w:r>
      <w:r w:rsidRPr="001F5833">
        <w:rPr>
          <w:rFonts w:ascii="Times New Roman" w:eastAsia="Calibri" w:hAnsi="Times New Roman" w:cs="Times New Roman"/>
          <w:sz w:val="18"/>
        </w:rPr>
        <w:t xml:space="preserve"> should be a goal. This paper establish</w:t>
      </w:r>
      <w:r w:rsidR="001278FA" w:rsidRPr="001F5833">
        <w:rPr>
          <w:rFonts w:ascii="Times New Roman" w:eastAsia="Calibri" w:hAnsi="Times New Roman" w:cs="Times New Roman"/>
          <w:sz w:val="18"/>
        </w:rPr>
        <w:t>es</w:t>
      </w:r>
      <w:r w:rsidRPr="001F5833">
        <w:rPr>
          <w:rFonts w:ascii="Times New Roman" w:eastAsia="Calibri" w:hAnsi="Times New Roman" w:cs="Times New Roman"/>
          <w:sz w:val="18"/>
        </w:rPr>
        <w:t xml:space="preserve"> a framework for testing </w:t>
      </w:r>
      <w:r w:rsidR="009D3E0B" w:rsidRPr="001F5833">
        <w:rPr>
          <w:rFonts w:ascii="Times New Roman" w:eastAsia="Calibri" w:hAnsi="Times New Roman" w:cs="Times New Roman"/>
          <w:sz w:val="18"/>
        </w:rPr>
        <w:t>comprehension</w:t>
      </w:r>
      <w:r w:rsidRPr="001F5833">
        <w:rPr>
          <w:rFonts w:ascii="Times New Roman" w:eastAsia="Calibri" w:hAnsi="Times New Roman" w:cs="Times New Roman"/>
          <w:sz w:val="18"/>
        </w:rPr>
        <w:t xml:space="preserve"> of text documents with and without markup from an IE pipeline and </w:t>
      </w:r>
      <w:bookmarkStart w:id="0" w:name="_GoBack"/>
      <w:bookmarkEnd w:id="0"/>
      <w:r w:rsidRPr="001F5833">
        <w:rPr>
          <w:rFonts w:ascii="Times New Roman" w:eastAsia="Calibri" w:hAnsi="Times New Roman" w:cs="Times New Roman"/>
          <w:sz w:val="18"/>
        </w:rPr>
        <w:t>reports the results of a behavioral experiment where an information extraction pipeline, instead of helping, seems to hurt both objective and subjective measures of performance. These results suggest further steps that can be taken toward deve</w:t>
      </w:r>
      <w:r w:rsidR="009D3E0B" w:rsidRPr="001F5833">
        <w:rPr>
          <w:rFonts w:ascii="Times New Roman" w:eastAsia="Calibri" w:hAnsi="Times New Roman" w:cs="Times New Roman"/>
          <w:sz w:val="18"/>
        </w:rPr>
        <w:t>l</w:t>
      </w:r>
      <w:r w:rsidRPr="001F5833">
        <w:rPr>
          <w:rFonts w:ascii="Times New Roman" w:eastAsia="Calibri" w:hAnsi="Times New Roman" w:cs="Times New Roman"/>
          <w:sz w:val="18"/>
        </w:rPr>
        <w:t>oping more human-usable IE pipeline outputs</w:t>
      </w:r>
      <w:r w:rsidR="006E53F4" w:rsidRPr="001F5833">
        <w:rPr>
          <w:rFonts w:ascii="Times New Roman" w:eastAsia="Calibri" w:hAnsi="Times New Roman" w:cs="Times New Roman"/>
          <w:sz w:val="18"/>
        </w:rPr>
        <w:t>.</w:t>
      </w:r>
    </w:p>
    <w:p w14:paraId="768D5FE3" w14:textId="77777777" w:rsidR="00EF6465" w:rsidRPr="0071441C" w:rsidRDefault="006E53F4" w:rsidP="006E53F4">
      <w:pPr>
        <w:spacing w:after="160" w:line="276" w:lineRule="auto"/>
        <w:outlineLvl w:val="0"/>
        <w:rPr>
          <w:rFonts w:ascii="Times New Roman" w:eastAsia="Calibri" w:hAnsi="Times New Roman" w:cs="Times New Roman"/>
          <w:b/>
        </w:rPr>
      </w:pPr>
      <w:r w:rsidRPr="0071441C">
        <w:rPr>
          <w:rFonts w:ascii="Times New Roman" w:eastAsia="Calibri" w:hAnsi="Times New Roman" w:cs="Times New Roman"/>
          <w:b/>
        </w:rPr>
        <w:t>Introduction</w:t>
      </w:r>
    </w:p>
    <w:p w14:paraId="589D2FDD" w14:textId="66446BB9" w:rsidR="00AD7B27" w:rsidRPr="0071441C" w:rsidRDefault="00AD7B27" w:rsidP="007C767B">
      <w:pPr>
        <w:spacing w:after="160" w:line="276" w:lineRule="auto"/>
        <w:ind w:firstLine="360"/>
        <w:jc w:val="both"/>
        <w:rPr>
          <w:rFonts w:ascii="Times New Roman" w:eastAsia="Calibri" w:hAnsi="Times New Roman" w:cs="Times New Roman"/>
          <w:sz w:val="22"/>
          <w:szCs w:val="22"/>
        </w:rPr>
      </w:pPr>
      <w:r w:rsidRPr="0071441C">
        <w:rPr>
          <w:rFonts w:ascii="Times New Roman" w:eastAsia="Calibri" w:hAnsi="Times New Roman" w:cs="Times New Roman"/>
          <w:sz w:val="22"/>
          <w:szCs w:val="22"/>
        </w:rPr>
        <w:t xml:space="preserve">Information extraction (IE) pipelines have been developed as a way to pull relevant information from large document sets. When a decision maker such as a military intelligence analyst has mountains of documents to synthesize in a limited amount of time, a reliable IE pipeline may be an invaluable aid for making selections of relevant </w:t>
      </w:r>
      <w:r w:rsidR="00206ACD">
        <w:rPr>
          <w:rFonts w:ascii="Times New Roman" w:eastAsia="Calibri" w:hAnsi="Times New Roman" w:cs="Times New Roman"/>
          <w:sz w:val="22"/>
          <w:szCs w:val="22"/>
        </w:rPr>
        <w:t xml:space="preserve">documents or portions of documents </w:t>
      </w:r>
      <w:r w:rsidRPr="0071441C">
        <w:rPr>
          <w:rFonts w:ascii="Times New Roman" w:eastAsia="Calibri" w:hAnsi="Times New Roman" w:cs="Times New Roman"/>
          <w:sz w:val="22"/>
          <w:szCs w:val="22"/>
        </w:rPr>
        <w:t xml:space="preserve">for further summarization to facilitate decision making. </w:t>
      </w:r>
    </w:p>
    <w:p w14:paraId="020C78CE" w14:textId="62A93727" w:rsidR="00AD7B27" w:rsidRPr="0071441C" w:rsidRDefault="00AD7B27" w:rsidP="007C767B">
      <w:pPr>
        <w:spacing w:after="160" w:line="276" w:lineRule="auto"/>
        <w:ind w:firstLine="360"/>
        <w:jc w:val="both"/>
        <w:rPr>
          <w:rFonts w:ascii="Times New Roman" w:eastAsia="Calibri" w:hAnsi="Times New Roman" w:cs="Times New Roman"/>
          <w:sz w:val="22"/>
          <w:szCs w:val="22"/>
        </w:rPr>
      </w:pPr>
      <w:r w:rsidRPr="0071441C">
        <w:rPr>
          <w:rFonts w:ascii="Times New Roman" w:eastAsia="Calibri" w:hAnsi="Times New Roman" w:cs="Times New Roman"/>
          <w:sz w:val="22"/>
          <w:szCs w:val="22"/>
        </w:rPr>
        <w:t xml:space="preserve">While the output of </w:t>
      </w:r>
      <w:r w:rsidR="00F75A15">
        <w:rPr>
          <w:rFonts w:ascii="Times New Roman" w:eastAsia="Calibri" w:hAnsi="Times New Roman" w:cs="Times New Roman"/>
          <w:sz w:val="22"/>
          <w:szCs w:val="22"/>
        </w:rPr>
        <w:t>an IE pipeline</w:t>
      </w:r>
      <w:r w:rsidRPr="0071441C">
        <w:rPr>
          <w:rFonts w:ascii="Times New Roman" w:eastAsia="Calibri" w:hAnsi="Times New Roman" w:cs="Times New Roman"/>
          <w:sz w:val="22"/>
          <w:szCs w:val="22"/>
        </w:rPr>
        <w:t xml:space="preserve"> can take many forms, it often provides markup for input texts, identifying, for example, relevant entities and events. Research on these pipelines typically focuses on precision and recall of the computational outputs, and while these are important measures, the end (human) user is often overlooked. W</w:t>
      </w:r>
      <w:r w:rsidR="00925F77" w:rsidRPr="0071441C">
        <w:rPr>
          <w:rFonts w:ascii="Times New Roman" w:eastAsia="Calibri" w:hAnsi="Times New Roman" w:cs="Times New Roman"/>
          <w:sz w:val="22"/>
          <w:szCs w:val="22"/>
        </w:rPr>
        <w:t>hat w</w:t>
      </w:r>
      <w:r w:rsidRPr="0071441C">
        <w:rPr>
          <w:rFonts w:ascii="Times New Roman" w:eastAsia="Calibri" w:hAnsi="Times New Roman" w:cs="Times New Roman"/>
          <w:sz w:val="22"/>
          <w:szCs w:val="22"/>
        </w:rPr>
        <w:t>ork that has focused on human users typically looks at user experience with highly specific or low-level features such as font size and serifs, e.g., [1-3]. Little research on markup and its effect on reading comprehension is available, and in particular there is a paucity of work comparing text with markup to text without markup</w:t>
      </w:r>
      <w:r w:rsidR="00F75A15">
        <w:rPr>
          <w:rFonts w:ascii="Times New Roman" w:eastAsia="Calibri" w:hAnsi="Times New Roman" w:cs="Times New Roman"/>
          <w:sz w:val="22"/>
          <w:szCs w:val="22"/>
        </w:rPr>
        <w:t xml:space="preserve"> to assess what value markup </w:t>
      </w:r>
      <w:proofErr w:type="gramStart"/>
      <w:r w:rsidR="00F75A15">
        <w:rPr>
          <w:rFonts w:ascii="Times New Roman" w:eastAsia="Calibri" w:hAnsi="Times New Roman" w:cs="Times New Roman"/>
          <w:sz w:val="22"/>
          <w:szCs w:val="22"/>
        </w:rPr>
        <w:t>adds</w:t>
      </w:r>
      <w:proofErr w:type="gramEnd"/>
      <w:r w:rsidRPr="0071441C">
        <w:rPr>
          <w:rFonts w:ascii="Times New Roman" w:eastAsia="Calibri" w:hAnsi="Times New Roman" w:cs="Times New Roman"/>
          <w:sz w:val="22"/>
          <w:szCs w:val="22"/>
        </w:rPr>
        <w:t xml:space="preserve">. </w:t>
      </w:r>
      <w:r w:rsidR="00925F77" w:rsidRPr="0071441C">
        <w:rPr>
          <w:rFonts w:ascii="Times New Roman" w:eastAsia="Calibri" w:hAnsi="Times New Roman" w:cs="Times New Roman"/>
          <w:sz w:val="22"/>
          <w:szCs w:val="22"/>
        </w:rPr>
        <w:t>In response, t</w:t>
      </w:r>
      <w:r w:rsidRPr="0071441C">
        <w:rPr>
          <w:rFonts w:ascii="Times New Roman" w:eastAsia="Calibri" w:hAnsi="Times New Roman" w:cs="Times New Roman"/>
          <w:sz w:val="22"/>
          <w:szCs w:val="22"/>
        </w:rPr>
        <w:t>his paper aims to es</w:t>
      </w:r>
      <w:r w:rsidR="00CC2415">
        <w:rPr>
          <w:rFonts w:ascii="Times New Roman" w:eastAsia="Calibri" w:hAnsi="Times New Roman" w:cs="Times New Roman"/>
          <w:sz w:val="22"/>
          <w:szCs w:val="22"/>
        </w:rPr>
        <w:t xml:space="preserve">tablish a framework for assessing markup </w:t>
      </w:r>
      <w:r w:rsidR="00950C68">
        <w:rPr>
          <w:rFonts w:ascii="Times New Roman" w:eastAsia="Calibri" w:hAnsi="Times New Roman" w:cs="Times New Roman"/>
          <w:sz w:val="22"/>
          <w:szCs w:val="22"/>
        </w:rPr>
        <w:t>by presenting an experiment comparing comprehension of text documents</w:t>
      </w:r>
      <w:r w:rsidRPr="0071441C">
        <w:rPr>
          <w:rFonts w:ascii="Times New Roman" w:eastAsia="Calibri" w:hAnsi="Times New Roman" w:cs="Times New Roman"/>
          <w:sz w:val="22"/>
          <w:szCs w:val="22"/>
        </w:rPr>
        <w:t xml:space="preserve"> with and without markup from an IE pipeline. Results of such </w:t>
      </w:r>
      <w:r w:rsidR="00CC2415">
        <w:rPr>
          <w:rFonts w:ascii="Times New Roman" w:eastAsia="Calibri" w:hAnsi="Times New Roman" w:cs="Times New Roman"/>
          <w:sz w:val="22"/>
          <w:szCs w:val="22"/>
        </w:rPr>
        <w:t>experiments</w:t>
      </w:r>
      <w:r w:rsidRPr="0071441C">
        <w:rPr>
          <w:rFonts w:ascii="Times New Roman" w:eastAsia="Calibri" w:hAnsi="Times New Roman" w:cs="Times New Roman"/>
          <w:sz w:val="22"/>
          <w:szCs w:val="22"/>
        </w:rPr>
        <w:t xml:space="preserve"> can then lead us toward developing more human-useable IE pipeline outputs. </w:t>
      </w:r>
    </w:p>
    <w:p w14:paraId="22F23E99" w14:textId="16BCB8D1" w:rsidR="00EF6465" w:rsidRPr="0071441C" w:rsidRDefault="00AD7B27" w:rsidP="007C767B">
      <w:pPr>
        <w:spacing w:after="160" w:line="276" w:lineRule="auto"/>
        <w:ind w:firstLine="360"/>
        <w:jc w:val="both"/>
        <w:rPr>
          <w:rFonts w:ascii="Times New Roman" w:eastAsia="Calibri" w:hAnsi="Times New Roman" w:cs="Times New Roman"/>
          <w:b/>
          <w:sz w:val="22"/>
          <w:szCs w:val="22"/>
        </w:rPr>
      </w:pPr>
      <w:r w:rsidRPr="0071441C">
        <w:rPr>
          <w:rFonts w:ascii="Times New Roman" w:eastAsia="Calibri" w:hAnsi="Times New Roman" w:cs="Times New Roman"/>
          <w:sz w:val="22"/>
          <w:szCs w:val="22"/>
        </w:rPr>
        <w:t xml:space="preserve">Starting with simple text documents and the output of an existing IE pipeline, this paper asks:  Does markup improve human comprehension of text documents? Comprehension in this experiment is measured objectively as the </w:t>
      </w:r>
      <w:r w:rsidR="00075627">
        <w:rPr>
          <w:rFonts w:ascii="Times New Roman" w:eastAsia="Calibri" w:hAnsi="Times New Roman" w:cs="Times New Roman"/>
          <w:sz w:val="22"/>
          <w:szCs w:val="22"/>
        </w:rPr>
        <w:t>accuracy</w:t>
      </w:r>
      <w:r w:rsidRPr="0071441C">
        <w:rPr>
          <w:rFonts w:ascii="Times New Roman" w:eastAsia="Calibri" w:hAnsi="Times New Roman" w:cs="Times New Roman"/>
          <w:sz w:val="22"/>
          <w:szCs w:val="22"/>
        </w:rPr>
        <w:t xml:space="preserve"> and </w:t>
      </w:r>
      <w:r w:rsidR="00075627">
        <w:rPr>
          <w:rFonts w:ascii="Times New Roman" w:eastAsia="Calibri" w:hAnsi="Times New Roman" w:cs="Times New Roman"/>
          <w:sz w:val="22"/>
          <w:szCs w:val="22"/>
        </w:rPr>
        <w:t>speed</w:t>
      </w:r>
      <w:r w:rsidRPr="0071441C">
        <w:rPr>
          <w:rFonts w:ascii="Times New Roman" w:eastAsia="Calibri" w:hAnsi="Times New Roman" w:cs="Times New Roman"/>
          <w:sz w:val="22"/>
          <w:szCs w:val="22"/>
        </w:rPr>
        <w:t xml:space="preserve"> with which participants answer questions about the text, and it is measured subjectively through ratings of workload (self-reported mental task demands) and preference (preferred document representation with or without </w:t>
      </w:r>
      <w:r w:rsidR="00925F77" w:rsidRPr="0071441C">
        <w:rPr>
          <w:rFonts w:ascii="Times New Roman" w:eastAsia="Calibri" w:hAnsi="Times New Roman" w:cs="Times New Roman"/>
          <w:sz w:val="22"/>
          <w:szCs w:val="22"/>
        </w:rPr>
        <w:t>markup</w:t>
      </w:r>
      <w:r w:rsidRPr="0071441C">
        <w:rPr>
          <w:rFonts w:ascii="Times New Roman" w:eastAsia="Calibri" w:hAnsi="Times New Roman" w:cs="Times New Roman"/>
          <w:sz w:val="22"/>
          <w:szCs w:val="22"/>
        </w:rPr>
        <w:t>). Here, marked-up text surprisingly leads to worse comprehension (lower accuracy, slower response times, higher workload ratings, and lower preference ratings) than comparable text without markup. Further work is proposed to gain a clearer understanding of why this pattern emerged</w:t>
      </w:r>
      <w:r w:rsidR="00925F77" w:rsidRPr="0071441C">
        <w:rPr>
          <w:rFonts w:ascii="Times New Roman" w:eastAsia="Calibri" w:hAnsi="Times New Roman" w:cs="Times New Roman"/>
          <w:sz w:val="22"/>
          <w:szCs w:val="22"/>
        </w:rPr>
        <w:t xml:space="preserve"> and what it means for creating useful markup</w:t>
      </w:r>
      <w:r w:rsidRPr="0071441C">
        <w:rPr>
          <w:rFonts w:ascii="Times New Roman" w:eastAsia="Calibri" w:hAnsi="Times New Roman" w:cs="Times New Roman"/>
          <w:sz w:val="22"/>
          <w:szCs w:val="22"/>
        </w:rPr>
        <w:t>.</w:t>
      </w:r>
    </w:p>
    <w:p w14:paraId="42583B37" w14:textId="0617111C" w:rsidR="00EF6465" w:rsidRPr="0071441C" w:rsidRDefault="00AD7B27" w:rsidP="006E53F4">
      <w:pPr>
        <w:spacing w:after="160" w:line="276" w:lineRule="auto"/>
        <w:outlineLvl w:val="0"/>
        <w:rPr>
          <w:rFonts w:ascii="Times New Roman" w:eastAsia="Calibri" w:hAnsi="Times New Roman" w:cs="Times New Roman"/>
          <w:b/>
        </w:rPr>
      </w:pPr>
      <w:r w:rsidRPr="0071441C">
        <w:rPr>
          <w:rFonts w:ascii="Times New Roman" w:eastAsia="Calibri" w:hAnsi="Times New Roman" w:cs="Times New Roman"/>
          <w:b/>
        </w:rPr>
        <w:t>Section I: Methods and Procedure</w:t>
      </w:r>
    </w:p>
    <w:p w14:paraId="47DE196B" w14:textId="30784E02" w:rsidR="00E97630" w:rsidRPr="0071441C" w:rsidRDefault="00E97630" w:rsidP="00E97630">
      <w:pPr>
        <w:pStyle w:val="ListParagraph"/>
        <w:numPr>
          <w:ilvl w:val="0"/>
          <w:numId w:val="3"/>
        </w:numPr>
        <w:spacing w:after="200" w:line="276" w:lineRule="auto"/>
        <w:outlineLvl w:val="0"/>
        <w:rPr>
          <w:rFonts w:ascii="Times New Roman" w:eastAsia="Calibri" w:hAnsi="Times New Roman" w:cs="Times New Roman"/>
          <w:i/>
          <w:sz w:val="22"/>
        </w:rPr>
      </w:pPr>
      <w:r w:rsidRPr="0071441C">
        <w:rPr>
          <w:rFonts w:ascii="Times New Roman" w:eastAsia="Calibri" w:hAnsi="Times New Roman" w:cs="Times New Roman"/>
          <w:i/>
          <w:sz w:val="22"/>
        </w:rPr>
        <w:t>Participants</w:t>
      </w:r>
    </w:p>
    <w:p w14:paraId="4DE47955" w14:textId="20919CBB" w:rsidR="00EF6465" w:rsidRPr="0071441C" w:rsidRDefault="00266844" w:rsidP="007C767B">
      <w:pPr>
        <w:spacing w:before="120" w:after="12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color w:val="000000"/>
          <w:sz w:val="22"/>
        </w:rPr>
        <w:t>One hundred participants were recruited through Amazon Mechanical Turk to take part in this experiment. Each participant was compensated $2.00</w:t>
      </w:r>
      <w:r w:rsidR="006E53F4" w:rsidRPr="0071441C">
        <w:rPr>
          <w:rFonts w:ascii="Times New Roman" w:eastAsia="Calibri" w:hAnsi="Times New Roman" w:cs="Times New Roman"/>
          <w:sz w:val="22"/>
        </w:rPr>
        <w:t xml:space="preserve">.  </w:t>
      </w:r>
    </w:p>
    <w:p w14:paraId="12557394" w14:textId="66E75A2C" w:rsidR="00E97630" w:rsidRPr="0071441C" w:rsidRDefault="00E97630" w:rsidP="00E97630">
      <w:pPr>
        <w:pStyle w:val="ListParagraph"/>
        <w:numPr>
          <w:ilvl w:val="0"/>
          <w:numId w:val="3"/>
        </w:numPr>
        <w:spacing w:after="200" w:line="276" w:lineRule="auto"/>
        <w:outlineLvl w:val="0"/>
        <w:rPr>
          <w:rFonts w:ascii="Times New Roman" w:eastAsia="Calibri" w:hAnsi="Times New Roman" w:cs="Times New Roman"/>
          <w:i/>
          <w:sz w:val="22"/>
        </w:rPr>
      </w:pPr>
      <w:r w:rsidRPr="0071441C">
        <w:rPr>
          <w:rFonts w:ascii="Times New Roman" w:eastAsia="Calibri" w:hAnsi="Times New Roman" w:cs="Times New Roman"/>
          <w:i/>
          <w:sz w:val="22"/>
        </w:rPr>
        <w:lastRenderedPageBreak/>
        <w:t>Materials and Equipment</w:t>
      </w:r>
    </w:p>
    <w:p w14:paraId="7641B249" w14:textId="3F01CC48" w:rsidR="00266844" w:rsidRPr="0071441C" w:rsidRDefault="00266844" w:rsidP="00E97630">
      <w:pPr>
        <w:spacing w:before="120" w:after="12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The experiment was prepared using the Ibex tool for running behavioral psycholinguistic experiments (https://code.google.com/archive/p/webspr/) and run online through Amazon Mechanical Turk.</w:t>
      </w:r>
    </w:p>
    <w:p w14:paraId="5161982C" w14:textId="4306C0AB" w:rsidR="00266844" w:rsidRPr="0071441C" w:rsidRDefault="00266844" w:rsidP="00E97630">
      <w:pPr>
        <w:spacing w:before="120" w:after="12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The markup used in this experiment was generated using an IE pipeline developed at Rensselaer Polytechnic Institute [4</w:t>
      </w:r>
      <w:proofErr w:type="gramStart"/>
      <w:r w:rsidRPr="0071441C">
        <w:rPr>
          <w:rFonts w:ascii="Times New Roman" w:eastAsia="Calibri" w:hAnsi="Times New Roman" w:cs="Times New Roman"/>
          <w:sz w:val="22"/>
        </w:rPr>
        <w:t>][</w:t>
      </w:r>
      <w:proofErr w:type="gramEnd"/>
      <w:r w:rsidRPr="0071441C">
        <w:rPr>
          <w:rFonts w:ascii="Times New Roman" w:eastAsia="Calibri" w:hAnsi="Times New Roman" w:cs="Times New Roman"/>
          <w:sz w:val="22"/>
        </w:rPr>
        <w:t>5]. This markup highlights a variety of entities (e.g., person, vehicle, geo-political entity), and mouse-over reveals additional information (e.g., a relation’s arguments, the class an entity belongs to). See Fig. 1 for an example of text marked up through this IE pipeline.</w:t>
      </w:r>
    </w:p>
    <w:p w14:paraId="205601D3" w14:textId="77777777" w:rsidR="001C0CFA" w:rsidRPr="0071441C" w:rsidRDefault="008C459A" w:rsidP="001C0CFA">
      <w:pPr>
        <w:keepNext/>
        <w:spacing w:after="160" w:line="276" w:lineRule="auto"/>
        <w:jc w:val="center"/>
        <w:outlineLvl w:val="0"/>
        <w:rPr>
          <w:rFonts w:ascii="Times New Roman" w:hAnsi="Times New Roman" w:cs="Times New Roman"/>
        </w:rPr>
      </w:pPr>
      <w:r w:rsidRPr="0071441C">
        <w:rPr>
          <w:rFonts w:ascii="Times New Roman" w:hAnsi="Times New Roman" w:cs="Times New Roman"/>
          <w:noProof/>
        </w:rPr>
        <w:drawing>
          <wp:inline distT="0" distB="0" distL="0" distR="0" wp14:anchorId="7ADCF1CC" wp14:editId="09350BD6">
            <wp:extent cx="310896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3108960" cy="1554480"/>
                    </a:xfrm>
                    <a:prstGeom prst="rect">
                      <a:avLst/>
                    </a:prstGeom>
                    <a:solidFill>
                      <a:srgbClr val="FFFFFF"/>
                    </a:solidFill>
                    <a:ln>
                      <a:noFill/>
                    </a:ln>
                  </pic:spPr>
                </pic:pic>
              </a:graphicData>
            </a:graphic>
          </wp:inline>
        </w:drawing>
      </w:r>
    </w:p>
    <w:p w14:paraId="383F2A86" w14:textId="257C76C2" w:rsidR="008C459A" w:rsidRPr="0071441C" w:rsidRDefault="001C0CFA" w:rsidP="001C0CFA">
      <w:pPr>
        <w:pStyle w:val="Caption"/>
        <w:jc w:val="center"/>
        <w:rPr>
          <w:rFonts w:ascii="Times New Roman" w:eastAsia="Calibri" w:hAnsi="Times New Roman" w:cs="Times New Roman"/>
          <w:b/>
        </w:rPr>
      </w:pPr>
      <w:r w:rsidRPr="0071441C">
        <w:rPr>
          <w:rFonts w:ascii="Times New Roman" w:hAnsi="Times New Roman" w:cs="Times New Roman"/>
        </w:rPr>
        <w:t xml:space="preserve">Figure </w:t>
      </w:r>
      <w:r w:rsidRPr="0071441C">
        <w:rPr>
          <w:rFonts w:ascii="Times New Roman" w:hAnsi="Times New Roman" w:cs="Times New Roman"/>
        </w:rPr>
        <w:fldChar w:fldCharType="begin"/>
      </w:r>
      <w:r w:rsidRPr="0071441C">
        <w:rPr>
          <w:rFonts w:ascii="Times New Roman" w:hAnsi="Times New Roman" w:cs="Times New Roman"/>
        </w:rPr>
        <w:instrText xml:space="preserve"> SEQ Figure \* ARABIC </w:instrText>
      </w:r>
      <w:r w:rsidRPr="0071441C">
        <w:rPr>
          <w:rFonts w:ascii="Times New Roman" w:hAnsi="Times New Roman" w:cs="Times New Roman"/>
        </w:rPr>
        <w:fldChar w:fldCharType="separate"/>
      </w:r>
      <w:r w:rsidR="00A648D0" w:rsidRPr="0071441C">
        <w:rPr>
          <w:rFonts w:ascii="Times New Roman" w:hAnsi="Times New Roman" w:cs="Times New Roman"/>
          <w:noProof/>
        </w:rPr>
        <w:t>1</w:t>
      </w:r>
      <w:r w:rsidRPr="0071441C">
        <w:rPr>
          <w:rFonts w:ascii="Times New Roman" w:hAnsi="Times New Roman" w:cs="Times New Roman"/>
        </w:rPr>
        <w:fldChar w:fldCharType="end"/>
      </w:r>
      <w:r w:rsidRPr="0071441C">
        <w:rPr>
          <w:rFonts w:ascii="Times New Roman" w:hAnsi="Times New Roman" w:cs="Times New Roman"/>
        </w:rPr>
        <w:t>: Excerpt from an ELICIT scenario showing markup with mouse-over information for “entered”</w:t>
      </w:r>
      <w:r w:rsidR="00A143FF" w:rsidRPr="0071441C">
        <w:rPr>
          <w:rFonts w:ascii="Times New Roman" w:hAnsi="Times New Roman" w:cs="Times New Roman"/>
        </w:rPr>
        <w:t>.</w:t>
      </w:r>
    </w:p>
    <w:p w14:paraId="0FD55D1B" w14:textId="1827A38A" w:rsidR="00266844" w:rsidRPr="0071441C" w:rsidRDefault="001C0CFA" w:rsidP="007C767B">
      <w:pPr>
        <w:spacing w:before="120" w:after="12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T</w:t>
      </w:r>
      <w:r w:rsidR="00266844" w:rsidRPr="0071441C">
        <w:rPr>
          <w:rFonts w:ascii="Times New Roman" w:eastAsia="Calibri" w:hAnsi="Times New Roman" w:cs="Times New Roman"/>
          <w:sz w:val="22"/>
        </w:rPr>
        <w:t>he text used in this experiment was drawn from ELICIT, the Experimental Laboratory for the Investigation of Collaboration, Information Sharing, and Trust [6]. ELICIT is a type of hidden profile task, which requires deductive reasoning to solve a problem given different pieces of information. Specifically, ELICIT is a simulated intelligence task containing a number of hypothetical adversary attack scenarios, each in the form of a list of 68 simple sentences tha</w:t>
      </w:r>
      <w:r w:rsidR="00DB0394" w:rsidRPr="0071441C">
        <w:rPr>
          <w:rFonts w:ascii="Times New Roman" w:eastAsia="Calibri" w:hAnsi="Times New Roman" w:cs="Times New Roman"/>
          <w:sz w:val="22"/>
        </w:rPr>
        <w:t>t together allow a reader to de</w:t>
      </w:r>
      <w:r w:rsidR="00266844" w:rsidRPr="0071441C">
        <w:rPr>
          <w:rFonts w:ascii="Times New Roman" w:eastAsia="Calibri" w:hAnsi="Times New Roman" w:cs="Times New Roman"/>
          <w:sz w:val="22"/>
        </w:rPr>
        <w:t xml:space="preserve">duce the </w:t>
      </w:r>
      <w:r w:rsidR="00DB0394" w:rsidRPr="0071441C">
        <w:rPr>
          <w:rFonts w:ascii="Times New Roman" w:eastAsia="Calibri" w:hAnsi="Times New Roman" w:cs="Times New Roman"/>
          <w:i/>
          <w:sz w:val="22"/>
        </w:rPr>
        <w:t>W</w:t>
      </w:r>
      <w:r w:rsidR="00266844" w:rsidRPr="0071441C">
        <w:rPr>
          <w:rFonts w:ascii="Times New Roman" w:eastAsia="Calibri" w:hAnsi="Times New Roman" w:cs="Times New Roman"/>
          <w:i/>
          <w:sz w:val="22"/>
        </w:rPr>
        <w:t>ho</w:t>
      </w:r>
      <w:r w:rsidR="00266844" w:rsidRPr="0071441C">
        <w:rPr>
          <w:rFonts w:ascii="Times New Roman" w:eastAsia="Calibri" w:hAnsi="Times New Roman" w:cs="Times New Roman"/>
          <w:sz w:val="22"/>
        </w:rPr>
        <w:t xml:space="preserve">, </w:t>
      </w:r>
      <w:r w:rsidR="00DB0394" w:rsidRPr="0071441C">
        <w:rPr>
          <w:rFonts w:ascii="Times New Roman" w:eastAsia="Calibri" w:hAnsi="Times New Roman" w:cs="Times New Roman"/>
          <w:i/>
          <w:sz w:val="22"/>
        </w:rPr>
        <w:t>W</w:t>
      </w:r>
      <w:r w:rsidR="00266844" w:rsidRPr="0071441C">
        <w:rPr>
          <w:rFonts w:ascii="Times New Roman" w:eastAsia="Calibri" w:hAnsi="Times New Roman" w:cs="Times New Roman"/>
          <w:i/>
          <w:sz w:val="22"/>
        </w:rPr>
        <w:t>hat</w:t>
      </w:r>
      <w:r w:rsidR="00266844" w:rsidRPr="0071441C">
        <w:rPr>
          <w:rFonts w:ascii="Times New Roman" w:eastAsia="Calibri" w:hAnsi="Times New Roman" w:cs="Times New Roman"/>
          <w:sz w:val="22"/>
        </w:rPr>
        <w:t xml:space="preserve">, </w:t>
      </w:r>
      <w:r w:rsidR="00DB0394" w:rsidRPr="0071441C">
        <w:rPr>
          <w:rFonts w:ascii="Times New Roman" w:eastAsia="Calibri" w:hAnsi="Times New Roman" w:cs="Times New Roman"/>
          <w:i/>
          <w:sz w:val="22"/>
        </w:rPr>
        <w:t>W</w:t>
      </w:r>
      <w:r w:rsidR="00266844" w:rsidRPr="0071441C">
        <w:rPr>
          <w:rFonts w:ascii="Times New Roman" w:eastAsia="Calibri" w:hAnsi="Times New Roman" w:cs="Times New Roman"/>
          <w:i/>
          <w:sz w:val="22"/>
        </w:rPr>
        <w:t>hen</w:t>
      </w:r>
      <w:r w:rsidR="00266844" w:rsidRPr="0071441C">
        <w:rPr>
          <w:rFonts w:ascii="Times New Roman" w:eastAsia="Calibri" w:hAnsi="Times New Roman" w:cs="Times New Roman"/>
          <w:sz w:val="22"/>
        </w:rPr>
        <w:t xml:space="preserve">, and </w:t>
      </w:r>
      <w:r w:rsidR="00DB0394" w:rsidRPr="0071441C">
        <w:rPr>
          <w:rFonts w:ascii="Times New Roman" w:eastAsia="Calibri" w:hAnsi="Times New Roman" w:cs="Times New Roman"/>
          <w:i/>
          <w:sz w:val="22"/>
        </w:rPr>
        <w:t>W</w:t>
      </w:r>
      <w:r w:rsidR="00266844" w:rsidRPr="0071441C">
        <w:rPr>
          <w:rFonts w:ascii="Times New Roman" w:eastAsia="Calibri" w:hAnsi="Times New Roman" w:cs="Times New Roman"/>
          <w:i/>
          <w:sz w:val="22"/>
        </w:rPr>
        <w:t>here</w:t>
      </w:r>
      <w:r w:rsidR="00266844" w:rsidRPr="0071441C">
        <w:rPr>
          <w:rFonts w:ascii="Times New Roman" w:eastAsia="Calibri" w:hAnsi="Times New Roman" w:cs="Times New Roman"/>
          <w:sz w:val="22"/>
        </w:rPr>
        <w:t xml:space="preserve"> of an anticipated adversary attack.</w:t>
      </w:r>
      <w:r w:rsidR="00266844" w:rsidRPr="0071441C">
        <w:rPr>
          <w:rStyle w:val="FootnoteReference"/>
          <w:rFonts w:ascii="Times New Roman" w:eastAsia="Calibri" w:hAnsi="Times New Roman" w:cs="Times New Roman"/>
          <w:sz w:val="22"/>
        </w:rPr>
        <w:footnoteReference w:id="1"/>
      </w:r>
      <w:r w:rsidR="00266844" w:rsidRPr="0071441C">
        <w:rPr>
          <w:rFonts w:ascii="Times New Roman" w:eastAsia="Calibri" w:hAnsi="Times New Roman" w:cs="Times New Roman"/>
          <w:sz w:val="22"/>
        </w:rPr>
        <w:t xml:space="preserve">   These questions are answered in this experiment through seven dropdown menus (</w:t>
      </w:r>
      <w:r w:rsidR="00DB0394" w:rsidRPr="0071441C">
        <w:rPr>
          <w:rFonts w:ascii="Times New Roman" w:eastAsia="Calibri" w:hAnsi="Times New Roman" w:cs="Times New Roman"/>
          <w:i/>
          <w:sz w:val="22"/>
        </w:rPr>
        <w:t>W</w:t>
      </w:r>
      <w:r w:rsidR="00266844" w:rsidRPr="0071441C">
        <w:rPr>
          <w:rFonts w:ascii="Times New Roman" w:eastAsia="Calibri" w:hAnsi="Times New Roman" w:cs="Times New Roman"/>
          <w:i/>
          <w:sz w:val="22"/>
        </w:rPr>
        <w:t>hen</w:t>
      </w:r>
      <w:r w:rsidR="00266844" w:rsidRPr="0071441C">
        <w:rPr>
          <w:rFonts w:ascii="Times New Roman" w:eastAsia="Calibri" w:hAnsi="Times New Roman" w:cs="Times New Roman"/>
          <w:sz w:val="22"/>
        </w:rPr>
        <w:t xml:space="preserve"> is broken down into separate menus for month, date, time of day, and am/pm). See Fig. 1</w:t>
      </w:r>
      <w:r w:rsidR="00EE2A2C" w:rsidRPr="0071441C">
        <w:rPr>
          <w:rFonts w:ascii="Times New Roman" w:eastAsia="Calibri" w:hAnsi="Times New Roman" w:cs="Times New Roman"/>
          <w:sz w:val="22"/>
        </w:rPr>
        <w:t xml:space="preserve"> above</w:t>
      </w:r>
      <w:r w:rsidR="00266844" w:rsidRPr="0071441C">
        <w:rPr>
          <w:rFonts w:ascii="Times New Roman" w:eastAsia="Calibri" w:hAnsi="Times New Roman" w:cs="Times New Roman"/>
          <w:sz w:val="22"/>
        </w:rPr>
        <w:t xml:space="preserve"> for example sentences from an ELICIT scenario.</w:t>
      </w:r>
    </w:p>
    <w:p w14:paraId="2F59408E" w14:textId="39E9E9B0" w:rsidR="00DE2665" w:rsidRPr="0071441C" w:rsidRDefault="00DE2665" w:rsidP="007C767B">
      <w:pPr>
        <w:spacing w:before="120" w:after="120" w:line="276" w:lineRule="auto"/>
        <w:ind w:firstLine="360"/>
        <w:jc w:val="both"/>
        <w:rPr>
          <w:rFonts w:ascii="Times New Roman" w:eastAsia="Calibri" w:hAnsi="Times New Roman" w:cs="Times New Roman"/>
          <w:color w:val="000000"/>
          <w:sz w:val="22"/>
        </w:rPr>
      </w:pPr>
      <w:r w:rsidRPr="0071441C">
        <w:rPr>
          <w:rFonts w:ascii="Times New Roman" w:eastAsia="Calibri" w:hAnsi="Times New Roman" w:cs="Times New Roman"/>
          <w:sz w:val="22"/>
        </w:rPr>
        <w:t>This experiment included two questionnaires: a demographic questionnaire and a modified version of the NASA Task Load Index (NASA-TLX) [8]. The modified NASA-TLX asked participants to directly compare the two versions of the task (with and without markup) on a variety of workload measures as well as on overall task-version preference. These questions can be seen in Table I. Participants responded to each question by choosing a point on a 21-point scale where the ends of the scale represent a strong preference for each of the versions.</w:t>
      </w:r>
      <w:r w:rsidRPr="0071441C">
        <w:rPr>
          <w:rFonts w:ascii="Times New Roman" w:eastAsia="Calibri" w:hAnsi="Times New Roman" w:cs="Times New Roman"/>
          <w:color w:val="000000"/>
          <w:sz w:val="22"/>
        </w:rPr>
        <w:t xml:space="preserve"> </w:t>
      </w:r>
    </w:p>
    <w:p w14:paraId="65C42CB5" w14:textId="6B469C5C" w:rsidR="001E2A6A" w:rsidRPr="0071441C" w:rsidRDefault="001E2A6A" w:rsidP="00E97630">
      <w:pPr>
        <w:pStyle w:val="ListParagraph"/>
        <w:numPr>
          <w:ilvl w:val="0"/>
          <w:numId w:val="3"/>
        </w:numPr>
        <w:spacing w:after="200" w:line="276" w:lineRule="auto"/>
        <w:outlineLvl w:val="0"/>
        <w:rPr>
          <w:rFonts w:ascii="Times New Roman" w:eastAsia="Calibri" w:hAnsi="Times New Roman" w:cs="Times New Roman"/>
          <w:i/>
          <w:sz w:val="22"/>
        </w:rPr>
      </w:pPr>
      <w:r w:rsidRPr="0071441C">
        <w:rPr>
          <w:rFonts w:ascii="Times New Roman" w:eastAsia="Calibri" w:hAnsi="Times New Roman" w:cs="Times New Roman"/>
          <w:i/>
          <w:color w:val="000000"/>
          <w:sz w:val="22"/>
        </w:rPr>
        <w:t>Procedure</w:t>
      </w:r>
    </w:p>
    <w:p w14:paraId="6394FBE5" w14:textId="7BC8F05D" w:rsidR="001E2A6A" w:rsidRPr="0071441C" w:rsidRDefault="001E2A6A" w:rsidP="007C767B">
      <w:pPr>
        <w:spacing w:before="120" w:after="120" w:line="276" w:lineRule="auto"/>
        <w:ind w:firstLine="360"/>
        <w:jc w:val="both"/>
        <w:rPr>
          <w:rFonts w:ascii="Times New Roman" w:eastAsia="Calibri" w:hAnsi="Times New Roman" w:cs="Times New Roman"/>
          <w:color w:val="000000"/>
          <w:sz w:val="22"/>
        </w:rPr>
      </w:pPr>
      <w:r w:rsidRPr="0071441C">
        <w:rPr>
          <w:rFonts w:ascii="Times New Roman" w:eastAsia="Calibri" w:hAnsi="Times New Roman" w:cs="Times New Roman"/>
          <w:color w:val="000000"/>
          <w:sz w:val="22"/>
        </w:rPr>
        <w:t>At the beginning of the experiment, participants completed a demographic questionnaire and read a page of instructions explaining the experiment. Before each test scenario, participants completed an abbreviated practice scenario in order to familiarize them with the scenario presentation and the method for answering questions. At the end of the experiment, participants completed the workload and preference questionnaire. Participants were randomly assigned to see the scale in this questionnaire either with the version with markup on the left and the version without markup on the right, or they were assigned to see the reverse.</w:t>
      </w:r>
    </w:p>
    <w:p w14:paraId="00A6B5EF" w14:textId="4BDCA883" w:rsidR="00DE2665" w:rsidRPr="0071441C" w:rsidRDefault="001E2A6A" w:rsidP="007C767B">
      <w:pPr>
        <w:spacing w:before="120" w:after="120" w:line="276" w:lineRule="auto"/>
        <w:ind w:firstLine="360"/>
        <w:jc w:val="both"/>
        <w:rPr>
          <w:rFonts w:ascii="Times New Roman" w:eastAsia="Calibri" w:hAnsi="Times New Roman" w:cs="Times New Roman"/>
          <w:b/>
        </w:rPr>
      </w:pPr>
      <w:r w:rsidRPr="0071441C">
        <w:rPr>
          <w:rFonts w:ascii="Times New Roman" w:eastAsia="Calibri" w:hAnsi="Times New Roman" w:cs="Times New Roman"/>
          <w:color w:val="000000"/>
          <w:sz w:val="22"/>
        </w:rPr>
        <w:lastRenderedPageBreak/>
        <w:t>Each participant completed two test scenarios, one with markup (markup condition) and one without (plain condition). The two scenarios were chosen randomly from a set of four scenarios and were assigned randomly to a condition (markup or plain) and order (markup trial first or second). Accuracy and response time were collected for each test scenario.</w:t>
      </w:r>
    </w:p>
    <w:p w14:paraId="33CA3CDD" w14:textId="6407E80B" w:rsidR="00EF6465" w:rsidRPr="0071441C" w:rsidRDefault="006E53F4" w:rsidP="006E53F4">
      <w:pPr>
        <w:spacing w:after="200" w:line="276" w:lineRule="auto"/>
        <w:outlineLvl w:val="0"/>
        <w:rPr>
          <w:rFonts w:ascii="Times New Roman" w:eastAsia="Calibri" w:hAnsi="Times New Roman" w:cs="Times New Roman"/>
        </w:rPr>
      </w:pPr>
      <w:r w:rsidRPr="0071441C">
        <w:rPr>
          <w:rFonts w:ascii="Times New Roman" w:eastAsia="Calibri" w:hAnsi="Times New Roman" w:cs="Times New Roman"/>
          <w:b/>
        </w:rPr>
        <w:t xml:space="preserve">Section II: </w:t>
      </w:r>
      <w:r w:rsidR="001E2A6A" w:rsidRPr="0071441C">
        <w:rPr>
          <w:rFonts w:ascii="Times New Roman" w:eastAsia="Calibri" w:hAnsi="Times New Roman" w:cs="Times New Roman"/>
          <w:b/>
        </w:rPr>
        <w:t>Results</w:t>
      </w:r>
    </w:p>
    <w:p w14:paraId="708DC59F" w14:textId="782F0B4B" w:rsidR="00EF6465" w:rsidRPr="0071441C" w:rsidRDefault="001E2A6A" w:rsidP="007C767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Participants’ accuracy and response times are shown for plain and markup trials separately in Fig. 2. Overall, these results point to an advantage for text without markup over text with markup.</w:t>
      </w:r>
    </w:p>
    <w:p w14:paraId="523C457F" w14:textId="0F6CFCB1" w:rsidR="00C54D31" w:rsidRPr="0071441C" w:rsidRDefault="00C54D31" w:rsidP="00182B71">
      <w:pPr>
        <w:pStyle w:val="Caption"/>
        <w:jc w:val="center"/>
        <w:rPr>
          <w:rFonts w:ascii="Times New Roman" w:hAnsi="Times New Roman" w:cs="Times New Roman"/>
        </w:rPr>
      </w:pPr>
      <w:r w:rsidRPr="0071441C">
        <w:rPr>
          <w:rFonts w:ascii="Times New Roman" w:hAnsi="Times New Roman" w:cs="Times New Roman"/>
          <w:noProof/>
        </w:rPr>
        <w:drawing>
          <wp:inline distT="0" distB="0" distL="0" distR="0" wp14:anchorId="6326BD88" wp14:editId="5F814125">
            <wp:extent cx="2495550" cy="1645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550" cy="1645285"/>
                    </a:xfrm>
                    <a:prstGeom prst="rect">
                      <a:avLst/>
                    </a:prstGeom>
                    <a:solidFill>
                      <a:srgbClr val="FFFFFF"/>
                    </a:solidFill>
                  </pic:spPr>
                </pic:pic>
              </a:graphicData>
            </a:graphic>
          </wp:inline>
        </w:drawing>
      </w:r>
    </w:p>
    <w:p w14:paraId="0E430617" w14:textId="6B398142" w:rsidR="001E2A6A" w:rsidRPr="0071441C" w:rsidRDefault="00816388" w:rsidP="0053604E">
      <w:pPr>
        <w:pStyle w:val="Caption"/>
        <w:jc w:val="center"/>
        <w:rPr>
          <w:rFonts w:ascii="Times New Roman" w:eastAsia="Calibri" w:hAnsi="Times New Roman" w:cs="Times New Roman"/>
          <w:sz w:val="22"/>
        </w:rPr>
      </w:pPr>
      <w:r w:rsidRPr="0071441C">
        <w:rPr>
          <w:rFonts w:ascii="Times New Roman" w:hAnsi="Times New Roman" w:cs="Times New Roman"/>
        </w:rPr>
        <w:t xml:space="preserve">Figure </w:t>
      </w:r>
      <w:r w:rsidRPr="0071441C">
        <w:rPr>
          <w:rFonts w:ascii="Times New Roman" w:hAnsi="Times New Roman" w:cs="Times New Roman"/>
        </w:rPr>
        <w:fldChar w:fldCharType="begin"/>
      </w:r>
      <w:r w:rsidRPr="0071441C">
        <w:rPr>
          <w:rFonts w:ascii="Times New Roman" w:hAnsi="Times New Roman" w:cs="Times New Roman"/>
        </w:rPr>
        <w:instrText xml:space="preserve"> SEQ Figure \* ARABIC </w:instrText>
      </w:r>
      <w:r w:rsidRPr="0071441C">
        <w:rPr>
          <w:rFonts w:ascii="Times New Roman" w:hAnsi="Times New Roman" w:cs="Times New Roman"/>
        </w:rPr>
        <w:fldChar w:fldCharType="separate"/>
      </w:r>
      <w:r w:rsidR="00710E5B" w:rsidRPr="0071441C">
        <w:rPr>
          <w:rFonts w:ascii="Times New Roman" w:hAnsi="Times New Roman" w:cs="Times New Roman"/>
          <w:noProof/>
        </w:rPr>
        <w:t>2</w:t>
      </w:r>
      <w:r w:rsidRPr="0071441C">
        <w:rPr>
          <w:rFonts w:ascii="Times New Roman" w:hAnsi="Times New Roman" w:cs="Times New Roman"/>
        </w:rPr>
        <w:fldChar w:fldCharType="end"/>
      </w:r>
      <w:r w:rsidRPr="0071441C">
        <w:rPr>
          <w:rFonts w:ascii="Times New Roman" w:hAnsi="Times New Roman" w:cs="Times New Roman"/>
        </w:rPr>
        <w:t xml:space="preserve">: Accuracy count (number of correctly answered </w:t>
      </w:r>
      <w:r w:rsidR="00EF1497" w:rsidRPr="0071441C">
        <w:rPr>
          <w:rFonts w:ascii="Times New Roman" w:hAnsi="Times New Roman" w:cs="Times New Roman"/>
        </w:rPr>
        <w:t>questions) versus response time</w:t>
      </w:r>
      <w:r w:rsidR="006C459C" w:rsidRPr="0071441C">
        <w:rPr>
          <w:rFonts w:ascii="Times New Roman" w:hAnsi="Times New Roman" w:cs="Times New Roman"/>
        </w:rPr>
        <w:t xml:space="preserve"> </w:t>
      </w:r>
      <w:r w:rsidRPr="0071441C">
        <w:rPr>
          <w:rFonts w:ascii="Times New Roman" w:hAnsi="Times New Roman" w:cs="Times New Roman"/>
        </w:rPr>
        <w:t>in minutes for each participant in each condition. Medians are shown as dotted lines.</w:t>
      </w:r>
    </w:p>
    <w:p w14:paraId="09E34EB7" w14:textId="6456CD72" w:rsidR="00EF6465" w:rsidRPr="0071441C" w:rsidRDefault="001E2A6A" w:rsidP="00E97630">
      <w:pPr>
        <w:pStyle w:val="ListParagraph"/>
        <w:numPr>
          <w:ilvl w:val="0"/>
          <w:numId w:val="5"/>
        </w:numPr>
        <w:spacing w:after="200" w:line="276" w:lineRule="auto"/>
        <w:outlineLvl w:val="0"/>
        <w:rPr>
          <w:rFonts w:ascii="Times New Roman" w:eastAsia="Calibri" w:hAnsi="Times New Roman" w:cs="Times New Roman"/>
          <w:i/>
          <w:sz w:val="22"/>
        </w:rPr>
      </w:pPr>
      <w:r w:rsidRPr="0071441C">
        <w:rPr>
          <w:rFonts w:ascii="Times New Roman" w:eastAsia="Calibri" w:hAnsi="Times New Roman" w:cs="Times New Roman"/>
          <w:i/>
          <w:sz w:val="22"/>
        </w:rPr>
        <w:t>Accuracy</w:t>
      </w:r>
    </w:p>
    <w:p w14:paraId="25988E0A" w14:textId="019A4107" w:rsidR="001E2A6A" w:rsidRPr="0071441C" w:rsidRDefault="001E2A6A" w:rsidP="007C767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Accuracy count (the number of correctly answered questions for a trial, from 0 to 7) are shown on the y axis in Fig. 2</w:t>
      </w:r>
      <w:r w:rsidR="006C459C" w:rsidRPr="0071441C">
        <w:rPr>
          <w:rFonts w:ascii="Times New Roman" w:eastAsia="Calibri" w:hAnsi="Times New Roman" w:cs="Times New Roman"/>
          <w:sz w:val="22"/>
        </w:rPr>
        <w:t xml:space="preserve"> above</w:t>
      </w:r>
      <w:r w:rsidRPr="0071441C">
        <w:rPr>
          <w:rFonts w:ascii="Times New Roman" w:eastAsia="Calibri" w:hAnsi="Times New Roman" w:cs="Times New Roman"/>
          <w:sz w:val="22"/>
        </w:rPr>
        <w:t>. A Wilcoxon signed-rank test indicated that participants answered significantly more questions correctly in the plain condition (median = 5) than in the markup condition (median = 4.5, p = 0.04), with 46 out of 77 (60%) participants scoring higher in the plain condition (23 participants scored the same across conditions).</w:t>
      </w:r>
    </w:p>
    <w:p w14:paraId="6A3CF418" w14:textId="41FE4F54" w:rsidR="001E2A6A" w:rsidRPr="0071441C" w:rsidRDefault="001E2A6A" w:rsidP="007C767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Participants scored similarly in their first (median = 5) and second trials (median = 5), with 45 out of 77 (58%) participants scoring higher on the second trial than on the first. A Wilcoxon signed-rank test indicated no signif</w:t>
      </w:r>
      <w:r w:rsidR="006C459C" w:rsidRPr="0071441C">
        <w:rPr>
          <w:rFonts w:ascii="Times New Roman" w:eastAsia="Calibri" w:hAnsi="Times New Roman" w:cs="Times New Roman"/>
          <w:sz w:val="22"/>
        </w:rPr>
        <w:t>icant difference in accuracy be</w:t>
      </w:r>
      <w:r w:rsidRPr="0071441C">
        <w:rPr>
          <w:rFonts w:ascii="Times New Roman" w:eastAsia="Calibri" w:hAnsi="Times New Roman" w:cs="Times New Roman"/>
          <w:sz w:val="22"/>
        </w:rPr>
        <w:t xml:space="preserve">tween trials (p = 0.08), showing no clear learning across trials. </w:t>
      </w:r>
    </w:p>
    <w:p w14:paraId="5B27F9D6" w14:textId="77777777" w:rsidR="00816388" w:rsidRPr="0071441C" w:rsidRDefault="001E2A6A" w:rsidP="00816388">
      <w:pPr>
        <w:keepNext/>
        <w:spacing w:after="200" w:line="276" w:lineRule="auto"/>
        <w:jc w:val="center"/>
        <w:rPr>
          <w:rFonts w:ascii="Times New Roman" w:hAnsi="Times New Roman" w:cs="Times New Roman"/>
        </w:rPr>
      </w:pPr>
      <w:r w:rsidRPr="0071441C">
        <w:rPr>
          <w:rFonts w:ascii="Times New Roman" w:eastAsia="Calibri" w:hAnsi="Times New Roman" w:cs="Times New Roman"/>
          <w:noProof/>
          <w:sz w:val="22"/>
        </w:rPr>
        <w:drawing>
          <wp:inline distT="0" distB="0" distL="0" distR="0" wp14:anchorId="5D1A26C7" wp14:editId="1314807B">
            <wp:extent cx="1645285" cy="164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285" cy="1645285"/>
                    </a:xfrm>
                    <a:prstGeom prst="rect">
                      <a:avLst/>
                    </a:prstGeom>
                    <a:solidFill>
                      <a:srgbClr val="FFFFFF"/>
                    </a:solidFill>
                  </pic:spPr>
                </pic:pic>
              </a:graphicData>
            </a:graphic>
          </wp:inline>
        </w:drawing>
      </w:r>
    </w:p>
    <w:p w14:paraId="3F6D30A2" w14:textId="64F34111" w:rsidR="001E2A6A" w:rsidRPr="0071441C" w:rsidRDefault="00816388" w:rsidP="00816388">
      <w:pPr>
        <w:pStyle w:val="Caption"/>
        <w:jc w:val="center"/>
        <w:rPr>
          <w:rFonts w:ascii="Times New Roman" w:eastAsia="Calibri" w:hAnsi="Times New Roman" w:cs="Times New Roman"/>
          <w:sz w:val="22"/>
        </w:rPr>
      </w:pPr>
      <w:r w:rsidRPr="0071441C">
        <w:rPr>
          <w:rFonts w:ascii="Times New Roman" w:hAnsi="Times New Roman" w:cs="Times New Roman"/>
        </w:rPr>
        <w:t xml:space="preserve">Figure </w:t>
      </w:r>
      <w:r w:rsidRPr="0071441C">
        <w:rPr>
          <w:rFonts w:ascii="Times New Roman" w:hAnsi="Times New Roman" w:cs="Times New Roman"/>
        </w:rPr>
        <w:fldChar w:fldCharType="begin"/>
      </w:r>
      <w:r w:rsidRPr="0071441C">
        <w:rPr>
          <w:rFonts w:ascii="Times New Roman" w:hAnsi="Times New Roman" w:cs="Times New Roman"/>
        </w:rPr>
        <w:instrText xml:space="preserve"> SEQ Figure \* ARABIC </w:instrText>
      </w:r>
      <w:r w:rsidRPr="0071441C">
        <w:rPr>
          <w:rFonts w:ascii="Times New Roman" w:hAnsi="Times New Roman" w:cs="Times New Roman"/>
        </w:rPr>
        <w:fldChar w:fldCharType="separate"/>
      </w:r>
      <w:r w:rsidR="00710E5B" w:rsidRPr="0071441C">
        <w:rPr>
          <w:rFonts w:ascii="Times New Roman" w:hAnsi="Times New Roman" w:cs="Times New Roman"/>
          <w:noProof/>
        </w:rPr>
        <w:t>3</w:t>
      </w:r>
      <w:r w:rsidRPr="0071441C">
        <w:rPr>
          <w:rFonts w:ascii="Times New Roman" w:hAnsi="Times New Roman" w:cs="Times New Roman"/>
        </w:rPr>
        <w:fldChar w:fldCharType="end"/>
      </w:r>
      <w:r w:rsidRPr="0071441C">
        <w:rPr>
          <w:rFonts w:ascii="Times New Roman" w:hAnsi="Times New Roman" w:cs="Times New Roman"/>
        </w:rPr>
        <w:t>: Accuracy count (number of correctly answered questions) for each participant in trial 1 and trial 2. Medians are connected with a dotted line.</w:t>
      </w:r>
    </w:p>
    <w:p w14:paraId="338BC81A" w14:textId="494CDFD9" w:rsidR="001E2A6A" w:rsidRPr="0071441C" w:rsidRDefault="001E2A6A" w:rsidP="00123C87">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lastRenderedPageBreak/>
        <w:t xml:space="preserve">The effect of the order of trial condition on participant </w:t>
      </w:r>
      <w:r w:rsidR="001F5833">
        <w:rPr>
          <w:rFonts w:ascii="Times New Roman" w:eastAsia="Calibri" w:hAnsi="Times New Roman" w:cs="Times New Roman"/>
          <w:sz w:val="22"/>
        </w:rPr>
        <w:t xml:space="preserve">accuracy is examined in Fig. 4. </w:t>
      </w:r>
      <w:r w:rsidRPr="0071441C">
        <w:rPr>
          <w:rFonts w:ascii="Times New Roman" w:eastAsia="Calibri" w:hAnsi="Times New Roman" w:cs="Times New Roman"/>
          <w:sz w:val="22"/>
        </w:rPr>
        <w:t>Among participants whose first trial was in the plain condition, 23 out of 45 (51%) scored higher in the plain condition (median = 5) than in the markup condition (median</w:t>
      </w:r>
      <w:r w:rsidRPr="0071441C">
        <w:rPr>
          <w:rFonts w:ascii="Times New Roman" w:hAnsi="Times New Roman" w:cs="Times New Roman"/>
        </w:rPr>
        <w:t xml:space="preserve"> </w:t>
      </w:r>
      <w:r w:rsidRPr="0071441C">
        <w:rPr>
          <w:rFonts w:ascii="Times New Roman" w:eastAsia="Calibri" w:hAnsi="Times New Roman" w:cs="Times New Roman"/>
          <w:sz w:val="22"/>
        </w:rPr>
        <w:t>= 5; 16 participants scored the same across trials</w:t>
      </w:r>
      <w:r w:rsidR="00CD7656" w:rsidRPr="0071441C">
        <w:rPr>
          <w:rStyle w:val="FootnoteReference"/>
          <w:rFonts w:ascii="Times New Roman" w:eastAsia="Calibri" w:hAnsi="Times New Roman" w:cs="Times New Roman"/>
          <w:sz w:val="22"/>
        </w:rPr>
        <w:footnoteReference w:id="2"/>
      </w:r>
      <w:r w:rsidRPr="0071441C">
        <w:rPr>
          <w:rFonts w:ascii="Times New Roman" w:eastAsia="Calibri" w:hAnsi="Times New Roman" w:cs="Times New Roman"/>
          <w:sz w:val="22"/>
        </w:rPr>
        <w:t>). Among participants whose first trial was in the markup condition, 23 out of 32 (72%) scored higher in the plain condition (median = 5) than in the markup condition (median = 4; 7 participants score the same across trials).</w:t>
      </w:r>
    </w:p>
    <w:p w14:paraId="6AF746C4" w14:textId="359325C0" w:rsidR="00026D21" w:rsidRPr="0071441C" w:rsidRDefault="00FB6145" w:rsidP="00026D21">
      <w:pPr>
        <w:keepNext/>
        <w:spacing w:after="200" w:line="276" w:lineRule="auto"/>
        <w:ind w:firstLine="360"/>
        <w:jc w:val="center"/>
        <w:rPr>
          <w:rFonts w:ascii="Times New Roman" w:hAnsi="Times New Roman" w:cs="Times New Roman"/>
        </w:rPr>
      </w:pPr>
      <w:r w:rsidRPr="0071441C">
        <w:rPr>
          <w:rFonts w:ascii="Times New Roman" w:eastAsia="Calibri" w:hAnsi="Times New Roman" w:cs="Times New Roman"/>
          <w:noProof/>
          <w:sz w:val="22"/>
        </w:rPr>
        <w:drawing>
          <wp:inline distT="0" distB="0" distL="0" distR="0" wp14:anchorId="6A013355" wp14:editId="58BBA38A">
            <wp:extent cx="1645285" cy="149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9302"/>
                    <a:stretch/>
                  </pic:blipFill>
                  <pic:spPr bwMode="auto">
                    <a:xfrm>
                      <a:off x="0" y="0"/>
                      <a:ext cx="1645285" cy="149225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r w:rsidR="006C459C" w:rsidRPr="0071441C">
        <w:rPr>
          <w:rFonts w:ascii="Times New Roman" w:eastAsia="Calibri" w:hAnsi="Times New Roman" w:cs="Times New Roman"/>
          <w:noProof/>
          <w:sz w:val="22"/>
        </w:rPr>
        <w:drawing>
          <wp:inline distT="0" distB="0" distL="0" distR="0" wp14:anchorId="691C1382" wp14:editId="342F06A6">
            <wp:extent cx="1645285" cy="1498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915"/>
                    <a:stretch/>
                  </pic:blipFill>
                  <pic:spPr bwMode="auto">
                    <a:xfrm>
                      <a:off x="0" y="0"/>
                      <a:ext cx="1645285" cy="149860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4ED2D260" w14:textId="0F6E22DC" w:rsidR="00FB6145" w:rsidRPr="0071441C" w:rsidRDefault="00026D21" w:rsidP="00026D21">
      <w:pPr>
        <w:pStyle w:val="Caption"/>
        <w:jc w:val="center"/>
        <w:rPr>
          <w:rFonts w:ascii="Times New Roman" w:eastAsia="Calibri" w:hAnsi="Times New Roman" w:cs="Times New Roman"/>
          <w:sz w:val="22"/>
        </w:rPr>
      </w:pPr>
      <w:r w:rsidRPr="0071441C">
        <w:rPr>
          <w:rFonts w:ascii="Times New Roman" w:hAnsi="Times New Roman" w:cs="Times New Roman"/>
        </w:rPr>
        <w:t xml:space="preserve">Figure </w:t>
      </w:r>
      <w:r w:rsidRPr="0071441C">
        <w:rPr>
          <w:rFonts w:ascii="Times New Roman" w:hAnsi="Times New Roman" w:cs="Times New Roman"/>
        </w:rPr>
        <w:fldChar w:fldCharType="begin"/>
      </w:r>
      <w:r w:rsidRPr="0071441C">
        <w:rPr>
          <w:rFonts w:ascii="Times New Roman" w:hAnsi="Times New Roman" w:cs="Times New Roman"/>
        </w:rPr>
        <w:instrText xml:space="preserve"> SEQ Figure \* ARABIC </w:instrText>
      </w:r>
      <w:r w:rsidRPr="0071441C">
        <w:rPr>
          <w:rFonts w:ascii="Times New Roman" w:hAnsi="Times New Roman" w:cs="Times New Roman"/>
        </w:rPr>
        <w:fldChar w:fldCharType="separate"/>
      </w:r>
      <w:r w:rsidR="004F3A20" w:rsidRPr="0071441C">
        <w:rPr>
          <w:rFonts w:ascii="Times New Roman" w:hAnsi="Times New Roman" w:cs="Times New Roman"/>
          <w:noProof/>
        </w:rPr>
        <w:t>4</w:t>
      </w:r>
      <w:r w:rsidRPr="0071441C">
        <w:rPr>
          <w:rFonts w:ascii="Times New Roman" w:hAnsi="Times New Roman" w:cs="Times New Roman"/>
        </w:rPr>
        <w:fldChar w:fldCharType="end"/>
      </w:r>
      <w:r w:rsidRPr="0071441C">
        <w:rPr>
          <w:rFonts w:ascii="Times New Roman" w:hAnsi="Times New Roman" w:cs="Times New Roman"/>
        </w:rPr>
        <w:t>: Each participant’s accuracy count in plain and markup conditions, connected by a line. Median response times are connected with a dotted line. The plot on the left shows participants who saw the plain trial before the markup trial. The plot on the right shows participants who saw the markup trial before the plain trial.</w:t>
      </w:r>
    </w:p>
    <w:p w14:paraId="2253E26A" w14:textId="207CC41F" w:rsidR="0002531A" w:rsidRPr="0002531A" w:rsidRDefault="005F17F1" w:rsidP="00BD7AAD">
      <w:pPr>
        <w:spacing w:after="200" w:line="276" w:lineRule="auto"/>
        <w:jc w:val="both"/>
        <w:rPr>
          <w:rFonts w:ascii="Times New Roman" w:eastAsia="Calibri" w:hAnsi="Times New Roman" w:cs="Times New Roman"/>
          <w:sz w:val="22"/>
        </w:rPr>
      </w:pPr>
      <w:r w:rsidRPr="00075627">
        <w:rPr>
          <w:rFonts w:ascii="Times New Roman" w:eastAsia="Calibri" w:hAnsi="Times New Roman" w:cs="Times New Roman"/>
          <w:sz w:val="22"/>
        </w:rPr>
        <w:t xml:space="preserve">It is unwise to draw conclusions using only medians from small pools of data, but </w:t>
      </w:r>
      <w:r w:rsidR="00BD7AAD" w:rsidRPr="00075627">
        <w:rPr>
          <w:rFonts w:ascii="Times New Roman" w:eastAsia="Calibri" w:hAnsi="Times New Roman" w:cs="Times New Roman"/>
          <w:sz w:val="22"/>
        </w:rPr>
        <w:t>these results suggest, and further results will support, that a learning advantage is only seen in plain trials</w:t>
      </w:r>
      <w:r w:rsidR="00AA2D12">
        <w:rPr>
          <w:rFonts w:ascii="Times New Roman" w:eastAsia="Calibri" w:hAnsi="Times New Roman" w:cs="Times New Roman"/>
          <w:sz w:val="22"/>
        </w:rPr>
        <w:t>: wh</w:t>
      </w:r>
      <w:r w:rsidR="009A7433">
        <w:rPr>
          <w:rFonts w:ascii="Times New Roman" w:eastAsia="Calibri" w:hAnsi="Times New Roman" w:cs="Times New Roman"/>
          <w:sz w:val="22"/>
        </w:rPr>
        <w:t>en</w:t>
      </w:r>
      <w:r w:rsidR="00075627" w:rsidRPr="00075627">
        <w:rPr>
          <w:rFonts w:ascii="Times New Roman" w:eastAsia="Calibri" w:hAnsi="Times New Roman" w:cs="Times New Roman"/>
          <w:sz w:val="22"/>
        </w:rPr>
        <w:t xml:space="preserve"> plain trials are seen second, they seem to benefit from this position, but</w:t>
      </w:r>
      <w:r w:rsidR="00BD7AAD" w:rsidRPr="00075627">
        <w:rPr>
          <w:rFonts w:ascii="Times New Roman" w:eastAsia="Calibri" w:hAnsi="Times New Roman" w:cs="Times New Roman"/>
          <w:sz w:val="22"/>
        </w:rPr>
        <w:t xml:space="preserve"> when markup trails are seen second, they do not experience a similar boost. </w:t>
      </w:r>
      <w:r w:rsidR="00CD7656" w:rsidRPr="00075627">
        <w:rPr>
          <w:rFonts w:ascii="Times New Roman" w:eastAsia="Calibri" w:hAnsi="Times New Roman" w:cs="Times New Roman"/>
          <w:sz w:val="22"/>
        </w:rPr>
        <w:t xml:space="preserve">This </w:t>
      </w:r>
      <w:r w:rsidR="0002531A" w:rsidRPr="00075627">
        <w:rPr>
          <w:rFonts w:ascii="Times New Roman" w:eastAsia="Calibri" w:hAnsi="Times New Roman" w:cs="Times New Roman"/>
          <w:sz w:val="22"/>
        </w:rPr>
        <w:t xml:space="preserve">asymmetric transfer </w:t>
      </w:r>
      <w:r w:rsidR="00CD7656" w:rsidRPr="00075627">
        <w:rPr>
          <w:rFonts w:ascii="Times New Roman" w:eastAsia="Calibri" w:hAnsi="Times New Roman" w:cs="Times New Roman"/>
          <w:sz w:val="22"/>
        </w:rPr>
        <w:t xml:space="preserve">suggests that, while participants are overall more accurate on plain trials than markup trials, </w:t>
      </w:r>
      <w:r w:rsidR="0002531A" w:rsidRPr="00075627">
        <w:rPr>
          <w:rFonts w:ascii="Times New Roman" w:eastAsia="Calibri" w:hAnsi="Times New Roman" w:cs="Times New Roman"/>
          <w:sz w:val="22"/>
        </w:rPr>
        <w:t>something about them is in some sense hurting later performance</w:t>
      </w:r>
      <w:r w:rsidR="00CD7656" w:rsidRPr="00075627">
        <w:rPr>
          <w:rFonts w:ascii="Times New Roman" w:eastAsia="Calibri" w:hAnsi="Times New Roman" w:cs="Times New Roman"/>
          <w:sz w:val="22"/>
        </w:rPr>
        <w:t xml:space="preserve">. </w:t>
      </w:r>
    </w:p>
    <w:p w14:paraId="51EDB7D9" w14:textId="6CE29331" w:rsidR="00EF6465" w:rsidRPr="0071441C" w:rsidRDefault="00D34C0C" w:rsidP="00E97630">
      <w:pPr>
        <w:pStyle w:val="ListParagraph"/>
        <w:numPr>
          <w:ilvl w:val="0"/>
          <w:numId w:val="5"/>
        </w:numPr>
        <w:spacing w:after="200" w:line="276" w:lineRule="auto"/>
        <w:outlineLvl w:val="0"/>
        <w:rPr>
          <w:rFonts w:ascii="Times New Roman" w:eastAsia="Calibri" w:hAnsi="Times New Roman" w:cs="Times New Roman"/>
          <w:i/>
          <w:sz w:val="22"/>
        </w:rPr>
      </w:pPr>
      <w:r w:rsidRPr="0071441C">
        <w:rPr>
          <w:rFonts w:ascii="Times New Roman" w:eastAsia="Calibri" w:hAnsi="Times New Roman" w:cs="Times New Roman"/>
          <w:i/>
          <w:sz w:val="22"/>
        </w:rPr>
        <w:t>Speed</w:t>
      </w:r>
    </w:p>
    <w:p w14:paraId="27B2EE0E" w14:textId="78715624" w:rsidR="00D34C0C" w:rsidRPr="0071441C" w:rsidRDefault="00D34C0C" w:rsidP="00123C87">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Response time</w:t>
      </w:r>
      <w:r w:rsidR="00476E6F" w:rsidRPr="0071441C">
        <w:rPr>
          <w:rFonts w:ascii="Times New Roman" w:eastAsia="Calibri" w:hAnsi="Times New Roman" w:cs="Times New Roman"/>
          <w:sz w:val="22"/>
        </w:rPr>
        <w:t>, or the time elapsed from the beginning of a trial until the participant has selected</w:t>
      </w:r>
      <w:r w:rsidR="0025054C" w:rsidRPr="0071441C">
        <w:rPr>
          <w:rFonts w:ascii="Times New Roman" w:eastAsia="Calibri" w:hAnsi="Times New Roman" w:cs="Times New Roman"/>
          <w:sz w:val="22"/>
        </w:rPr>
        <w:t xml:space="preserve"> their answers and clicks the</w:t>
      </w:r>
      <w:r w:rsidR="00476E6F" w:rsidRPr="0071441C">
        <w:rPr>
          <w:rFonts w:ascii="Times New Roman" w:eastAsia="Calibri" w:hAnsi="Times New Roman" w:cs="Times New Roman"/>
          <w:sz w:val="22"/>
        </w:rPr>
        <w:t xml:space="preserve"> submit button,</w:t>
      </w:r>
      <w:r w:rsidRPr="0071441C">
        <w:rPr>
          <w:rFonts w:ascii="Times New Roman" w:eastAsia="Calibri" w:hAnsi="Times New Roman" w:cs="Times New Roman"/>
          <w:sz w:val="22"/>
        </w:rPr>
        <w:t xml:space="preserve"> is shown on the x axis in Fig. 2</w:t>
      </w:r>
      <w:r w:rsidR="006C459C" w:rsidRPr="0071441C">
        <w:rPr>
          <w:rFonts w:ascii="Times New Roman" w:eastAsia="Calibri" w:hAnsi="Times New Roman" w:cs="Times New Roman"/>
          <w:sz w:val="22"/>
        </w:rPr>
        <w:t xml:space="preserve"> above</w:t>
      </w:r>
      <w:r w:rsidRPr="0071441C">
        <w:rPr>
          <w:rFonts w:ascii="Times New Roman" w:eastAsia="Calibri" w:hAnsi="Times New Roman" w:cs="Times New Roman"/>
          <w:sz w:val="22"/>
        </w:rPr>
        <w:t xml:space="preserve">. A Wilcoxon sign-rank test indicated that participants </w:t>
      </w:r>
      <w:r w:rsidR="000130CB">
        <w:rPr>
          <w:rFonts w:ascii="Times New Roman" w:eastAsia="Calibri" w:hAnsi="Times New Roman" w:cs="Times New Roman"/>
          <w:sz w:val="22"/>
        </w:rPr>
        <w:t>responded</w:t>
      </w:r>
      <w:r w:rsidRPr="0071441C">
        <w:rPr>
          <w:rFonts w:ascii="Times New Roman" w:eastAsia="Calibri" w:hAnsi="Times New Roman" w:cs="Times New Roman"/>
          <w:sz w:val="22"/>
        </w:rPr>
        <w:t xml:space="preserve"> significantly faster in the plain condition (median = 6.19 minutes) than in the markup condition (median = 6.83 minutes, p = 0.02), with 58 out of 100 (58%) participants responding faster in the plain condition.</w:t>
      </w:r>
    </w:p>
    <w:p w14:paraId="233D203A" w14:textId="6DBC6625" w:rsidR="00FC5DD9" w:rsidRPr="0071441C" w:rsidRDefault="00FC5DD9" w:rsidP="00123C87">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 xml:space="preserve">As shown in </w:t>
      </w:r>
      <w:r w:rsidR="006C459C" w:rsidRPr="0071441C">
        <w:rPr>
          <w:rFonts w:ascii="Times New Roman" w:eastAsia="Calibri" w:hAnsi="Times New Roman" w:cs="Times New Roman"/>
          <w:sz w:val="22"/>
        </w:rPr>
        <w:t>F</w:t>
      </w:r>
      <w:r w:rsidRPr="0071441C">
        <w:rPr>
          <w:rFonts w:ascii="Times New Roman" w:eastAsia="Calibri" w:hAnsi="Times New Roman" w:cs="Times New Roman"/>
          <w:sz w:val="22"/>
        </w:rPr>
        <w:t xml:space="preserve">ig. 5, the median of participants’ response times is faster for the second trial (median = 5.93 minutes) than the first trial (median = 6.64 minutes), with 53 out of 100 participants responding faster on the second trial than on the first trial. A Wilcoxon sign-rank test indicated no significant difference in reaction times between trials (p = 0.52), again showing no clear sign of learning across trials. </w:t>
      </w:r>
    </w:p>
    <w:p w14:paraId="667A6518" w14:textId="77777777" w:rsidR="00A648D0" w:rsidRPr="0071441C" w:rsidRDefault="00FC5DD9" w:rsidP="00A648D0">
      <w:pPr>
        <w:keepNext/>
        <w:spacing w:after="200" w:line="276" w:lineRule="auto"/>
        <w:ind w:firstLine="720"/>
        <w:jc w:val="center"/>
        <w:rPr>
          <w:rFonts w:ascii="Times New Roman" w:hAnsi="Times New Roman" w:cs="Times New Roman"/>
        </w:rPr>
      </w:pPr>
      <w:r w:rsidRPr="0071441C">
        <w:rPr>
          <w:rFonts w:ascii="Times New Roman" w:eastAsia="Calibri" w:hAnsi="Times New Roman" w:cs="Times New Roman"/>
          <w:noProof/>
          <w:sz w:val="22"/>
        </w:rPr>
        <w:lastRenderedPageBreak/>
        <w:drawing>
          <wp:inline distT="0" distB="0" distL="0" distR="0" wp14:anchorId="2603E7BF" wp14:editId="33D1E117">
            <wp:extent cx="1645285" cy="164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5285" cy="1640205"/>
                    </a:xfrm>
                    <a:prstGeom prst="rect">
                      <a:avLst/>
                    </a:prstGeom>
                    <a:solidFill>
                      <a:srgbClr val="FFFFFF"/>
                    </a:solidFill>
                  </pic:spPr>
                </pic:pic>
              </a:graphicData>
            </a:graphic>
          </wp:inline>
        </w:drawing>
      </w:r>
    </w:p>
    <w:p w14:paraId="064D93A1" w14:textId="23181809" w:rsidR="00FC5DD9" w:rsidRPr="0071441C" w:rsidRDefault="00A648D0" w:rsidP="00A648D0">
      <w:pPr>
        <w:pStyle w:val="Caption"/>
        <w:jc w:val="center"/>
        <w:rPr>
          <w:rFonts w:ascii="Times New Roman" w:eastAsia="Calibri" w:hAnsi="Times New Roman" w:cs="Times New Roman"/>
          <w:sz w:val="22"/>
        </w:rPr>
      </w:pPr>
      <w:r w:rsidRPr="0071441C">
        <w:rPr>
          <w:rFonts w:ascii="Times New Roman" w:hAnsi="Times New Roman" w:cs="Times New Roman"/>
        </w:rPr>
        <w:t xml:space="preserve">Figure </w:t>
      </w:r>
      <w:r w:rsidRPr="0071441C">
        <w:rPr>
          <w:rFonts w:ascii="Times New Roman" w:hAnsi="Times New Roman" w:cs="Times New Roman"/>
        </w:rPr>
        <w:fldChar w:fldCharType="begin"/>
      </w:r>
      <w:r w:rsidRPr="0071441C">
        <w:rPr>
          <w:rFonts w:ascii="Times New Roman" w:hAnsi="Times New Roman" w:cs="Times New Roman"/>
        </w:rPr>
        <w:instrText xml:space="preserve"> SEQ Figure \* ARABIC </w:instrText>
      </w:r>
      <w:r w:rsidRPr="0071441C">
        <w:rPr>
          <w:rFonts w:ascii="Times New Roman" w:hAnsi="Times New Roman" w:cs="Times New Roman"/>
        </w:rPr>
        <w:fldChar w:fldCharType="separate"/>
      </w:r>
      <w:r w:rsidR="004F3A20" w:rsidRPr="0071441C">
        <w:rPr>
          <w:rFonts w:ascii="Times New Roman" w:hAnsi="Times New Roman" w:cs="Times New Roman"/>
          <w:noProof/>
        </w:rPr>
        <w:t>5</w:t>
      </w:r>
      <w:r w:rsidRPr="0071441C">
        <w:rPr>
          <w:rFonts w:ascii="Times New Roman" w:hAnsi="Times New Roman" w:cs="Times New Roman"/>
        </w:rPr>
        <w:fldChar w:fldCharType="end"/>
      </w:r>
      <w:r w:rsidRPr="0071441C">
        <w:rPr>
          <w:rFonts w:ascii="Times New Roman" w:hAnsi="Times New Roman" w:cs="Times New Roman"/>
        </w:rPr>
        <w:t>: Response time (in minutes) for each participant in trial 1 and trial 2. Medians are connected with a dotted line.</w:t>
      </w:r>
    </w:p>
    <w:p w14:paraId="0CC0FE51" w14:textId="6CC8B6E5" w:rsidR="00FC5DD9" w:rsidRPr="0071441C" w:rsidRDefault="00FC5DD9" w:rsidP="008E481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The effect of the order of trial conditions on participant response time is examined in Fig. 6. Among participants whose first trial was in the plain condition, 33 out of 61 (54%) responded faster in the plain condition (median = 6.84 minutes) than in the markup condition (median = 8.05 minutes). Among participants whose first trial was in the markup condition, 25 out of 39 (64%) responded faster in the plain condition (median = 3.90 minutes) than in the markup condition (median = 5.60 minutes).</w:t>
      </w:r>
      <w:r w:rsidR="005B1285">
        <w:rPr>
          <w:rFonts w:ascii="Times New Roman" w:eastAsia="Calibri" w:hAnsi="Times New Roman" w:cs="Times New Roman"/>
          <w:sz w:val="22"/>
        </w:rPr>
        <w:t xml:space="preserve"> </w:t>
      </w:r>
    </w:p>
    <w:p w14:paraId="4C1C41BC" w14:textId="0D9A6F07" w:rsidR="00A648D0" w:rsidRPr="0071441C" w:rsidRDefault="00D653A4" w:rsidP="00A648D0">
      <w:pPr>
        <w:keepNext/>
        <w:spacing w:after="200" w:line="276" w:lineRule="auto"/>
        <w:ind w:firstLine="720"/>
        <w:jc w:val="center"/>
        <w:rPr>
          <w:rFonts w:ascii="Times New Roman" w:hAnsi="Times New Roman" w:cs="Times New Roman"/>
        </w:rPr>
      </w:pPr>
      <w:r w:rsidRPr="0071441C">
        <w:rPr>
          <w:rFonts w:ascii="Times New Roman" w:eastAsia="Calibri" w:hAnsi="Times New Roman" w:cs="Times New Roman"/>
          <w:noProof/>
          <w:sz w:val="22"/>
        </w:rPr>
        <w:drawing>
          <wp:inline distT="0" distB="0" distL="0" distR="0" wp14:anchorId="78A21CD5" wp14:editId="629D7CD9">
            <wp:extent cx="1645285"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371"/>
                    <a:stretch/>
                  </pic:blipFill>
                  <pic:spPr bwMode="auto">
                    <a:xfrm>
                      <a:off x="0" y="0"/>
                      <a:ext cx="1645285" cy="152400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r w:rsidR="007E0415" w:rsidRPr="0071441C">
        <w:rPr>
          <w:rFonts w:ascii="Times New Roman" w:eastAsia="Calibri" w:hAnsi="Times New Roman" w:cs="Times New Roman"/>
          <w:noProof/>
          <w:sz w:val="22"/>
        </w:rPr>
        <w:drawing>
          <wp:inline distT="0" distB="0" distL="0" distR="0" wp14:anchorId="028BAF38" wp14:editId="7E51AF12">
            <wp:extent cx="1645285" cy="1517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758"/>
                    <a:stretch/>
                  </pic:blipFill>
                  <pic:spPr bwMode="auto">
                    <a:xfrm>
                      <a:off x="0" y="0"/>
                      <a:ext cx="1645285" cy="151765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04846D19" w14:textId="6726B3F0" w:rsidR="00FC5DD9" w:rsidRPr="0071441C" w:rsidRDefault="00A648D0" w:rsidP="00A648D0">
      <w:pPr>
        <w:pStyle w:val="Caption"/>
        <w:jc w:val="center"/>
        <w:rPr>
          <w:rFonts w:ascii="Times New Roman" w:eastAsia="Calibri" w:hAnsi="Times New Roman" w:cs="Times New Roman"/>
          <w:sz w:val="22"/>
        </w:rPr>
      </w:pPr>
      <w:r w:rsidRPr="0071441C">
        <w:rPr>
          <w:rFonts w:ascii="Times New Roman" w:hAnsi="Times New Roman" w:cs="Times New Roman"/>
        </w:rPr>
        <w:t xml:space="preserve">Figure </w:t>
      </w:r>
      <w:r w:rsidRPr="0071441C">
        <w:rPr>
          <w:rFonts w:ascii="Times New Roman" w:hAnsi="Times New Roman" w:cs="Times New Roman"/>
        </w:rPr>
        <w:fldChar w:fldCharType="begin"/>
      </w:r>
      <w:r w:rsidRPr="0071441C">
        <w:rPr>
          <w:rFonts w:ascii="Times New Roman" w:hAnsi="Times New Roman" w:cs="Times New Roman"/>
        </w:rPr>
        <w:instrText xml:space="preserve"> SEQ Figure \* ARABIC </w:instrText>
      </w:r>
      <w:r w:rsidRPr="0071441C">
        <w:rPr>
          <w:rFonts w:ascii="Times New Roman" w:hAnsi="Times New Roman" w:cs="Times New Roman"/>
        </w:rPr>
        <w:fldChar w:fldCharType="separate"/>
      </w:r>
      <w:r w:rsidR="004F3A20" w:rsidRPr="0071441C">
        <w:rPr>
          <w:rFonts w:ascii="Times New Roman" w:hAnsi="Times New Roman" w:cs="Times New Roman"/>
          <w:noProof/>
        </w:rPr>
        <w:t>6</w:t>
      </w:r>
      <w:r w:rsidRPr="0071441C">
        <w:rPr>
          <w:rFonts w:ascii="Times New Roman" w:hAnsi="Times New Roman" w:cs="Times New Roman"/>
        </w:rPr>
        <w:fldChar w:fldCharType="end"/>
      </w:r>
      <w:r w:rsidRPr="0071441C">
        <w:rPr>
          <w:rFonts w:ascii="Times New Roman" w:hAnsi="Times New Roman" w:cs="Times New Roman"/>
        </w:rPr>
        <w:t>: Each participant’s reaction time in plain and markup conditions, connected by a line. Median response times are connected with a dotted line. The plot on the left shows participants who saw the plain trial before the markup trial. The plot on the right shows participants who saw the markup trial before the plain trial.</w:t>
      </w:r>
    </w:p>
    <w:p w14:paraId="5B532268" w14:textId="433BEB8F" w:rsidR="00BD7AAD" w:rsidRDefault="00BD7AAD" w:rsidP="00BD7AAD">
      <w:pPr>
        <w:spacing w:after="200" w:line="276" w:lineRule="auto"/>
        <w:jc w:val="both"/>
        <w:rPr>
          <w:rFonts w:ascii="Times New Roman" w:eastAsia="Calibri" w:hAnsi="Times New Roman" w:cs="Times New Roman"/>
          <w:sz w:val="22"/>
        </w:rPr>
      </w:pPr>
      <w:r>
        <w:rPr>
          <w:rFonts w:ascii="Times New Roman" w:eastAsia="Calibri" w:hAnsi="Times New Roman" w:cs="Times New Roman"/>
          <w:sz w:val="22"/>
        </w:rPr>
        <w:t xml:space="preserve">As suggested above, plain trials seem to experience </w:t>
      </w:r>
      <w:r w:rsidRPr="00350033">
        <w:rPr>
          <w:rFonts w:ascii="Times New Roman" w:eastAsia="Calibri" w:hAnsi="Times New Roman" w:cs="Times New Roman"/>
          <w:sz w:val="22"/>
        </w:rPr>
        <w:t>a learning advantage, while markup trails do not.</w:t>
      </w:r>
    </w:p>
    <w:p w14:paraId="5093131C" w14:textId="2023BE63" w:rsidR="00EF6465" w:rsidRPr="0071441C" w:rsidRDefault="007E0415" w:rsidP="00E97630">
      <w:pPr>
        <w:pStyle w:val="ListParagraph"/>
        <w:numPr>
          <w:ilvl w:val="0"/>
          <w:numId w:val="5"/>
        </w:numPr>
        <w:spacing w:after="200" w:line="276" w:lineRule="auto"/>
        <w:outlineLvl w:val="0"/>
        <w:rPr>
          <w:rFonts w:ascii="Times New Roman" w:eastAsia="Calibri" w:hAnsi="Times New Roman" w:cs="Times New Roman"/>
          <w:i/>
          <w:color w:val="000000"/>
          <w:sz w:val="22"/>
        </w:rPr>
      </w:pPr>
      <w:r w:rsidRPr="0071441C">
        <w:rPr>
          <w:rFonts w:ascii="Times New Roman" w:eastAsia="Calibri" w:hAnsi="Times New Roman" w:cs="Times New Roman"/>
          <w:i/>
          <w:color w:val="000000"/>
          <w:sz w:val="22"/>
        </w:rPr>
        <w:t>Workload and Preference</w:t>
      </w:r>
    </w:p>
    <w:p w14:paraId="2B6048B5" w14:textId="7A22C1D3" w:rsidR="00BD3CC1" w:rsidRPr="0071441C" w:rsidRDefault="00F8642E" w:rsidP="008E481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Responses to the workload and preference questionnaire are summarized in Table 1, where the Even column gives the percentage of participants who chose the exact middle of the 21-point scale, the Plain column gives the percentage of participants leaning toward the plain version of the task, and the Markup column gives the percentage of participants leaning toward the markup version of the task</w:t>
      </w:r>
      <w:r w:rsidR="00246082">
        <w:rPr>
          <w:rFonts w:ascii="Times New Roman" w:eastAsia="Calibri" w:hAnsi="Times New Roman" w:cs="Times New Roman"/>
          <w:sz w:val="22"/>
        </w:rPr>
        <w:t>.</w:t>
      </w:r>
    </w:p>
    <w:p w14:paraId="4BED63DC" w14:textId="08254A04" w:rsidR="003E3128" w:rsidRPr="0071441C" w:rsidRDefault="003E3128" w:rsidP="003E3128">
      <w:pPr>
        <w:pStyle w:val="Caption"/>
        <w:keepNext/>
        <w:jc w:val="center"/>
        <w:rPr>
          <w:rFonts w:ascii="Times New Roman" w:hAnsi="Times New Roman" w:cs="Times New Roman"/>
        </w:rPr>
      </w:pPr>
      <w:r w:rsidRPr="0071441C">
        <w:rPr>
          <w:rFonts w:ascii="Times New Roman" w:hAnsi="Times New Roman" w:cs="Times New Roman"/>
        </w:rPr>
        <w:t xml:space="preserve">Table </w:t>
      </w:r>
      <w:r w:rsidRPr="0071441C">
        <w:rPr>
          <w:rFonts w:ascii="Times New Roman" w:hAnsi="Times New Roman" w:cs="Times New Roman"/>
        </w:rPr>
        <w:fldChar w:fldCharType="begin"/>
      </w:r>
      <w:r w:rsidRPr="0071441C">
        <w:rPr>
          <w:rFonts w:ascii="Times New Roman" w:hAnsi="Times New Roman" w:cs="Times New Roman"/>
        </w:rPr>
        <w:instrText xml:space="preserve"> SEQ Table \* ARABIC </w:instrText>
      </w:r>
      <w:r w:rsidRPr="0071441C">
        <w:rPr>
          <w:rFonts w:ascii="Times New Roman" w:hAnsi="Times New Roman" w:cs="Times New Roman"/>
        </w:rPr>
        <w:fldChar w:fldCharType="separate"/>
      </w:r>
      <w:r w:rsidR="00F54A0C">
        <w:rPr>
          <w:rFonts w:ascii="Times New Roman" w:hAnsi="Times New Roman" w:cs="Times New Roman"/>
          <w:noProof/>
        </w:rPr>
        <w:t>1</w:t>
      </w:r>
      <w:r w:rsidRPr="0071441C">
        <w:rPr>
          <w:rFonts w:ascii="Times New Roman" w:hAnsi="Times New Roman" w:cs="Times New Roman"/>
        </w:rPr>
        <w:fldChar w:fldCharType="end"/>
      </w:r>
      <w:r w:rsidRPr="0071441C">
        <w:rPr>
          <w:rFonts w:ascii="Times New Roman" w:hAnsi="Times New Roman" w:cs="Times New Roman"/>
        </w:rPr>
        <w:t>: Workload and preference.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004"/>
        <w:gridCol w:w="900"/>
        <w:gridCol w:w="900"/>
        <w:gridCol w:w="900"/>
      </w:tblGrid>
      <w:tr w:rsidR="00CE2370" w:rsidRPr="0071441C" w14:paraId="747E3B5A" w14:textId="77777777" w:rsidTr="00BB3FD0">
        <w:trPr>
          <w:jc w:val="center"/>
        </w:trPr>
        <w:tc>
          <w:tcPr>
            <w:tcW w:w="5004" w:type="dxa"/>
            <w:vMerge w:val="restart"/>
            <w:vAlign w:val="center"/>
            <w:hideMark/>
          </w:tcPr>
          <w:p w14:paraId="27D21947" w14:textId="77777777" w:rsidR="00CE2370" w:rsidRPr="0071441C" w:rsidRDefault="00CE2370" w:rsidP="00CE2370">
            <w:pPr>
              <w:jc w:val="center"/>
              <w:rPr>
                <w:rFonts w:ascii="Times New Roman" w:hAnsi="Times New Roman" w:cs="Times New Roman"/>
                <w:b/>
              </w:rPr>
            </w:pPr>
            <w:r w:rsidRPr="0071441C">
              <w:rPr>
                <w:rFonts w:ascii="Times New Roman" w:hAnsi="Times New Roman" w:cs="Times New Roman"/>
                <w:b/>
                <w:sz w:val="18"/>
                <w:szCs w:val="18"/>
              </w:rPr>
              <w:t>Question</w:t>
            </w:r>
          </w:p>
        </w:tc>
        <w:tc>
          <w:tcPr>
            <w:tcW w:w="2700" w:type="dxa"/>
            <w:gridSpan w:val="3"/>
            <w:hideMark/>
          </w:tcPr>
          <w:p w14:paraId="4220843F" w14:textId="77777777" w:rsidR="00CE2370" w:rsidRPr="0071441C" w:rsidRDefault="00CE2370" w:rsidP="009A643D">
            <w:pPr>
              <w:jc w:val="center"/>
              <w:rPr>
                <w:rFonts w:ascii="Times New Roman" w:hAnsi="Times New Roman" w:cs="Times New Roman"/>
                <w:b/>
              </w:rPr>
            </w:pPr>
            <w:r w:rsidRPr="0071441C">
              <w:rPr>
                <w:rFonts w:ascii="Times New Roman" w:hAnsi="Times New Roman" w:cs="Times New Roman"/>
                <w:b/>
                <w:sz w:val="18"/>
                <w:szCs w:val="18"/>
              </w:rPr>
              <w:t>Percent of participants that chose this version of the task</w:t>
            </w:r>
          </w:p>
        </w:tc>
      </w:tr>
      <w:tr w:rsidR="00CE2370" w:rsidRPr="0071441C" w14:paraId="120B2C9E" w14:textId="77777777" w:rsidTr="00BB3FD0">
        <w:trPr>
          <w:jc w:val="center"/>
        </w:trPr>
        <w:tc>
          <w:tcPr>
            <w:tcW w:w="5004" w:type="dxa"/>
            <w:vMerge/>
          </w:tcPr>
          <w:p w14:paraId="29B7DD10" w14:textId="77777777" w:rsidR="00CE2370" w:rsidRPr="0071441C" w:rsidRDefault="00CE2370" w:rsidP="009A643D">
            <w:pPr>
              <w:snapToGrid w:val="0"/>
              <w:rPr>
                <w:rFonts w:ascii="Times New Roman" w:hAnsi="Times New Roman" w:cs="Times New Roman"/>
                <w:b/>
                <w:sz w:val="18"/>
                <w:szCs w:val="18"/>
              </w:rPr>
            </w:pPr>
          </w:p>
        </w:tc>
        <w:tc>
          <w:tcPr>
            <w:tcW w:w="900" w:type="dxa"/>
            <w:hideMark/>
          </w:tcPr>
          <w:p w14:paraId="0DA881E9" w14:textId="77777777" w:rsidR="00CE2370" w:rsidRPr="0071441C" w:rsidRDefault="00CE2370" w:rsidP="009A643D">
            <w:pPr>
              <w:jc w:val="center"/>
              <w:rPr>
                <w:rFonts w:ascii="Times New Roman" w:hAnsi="Times New Roman" w:cs="Times New Roman"/>
                <w:b/>
                <w:i/>
              </w:rPr>
            </w:pPr>
            <w:r w:rsidRPr="0071441C">
              <w:rPr>
                <w:rFonts w:ascii="Times New Roman" w:hAnsi="Times New Roman" w:cs="Times New Roman"/>
                <w:b/>
                <w:i/>
                <w:sz w:val="18"/>
                <w:szCs w:val="18"/>
              </w:rPr>
              <w:t>Plain</w:t>
            </w:r>
          </w:p>
        </w:tc>
        <w:tc>
          <w:tcPr>
            <w:tcW w:w="900" w:type="dxa"/>
            <w:hideMark/>
          </w:tcPr>
          <w:p w14:paraId="148C8BFB" w14:textId="77777777" w:rsidR="00CE2370" w:rsidRPr="0071441C" w:rsidRDefault="00CE2370" w:rsidP="009A643D">
            <w:pPr>
              <w:jc w:val="center"/>
              <w:rPr>
                <w:rFonts w:ascii="Times New Roman" w:hAnsi="Times New Roman" w:cs="Times New Roman"/>
                <w:b/>
                <w:i/>
              </w:rPr>
            </w:pPr>
            <w:r w:rsidRPr="0071441C">
              <w:rPr>
                <w:rFonts w:ascii="Times New Roman" w:hAnsi="Times New Roman" w:cs="Times New Roman"/>
                <w:b/>
                <w:i/>
                <w:sz w:val="18"/>
                <w:szCs w:val="18"/>
              </w:rPr>
              <w:t>Markup</w:t>
            </w:r>
          </w:p>
        </w:tc>
        <w:tc>
          <w:tcPr>
            <w:tcW w:w="900" w:type="dxa"/>
            <w:hideMark/>
          </w:tcPr>
          <w:p w14:paraId="6EE2E8D5" w14:textId="77777777" w:rsidR="00CE2370" w:rsidRPr="0071441C" w:rsidRDefault="00CE2370" w:rsidP="009A643D">
            <w:pPr>
              <w:jc w:val="center"/>
              <w:rPr>
                <w:rFonts w:ascii="Times New Roman" w:hAnsi="Times New Roman" w:cs="Times New Roman"/>
                <w:b/>
                <w:i/>
              </w:rPr>
            </w:pPr>
            <w:r w:rsidRPr="0071441C">
              <w:rPr>
                <w:rFonts w:ascii="Times New Roman" w:hAnsi="Times New Roman" w:cs="Times New Roman"/>
                <w:b/>
                <w:i/>
                <w:sz w:val="18"/>
                <w:szCs w:val="18"/>
              </w:rPr>
              <w:t>Even</w:t>
            </w:r>
          </w:p>
        </w:tc>
      </w:tr>
      <w:tr w:rsidR="00BD3CC1" w:rsidRPr="0071441C" w14:paraId="6FFD8262" w14:textId="77777777" w:rsidTr="008B2D69">
        <w:trPr>
          <w:jc w:val="center"/>
        </w:trPr>
        <w:tc>
          <w:tcPr>
            <w:tcW w:w="5004" w:type="dxa"/>
            <w:hideMark/>
          </w:tcPr>
          <w:p w14:paraId="51BB58FA" w14:textId="77777777" w:rsidR="00BD3CC1" w:rsidRPr="0071441C" w:rsidRDefault="00BD3CC1" w:rsidP="009A643D">
            <w:pPr>
              <w:rPr>
                <w:rFonts w:ascii="Times New Roman" w:hAnsi="Times New Roman" w:cs="Times New Roman"/>
                <w:i/>
              </w:rPr>
            </w:pPr>
            <w:r w:rsidRPr="0071441C">
              <w:rPr>
                <w:rFonts w:ascii="Times New Roman" w:hAnsi="Times New Roman" w:cs="Times New Roman"/>
                <w:i/>
                <w:sz w:val="18"/>
                <w:szCs w:val="18"/>
              </w:rPr>
              <w:t>Which version of the task felt more mentally demanding?</w:t>
            </w:r>
          </w:p>
        </w:tc>
        <w:tc>
          <w:tcPr>
            <w:tcW w:w="900" w:type="dxa"/>
            <w:vAlign w:val="center"/>
            <w:hideMark/>
          </w:tcPr>
          <w:p w14:paraId="1B5155C6"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29</w:t>
            </w:r>
          </w:p>
        </w:tc>
        <w:tc>
          <w:tcPr>
            <w:tcW w:w="900" w:type="dxa"/>
            <w:vAlign w:val="center"/>
            <w:hideMark/>
          </w:tcPr>
          <w:p w14:paraId="1A545670"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64</w:t>
            </w:r>
          </w:p>
        </w:tc>
        <w:tc>
          <w:tcPr>
            <w:tcW w:w="900" w:type="dxa"/>
            <w:vAlign w:val="center"/>
            <w:hideMark/>
          </w:tcPr>
          <w:p w14:paraId="3084C16F"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7</w:t>
            </w:r>
          </w:p>
        </w:tc>
      </w:tr>
      <w:tr w:rsidR="00BD3CC1" w:rsidRPr="0071441C" w14:paraId="07992FC7" w14:textId="77777777" w:rsidTr="008B2D69">
        <w:trPr>
          <w:jc w:val="center"/>
        </w:trPr>
        <w:tc>
          <w:tcPr>
            <w:tcW w:w="5004" w:type="dxa"/>
            <w:hideMark/>
          </w:tcPr>
          <w:p w14:paraId="6B7FD93E" w14:textId="77777777" w:rsidR="00BD3CC1" w:rsidRPr="0071441C" w:rsidRDefault="00BD3CC1" w:rsidP="009A643D">
            <w:pPr>
              <w:rPr>
                <w:rFonts w:ascii="Times New Roman" w:hAnsi="Times New Roman" w:cs="Times New Roman"/>
                <w:i/>
              </w:rPr>
            </w:pPr>
            <w:r w:rsidRPr="0071441C">
              <w:rPr>
                <w:rFonts w:ascii="Times New Roman" w:hAnsi="Times New Roman" w:cs="Times New Roman"/>
                <w:i/>
                <w:sz w:val="18"/>
                <w:szCs w:val="18"/>
              </w:rPr>
              <w:t>Which version of the task felt more physically demanding?</w:t>
            </w:r>
          </w:p>
        </w:tc>
        <w:tc>
          <w:tcPr>
            <w:tcW w:w="900" w:type="dxa"/>
            <w:vAlign w:val="center"/>
            <w:hideMark/>
          </w:tcPr>
          <w:p w14:paraId="22BE123E"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22</w:t>
            </w:r>
          </w:p>
        </w:tc>
        <w:tc>
          <w:tcPr>
            <w:tcW w:w="900" w:type="dxa"/>
            <w:vAlign w:val="center"/>
            <w:hideMark/>
          </w:tcPr>
          <w:p w14:paraId="70CE8B98"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45</w:t>
            </w:r>
          </w:p>
        </w:tc>
        <w:tc>
          <w:tcPr>
            <w:tcW w:w="900" w:type="dxa"/>
            <w:vAlign w:val="center"/>
            <w:hideMark/>
          </w:tcPr>
          <w:p w14:paraId="3ECE3377"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33</w:t>
            </w:r>
          </w:p>
        </w:tc>
      </w:tr>
      <w:tr w:rsidR="00BD3CC1" w:rsidRPr="0071441C" w14:paraId="7A964787" w14:textId="77777777" w:rsidTr="008B2D69">
        <w:trPr>
          <w:jc w:val="center"/>
        </w:trPr>
        <w:tc>
          <w:tcPr>
            <w:tcW w:w="5004" w:type="dxa"/>
            <w:hideMark/>
          </w:tcPr>
          <w:p w14:paraId="1ACAAD14" w14:textId="77777777" w:rsidR="00BD3CC1" w:rsidRPr="0071441C" w:rsidRDefault="00BD3CC1" w:rsidP="009A643D">
            <w:pPr>
              <w:rPr>
                <w:rFonts w:ascii="Times New Roman" w:hAnsi="Times New Roman" w:cs="Times New Roman"/>
                <w:i/>
              </w:rPr>
            </w:pPr>
            <w:r w:rsidRPr="0071441C">
              <w:rPr>
                <w:rFonts w:ascii="Times New Roman" w:hAnsi="Times New Roman" w:cs="Times New Roman"/>
                <w:i/>
                <w:sz w:val="18"/>
                <w:szCs w:val="18"/>
              </w:rPr>
              <w:t>Which version of the task felt more hurried or rushed?</w:t>
            </w:r>
          </w:p>
        </w:tc>
        <w:tc>
          <w:tcPr>
            <w:tcW w:w="900" w:type="dxa"/>
            <w:vAlign w:val="center"/>
            <w:hideMark/>
          </w:tcPr>
          <w:p w14:paraId="6C5E8C30"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21</w:t>
            </w:r>
          </w:p>
        </w:tc>
        <w:tc>
          <w:tcPr>
            <w:tcW w:w="900" w:type="dxa"/>
            <w:vAlign w:val="center"/>
            <w:hideMark/>
          </w:tcPr>
          <w:p w14:paraId="023508EC"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49</w:t>
            </w:r>
          </w:p>
        </w:tc>
        <w:tc>
          <w:tcPr>
            <w:tcW w:w="900" w:type="dxa"/>
            <w:vAlign w:val="center"/>
            <w:hideMark/>
          </w:tcPr>
          <w:p w14:paraId="47A40666"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30</w:t>
            </w:r>
          </w:p>
        </w:tc>
      </w:tr>
      <w:tr w:rsidR="00BD3CC1" w:rsidRPr="0071441C" w14:paraId="65CD09E0" w14:textId="77777777" w:rsidTr="008B2D69">
        <w:trPr>
          <w:jc w:val="center"/>
        </w:trPr>
        <w:tc>
          <w:tcPr>
            <w:tcW w:w="5004" w:type="dxa"/>
            <w:hideMark/>
          </w:tcPr>
          <w:p w14:paraId="7242FA07" w14:textId="77777777" w:rsidR="00BD3CC1" w:rsidRPr="0071441C" w:rsidRDefault="00BD3CC1" w:rsidP="009A643D">
            <w:pPr>
              <w:rPr>
                <w:rFonts w:ascii="Times New Roman" w:hAnsi="Times New Roman" w:cs="Times New Roman"/>
                <w:i/>
              </w:rPr>
            </w:pPr>
            <w:r w:rsidRPr="0071441C">
              <w:rPr>
                <w:rFonts w:ascii="Times New Roman" w:hAnsi="Times New Roman" w:cs="Times New Roman"/>
                <w:i/>
                <w:sz w:val="18"/>
                <w:szCs w:val="18"/>
              </w:rPr>
              <w:t>On which version of the task do you think you performed better?</w:t>
            </w:r>
          </w:p>
        </w:tc>
        <w:tc>
          <w:tcPr>
            <w:tcW w:w="900" w:type="dxa"/>
            <w:vAlign w:val="center"/>
            <w:hideMark/>
          </w:tcPr>
          <w:p w14:paraId="0E7EE5A4"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57</w:t>
            </w:r>
          </w:p>
        </w:tc>
        <w:tc>
          <w:tcPr>
            <w:tcW w:w="900" w:type="dxa"/>
            <w:vAlign w:val="center"/>
            <w:hideMark/>
          </w:tcPr>
          <w:p w14:paraId="353C8B3D"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34</w:t>
            </w:r>
          </w:p>
        </w:tc>
        <w:tc>
          <w:tcPr>
            <w:tcW w:w="900" w:type="dxa"/>
            <w:vAlign w:val="center"/>
            <w:hideMark/>
          </w:tcPr>
          <w:p w14:paraId="6EB661A6"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9</w:t>
            </w:r>
          </w:p>
        </w:tc>
      </w:tr>
      <w:tr w:rsidR="00BD3CC1" w:rsidRPr="0071441C" w14:paraId="3C401C3D" w14:textId="77777777" w:rsidTr="008B2D69">
        <w:trPr>
          <w:jc w:val="center"/>
        </w:trPr>
        <w:tc>
          <w:tcPr>
            <w:tcW w:w="5004" w:type="dxa"/>
            <w:hideMark/>
          </w:tcPr>
          <w:p w14:paraId="0600B7DC" w14:textId="77777777" w:rsidR="00BD3CC1" w:rsidRPr="0071441C" w:rsidRDefault="00BD3CC1" w:rsidP="009A643D">
            <w:pPr>
              <w:rPr>
                <w:rFonts w:ascii="Times New Roman" w:hAnsi="Times New Roman" w:cs="Times New Roman"/>
                <w:i/>
              </w:rPr>
            </w:pPr>
            <w:r w:rsidRPr="0071441C">
              <w:rPr>
                <w:rFonts w:ascii="Times New Roman" w:hAnsi="Times New Roman" w:cs="Times New Roman"/>
                <w:i/>
                <w:sz w:val="18"/>
                <w:szCs w:val="18"/>
              </w:rPr>
              <w:t>On which version of the task did you feel you had to work harder?</w:t>
            </w:r>
          </w:p>
        </w:tc>
        <w:tc>
          <w:tcPr>
            <w:tcW w:w="900" w:type="dxa"/>
            <w:vAlign w:val="center"/>
            <w:hideMark/>
          </w:tcPr>
          <w:p w14:paraId="649A3276"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25</w:t>
            </w:r>
          </w:p>
        </w:tc>
        <w:tc>
          <w:tcPr>
            <w:tcW w:w="900" w:type="dxa"/>
            <w:vAlign w:val="center"/>
            <w:hideMark/>
          </w:tcPr>
          <w:p w14:paraId="0A8EB3E9"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64</w:t>
            </w:r>
          </w:p>
        </w:tc>
        <w:tc>
          <w:tcPr>
            <w:tcW w:w="900" w:type="dxa"/>
            <w:vAlign w:val="center"/>
            <w:hideMark/>
          </w:tcPr>
          <w:p w14:paraId="1F98995C"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11</w:t>
            </w:r>
          </w:p>
        </w:tc>
      </w:tr>
      <w:tr w:rsidR="00BD3CC1" w:rsidRPr="0071441C" w14:paraId="4CB7F852" w14:textId="77777777" w:rsidTr="008B2D69">
        <w:trPr>
          <w:jc w:val="center"/>
        </w:trPr>
        <w:tc>
          <w:tcPr>
            <w:tcW w:w="5004" w:type="dxa"/>
            <w:hideMark/>
          </w:tcPr>
          <w:p w14:paraId="02882462" w14:textId="77777777" w:rsidR="00BD3CC1" w:rsidRPr="0071441C" w:rsidRDefault="00BD3CC1" w:rsidP="009A643D">
            <w:pPr>
              <w:rPr>
                <w:rFonts w:ascii="Times New Roman" w:hAnsi="Times New Roman" w:cs="Times New Roman"/>
                <w:i/>
              </w:rPr>
            </w:pPr>
            <w:r w:rsidRPr="0071441C">
              <w:rPr>
                <w:rFonts w:ascii="Times New Roman" w:hAnsi="Times New Roman" w:cs="Times New Roman"/>
                <w:i/>
                <w:sz w:val="18"/>
                <w:szCs w:val="18"/>
              </w:rPr>
              <w:lastRenderedPageBreak/>
              <w:t>Which version of the task lead you to feel more insecure, discouraged, irritated, stressed, or annoyed?</w:t>
            </w:r>
          </w:p>
        </w:tc>
        <w:tc>
          <w:tcPr>
            <w:tcW w:w="900" w:type="dxa"/>
            <w:vAlign w:val="center"/>
            <w:hideMark/>
          </w:tcPr>
          <w:p w14:paraId="3BE87D5F"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26</w:t>
            </w:r>
          </w:p>
        </w:tc>
        <w:tc>
          <w:tcPr>
            <w:tcW w:w="900" w:type="dxa"/>
            <w:vAlign w:val="center"/>
            <w:hideMark/>
          </w:tcPr>
          <w:p w14:paraId="611E8113"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62</w:t>
            </w:r>
          </w:p>
        </w:tc>
        <w:tc>
          <w:tcPr>
            <w:tcW w:w="900" w:type="dxa"/>
            <w:vAlign w:val="center"/>
            <w:hideMark/>
          </w:tcPr>
          <w:p w14:paraId="6A4AA565"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12</w:t>
            </w:r>
          </w:p>
        </w:tc>
      </w:tr>
      <w:tr w:rsidR="00BD3CC1" w:rsidRPr="0071441C" w14:paraId="2A085E71" w14:textId="77777777" w:rsidTr="008B2D69">
        <w:trPr>
          <w:jc w:val="center"/>
        </w:trPr>
        <w:tc>
          <w:tcPr>
            <w:tcW w:w="5004" w:type="dxa"/>
            <w:hideMark/>
          </w:tcPr>
          <w:p w14:paraId="48BE3974" w14:textId="77777777" w:rsidR="00BD3CC1" w:rsidRPr="0071441C" w:rsidRDefault="00BD3CC1" w:rsidP="009A643D">
            <w:pPr>
              <w:rPr>
                <w:rFonts w:ascii="Times New Roman" w:hAnsi="Times New Roman" w:cs="Times New Roman"/>
                <w:i/>
              </w:rPr>
            </w:pPr>
            <w:r w:rsidRPr="0071441C">
              <w:rPr>
                <w:rFonts w:ascii="Times New Roman" w:hAnsi="Times New Roman" w:cs="Times New Roman"/>
                <w:i/>
                <w:sz w:val="18"/>
                <w:szCs w:val="18"/>
              </w:rPr>
              <w:t>Overall, which version of the task you do you prefer?</w:t>
            </w:r>
          </w:p>
        </w:tc>
        <w:tc>
          <w:tcPr>
            <w:tcW w:w="900" w:type="dxa"/>
            <w:vAlign w:val="center"/>
            <w:hideMark/>
          </w:tcPr>
          <w:p w14:paraId="44AF04E9"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66</w:t>
            </w:r>
          </w:p>
        </w:tc>
        <w:tc>
          <w:tcPr>
            <w:tcW w:w="900" w:type="dxa"/>
            <w:vAlign w:val="center"/>
            <w:hideMark/>
          </w:tcPr>
          <w:p w14:paraId="095C3C75"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30</w:t>
            </w:r>
          </w:p>
        </w:tc>
        <w:tc>
          <w:tcPr>
            <w:tcW w:w="900" w:type="dxa"/>
            <w:vAlign w:val="center"/>
            <w:hideMark/>
          </w:tcPr>
          <w:p w14:paraId="328817DE" w14:textId="77777777" w:rsidR="00BD3CC1" w:rsidRPr="0071441C" w:rsidRDefault="00BD3CC1" w:rsidP="009A643D">
            <w:pPr>
              <w:jc w:val="center"/>
              <w:rPr>
                <w:rFonts w:ascii="Times New Roman" w:hAnsi="Times New Roman" w:cs="Times New Roman"/>
              </w:rPr>
            </w:pPr>
            <w:r w:rsidRPr="0071441C">
              <w:rPr>
                <w:rFonts w:ascii="Times New Roman" w:hAnsi="Times New Roman" w:cs="Times New Roman"/>
                <w:sz w:val="18"/>
                <w:szCs w:val="18"/>
              </w:rPr>
              <w:t>4</w:t>
            </w:r>
          </w:p>
        </w:tc>
      </w:tr>
    </w:tbl>
    <w:p w14:paraId="0158DFCC" w14:textId="2C586246" w:rsidR="00BD3CC1" w:rsidRPr="0071441C" w:rsidRDefault="00BD3CC1" w:rsidP="00BD3CC1">
      <w:pPr>
        <w:tabs>
          <w:tab w:val="left" w:pos="720"/>
          <w:tab w:val="left" w:pos="1397"/>
        </w:tabs>
        <w:spacing w:after="200" w:line="276" w:lineRule="auto"/>
        <w:rPr>
          <w:rFonts w:ascii="Times New Roman" w:eastAsia="Calibri" w:hAnsi="Times New Roman" w:cs="Times New Roman"/>
          <w:sz w:val="22"/>
        </w:rPr>
      </w:pPr>
    </w:p>
    <w:p w14:paraId="4C63666E" w14:textId="0D44B7AB" w:rsidR="00BD3CC1" w:rsidRPr="0071441C" w:rsidRDefault="00BD3CC1" w:rsidP="00123C87">
      <w:pPr>
        <w:tabs>
          <w:tab w:val="left" w:pos="720"/>
          <w:tab w:val="left" w:pos="1397"/>
        </w:tabs>
        <w:spacing w:after="200" w:line="276" w:lineRule="auto"/>
        <w:jc w:val="both"/>
        <w:rPr>
          <w:rFonts w:ascii="Times New Roman" w:eastAsia="Calibri" w:hAnsi="Times New Roman" w:cs="Times New Roman"/>
          <w:sz w:val="22"/>
        </w:rPr>
      </w:pPr>
      <w:r w:rsidRPr="0071441C">
        <w:rPr>
          <w:rFonts w:ascii="Times New Roman" w:eastAsia="Calibri" w:hAnsi="Times New Roman" w:cs="Times New Roman"/>
          <w:sz w:val="22"/>
        </w:rPr>
        <w:t xml:space="preserve">This </w:t>
      </w:r>
      <w:r w:rsidRPr="00052DF6">
        <w:rPr>
          <w:rFonts w:ascii="Times New Roman" w:eastAsia="Calibri" w:hAnsi="Times New Roman" w:cs="Times New Roman"/>
          <w:sz w:val="22"/>
        </w:rPr>
        <w:t>qualitatively</w:t>
      </w:r>
      <w:r w:rsidRPr="0071441C">
        <w:rPr>
          <w:rFonts w:ascii="Times New Roman" w:eastAsia="Calibri" w:hAnsi="Times New Roman" w:cs="Times New Roman"/>
          <w:sz w:val="22"/>
        </w:rPr>
        <w:t xml:space="preserve"> shows that participants tended to prefer the plain version of the task and generally ass</w:t>
      </w:r>
      <w:r w:rsidR="00246082">
        <w:rPr>
          <w:rFonts w:ascii="Times New Roman" w:eastAsia="Calibri" w:hAnsi="Times New Roman" w:cs="Times New Roman"/>
          <w:sz w:val="22"/>
        </w:rPr>
        <w:t>ociated it with lower workload.</w:t>
      </w:r>
    </w:p>
    <w:p w14:paraId="459F6316" w14:textId="7B8EE539" w:rsidR="00BD3CC1" w:rsidRPr="0071441C" w:rsidRDefault="00BD3CC1" w:rsidP="008E481B">
      <w:pPr>
        <w:tabs>
          <w:tab w:val="left" w:pos="720"/>
          <w:tab w:val="left" w:pos="1397"/>
        </w:tabs>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Separating participants into the 66 who prefer the plain version and the 30 who prefer the markup version, shown in Table 2, participants tended to associate a lower workload to thei</w:t>
      </w:r>
      <w:r w:rsidR="00736A8C">
        <w:rPr>
          <w:rFonts w:ascii="Times New Roman" w:eastAsia="Calibri" w:hAnsi="Times New Roman" w:cs="Times New Roman"/>
          <w:sz w:val="22"/>
        </w:rPr>
        <w:t>r preferred version of the task.</w:t>
      </w:r>
    </w:p>
    <w:p w14:paraId="6A826BF3" w14:textId="4C33DE26" w:rsidR="000949BA" w:rsidRPr="0071441C" w:rsidRDefault="000949BA" w:rsidP="000949BA">
      <w:pPr>
        <w:pStyle w:val="Caption"/>
        <w:keepNext/>
        <w:jc w:val="center"/>
        <w:rPr>
          <w:rFonts w:ascii="Times New Roman" w:hAnsi="Times New Roman" w:cs="Times New Roman"/>
        </w:rPr>
      </w:pPr>
      <w:r w:rsidRPr="0071441C">
        <w:rPr>
          <w:rFonts w:ascii="Times New Roman" w:hAnsi="Times New Roman" w:cs="Times New Roman"/>
        </w:rPr>
        <w:t xml:space="preserve">Table </w:t>
      </w:r>
      <w:r w:rsidRPr="0071441C">
        <w:rPr>
          <w:rFonts w:ascii="Times New Roman" w:hAnsi="Times New Roman" w:cs="Times New Roman"/>
        </w:rPr>
        <w:fldChar w:fldCharType="begin"/>
      </w:r>
      <w:r w:rsidRPr="0071441C">
        <w:rPr>
          <w:rFonts w:ascii="Times New Roman" w:hAnsi="Times New Roman" w:cs="Times New Roman"/>
        </w:rPr>
        <w:instrText xml:space="preserve"> SEQ Table \* ARABIC </w:instrText>
      </w:r>
      <w:r w:rsidRPr="0071441C">
        <w:rPr>
          <w:rFonts w:ascii="Times New Roman" w:hAnsi="Times New Roman" w:cs="Times New Roman"/>
        </w:rPr>
        <w:fldChar w:fldCharType="separate"/>
      </w:r>
      <w:r w:rsidR="00F54A0C">
        <w:rPr>
          <w:rFonts w:ascii="Times New Roman" w:hAnsi="Times New Roman" w:cs="Times New Roman"/>
          <w:noProof/>
        </w:rPr>
        <w:t>2</w:t>
      </w:r>
      <w:r w:rsidRPr="0071441C">
        <w:rPr>
          <w:rFonts w:ascii="Times New Roman" w:hAnsi="Times New Roman" w:cs="Times New Roman"/>
        </w:rPr>
        <w:fldChar w:fldCharType="end"/>
      </w:r>
      <w:r w:rsidRPr="0071441C">
        <w:rPr>
          <w:rFonts w:ascii="Times New Roman" w:hAnsi="Times New Roman" w:cs="Times New Roman"/>
        </w:rPr>
        <w:t>: Workload and preference</w:t>
      </w:r>
      <w:r w:rsidR="006D1E73">
        <w:rPr>
          <w:rFonts w:ascii="Times New Roman" w:hAnsi="Times New Roman" w:cs="Times New Roman"/>
        </w:rPr>
        <w:t xml:space="preserve"> by preference</w:t>
      </w:r>
      <w:r w:rsidRPr="0071441C">
        <w:rPr>
          <w:rFonts w:ascii="Times New Roman" w:hAnsi="Times New Roman" w:cs="Times New Roman"/>
        </w:rPr>
        <w:t>.</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80"/>
        <w:gridCol w:w="685"/>
        <w:gridCol w:w="755"/>
        <w:gridCol w:w="685"/>
        <w:gridCol w:w="720"/>
        <w:gridCol w:w="810"/>
        <w:gridCol w:w="810"/>
      </w:tblGrid>
      <w:tr w:rsidR="00402566" w:rsidRPr="0071441C" w14:paraId="0C1867C9" w14:textId="77777777" w:rsidTr="00402566">
        <w:trPr>
          <w:jc w:val="center"/>
        </w:trPr>
        <w:tc>
          <w:tcPr>
            <w:tcW w:w="4980" w:type="dxa"/>
            <w:vMerge w:val="restart"/>
            <w:vAlign w:val="center"/>
            <w:hideMark/>
          </w:tcPr>
          <w:p w14:paraId="5FFE7FD1" w14:textId="77777777" w:rsidR="00402566" w:rsidRPr="0071441C" w:rsidRDefault="00402566" w:rsidP="00402566">
            <w:pPr>
              <w:jc w:val="center"/>
              <w:rPr>
                <w:rFonts w:ascii="Times New Roman" w:hAnsi="Times New Roman" w:cs="Times New Roman"/>
                <w:b/>
                <w:sz w:val="18"/>
                <w:szCs w:val="18"/>
              </w:rPr>
            </w:pPr>
            <w:r w:rsidRPr="0071441C">
              <w:rPr>
                <w:rFonts w:ascii="Times New Roman" w:hAnsi="Times New Roman" w:cs="Times New Roman"/>
                <w:b/>
                <w:sz w:val="18"/>
                <w:szCs w:val="18"/>
              </w:rPr>
              <w:t>Question</w:t>
            </w:r>
          </w:p>
        </w:tc>
        <w:tc>
          <w:tcPr>
            <w:tcW w:w="4465" w:type="dxa"/>
            <w:gridSpan w:val="6"/>
            <w:hideMark/>
          </w:tcPr>
          <w:p w14:paraId="417A4E3E" w14:textId="77777777" w:rsidR="00402566" w:rsidRPr="0071441C" w:rsidRDefault="00402566" w:rsidP="009A643D">
            <w:pPr>
              <w:jc w:val="center"/>
              <w:rPr>
                <w:rFonts w:ascii="Times New Roman" w:hAnsi="Times New Roman" w:cs="Times New Roman"/>
                <w:b/>
                <w:sz w:val="18"/>
                <w:szCs w:val="18"/>
              </w:rPr>
            </w:pPr>
            <w:r w:rsidRPr="0071441C">
              <w:rPr>
                <w:rFonts w:ascii="Times New Roman" w:hAnsi="Times New Roman" w:cs="Times New Roman"/>
                <w:b/>
                <w:sz w:val="18"/>
                <w:szCs w:val="18"/>
              </w:rPr>
              <w:t>Percent of participants that chose this version of the task</w:t>
            </w:r>
          </w:p>
        </w:tc>
      </w:tr>
      <w:tr w:rsidR="00402566" w:rsidRPr="0071441C" w14:paraId="1FDAFC1D" w14:textId="77777777" w:rsidTr="00402566">
        <w:trPr>
          <w:jc w:val="center"/>
        </w:trPr>
        <w:tc>
          <w:tcPr>
            <w:tcW w:w="4980" w:type="dxa"/>
            <w:vMerge/>
          </w:tcPr>
          <w:p w14:paraId="1F523388" w14:textId="77777777" w:rsidR="00402566" w:rsidRPr="0071441C" w:rsidRDefault="00402566" w:rsidP="009A643D">
            <w:pPr>
              <w:snapToGrid w:val="0"/>
              <w:rPr>
                <w:rFonts w:ascii="Times New Roman" w:hAnsi="Times New Roman" w:cs="Times New Roman"/>
                <w:b/>
                <w:sz w:val="18"/>
                <w:szCs w:val="18"/>
              </w:rPr>
            </w:pPr>
          </w:p>
        </w:tc>
        <w:tc>
          <w:tcPr>
            <w:tcW w:w="2125" w:type="dxa"/>
            <w:gridSpan w:val="3"/>
            <w:hideMark/>
          </w:tcPr>
          <w:p w14:paraId="2F8FB403" w14:textId="77777777" w:rsidR="00402566" w:rsidRPr="0071441C" w:rsidRDefault="00402566" w:rsidP="009A643D">
            <w:pPr>
              <w:jc w:val="center"/>
              <w:rPr>
                <w:rFonts w:ascii="Times New Roman" w:hAnsi="Times New Roman" w:cs="Times New Roman"/>
                <w:b/>
                <w:sz w:val="18"/>
                <w:szCs w:val="18"/>
              </w:rPr>
            </w:pPr>
            <w:r w:rsidRPr="0071441C">
              <w:rPr>
                <w:rFonts w:ascii="Times New Roman" w:hAnsi="Times New Roman" w:cs="Times New Roman"/>
                <w:b/>
                <w:sz w:val="18"/>
                <w:szCs w:val="18"/>
              </w:rPr>
              <w:t>Plain preference</w:t>
            </w:r>
          </w:p>
        </w:tc>
        <w:tc>
          <w:tcPr>
            <w:tcW w:w="2340" w:type="dxa"/>
            <w:gridSpan w:val="3"/>
            <w:hideMark/>
          </w:tcPr>
          <w:p w14:paraId="36F99522" w14:textId="77777777" w:rsidR="00402566" w:rsidRPr="0071441C" w:rsidRDefault="00402566" w:rsidP="009A643D">
            <w:pPr>
              <w:jc w:val="center"/>
              <w:rPr>
                <w:rFonts w:ascii="Times New Roman" w:hAnsi="Times New Roman" w:cs="Times New Roman"/>
                <w:b/>
                <w:sz w:val="18"/>
                <w:szCs w:val="18"/>
              </w:rPr>
            </w:pPr>
            <w:r w:rsidRPr="0071441C">
              <w:rPr>
                <w:rFonts w:ascii="Times New Roman" w:hAnsi="Times New Roman" w:cs="Times New Roman"/>
                <w:b/>
                <w:sz w:val="18"/>
                <w:szCs w:val="18"/>
              </w:rPr>
              <w:t>Markup preference</w:t>
            </w:r>
          </w:p>
        </w:tc>
      </w:tr>
      <w:tr w:rsidR="00402566" w:rsidRPr="0071441C" w14:paraId="1A47B483" w14:textId="77777777" w:rsidTr="00402566">
        <w:trPr>
          <w:jc w:val="center"/>
        </w:trPr>
        <w:tc>
          <w:tcPr>
            <w:tcW w:w="4980" w:type="dxa"/>
            <w:vMerge/>
          </w:tcPr>
          <w:p w14:paraId="2F06B84E" w14:textId="77777777" w:rsidR="00402566" w:rsidRPr="0071441C" w:rsidRDefault="00402566" w:rsidP="009A643D">
            <w:pPr>
              <w:rPr>
                <w:rFonts w:ascii="Times New Roman" w:hAnsi="Times New Roman" w:cs="Times New Roman"/>
                <w:b/>
                <w:sz w:val="18"/>
                <w:szCs w:val="18"/>
              </w:rPr>
            </w:pPr>
          </w:p>
        </w:tc>
        <w:tc>
          <w:tcPr>
            <w:tcW w:w="685" w:type="dxa"/>
            <w:vAlign w:val="center"/>
            <w:hideMark/>
          </w:tcPr>
          <w:p w14:paraId="2FD96506" w14:textId="77777777" w:rsidR="00402566" w:rsidRPr="0071441C" w:rsidRDefault="00402566" w:rsidP="009A643D">
            <w:pPr>
              <w:jc w:val="center"/>
              <w:rPr>
                <w:rFonts w:ascii="Times New Roman" w:hAnsi="Times New Roman" w:cs="Times New Roman"/>
                <w:b/>
                <w:i/>
                <w:sz w:val="18"/>
                <w:szCs w:val="18"/>
              </w:rPr>
            </w:pPr>
            <w:r w:rsidRPr="0071441C">
              <w:rPr>
                <w:rFonts w:ascii="Times New Roman" w:hAnsi="Times New Roman" w:cs="Times New Roman"/>
                <w:b/>
                <w:i/>
                <w:sz w:val="18"/>
                <w:szCs w:val="18"/>
              </w:rPr>
              <w:t>Plain</w:t>
            </w:r>
          </w:p>
        </w:tc>
        <w:tc>
          <w:tcPr>
            <w:tcW w:w="755" w:type="dxa"/>
            <w:hideMark/>
          </w:tcPr>
          <w:p w14:paraId="4205651B" w14:textId="77777777" w:rsidR="00402566" w:rsidRPr="0071441C" w:rsidRDefault="00402566" w:rsidP="009A643D">
            <w:pPr>
              <w:jc w:val="center"/>
              <w:rPr>
                <w:rFonts w:ascii="Times New Roman" w:hAnsi="Times New Roman" w:cs="Times New Roman"/>
                <w:b/>
                <w:i/>
                <w:sz w:val="18"/>
                <w:szCs w:val="18"/>
              </w:rPr>
            </w:pPr>
            <w:r w:rsidRPr="0071441C">
              <w:rPr>
                <w:rFonts w:ascii="Times New Roman" w:hAnsi="Times New Roman" w:cs="Times New Roman"/>
                <w:b/>
                <w:i/>
                <w:sz w:val="18"/>
                <w:szCs w:val="18"/>
              </w:rPr>
              <w:t>Markup</w:t>
            </w:r>
          </w:p>
        </w:tc>
        <w:tc>
          <w:tcPr>
            <w:tcW w:w="685" w:type="dxa"/>
            <w:hideMark/>
          </w:tcPr>
          <w:p w14:paraId="6404930D" w14:textId="77777777" w:rsidR="00402566" w:rsidRPr="0071441C" w:rsidRDefault="00402566" w:rsidP="009A643D">
            <w:pPr>
              <w:jc w:val="center"/>
              <w:rPr>
                <w:rFonts w:ascii="Times New Roman" w:hAnsi="Times New Roman" w:cs="Times New Roman"/>
                <w:b/>
                <w:i/>
                <w:sz w:val="18"/>
                <w:szCs w:val="18"/>
              </w:rPr>
            </w:pPr>
            <w:r w:rsidRPr="0071441C">
              <w:rPr>
                <w:rFonts w:ascii="Times New Roman" w:hAnsi="Times New Roman" w:cs="Times New Roman"/>
                <w:b/>
                <w:i/>
                <w:sz w:val="18"/>
                <w:szCs w:val="18"/>
              </w:rPr>
              <w:t>Even</w:t>
            </w:r>
          </w:p>
        </w:tc>
        <w:tc>
          <w:tcPr>
            <w:tcW w:w="720" w:type="dxa"/>
            <w:hideMark/>
          </w:tcPr>
          <w:p w14:paraId="1E8A3630" w14:textId="77777777" w:rsidR="00402566" w:rsidRPr="0071441C" w:rsidRDefault="00402566" w:rsidP="009A643D">
            <w:pPr>
              <w:jc w:val="center"/>
              <w:rPr>
                <w:rFonts w:ascii="Times New Roman" w:hAnsi="Times New Roman" w:cs="Times New Roman"/>
                <w:b/>
                <w:i/>
                <w:sz w:val="18"/>
                <w:szCs w:val="18"/>
              </w:rPr>
            </w:pPr>
            <w:r w:rsidRPr="0071441C">
              <w:rPr>
                <w:rFonts w:ascii="Times New Roman" w:hAnsi="Times New Roman" w:cs="Times New Roman"/>
                <w:b/>
                <w:i/>
                <w:sz w:val="18"/>
                <w:szCs w:val="18"/>
              </w:rPr>
              <w:t>Plain</w:t>
            </w:r>
          </w:p>
        </w:tc>
        <w:tc>
          <w:tcPr>
            <w:tcW w:w="810" w:type="dxa"/>
            <w:hideMark/>
          </w:tcPr>
          <w:p w14:paraId="374D8875" w14:textId="77777777" w:rsidR="00402566" w:rsidRPr="0071441C" w:rsidRDefault="00402566" w:rsidP="009A643D">
            <w:pPr>
              <w:jc w:val="center"/>
              <w:rPr>
                <w:rFonts w:ascii="Times New Roman" w:hAnsi="Times New Roman" w:cs="Times New Roman"/>
                <w:b/>
                <w:i/>
                <w:sz w:val="18"/>
                <w:szCs w:val="18"/>
              </w:rPr>
            </w:pPr>
            <w:r w:rsidRPr="0071441C">
              <w:rPr>
                <w:rFonts w:ascii="Times New Roman" w:hAnsi="Times New Roman" w:cs="Times New Roman"/>
                <w:b/>
                <w:i/>
                <w:sz w:val="18"/>
                <w:szCs w:val="18"/>
              </w:rPr>
              <w:t>Markup</w:t>
            </w:r>
          </w:p>
        </w:tc>
        <w:tc>
          <w:tcPr>
            <w:tcW w:w="810" w:type="dxa"/>
            <w:hideMark/>
          </w:tcPr>
          <w:p w14:paraId="3478D31C" w14:textId="77777777" w:rsidR="00402566" w:rsidRPr="0071441C" w:rsidRDefault="00402566" w:rsidP="009A643D">
            <w:pPr>
              <w:jc w:val="center"/>
              <w:rPr>
                <w:rFonts w:ascii="Times New Roman" w:hAnsi="Times New Roman" w:cs="Times New Roman"/>
                <w:b/>
                <w:i/>
                <w:sz w:val="18"/>
                <w:szCs w:val="18"/>
              </w:rPr>
            </w:pPr>
            <w:r w:rsidRPr="0071441C">
              <w:rPr>
                <w:rFonts w:ascii="Times New Roman" w:hAnsi="Times New Roman" w:cs="Times New Roman"/>
                <w:b/>
                <w:i/>
                <w:sz w:val="18"/>
                <w:szCs w:val="18"/>
              </w:rPr>
              <w:t>Even</w:t>
            </w:r>
          </w:p>
        </w:tc>
      </w:tr>
      <w:tr w:rsidR="00402566" w:rsidRPr="0071441C" w14:paraId="747CB523" w14:textId="77777777" w:rsidTr="00402566">
        <w:trPr>
          <w:jc w:val="center"/>
        </w:trPr>
        <w:tc>
          <w:tcPr>
            <w:tcW w:w="4980" w:type="dxa"/>
            <w:hideMark/>
          </w:tcPr>
          <w:p w14:paraId="4BE4C92D" w14:textId="77777777" w:rsidR="00BD3CC1" w:rsidRPr="0071441C" w:rsidRDefault="00BD3CC1" w:rsidP="009A643D">
            <w:pPr>
              <w:rPr>
                <w:rFonts w:ascii="Times New Roman" w:hAnsi="Times New Roman" w:cs="Times New Roman"/>
                <w:i/>
                <w:sz w:val="18"/>
                <w:szCs w:val="18"/>
              </w:rPr>
            </w:pPr>
            <w:r w:rsidRPr="0071441C">
              <w:rPr>
                <w:rFonts w:ascii="Times New Roman" w:hAnsi="Times New Roman" w:cs="Times New Roman"/>
                <w:i/>
                <w:sz w:val="18"/>
                <w:szCs w:val="18"/>
              </w:rPr>
              <w:t>Which version of the task felt more mentally demanding?</w:t>
            </w:r>
          </w:p>
        </w:tc>
        <w:tc>
          <w:tcPr>
            <w:tcW w:w="685" w:type="dxa"/>
            <w:vAlign w:val="center"/>
            <w:hideMark/>
          </w:tcPr>
          <w:p w14:paraId="2306970B"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11</w:t>
            </w:r>
          </w:p>
        </w:tc>
        <w:tc>
          <w:tcPr>
            <w:tcW w:w="755" w:type="dxa"/>
            <w:vAlign w:val="center"/>
            <w:hideMark/>
          </w:tcPr>
          <w:p w14:paraId="4EDD56B7"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83</w:t>
            </w:r>
          </w:p>
        </w:tc>
        <w:tc>
          <w:tcPr>
            <w:tcW w:w="685" w:type="dxa"/>
            <w:vAlign w:val="center"/>
            <w:hideMark/>
          </w:tcPr>
          <w:p w14:paraId="1C547C88"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6</w:t>
            </w:r>
          </w:p>
        </w:tc>
        <w:tc>
          <w:tcPr>
            <w:tcW w:w="720" w:type="dxa"/>
            <w:vAlign w:val="center"/>
            <w:hideMark/>
          </w:tcPr>
          <w:p w14:paraId="703A1CE8"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73</w:t>
            </w:r>
          </w:p>
        </w:tc>
        <w:tc>
          <w:tcPr>
            <w:tcW w:w="810" w:type="dxa"/>
            <w:vAlign w:val="center"/>
            <w:hideMark/>
          </w:tcPr>
          <w:p w14:paraId="0073F6A2"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23</w:t>
            </w:r>
          </w:p>
        </w:tc>
        <w:tc>
          <w:tcPr>
            <w:tcW w:w="810" w:type="dxa"/>
            <w:vAlign w:val="center"/>
            <w:hideMark/>
          </w:tcPr>
          <w:p w14:paraId="7BC94C30"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3</w:t>
            </w:r>
          </w:p>
        </w:tc>
      </w:tr>
      <w:tr w:rsidR="00402566" w:rsidRPr="0071441C" w14:paraId="244DF9E5" w14:textId="77777777" w:rsidTr="00402566">
        <w:trPr>
          <w:jc w:val="center"/>
        </w:trPr>
        <w:tc>
          <w:tcPr>
            <w:tcW w:w="4980" w:type="dxa"/>
            <w:hideMark/>
          </w:tcPr>
          <w:p w14:paraId="6F3DF413" w14:textId="77777777" w:rsidR="00BD3CC1" w:rsidRPr="0071441C" w:rsidRDefault="00BD3CC1" w:rsidP="009A643D">
            <w:pPr>
              <w:rPr>
                <w:rFonts w:ascii="Times New Roman" w:hAnsi="Times New Roman" w:cs="Times New Roman"/>
                <w:i/>
                <w:sz w:val="18"/>
                <w:szCs w:val="18"/>
              </w:rPr>
            </w:pPr>
            <w:r w:rsidRPr="0071441C">
              <w:rPr>
                <w:rFonts w:ascii="Times New Roman" w:hAnsi="Times New Roman" w:cs="Times New Roman"/>
                <w:i/>
                <w:sz w:val="18"/>
                <w:szCs w:val="18"/>
              </w:rPr>
              <w:t>Which version of the task felt more physically demanding?</w:t>
            </w:r>
          </w:p>
        </w:tc>
        <w:tc>
          <w:tcPr>
            <w:tcW w:w="685" w:type="dxa"/>
            <w:vAlign w:val="center"/>
            <w:hideMark/>
          </w:tcPr>
          <w:p w14:paraId="36C9808D"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w:t>
            </w:r>
          </w:p>
        </w:tc>
        <w:tc>
          <w:tcPr>
            <w:tcW w:w="755" w:type="dxa"/>
            <w:vAlign w:val="center"/>
            <w:hideMark/>
          </w:tcPr>
          <w:p w14:paraId="6B55809B"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59</w:t>
            </w:r>
          </w:p>
        </w:tc>
        <w:tc>
          <w:tcPr>
            <w:tcW w:w="685" w:type="dxa"/>
            <w:vAlign w:val="center"/>
            <w:hideMark/>
          </w:tcPr>
          <w:p w14:paraId="4A339CEA"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33</w:t>
            </w:r>
          </w:p>
        </w:tc>
        <w:tc>
          <w:tcPr>
            <w:tcW w:w="720" w:type="dxa"/>
            <w:vAlign w:val="center"/>
            <w:hideMark/>
          </w:tcPr>
          <w:p w14:paraId="39179859"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57</w:t>
            </w:r>
          </w:p>
        </w:tc>
        <w:tc>
          <w:tcPr>
            <w:tcW w:w="810" w:type="dxa"/>
            <w:vAlign w:val="center"/>
            <w:hideMark/>
          </w:tcPr>
          <w:p w14:paraId="593C51EB"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17</w:t>
            </w:r>
          </w:p>
        </w:tc>
        <w:tc>
          <w:tcPr>
            <w:tcW w:w="810" w:type="dxa"/>
            <w:vAlign w:val="center"/>
            <w:hideMark/>
          </w:tcPr>
          <w:p w14:paraId="7A1F7810"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27</w:t>
            </w:r>
          </w:p>
        </w:tc>
      </w:tr>
      <w:tr w:rsidR="00402566" w:rsidRPr="0071441C" w14:paraId="20D98610" w14:textId="77777777" w:rsidTr="00402566">
        <w:trPr>
          <w:jc w:val="center"/>
        </w:trPr>
        <w:tc>
          <w:tcPr>
            <w:tcW w:w="4980" w:type="dxa"/>
            <w:hideMark/>
          </w:tcPr>
          <w:p w14:paraId="5E78983D" w14:textId="77777777" w:rsidR="00BD3CC1" w:rsidRPr="0071441C" w:rsidRDefault="00BD3CC1" w:rsidP="009A643D">
            <w:pPr>
              <w:rPr>
                <w:rFonts w:ascii="Times New Roman" w:hAnsi="Times New Roman" w:cs="Times New Roman"/>
                <w:i/>
                <w:sz w:val="18"/>
                <w:szCs w:val="18"/>
              </w:rPr>
            </w:pPr>
            <w:r w:rsidRPr="0071441C">
              <w:rPr>
                <w:rFonts w:ascii="Times New Roman" w:hAnsi="Times New Roman" w:cs="Times New Roman"/>
                <w:i/>
                <w:sz w:val="18"/>
                <w:szCs w:val="18"/>
              </w:rPr>
              <w:t>Which version of the task felt more hurried or rushed?</w:t>
            </w:r>
          </w:p>
        </w:tc>
        <w:tc>
          <w:tcPr>
            <w:tcW w:w="685" w:type="dxa"/>
            <w:vAlign w:val="center"/>
            <w:hideMark/>
          </w:tcPr>
          <w:p w14:paraId="53753207"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11</w:t>
            </w:r>
          </w:p>
        </w:tc>
        <w:tc>
          <w:tcPr>
            <w:tcW w:w="755" w:type="dxa"/>
            <w:vAlign w:val="center"/>
            <w:hideMark/>
          </w:tcPr>
          <w:p w14:paraId="520D1686"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61</w:t>
            </w:r>
          </w:p>
        </w:tc>
        <w:tc>
          <w:tcPr>
            <w:tcW w:w="685" w:type="dxa"/>
            <w:vAlign w:val="center"/>
            <w:hideMark/>
          </w:tcPr>
          <w:p w14:paraId="5B2606AB"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29</w:t>
            </w:r>
          </w:p>
        </w:tc>
        <w:tc>
          <w:tcPr>
            <w:tcW w:w="720" w:type="dxa"/>
            <w:vAlign w:val="center"/>
            <w:hideMark/>
          </w:tcPr>
          <w:p w14:paraId="5CDAAEDA"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47</w:t>
            </w:r>
          </w:p>
        </w:tc>
        <w:tc>
          <w:tcPr>
            <w:tcW w:w="810" w:type="dxa"/>
            <w:vAlign w:val="center"/>
            <w:hideMark/>
          </w:tcPr>
          <w:p w14:paraId="4C72CE24"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27</w:t>
            </w:r>
          </w:p>
        </w:tc>
        <w:tc>
          <w:tcPr>
            <w:tcW w:w="810" w:type="dxa"/>
            <w:vAlign w:val="center"/>
            <w:hideMark/>
          </w:tcPr>
          <w:p w14:paraId="6B5B18F6"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27</w:t>
            </w:r>
          </w:p>
        </w:tc>
      </w:tr>
      <w:tr w:rsidR="00402566" w:rsidRPr="0071441C" w14:paraId="27B93519" w14:textId="77777777" w:rsidTr="00402566">
        <w:trPr>
          <w:jc w:val="center"/>
        </w:trPr>
        <w:tc>
          <w:tcPr>
            <w:tcW w:w="4980" w:type="dxa"/>
            <w:hideMark/>
          </w:tcPr>
          <w:p w14:paraId="53F8CE7B" w14:textId="77777777" w:rsidR="00BD3CC1" w:rsidRPr="0071441C" w:rsidRDefault="00BD3CC1" w:rsidP="009A643D">
            <w:pPr>
              <w:rPr>
                <w:rFonts w:ascii="Times New Roman" w:hAnsi="Times New Roman" w:cs="Times New Roman"/>
                <w:i/>
                <w:sz w:val="18"/>
                <w:szCs w:val="18"/>
              </w:rPr>
            </w:pPr>
            <w:r w:rsidRPr="0071441C">
              <w:rPr>
                <w:rFonts w:ascii="Times New Roman" w:hAnsi="Times New Roman" w:cs="Times New Roman"/>
                <w:i/>
                <w:sz w:val="18"/>
                <w:szCs w:val="18"/>
              </w:rPr>
              <w:t>On which version of the task do you think you performed better?</w:t>
            </w:r>
          </w:p>
        </w:tc>
        <w:tc>
          <w:tcPr>
            <w:tcW w:w="685" w:type="dxa"/>
            <w:vAlign w:val="center"/>
            <w:hideMark/>
          </w:tcPr>
          <w:p w14:paraId="0B162725"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80</w:t>
            </w:r>
          </w:p>
        </w:tc>
        <w:tc>
          <w:tcPr>
            <w:tcW w:w="755" w:type="dxa"/>
            <w:vAlign w:val="center"/>
            <w:hideMark/>
          </w:tcPr>
          <w:p w14:paraId="6BE85D7A"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w:t>
            </w:r>
          </w:p>
        </w:tc>
        <w:tc>
          <w:tcPr>
            <w:tcW w:w="685" w:type="dxa"/>
            <w:vAlign w:val="center"/>
            <w:hideMark/>
          </w:tcPr>
          <w:p w14:paraId="4C570383"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12</w:t>
            </w:r>
          </w:p>
        </w:tc>
        <w:tc>
          <w:tcPr>
            <w:tcW w:w="720" w:type="dxa"/>
            <w:vAlign w:val="center"/>
            <w:hideMark/>
          </w:tcPr>
          <w:p w14:paraId="412E8B89"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7</w:t>
            </w:r>
          </w:p>
        </w:tc>
        <w:tc>
          <w:tcPr>
            <w:tcW w:w="810" w:type="dxa"/>
            <w:vAlign w:val="center"/>
            <w:hideMark/>
          </w:tcPr>
          <w:p w14:paraId="31ABE388"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90</w:t>
            </w:r>
          </w:p>
        </w:tc>
        <w:tc>
          <w:tcPr>
            <w:tcW w:w="810" w:type="dxa"/>
            <w:vAlign w:val="center"/>
            <w:hideMark/>
          </w:tcPr>
          <w:p w14:paraId="2A44AD4D"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3</w:t>
            </w:r>
          </w:p>
        </w:tc>
      </w:tr>
      <w:tr w:rsidR="00402566" w:rsidRPr="0071441C" w14:paraId="2A0F77F4" w14:textId="77777777" w:rsidTr="00402566">
        <w:trPr>
          <w:jc w:val="center"/>
        </w:trPr>
        <w:tc>
          <w:tcPr>
            <w:tcW w:w="4980" w:type="dxa"/>
            <w:hideMark/>
          </w:tcPr>
          <w:p w14:paraId="0736B68F" w14:textId="77777777" w:rsidR="00BD3CC1" w:rsidRPr="0071441C" w:rsidRDefault="00BD3CC1" w:rsidP="009A643D">
            <w:pPr>
              <w:rPr>
                <w:rFonts w:ascii="Times New Roman" w:hAnsi="Times New Roman" w:cs="Times New Roman"/>
                <w:i/>
                <w:sz w:val="18"/>
                <w:szCs w:val="18"/>
              </w:rPr>
            </w:pPr>
            <w:r w:rsidRPr="0071441C">
              <w:rPr>
                <w:rFonts w:ascii="Times New Roman" w:hAnsi="Times New Roman" w:cs="Times New Roman"/>
                <w:i/>
                <w:sz w:val="18"/>
                <w:szCs w:val="18"/>
              </w:rPr>
              <w:t>On which version of the task did you feel you had to work harder?</w:t>
            </w:r>
          </w:p>
        </w:tc>
        <w:tc>
          <w:tcPr>
            <w:tcW w:w="685" w:type="dxa"/>
            <w:vAlign w:val="center"/>
            <w:hideMark/>
          </w:tcPr>
          <w:p w14:paraId="59064172"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w:t>
            </w:r>
          </w:p>
        </w:tc>
        <w:tc>
          <w:tcPr>
            <w:tcW w:w="755" w:type="dxa"/>
            <w:vAlign w:val="center"/>
            <w:hideMark/>
          </w:tcPr>
          <w:p w14:paraId="6009A6C7"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86</w:t>
            </w:r>
          </w:p>
        </w:tc>
        <w:tc>
          <w:tcPr>
            <w:tcW w:w="685" w:type="dxa"/>
            <w:vAlign w:val="center"/>
            <w:hideMark/>
          </w:tcPr>
          <w:p w14:paraId="6D4FFD80"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6</w:t>
            </w:r>
          </w:p>
        </w:tc>
        <w:tc>
          <w:tcPr>
            <w:tcW w:w="720" w:type="dxa"/>
            <w:vAlign w:val="center"/>
            <w:hideMark/>
          </w:tcPr>
          <w:p w14:paraId="30BD1634"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67</w:t>
            </w:r>
          </w:p>
        </w:tc>
        <w:tc>
          <w:tcPr>
            <w:tcW w:w="810" w:type="dxa"/>
            <w:vAlign w:val="center"/>
            <w:hideMark/>
          </w:tcPr>
          <w:p w14:paraId="6109A8B9"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17</w:t>
            </w:r>
          </w:p>
        </w:tc>
        <w:tc>
          <w:tcPr>
            <w:tcW w:w="810" w:type="dxa"/>
            <w:vAlign w:val="center"/>
            <w:hideMark/>
          </w:tcPr>
          <w:p w14:paraId="4A9AA742"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17</w:t>
            </w:r>
          </w:p>
        </w:tc>
      </w:tr>
      <w:tr w:rsidR="00402566" w:rsidRPr="0071441C" w14:paraId="4CB5151F" w14:textId="77777777" w:rsidTr="00402566">
        <w:trPr>
          <w:jc w:val="center"/>
        </w:trPr>
        <w:tc>
          <w:tcPr>
            <w:tcW w:w="4980" w:type="dxa"/>
            <w:hideMark/>
          </w:tcPr>
          <w:p w14:paraId="2E79917A" w14:textId="77777777" w:rsidR="00BD3CC1" w:rsidRPr="0071441C" w:rsidRDefault="00BD3CC1" w:rsidP="009A643D">
            <w:pPr>
              <w:rPr>
                <w:rFonts w:ascii="Times New Roman" w:hAnsi="Times New Roman" w:cs="Times New Roman"/>
                <w:i/>
                <w:sz w:val="18"/>
                <w:szCs w:val="18"/>
              </w:rPr>
            </w:pPr>
            <w:r w:rsidRPr="0071441C">
              <w:rPr>
                <w:rFonts w:ascii="Times New Roman" w:hAnsi="Times New Roman" w:cs="Times New Roman"/>
                <w:i/>
                <w:sz w:val="18"/>
                <w:szCs w:val="18"/>
              </w:rPr>
              <w:t>Which version of the task lead you to feel more insecure, discouraged, irritated, stressed, or annoyed?</w:t>
            </w:r>
          </w:p>
        </w:tc>
        <w:tc>
          <w:tcPr>
            <w:tcW w:w="685" w:type="dxa"/>
            <w:vAlign w:val="center"/>
            <w:hideMark/>
          </w:tcPr>
          <w:p w14:paraId="08CEB3E4"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6</w:t>
            </w:r>
          </w:p>
        </w:tc>
        <w:tc>
          <w:tcPr>
            <w:tcW w:w="755" w:type="dxa"/>
            <w:vAlign w:val="center"/>
            <w:hideMark/>
          </w:tcPr>
          <w:p w14:paraId="7CD7D8A3"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86</w:t>
            </w:r>
          </w:p>
        </w:tc>
        <w:tc>
          <w:tcPr>
            <w:tcW w:w="685" w:type="dxa"/>
            <w:vAlign w:val="center"/>
            <w:hideMark/>
          </w:tcPr>
          <w:p w14:paraId="7F9EE8DC"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8</w:t>
            </w:r>
          </w:p>
        </w:tc>
        <w:tc>
          <w:tcPr>
            <w:tcW w:w="720" w:type="dxa"/>
            <w:vAlign w:val="center"/>
            <w:hideMark/>
          </w:tcPr>
          <w:p w14:paraId="0E5845AC"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73</w:t>
            </w:r>
          </w:p>
        </w:tc>
        <w:tc>
          <w:tcPr>
            <w:tcW w:w="810" w:type="dxa"/>
            <w:vAlign w:val="center"/>
            <w:hideMark/>
          </w:tcPr>
          <w:p w14:paraId="6B7593CD"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7</w:t>
            </w:r>
          </w:p>
        </w:tc>
        <w:tc>
          <w:tcPr>
            <w:tcW w:w="810" w:type="dxa"/>
            <w:vAlign w:val="center"/>
            <w:hideMark/>
          </w:tcPr>
          <w:p w14:paraId="18B401C8"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2</w:t>
            </w:r>
          </w:p>
        </w:tc>
      </w:tr>
      <w:tr w:rsidR="00402566" w:rsidRPr="0071441C" w14:paraId="73C822A9" w14:textId="77777777" w:rsidTr="00402566">
        <w:trPr>
          <w:jc w:val="center"/>
        </w:trPr>
        <w:tc>
          <w:tcPr>
            <w:tcW w:w="4980" w:type="dxa"/>
            <w:hideMark/>
          </w:tcPr>
          <w:p w14:paraId="59F81A54" w14:textId="77777777" w:rsidR="00BD3CC1" w:rsidRPr="0071441C" w:rsidRDefault="00BD3CC1" w:rsidP="009A643D">
            <w:pPr>
              <w:rPr>
                <w:rFonts w:ascii="Times New Roman" w:hAnsi="Times New Roman" w:cs="Times New Roman"/>
                <w:i/>
                <w:sz w:val="18"/>
                <w:szCs w:val="18"/>
              </w:rPr>
            </w:pPr>
            <w:r w:rsidRPr="0071441C">
              <w:rPr>
                <w:rFonts w:ascii="Times New Roman" w:hAnsi="Times New Roman" w:cs="Times New Roman"/>
                <w:i/>
                <w:sz w:val="18"/>
                <w:szCs w:val="18"/>
              </w:rPr>
              <w:t>Overall, which version of the task you do you prefer?</w:t>
            </w:r>
          </w:p>
        </w:tc>
        <w:tc>
          <w:tcPr>
            <w:tcW w:w="685" w:type="dxa"/>
            <w:vAlign w:val="center"/>
            <w:hideMark/>
          </w:tcPr>
          <w:p w14:paraId="1E170114"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100</w:t>
            </w:r>
          </w:p>
        </w:tc>
        <w:tc>
          <w:tcPr>
            <w:tcW w:w="755" w:type="dxa"/>
            <w:vAlign w:val="center"/>
            <w:hideMark/>
          </w:tcPr>
          <w:p w14:paraId="739119B4"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0</w:t>
            </w:r>
          </w:p>
        </w:tc>
        <w:tc>
          <w:tcPr>
            <w:tcW w:w="685" w:type="dxa"/>
            <w:vAlign w:val="center"/>
            <w:hideMark/>
          </w:tcPr>
          <w:p w14:paraId="20940C7F"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0</w:t>
            </w:r>
          </w:p>
        </w:tc>
        <w:tc>
          <w:tcPr>
            <w:tcW w:w="720" w:type="dxa"/>
            <w:vAlign w:val="center"/>
            <w:hideMark/>
          </w:tcPr>
          <w:p w14:paraId="6AB03296"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0</w:t>
            </w:r>
          </w:p>
        </w:tc>
        <w:tc>
          <w:tcPr>
            <w:tcW w:w="810" w:type="dxa"/>
            <w:vAlign w:val="center"/>
            <w:hideMark/>
          </w:tcPr>
          <w:p w14:paraId="04918527"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100</w:t>
            </w:r>
          </w:p>
        </w:tc>
        <w:tc>
          <w:tcPr>
            <w:tcW w:w="810" w:type="dxa"/>
            <w:vAlign w:val="center"/>
            <w:hideMark/>
          </w:tcPr>
          <w:p w14:paraId="5DADE8C8" w14:textId="77777777" w:rsidR="00BD3CC1" w:rsidRPr="0071441C" w:rsidRDefault="00BD3CC1" w:rsidP="009A643D">
            <w:pPr>
              <w:jc w:val="center"/>
              <w:rPr>
                <w:rFonts w:ascii="Times New Roman" w:hAnsi="Times New Roman" w:cs="Times New Roman"/>
                <w:sz w:val="18"/>
                <w:szCs w:val="18"/>
              </w:rPr>
            </w:pPr>
            <w:r w:rsidRPr="0071441C">
              <w:rPr>
                <w:rFonts w:ascii="Times New Roman" w:hAnsi="Times New Roman" w:cs="Times New Roman"/>
                <w:sz w:val="18"/>
                <w:szCs w:val="18"/>
              </w:rPr>
              <w:t>0</w:t>
            </w:r>
          </w:p>
        </w:tc>
      </w:tr>
    </w:tbl>
    <w:p w14:paraId="0EA90D79" w14:textId="77777777" w:rsidR="00BD3CC1" w:rsidRPr="0071441C" w:rsidRDefault="00BD3CC1" w:rsidP="00BD3CC1">
      <w:pPr>
        <w:tabs>
          <w:tab w:val="left" w:pos="720"/>
          <w:tab w:val="left" w:pos="1397"/>
        </w:tabs>
        <w:spacing w:after="200" w:line="276" w:lineRule="auto"/>
        <w:rPr>
          <w:rFonts w:ascii="Times New Roman" w:eastAsia="Calibri" w:hAnsi="Times New Roman" w:cs="Times New Roman"/>
          <w:sz w:val="22"/>
        </w:rPr>
      </w:pPr>
    </w:p>
    <w:p w14:paraId="13840528" w14:textId="35EFB6ED" w:rsidR="00BD3CC1" w:rsidRPr="0071441C" w:rsidRDefault="008046FF" w:rsidP="00123C87">
      <w:pPr>
        <w:tabs>
          <w:tab w:val="left" w:pos="720"/>
          <w:tab w:val="left" w:pos="1397"/>
        </w:tabs>
        <w:spacing w:after="200" w:line="276" w:lineRule="auto"/>
        <w:jc w:val="both"/>
        <w:rPr>
          <w:rFonts w:ascii="Times New Roman" w:eastAsia="Calibri" w:hAnsi="Times New Roman" w:cs="Times New Roman"/>
          <w:sz w:val="22"/>
        </w:rPr>
      </w:pPr>
      <w:r w:rsidRPr="0071441C">
        <w:rPr>
          <w:rFonts w:ascii="Times New Roman" w:eastAsia="Calibri" w:hAnsi="Times New Roman" w:cs="Times New Roman"/>
          <w:sz w:val="22"/>
        </w:rPr>
        <w:t xml:space="preserve">Furthermore, </w:t>
      </w:r>
      <w:r w:rsidR="00BD3CC1" w:rsidRPr="0071441C">
        <w:rPr>
          <w:rFonts w:ascii="Times New Roman" w:eastAsia="Calibri" w:hAnsi="Times New Roman" w:cs="Times New Roman"/>
          <w:sz w:val="22"/>
        </w:rPr>
        <w:t xml:space="preserve">descriptively, </w:t>
      </w:r>
      <w:r w:rsidRPr="0071441C">
        <w:rPr>
          <w:rFonts w:ascii="Times New Roman" w:eastAsia="Calibri" w:hAnsi="Times New Roman" w:cs="Times New Roman"/>
          <w:sz w:val="22"/>
        </w:rPr>
        <w:t xml:space="preserve">participants are more accurate on their preferred version of the task, </w:t>
      </w:r>
      <w:r w:rsidR="00BD3CC1" w:rsidRPr="0071441C">
        <w:rPr>
          <w:rFonts w:ascii="Times New Roman" w:eastAsia="Calibri" w:hAnsi="Times New Roman" w:cs="Times New Roman"/>
          <w:sz w:val="22"/>
        </w:rPr>
        <w:t>though markup trials are slower for both groups, as summarized in Table 3.</w:t>
      </w:r>
      <w:r w:rsidR="00BD3CC1" w:rsidRPr="0071441C">
        <w:rPr>
          <w:rFonts w:ascii="Times New Roman" w:hAnsi="Times New Roman" w:cs="Times New Roman"/>
          <w:sz w:val="16"/>
          <w:szCs w:val="16"/>
        </w:rPr>
        <w:t xml:space="preserve"> </w:t>
      </w:r>
    </w:p>
    <w:p w14:paraId="7C527EEC" w14:textId="6D85D1B5" w:rsidR="000949BA" w:rsidRPr="0071441C" w:rsidRDefault="000949BA" w:rsidP="000949BA">
      <w:pPr>
        <w:pStyle w:val="Caption"/>
        <w:keepNext/>
        <w:jc w:val="center"/>
        <w:rPr>
          <w:rFonts w:ascii="Times New Roman" w:hAnsi="Times New Roman" w:cs="Times New Roman"/>
        </w:rPr>
      </w:pPr>
      <w:r w:rsidRPr="0071441C">
        <w:rPr>
          <w:rFonts w:ascii="Times New Roman" w:hAnsi="Times New Roman" w:cs="Times New Roman"/>
        </w:rPr>
        <w:t xml:space="preserve">Table </w:t>
      </w:r>
      <w:r w:rsidRPr="0071441C">
        <w:rPr>
          <w:rFonts w:ascii="Times New Roman" w:hAnsi="Times New Roman" w:cs="Times New Roman"/>
        </w:rPr>
        <w:fldChar w:fldCharType="begin"/>
      </w:r>
      <w:r w:rsidRPr="0071441C">
        <w:rPr>
          <w:rFonts w:ascii="Times New Roman" w:hAnsi="Times New Roman" w:cs="Times New Roman"/>
        </w:rPr>
        <w:instrText xml:space="preserve"> SEQ Table \* ARABIC </w:instrText>
      </w:r>
      <w:r w:rsidRPr="0071441C">
        <w:rPr>
          <w:rFonts w:ascii="Times New Roman" w:hAnsi="Times New Roman" w:cs="Times New Roman"/>
        </w:rPr>
        <w:fldChar w:fldCharType="separate"/>
      </w:r>
      <w:r w:rsidR="00F54A0C">
        <w:rPr>
          <w:rFonts w:ascii="Times New Roman" w:hAnsi="Times New Roman" w:cs="Times New Roman"/>
          <w:noProof/>
        </w:rPr>
        <w:t>3</w:t>
      </w:r>
      <w:r w:rsidRPr="0071441C">
        <w:rPr>
          <w:rFonts w:ascii="Times New Roman" w:hAnsi="Times New Roman" w:cs="Times New Roman"/>
        </w:rPr>
        <w:fldChar w:fldCharType="end"/>
      </w:r>
      <w:r w:rsidRPr="0071441C">
        <w:rPr>
          <w:rFonts w:ascii="Times New Roman" w:hAnsi="Times New Roman" w:cs="Times New Roman"/>
        </w:rPr>
        <w:t>: Accuracy and speed by preference.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8"/>
        <w:gridCol w:w="567"/>
        <w:gridCol w:w="995"/>
        <w:gridCol w:w="1258"/>
        <w:gridCol w:w="1440"/>
      </w:tblGrid>
      <w:tr w:rsidR="00BD3CC1" w:rsidRPr="0071441C" w14:paraId="1F62099F" w14:textId="77777777" w:rsidTr="005B1285">
        <w:trPr>
          <w:jc w:val="center"/>
        </w:trPr>
        <w:tc>
          <w:tcPr>
            <w:tcW w:w="1138" w:type="dxa"/>
            <w:vAlign w:val="center"/>
            <w:hideMark/>
          </w:tcPr>
          <w:p w14:paraId="4AC69404" w14:textId="77777777" w:rsidR="00BD3CC1" w:rsidRPr="0071441C" w:rsidRDefault="00BD3CC1" w:rsidP="000949BA">
            <w:pPr>
              <w:jc w:val="center"/>
              <w:rPr>
                <w:rFonts w:ascii="Times New Roman" w:hAnsi="Times New Roman" w:cs="Times New Roman"/>
                <w:b/>
              </w:rPr>
            </w:pPr>
            <w:r w:rsidRPr="0071441C">
              <w:rPr>
                <w:rFonts w:ascii="Times New Roman" w:hAnsi="Times New Roman" w:cs="Times New Roman"/>
                <w:b/>
                <w:sz w:val="18"/>
                <w:szCs w:val="18"/>
              </w:rPr>
              <w:t>Preference</w:t>
            </w:r>
          </w:p>
        </w:tc>
        <w:tc>
          <w:tcPr>
            <w:tcW w:w="567" w:type="dxa"/>
            <w:vAlign w:val="center"/>
            <w:hideMark/>
          </w:tcPr>
          <w:p w14:paraId="3F29380B" w14:textId="77777777" w:rsidR="00BD3CC1" w:rsidRPr="0071441C" w:rsidRDefault="00BD3CC1" w:rsidP="000949BA">
            <w:pPr>
              <w:jc w:val="center"/>
              <w:rPr>
                <w:rFonts w:ascii="Times New Roman" w:hAnsi="Times New Roman" w:cs="Times New Roman"/>
                <w:b/>
              </w:rPr>
            </w:pPr>
            <w:r w:rsidRPr="0071441C">
              <w:rPr>
                <w:rFonts w:ascii="Times New Roman" w:hAnsi="Times New Roman" w:cs="Times New Roman"/>
                <w:b/>
                <w:sz w:val="18"/>
                <w:szCs w:val="18"/>
              </w:rPr>
              <w:t>N</w:t>
            </w:r>
          </w:p>
        </w:tc>
        <w:tc>
          <w:tcPr>
            <w:tcW w:w="995" w:type="dxa"/>
            <w:vAlign w:val="center"/>
            <w:hideMark/>
          </w:tcPr>
          <w:p w14:paraId="2B57C8A0" w14:textId="77777777" w:rsidR="00BD3CC1" w:rsidRPr="0071441C" w:rsidRDefault="00BD3CC1" w:rsidP="000949BA">
            <w:pPr>
              <w:jc w:val="center"/>
              <w:rPr>
                <w:rFonts w:ascii="Times New Roman" w:hAnsi="Times New Roman" w:cs="Times New Roman"/>
                <w:b/>
              </w:rPr>
            </w:pPr>
            <w:r w:rsidRPr="0071441C">
              <w:rPr>
                <w:rFonts w:ascii="Times New Roman" w:hAnsi="Times New Roman" w:cs="Times New Roman"/>
                <w:b/>
                <w:sz w:val="18"/>
                <w:szCs w:val="18"/>
              </w:rPr>
              <w:t>Condition</w:t>
            </w:r>
          </w:p>
        </w:tc>
        <w:tc>
          <w:tcPr>
            <w:tcW w:w="1258" w:type="dxa"/>
            <w:vAlign w:val="center"/>
            <w:hideMark/>
          </w:tcPr>
          <w:p w14:paraId="61B878AA" w14:textId="77777777" w:rsidR="00BD3CC1" w:rsidRPr="0071441C" w:rsidRDefault="00BD3CC1" w:rsidP="000949BA">
            <w:pPr>
              <w:jc w:val="center"/>
              <w:rPr>
                <w:rFonts w:ascii="Times New Roman" w:hAnsi="Times New Roman" w:cs="Times New Roman"/>
                <w:b/>
              </w:rPr>
            </w:pPr>
            <w:r w:rsidRPr="0071441C">
              <w:rPr>
                <w:rFonts w:ascii="Times New Roman" w:hAnsi="Times New Roman" w:cs="Times New Roman"/>
                <w:b/>
                <w:sz w:val="18"/>
                <w:szCs w:val="18"/>
              </w:rPr>
              <w:t>Median accuracy count</w:t>
            </w:r>
          </w:p>
        </w:tc>
        <w:tc>
          <w:tcPr>
            <w:tcW w:w="1440" w:type="dxa"/>
            <w:vAlign w:val="center"/>
            <w:hideMark/>
          </w:tcPr>
          <w:p w14:paraId="7CFA0A17" w14:textId="77777777" w:rsidR="00BD3CC1" w:rsidRPr="0071441C" w:rsidRDefault="00BD3CC1" w:rsidP="000949BA">
            <w:pPr>
              <w:jc w:val="center"/>
              <w:rPr>
                <w:rFonts w:ascii="Times New Roman" w:hAnsi="Times New Roman" w:cs="Times New Roman"/>
                <w:b/>
              </w:rPr>
            </w:pPr>
            <w:r w:rsidRPr="0071441C">
              <w:rPr>
                <w:rFonts w:ascii="Times New Roman" w:hAnsi="Times New Roman" w:cs="Times New Roman"/>
                <w:b/>
                <w:sz w:val="18"/>
                <w:szCs w:val="18"/>
              </w:rPr>
              <w:t>Median response time (min)</w:t>
            </w:r>
          </w:p>
        </w:tc>
      </w:tr>
      <w:tr w:rsidR="000949BA" w:rsidRPr="0071441C" w14:paraId="25F6E691" w14:textId="77777777" w:rsidTr="005B1285">
        <w:trPr>
          <w:jc w:val="center"/>
        </w:trPr>
        <w:tc>
          <w:tcPr>
            <w:tcW w:w="1138" w:type="dxa"/>
            <w:vMerge w:val="restart"/>
            <w:vAlign w:val="center"/>
            <w:hideMark/>
          </w:tcPr>
          <w:p w14:paraId="0F17D695"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Plain</w:t>
            </w:r>
          </w:p>
        </w:tc>
        <w:tc>
          <w:tcPr>
            <w:tcW w:w="567" w:type="dxa"/>
            <w:vMerge w:val="restart"/>
            <w:vAlign w:val="center"/>
            <w:hideMark/>
          </w:tcPr>
          <w:p w14:paraId="208FBFFD"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66</w:t>
            </w:r>
          </w:p>
        </w:tc>
        <w:tc>
          <w:tcPr>
            <w:tcW w:w="995" w:type="dxa"/>
            <w:vAlign w:val="center"/>
            <w:hideMark/>
          </w:tcPr>
          <w:p w14:paraId="45C506AE"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Plain</w:t>
            </w:r>
          </w:p>
        </w:tc>
        <w:tc>
          <w:tcPr>
            <w:tcW w:w="1258" w:type="dxa"/>
            <w:vAlign w:val="center"/>
            <w:hideMark/>
          </w:tcPr>
          <w:p w14:paraId="329E1CC6"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6</w:t>
            </w:r>
          </w:p>
        </w:tc>
        <w:tc>
          <w:tcPr>
            <w:tcW w:w="1440" w:type="dxa"/>
            <w:vAlign w:val="center"/>
            <w:hideMark/>
          </w:tcPr>
          <w:p w14:paraId="76C2B06B"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6.82</w:t>
            </w:r>
          </w:p>
        </w:tc>
      </w:tr>
      <w:tr w:rsidR="000949BA" w:rsidRPr="0071441C" w14:paraId="552A64F3" w14:textId="77777777" w:rsidTr="005B1285">
        <w:trPr>
          <w:jc w:val="center"/>
        </w:trPr>
        <w:tc>
          <w:tcPr>
            <w:tcW w:w="1138" w:type="dxa"/>
            <w:vMerge/>
            <w:vAlign w:val="center"/>
          </w:tcPr>
          <w:p w14:paraId="0BF81F85" w14:textId="77777777" w:rsidR="000949BA" w:rsidRPr="0071441C" w:rsidRDefault="000949BA" w:rsidP="000949BA">
            <w:pPr>
              <w:snapToGrid w:val="0"/>
              <w:jc w:val="center"/>
              <w:rPr>
                <w:rFonts w:ascii="Times New Roman" w:hAnsi="Times New Roman" w:cs="Times New Roman"/>
                <w:sz w:val="18"/>
                <w:szCs w:val="18"/>
              </w:rPr>
            </w:pPr>
          </w:p>
        </w:tc>
        <w:tc>
          <w:tcPr>
            <w:tcW w:w="567" w:type="dxa"/>
            <w:vMerge/>
            <w:vAlign w:val="center"/>
          </w:tcPr>
          <w:p w14:paraId="48DDF8CC" w14:textId="77777777" w:rsidR="000949BA" w:rsidRPr="0071441C" w:rsidRDefault="000949BA" w:rsidP="000949BA">
            <w:pPr>
              <w:snapToGrid w:val="0"/>
              <w:jc w:val="center"/>
              <w:rPr>
                <w:rFonts w:ascii="Times New Roman" w:hAnsi="Times New Roman" w:cs="Times New Roman"/>
                <w:sz w:val="18"/>
                <w:szCs w:val="18"/>
              </w:rPr>
            </w:pPr>
          </w:p>
        </w:tc>
        <w:tc>
          <w:tcPr>
            <w:tcW w:w="995" w:type="dxa"/>
            <w:vAlign w:val="center"/>
            <w:hideMark/>
          </w:tcPr>
          <w:p w14:paraId="069E8EE4"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Markup</w:t>
            </w:r>
          </w:p>
        </w:tc>
        <w:tc>
          <w:tcPr>
            <w:tcW w:w="1258" w:type="dxa"/>
            <w:vAlign w:val="center"/>
            <w:hideMark/>
          </w:tcPr>
          <w:p w14:paraId="0BDC8012"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4</w:t>
            </w:r>
          </w:p>
        </w:tc>
        <w:tc>
          <w:tcPr>
            <w:tcW w:w="1440" w:type="dxa"/>
            <w:vAlign w:val="center"/>
            <w:hideMark/>
          </w:tcPr>
          <w:p w14:paraId="2529F1B5"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7.15</w:t>
            </w:r>
          </w:p>
        </w:tc>
      </w:tr>
      <w:tr w:rsidR="000949BA" w:rsidRPr="0071441C" w14:paraId="37EE677C" w14:textId="77777777" w:rsidTr="005B1285">
        <w:trPr>
          <w:jc w:val="center"/>
        </w:trPr>
        <w:tc>
          <w:tcPr>
            <w:tcW w:w="1138" w:type="dxa"/>
            <w:vMerge w:val="restart"/>
            <w:vAlign w:val="center"/>
            <w:hideMark/>
          </w:tcPr>
          <w:p w14:paraId="566FA0F5"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Markup</w:t>
            </w:r>
          </w:p>
        </w:tc>
        <w:tc>
          <w:tcPr>
            <w:tcW w:w="567" w:type="dxa"/>
            <w:vMerge w:val="restart"/>
            <w:vAlign w:val="center"/>
            <w:hideMark/>
          </w:tcPr>
          <w:p w14:paraId="137EB950"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30</w:t>
            </w:r>
          </w:p>
        </w:tc>
        <w:tc>
          <w:tcPr>
            <w:tcW w:w="995" w:type="dxa"/>
            <w:vAlign w:val="center"/>
            <w:hideMark/>
          </w:tcPr>
          <w:p w14:paraId="7F97F186"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Plain</w:t>
            </w:r>
          </w:p>
        </w:tc>
        <w:tc>
          <w:tcPr>
            <w:tcW w:w="1258" w:type="dxa"/>
            <w:vAlign w:val="center"/>
            <w:hideMark/>
          </w:tcPr>
          <w:p w14:paraId="03199C1E"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4</w:t>
            </w:r>
          </w:p>
        </w:tc>
        <w:tc>
          <w:tcPr>
            <w:tcW w:w="1440" w:type="dxa"/>
            <w:vAlign w:val="center"/>
            <w:hideMark/>
          </w:tcPr>
          <w:p w14:paraId="0886D6E3"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4.10</w:t>
            </w:r>
          </w:p>
        </w:tc>
      </w:tr>
      <w:tr w:rsidR="000949BA" w:rsidRPr="0071441C" w14:paraId="709C81FD" w14:textId="77777777" w:rsidTr="005B1285">
        <w:trPr>
          <w:jc w:val="center"/>
        </w:trPr>
        <w:tc>
          <w:tcPr>
            <w:tcW w:w="1138" w:type="dxa"/>
            <w:vMerge/>
            <w:vAlign w:val="center"/>
          </w:tcPr>
          <w:p w14:paraId="5004C02D" w14:textId="77777777" w:rsidR="000949BA" w:rsidRPr="0071441C" w:rsidRDefault="000949BA" w:rsidP="000949BA">
            <w:pPr>
              <w:snapToGrid w:val="0"/>
              <w:jc w:val="center"/>
              <w:rPr>
                <w:rFonts w:ascii="Times New Roman" w:hAnsi="Times New Roman" w:cs="Times New Roman"/>
                <w:sz w:val="18"/>
                <w:szCs w:val="18"/>
              </w:rPr>
            </w:pPr>
          </w:p>
        </w:tc>
        <w:tc>
          <w:tcPr>
            <w:tcW w:w="567" w:type="dxa"/>
            <w:vMerge/>
            <w:vAlign w:val="center"/>
          </w:tcPr>
          <w:p w14:paraId="614D5B7B" w14:textId="77777777" w:rsidR="000949BA" w:rsidRPr="0071441C" w:rsidRDefault="000949BA" w:rsidP="000949BA">
            <w:pPr>
              <w:snapToGrid w:val="0"/>
              <w:jc w:val="center"/>
              <w:rPr>
                <w:rFonts w:ascii="Times New Roman" w:hAnsi="Times New Roman" w:cs="Times New Roman"/>
                <w:sz w:val="18"/>
                <w:szCs w:val="18"/>
              </w:rPr>
            </w:pPr>
          </w:p>
        </w:tc>
        <w:tc>
          <w:tcPr>
            <w:tcW w:w="995" w:type="dxa"/>
            <w:vAlign w:val="center"/>
            <w:hideMark/>
          </w:tcPr>
          <w:p w14:paraId="6FBB756B"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Markup</w:t>
            </w:r>
          </w:p>
        </w:tc>
        <w:tc>
          <w:tcPr>
            <w:tcW w:w="1258" w:type="dxa"/>
            <w:vAlign w:val="center"/>
            <w:hideMark/>
          </w:tcPr>
          <w:p w14:paraId="05946DC1"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5</w:t>
            </w:r>
          </w:p>
        </w:tc>
        <w:tc>
          <w:tcPr>
            <w:tcW w:w="1440" w:type="dxa"/>
            <w:vAlign w:val="center"/>
            <w:hideMark/>
          </w:tcPr>
          <w:p w14:paraId="2A433D89" w14:textId="77777777" w:rsidR="000949BA" w:rsidRPr="0071441C" w:rsidRDefault="000949BA" w:rsidP="000949BA">
            <w:pPr>
              <w:jc w:val="center"/>
              <w:rPr>
                <w:rFonts w:ascii="Times New Roman" w:hAnsi="Times New Roman" w:cs="Times New Roman"/>
              </w:rPr>
            </w:pPr>
            <w:r w:rsidRPr="0071441C">
              <w:rPr>
                <w:rFonts w:ascii="Times New Roman" w:hAnsi="Times New Roman" w:cs="Times New Roman"/>
                <w:sz w:val="18"/>
                <w:szCs w:val="18"/>
              </w:rPr>
              <w:t>5.25</w:t>
            </w:r>
          </w:p>
        </w:tc>
      </w:tr>
    </w:tbl>
    <w:p w14:paraId="406A944D" w14:textId="77777777" w:rsidR="00BD3CC1" w:rsidRPr="0071441C" w:rsidRDefault="00BD3CC1" w:rsidP="00BD3CC1">
      <w:pPr>
        <w:tabs>
          <w:tab w:val="left" w:pos="720"/>
          <w:tab w:val="left" w:pos="1397"/>
        </w:tabs>
        <w:spacing w:after="200" w:line="276" w:lineRule="auto"/>
        <w:rPr>
          <w:rFonts w:ascii="Times New Roman" w:eastAsia="Calibri" w:hAnsi="Times New Roman" w:cs="Times New Roman"/>
          <w:sz w:val="22"/>
        </w:rPr>
      </w:pPr>
    </w:p>
    <w:p w14:paraId="2A3D0EB1" w14:textId="0385ACB7" w:rsidR="008B78BF" w:rsidRDefault="000D47C8" w:rsidP="003374F9">
      <w:pPr>
        <w:tabs>
          <w:tab w:val="left" w:pos="720"/>
          <w:tab w:val="left" w:pos="1397"/>
        </w:tabs>
        <w:spacing w:after="200" w:line="276" w:lineRule="auto"/>
        <w:jc w:val="both"/>
        <w:rPr>
          <w:rFonts w:ascii="Times New Roman" w:eastAsia="Calibri" w:hAnsi="Times New Roman" w:cs="Times New Roman"/>
          <w:sz w:val="22"/>
        </w:rPr>
      </w:pPr>
      <w:r w:rsidRPr="0071441C">
        <w:rPr>
          <w:rFonts w:ascii="Times New Roman" w:eastAsia="Calibri" w:hAnsi="Times New Roman" w:cs="Times New Roman"/>
          <w:sz w:val="22"/>
        </w:rPr>
        <w:t>Looking between these two preference groups, t</w:t>
      </w:r>
      <w:r w:rsidR="00BD3CC1" w:rsidRPr="0071441C">
        <w:rPr>
          <w:rFonts w:ascii="Times New Roman" w:eastAsia="Calibri" w:hAnsi="Times New Roman" w:cs="Times New Roman"/>
          <w:sz w:val="22"/>
        </w:rPr>
        <w:t>he</w:t>
      </w:r>
      <w:r w:rsidRPr="0071441C">
        <w:rPr>
          <w:rFonts w:ascii="Times New Roman" w:eastAsia="Calibri" w:hAnsi="Times New Roman" w:cs="Times New Roman"/>
          <w:sz w:val="22"/>
        </w:rPr>
        <w:t>ir</w:t>
      </w:r>
      <w:r w:rsidR="00BD3CC1" w:rsidRPr="0071441C">
        <w:rPr>
          <w:rFonts w:ascii="Times New Roman" w:eastAsia="Calibri" w:hAnsi="Times New Roman" w:cs="Times New Roman"/>
          <w:sz w:val="22"/>
        </w:rPr>
        <w:t xml:space="preserve"> overall performance di</w:t>
      </w:r>
      <w:r w:rsidR="008046FF" w:rsidRPr="0071441C">
        <w:rPr>
          <w:rFonts w:ascii="Times New Roman" w:eastAsia="Calibri" w:hAnsi="Times New Roman" w:cs="Times New Roman"/>
          <w:sz w:val="22"/>
        </w:rPr>
        <w:t>ffer</w:t>
      </w:r>
      <w:r w:rsidRPr="0071441C">
        <w:rPr>
          <w:rFonts w:ascii="Times New Roman" w:eastAsia="Calibri" w:hAnsi="Times New Roman" w:cs="Times New Roman"/>
          <w:sz w:val="22"/>
        </w:rPr>
        <w:t>s</w:t>
      </w:r>
      <w:r w:rsidR="008046FF" w:rsidRPr="0071441C">
        <w:rPr>
          <w:rFonts w:ascii="Times New Roman" w:eastAsia="Calibri" w:hAnsi="Times New Roman" w:cs="Times New Roman"/>
          <w:sz w:val="22"/>
        </w:rPr>
        <w:t>. Mann-Whitney U tests show</w:t>
      </w:r>
      <w:r w:rsidR="00BD3CC1" w:rsidRPr="0071441C">
        <w:rPr>
          <w:rFonts w:ascii="Times New Roman" w:eastAsia="Calibri" w:hAnsi="Times New Roman" w:cs="Times New Roman"/>
          <w:sz w:val="22"/>
        </w:rPr>
        <w:t xml:space="preserve"> that participants who prefer the markup version completed the task significantly faster than participants who preferred the plain version (</w:t>
      </w:r>
      <w:r w:rsidR="003E0C62" w:rsidRPr="0071441C">
        <w:rPr>
          <w:rFonts w:ascii="Times New Roman" w:eastAsia="Calibri" w:hAnsi="Times New Roman" w:cs="Times New Roman"/>
          <w:sz w:val="22"/>
        </w:rPr>
        <w:t>plain</w:t>
      </w:r>
      <w:r w:rsidR="006F432C" w:rsidRPr="0071441C">
        <w:rPr>
          <w:rFonts w:ascii="Times New Roman" w:eastAsia="Calibri" w:hAnsi="Times New Roman" w:cs="Times New Roman"/>
          <w:sz w:val="22"/>
        </w:rPr>
        <w:t>-preference</w:t>
      </w:r>
      <w:r w:rsidR="003E0C62" w:rsidRPr="0071441C">
        <w:rPr>
          <w:rFonts w:ascii="Times New Roman" w:eastAsia="Calibri" w:hAnsi="Times New Roman" w:cs="Times New Roman"/>
          <w:sz w:val="22"/>
        </w:rPr>
        <w:t xml:space="preserve"> median = </w:t>
      </w:r>
      <w:r w:rsidR="007767B4" w:rsidRPr="0071441C">
        <w:rPr>
          <w:rFonts w:ascii="Times New Roman" w:eastAsia="Calibri" w:hAnsi="Times New Roman" w:cs="Times New Roman"/>
          <w:sz w:val="22"/>
        </w:rPr>
        <w:t>7.06</w:t>
      </w:r>
      <w:r w:rsidR="003E0C62" w:rsidRPr="0071441C">
        <w:rPr>
          <w:rFonts w:ascii="Times New Roman" w:eastAsia="Calibri" w:hAnsi="Times New Roman" w:cs="Times New Roman"/>
          <w:sz w:val="22"/>
        </w:rPr>
        <w:t>, markup</w:t>
      </w:r>
      <w:r w:rsidR="006F432C" w:rsidRPr="0071441C">
        <w:rPr>
          <w:rFonts w:ascii="Times New Roman" w:eastAsia="Calibri" w:hAnsi="Times New Roman" w:cs="Times New Roman"/>
          <w:sz w:val="22"/>
        </w:rPr>
        <w:t>-preference</w:t>
      </w:r>
      <w:r w:rsidR="003E0C62" w:rsidRPr="0071441C">
        <w:rPr>
          <w:rFonts w:ascii="Times New Roman" w:eastAsia="Calibri" w:hAnsi="Times New Roman" w:cs="Times New Roman"/>
          <w:sz w:val="22"/>
        </w:rPr>
        <w:t xml:space="preserve"> median = </w:t>
      </w:r>
      <w:r w:rsidR="007767B4" w:rsidRPr="0071441C">
        <w:rPr>
          <w:rFonts w:ascii="Times New Roman" w:eastAsia="Calibri" w:hAnsi="Times New Roman" w:cs="Times New Roman"/>
          <w:sz w:val="22"/>
        </w:rPr>
        <w:t>4.48</w:t>
      </w:r>
      <w:r w:rsidR="003E0C62" w:rsidRPr="0071441C">
        <w:rPr>
          <w:rFonts w:ascii="Times New Roman" w:eastAsia="Calibri" w:hAnsi="Times New Roman" w:cs="Times New Roman"/>
          <w:sz w:val="22"/>
        </w:rPr>
        <w:t>,</w:t>
      </w:r>
      <w:r w:rsidR="002F1072" w:rsidRPr="0071441C">
        <w:rPr>
          <w:rFonts w:ascii="Times New Roman" w:eastAsia="Calibri" w:hAnsi="Times New Roman" w:cs="Times New Roman"/>
          <w:sz w:val="22"/>
        </w:rPr>
        <w:t xml:space="preserve"> </w:t>
      </w:r>
      <w:r w:rsidR="00BD3CC1" w:rsidRPr="0071441C">
        <w:rPr>
          <w:rFonts w:ascii="Times New Roman" w:eastAsia="Calibri" w:hAnsi="Times New Roman" w:cs="Times New Roman"/>
          <w:sz w:val="22"/>
        </w:rPr>
        <w:t>p &lt; 0.01), though their accuracy was not significantly worse (</w:t>
      </w:r>
      <w:r w:rsidR="007767B4" w:rsidRPr="0071441C">
        <w:rPr>
          <w:rFonts w:ascii="Times New Roman" w:eastAsia="Calibri" w:hAnsi="Times New Roman" w:cs="Times New Roman"/>
          <w:sz w:val="22"/>
        </w:rPr>
        <w:t>plain</w:t>
      </w:r>
      <w:r w:rsidR="006F432C" w:rsidRPr="0071441C">
        <w:rPr>
          <w:rFonts w:ascii="Times New Roman" w:eastAsia="Calibri" w:hAnsi="Times New Roman" w:cs="Times New Roman"/>
          <w:sz w:val="22"/>
        </w:rPr>
        <w:t>-preference</w:t>
      </w:r>
      <w:r w:rsidR="007767B4" w:rsidRPr="0071441C">
        <w:rPr>
          <w:rFonts w:ascii="Times New Roman" w:eastAsia="Calibri" w:hAnsi="Times New Roman" w:cs="Times New Roman"/>
          <w:sz w:val="22"/>
        </w:rPr>
        <w:t xml:space="preserve"> median = 5, markup</w:t>
      </w:r>
      <w:r w:rsidR="006F432C" w:rsidRPr="0071441C">
        <w:rPr>
          <w:rFonts w:ascii="Times New Roman" w:eastAsia="Calibri" w:hAnsi="Times New Roman" w:cs="Times New Roman"/>
          <w:sz w:val="22"/>
        </w:rPr>
        <w:t>-preference</w:t>
      </w:r>
      <w:r w:rsidR="007767B4" w:rsidRPr="0071441C">
        <w:rPr>
          <w:rFonts w:ascii="Times New Roman" w:eastAsia="Calibri" w:hAnsi="Times New Roman" w:cs="Times New Roman"/>
          <w:sz w:val="22"/>
        </w:rPr>
        <w:t xml:space="preserve"> median = 4.5, </w:t>
      </w:r>
      <w:r w:rsidR="00BD3CC1" w:rsidRPr="0071441C">
        <w:rPr>
          <w:rFonts w:ascii="Times New Roman" w:eastAsia="Calibri" w:hAnsi="Times New Roman" w:cs="Times New Roman"/>
          <w:sz w:val="22"/>
        </w:rPr>
        <w:t>p = 0.33). While this test with relatively small sample sizes has fairly low power, these results reveal some hope for the markup used here, at least with certain participants. Overall, however, participants appear to have found the plain version easier to work with.</w:t>
      </w:r>
    </w:p>
    <w:p w14:paraId="18420D08" w14:textId="078A2DAB" w:rsidR="00F61E32" w:rsidRDefault="0002531A" w:rsidP="00F3135A">
      <w:pPr>
        <w:tabs>
          <w:tab w:val="left" w:pos="720"/>
          <w:tab w:val="left" w:pos="1397"/>
        </w:tabs>
        <w:spacing w:after="200" w:line="276" w:lineRule="auto"/>
        <w:ind w:firstLine="360"/>
        <w:jc w:val="both"/>
        <w:rPr>
          <w:rFonts w:ascii="Times New Roman" w:eastAsia="Calibri" w:hAnsi="Times New Roman" w:cs="Times New Roman"/>
          <w:sz w:val="22"/>
        </w:rPr>
      </w:pPr>
      <w:r>
        <w:rPr>
          <w:rFonts w:ascii="Times New Roman" w:eastAsia="Calibri" w:hAnsi="Times New Roman" w:cs="Times New Roman"/>
          <w:sz w:val="22"/>
        </w:rPr>
        <w:t xml:space="preserve">Finally, recall that learning transfer, appeared to only occur from markup to plain trials, and not from plain to markup trials. </w:t>
      </w:r>
      <w:r w:rsidR="00BE7656">
        <w:rPr>
          <w:rFonts w:ascii="Times New Roman" w:eastAsia="Calibri" w:hAnsi="Times New Roman" w:cs="Times New Roman"/>
          <w:sz w:val="22"/>
        </w:rPr>
        <w:t>Table 1 shows a t</w:t>
      </w:r>
      <w:r>
        <w:rPr>
          <w:rFonts w:ascii="Times New Roman" w:eastAsia="Calibri" w:hAnsi="Times New Roman" w:cs="Times New Roman"/>
          <w:sz w:val="22"/>
        </w:rPr>
        <w:t xml:space="preserve">endency to </w:t>
      </w:r>
      <w:r w:rsidR="00BE7656">
        <w:rPr>
          <w:rFonts w:ascii="Times New Roman" w:eastAsia="Calibri" w:hAnsi="Times New Roman" w:cs="Times New Roman"/>
          <w:sz w:val="22"/>
        </w:rPr>
        <w:t xml:space="preserve">for participants to prefer </w:t>
      </w:r>
      <w:r>
        <w:rPr>
          <w:rFonts w:ascii="Times New Roman" w:eastAsia="Calibri" w:hAnsi="Times New Roman" w:cs="Times New Roman"/>
          <w:sz w:val="22"/>
        </w:rPr>
        <w:t>plain</w:t>
      </w:r>
      <w:r w:rsidR="00BE7656">
        <w:rPr>
          <w:rFonts w:ascii="Times New Roman" w:eastAsia="Calibri" w:hAnsi="Times New Roman" w:cs="Times New Roman"/>
          <w:sz w:val="22"/>
        </w:rPr>
        <w:t xml:space="preserve"> trials</w:t>
      </w:r>
      <w:r>
        <w:rPr>
          <w:rFonts w:ascii="Times New Roman" w:eastAsia="Calibri" w:hAnsi="Times New Roman" w:cs="Times New Roman"/>
          <w:sz w:val="22"/>
        </w:rPr>
        <w:t xml:space="preserve">, but this tendency is stronger if </w:t>
      </w:r>
      <w:r w:rsidR="00BE7656">
        <w:rPr>
          <w:rFonts w:ascii="Times New Roman" w:eastAsia="Calibri" w:hAnsi="Times New Roman" w:cs="Times New Roman"/>
          <w:sz w:val="22"/>
        </w:rPr>
        <w:t>a participant’s first trial is plain</w:t>
      </w:r>
      <w:r>
        <w:rPr>
          <w:rFonts w:ascii="Times New Roman" w:eastAsia="Calibri" w:hAnsi="Times New Roman" w:cs="Times New Roman"/>
          <w:sz w:val="22"/>
        </w:rPr>
        <w:t xml:space="preserve">: participants whose first trial is plain </w:t>
      </w:r>
      <w:r w:rsidR="007948C1">
        <w:rPr>
          <w:rFonts w:ascii="Times New Roman" w:eastAsia="Calibri" w:hAnsi="Times New Roman" w:cs="Times New Roman"/>
          <w:sz w:val="22"/>
        </w:rPr>
        <w:t>have a</w:t>
      </w:r>
      <w:r>
        <w:rPr>
          <w:rFonts w:ascii="Times New Roman" w:eastAsia="Calibri" w:hAnsi="Times New Roman" w:cs="Times New Roman"/>
          <w:sz w:val="22"/>
        </w:rPr>
        <w:t xml:space="preserve"> 2.9</w:t>
      </w:r>
      <w:r w:rsidR="007948C1">
        <w:rPr>
          <w:rFonts w:ascii="Times New Roman" w:eastAsia="Calibri" w:hAnsi="Times New Roman" w:cs="Times New Roman"/>
          <w:sz w:val="22"/>
        </w:rPr>
        <w:t xml:space="preserve">:1 preference </w:t>
      </w:r>
      <w:r w:rsidR="007948C1">
        <w:rPr>
          <w:rFonts w:ascii="Times New Roman" w:eastAsia="Calibri" w:hAnsi="Times New Roman" w:cs="Times New Roman"/>
          <w:sz w:val="22"/>
        </w:rPr>
        <w:lastRenderedPageBreak/>
        <w:t>for plain over</w:t>
      </w:r>
      <w:r>
        <w:rPr>
          <w:rFonts w:ascii="Times New Roman" w:eastAsia="Calibri" w:hAnsi="Times New Roman" w:cs="Times New Roman"/>
          <w:sz w:val="22"/>
        </w:rPr>
        <w:t xml:space="preserve"> markup, whereas participan</w:t>
      </w:r>
      <w:r w:rsidR="007948C1">
        <w:rPr>
          <w:rFonts w:ascii="Times New Roman" w:eastAsia="Calibri" w:hAnsi="Times New Roman" w:cs="Times New Roman"/>
          <w:sz w:val="22"/>
        </w:rPr>
        <w:t>ts whose first trial is markup have only a 1</w:t>
      </w:r>
      <w:r>
        <w:rPr>
          <w:rFonts w:ascii="Times New Roman" w:eastAsia="Calibri" w:hAnsi="Times New Roman" w:cs="Times New Roman"/>
          <w:sz w:val="22"/>
        </w:rPr>
        <w:t>.5</w:t>
      </w:r>
      <w:r w:rsidR="007948C1">
        <w:rPr>
          <w:rFonts w:ascii="Times New Roman" w:eastAsia="Calibri" w:hAnsi="Times New Roman" w:cs="Times New Roman"/>
          <w:sz w:val="22"/>
        </w:rPr>
        <w:t>:1</w:t>
      </w:r>
      <w:r>
        <w:rPr>
          <w:rFonts w:ascii="Times New Roman" w:eastAsia="Calibri" w:hAnsi="Times New Roman" w:cs="Times New Roman"/>
          <w:sz w:val="22"/>
        </w:rPr>
        <w:t xml:space="preserve"> </w:t>
      </w:r>
      <w:r w:rsidR="007948C1">
        <w:rPr>
          <w:rFonts w:ascii="Times New Roman" w:eastAsia="Calibri" w:hAnsi="Times New Roman" w:cs="Times New Roman"/>
          <w:sz w:val="22"/>
        </w:rPr>
        <w:t>preference for plain over</w:t>
      </w:r>
      <w:r>
        <w:rPr>
          <w:rFonts w:ascii="Times New Roman" w:eastAsia="Calibri" w:hAnsi="Times New Roman" w:cs="Times New Roman"/>
          <w:sz w:val="22"/>
        </w:rPr>
        <w:t xml:space="preserve"> markup. </w:t>
      </w:r>
    </w:p>
    <w:p w14:paraId="63E6C517" w14:textId="72811EEC" w:rsidR="00F61E32" w:rsidRDefault="00F61E32" w:rsidP="00F61E32">
      <w:pPr>
        <w:pStyle w:val="Caption"/>
        <w:keepNext/>
        <w:jc w:val="center"/>
      </w:pPr>
      <w:r>
        <w:t xml:space="preserve">Table </w:t>
      </w:r>
      <w:r w:rsidR="006249E1">
        <w:rPr>
          <w:noProof/>
        </w:rPr>
        <w:fldChar w:fldCharType="begin"/>
      </w:r>
      <w:r w:rsidR="006249E1">
        <w:rPr>
          <w:noProof/>
        </w:rPr>
        <w:instrText xml:space="preserve"> SEQ Table \* ARABIC </w:instrText>
      </w:r>
      <w:r w:rsidR="006249E1">
        <w:rPr>
          <w:noProof/>
        </w:rPr>
        <w:fldChar w:fldCharType="separate"/>
      </w:r>
      <w:r>
        <w:rPr>
          <w:noProof/>
        </w:rPr>
        <w:t>4</w:t>
      </w:r>
      <w:r w:rsidR="006249E1">
        <w:rPr>
          <w:noProof/>
        </w:rPr>
        <w:fldChar w:fldCharType="end"/>
      </w:r>
      <w:r>
        <w:t xml:space="preserve">: </w:t>
      </w:r>
      <w:r w:rsidR="006A4826">
        <w:t xml:space="preserve">Percent </w:t>
      </w:r>
      <w:r>
        <w:t>of participants by trial order and preference.</w:t>
      </w:r>
    </w:p>
    <w:tbl>
      <w:tblPr>
        <w:tblStyle w:val="TableGrid"/>
        <w:tblW w:w="0" w:type="auto"/>
        <w:jc w:val="center"/>
        <w:tblCellMar>
          <w:top w:w="72" w:type="dxa"/>
          <w:left w:w="72" w:type="dxa"/>
          <w:bottom w:w="72" w:type="dxa"/>
          <w:right w:w="72" w:type="dxa"/>
        </w:tblCellMar>
        <w:tblLook w:val="04A0" w:firstRow="1" w:lastRow="0" w:firstColumn="1" w:lastColumn="0" w:noHBand="0" w:noVBand="1"/>
      </w:tblPr>
      <w:tblGrid>
        <w:gridCol w:w="2034"/>
        <w:gridCol w:w="545"/>
        <w:gridCol w:w="745"/>
        <w:gridCol w:w="524"/>
      </w:tblGrid>
      <w:tr w:rsidR="00330240" w:rsidRPr="00B32E1C" w14:paraId="084E6078" w14:textId="78CCFC13" w:rsidTr="0070296F">
        <w:trPr>
          <w:jc w:val="center"/>
        </w:trPr>
        <w:tc>
          <w:tcPr>
            <w:tcW w:w="0" w:type="auto"/>
            <w:vMerge w:val="restart"/>
            <w:vAlign w:val="center"/>
          </w:tcPr>
          <w:p w14:paraId="5E968D89" w14:textId="136EF97E" w:rsidR="00330240" w:rsidRPr="00B32E1C" w:rsidRDefault="00330240" w:rsidP="00A60C3F">
            <w:pPr>
              <w:jc w:val="center"/>
              <w:rPr>
                <w:rFonts w:ascii="Times New Roman" w:hAnsi="Times New Roman" w:cs="Times New Roman"/>
                <w:b/>
                <w:sz w:val="18"/>
                <w:szCs w:val="18"/>
              </w:rPr>
            </w:pPr>
            <w:r>
              <w:rPr>
                <w:rFonts w:ascii="Times New Roman" w:hAnsi="Times New Roman" w:cs="Times New Roman"/>
                <w:b/>
                <w:sz w:val="18"/>
                <w:szCs w:val="18"/>
              </w:rPr>
              <w:t>Trial order</w:t>
            </w:r>
          </w:p>
        </w:tc>
        <w:tc>
          <w:tcPr>
            <w:tcW w:w="0" w:type="auto"/>
            <w:gridSpan w:val="3"/>
            <w:vAlign w:val="center"/>
          </w:tcPr>
          <w:p w14:paraId="6AEF66D3" w14:textId="382BC2D8" w:rsidR="00330240" w:rsidRPr="00B32E1C" w:rsidRDefault="00330240" w:rsidP="00A60C3F">
            <w:pPr>
              <w:jc w:val="center"/>
              <w:rPr>
                <w:rFonts w:ascii="Times New Roman" w:hAnsi="Times New Roman" w:cs="Times New Roman"/>
                <w:b/>
                <w:sz w:val="18"/>
                <w:szCs w:val="18"/>
              </w:rPr>
            </w:pPr>
            <w:r>
              <w:rPr>
                <w:rFonts w:ascii="Times New Roman" w:hAnsi="Times New Roman" w:cs="Times New Roman"/>
                <w:b/>
                <w:sz w:val="18"/>
                <w:szCs w:val="18"/>
              </w:rPr>
              <w:t>Preference</w:t>
            </w:r>
          </w:p>
        </w:tc>
      </w:tr>
      <w:tr w:rsidR="00330240" w:rsidRPr="00B32E1C" w14:paraId="3F397E9F" w14:textId="7D48ABA7" w:rsidTr="00330240">
        <w:trPr>
          <w:trHeight w:val="377"/>
          <w:jc w:val="center"/>
        </w:trPr>
        <w:tc>
          <w:tcPr>
            <w:tcW w:w="0" w:type="auto"/>
            <w:vMerge/>
            <w:vAlign w:val="center"/>
          </w:tcPr>
          <w:p w14:paraId="41D78614" w14:textId="77777777" w:rsidR="00330240" w:rsidRPr="00B32E1C" w:rsidRDefault="00330240" w:rsidP="00A60C3F">
            <w:pPr>
              <w:jc w:val="center"/>
              <w:rPr>
                <w:rFonts w:ascii="Times New Roman" w:hAnsi="Times New Roman" w:cs="Times New Roman"/>
                <w:b/>
                <w:sz w:val="18"/>
                <w:szCs w:val="18"/>
              </w:rPr>
            </w:pPr>
          </w:p>
        </w:tc>
        <w:tc>
          <w:tcPr>
            <w:tcW w:w="0" w:type="auto"/>
            <w:vAlign w:val="center"/>
          </w:tcPr>
          <w:p w14:paraId="043F86BC" w14:textId="61AE136C" w:rsidR="00330240" w:rsidRPr="00B32E1C" w:rsidRDefault="00330240" w:rsidP="00A60C3F">
            <w:pPr>
              <w:jc w:val="center"/>
              <w:rPr>
                <w:rFonts w:ascii="Times New Roman" w:hAnsi="Times New Roman" w:cs="Times New Roman"/>
                <w:b/>
                <w:i/>
                <w:sz w:val="18"/>
                <w:szCs w:val="18"/>
              </w:rPr>
            </w:pPr>
            <w:r>
              <w:rPr>
                <w:rFonts w:ascii="Times New Roman" w:hAnsi="Times New Roman" w:cs="Times New Roman"/>
                <w:b/>
                <w:i/>
                <w:sz w:val="18"/>
                <w:szCs w:val="18"/>
              </w:rPr>
              <w:t>Plain</w:t>
            </w:r>
          </w:p>
        </w:tc>
        <w:tc>
          <w:tcPr>
            <w:tcW w:w="0" w:type="auto"/>
            <w:vAlign w:val="center"/>
          </w:tcPr>
          <w:p w14:paraId="14208921" w14:textId="67323F02" w:rsidR="00330240" w:rsidRPr="00B32E1C" w:rsidRDefault="00330240" w:rsidP="00A60C3F">
            <w:pPr>
              <w:jc w:val="center"/>
              <w:rPr>
                <w:rFonts w:ascii="Times New Roman" w:hAnsi="Times New Roman" w:cs="Times New Roman"/>
                <w:b/>
                <w:i/>
                <w:sz w:val="18"/>
                <w:szCs w:val="18"/>
              </w:rPr>
            </w:pPr>
            <w:r>
              <w:rPr>
                <w:rFonts w:ascii="Times New Roman" w:hAnsi="Times New Roman" w:cs="Times New Roman"/>
                <w:b/>
                <w:i/>
                <w:sz w:val="18"/>
                <w:szCs w:val="18"/>
              </w:rPr>
              <w:t>Markup</w:t>
            </w:r>
          </w:p>
        </w:tc>
        <w:tc>
          <w:tcPr>
            <w:tcW w:w="0" w:type="auto"/>
            <w:vAlign w:val="center"/>
          </w:tcPr>
          <w:p w14:paraId="67EE215F" w14:textId="37F8C1AC" w:rsidR="00330240" w:rsidRPr="00B32E1C" w:rsidRDefault="00330240" w:rsidP="00330240">
            <w:pPr>
              <w:jc w:val="center"/>
              <w:rPr>
                <w:rFonts w:ascii="Times New Roman" w:hAnsi="Times New Roman" w:cs="Times New Roman"/>
                <w:b/>
                <w:i/>
                <w:sz w:val="18"/>
                <w:szCs w:val="18"/>
              </w:rPr>
            </w:pPr>
            <w:r>
              <w:rPr>
                <w:rFonts w:ascii="Times New Roman" w:hAnsi="Times New Roman" w:cs="Times New Roman"/>
                <w:b/>
                <w:i/>
                <w:sz w:val="18"/>
                <w:szCs w:val="18"/>
              </w:rPr>
              <w:t>Even</w:t>
            </w:r>
          </w:p>
        </w:tc>
      </w:tr>
      <w:tr w:rsidR="00330240" w:rsidRPr="00B32E1C" w14:paraId="016C6930" w14:textId="35833585" w:rsidTr="00330240">
        <w:trPr>
          <w:jc w:val="center"/>
        </w:trPr>
        <w:tc>
          <w:tcPr>
            <w:tcW w:w="0" w:type="auto"/>
            <w:vAlign w:val="center"/>
          </w:tcPr>
          <w:p w14:paraId="1BBB661E" w14:textId="273E8930" w:rsidR="00330240" w:rsidRPr="00B32E1C" w:rsidRDefault="00330240" w:rsidP="00A60C3F">
            <w:pPr>
              <w:jc w:val="center"/>
              <w:rPr>
                <w:rFonts w:ascii="Times New Roman" w:hAnsi="Times New Roman" w:cs="Times New Roman"/>
                <w:sz w:val="18"/>
                <w:szCs w:val="18"/>
              </w:rPr>
            </w:pPr>
            <w:r>
              <w:rPr>
                <w:rFonts w:ascii="Times New Roman" w:hAnsi="Times New Roman" w:cs="Times New Roman"/>
                <w:sz w:val="18"/>
                <w:szCs w:val="18"/>
              </w:rPr>
              <w:t>Plain first, markup second</w:t>
            </w:r>
          </w:p>
        </w:tc>
        <w:tc>
          <w:tcPr>
            <w:tcW w:w="0" w:type="auto"/>
            <w:vAlign w:val="center"/>
          </w:tcPr>
          <w:p w14:paraId="7F4943E4" w14:textId="27A0A253" w:rsidR="00330240" w:rsidRPr="00B32E1C" w:rsidRDefault="006A4826" w:rsidP="00A60C3F">
            <w:pPr>
              <w:jc w:val="center"/>
              <w:rPr>
                <w:rFonts w:ascii="Times New Roman" w:hAnsi="Times New Roman" w:cs="Times New Roman"/>
                <w:sz w:val="18"/>
                <w:szCs w:val="18"/>
              </w:rPr>
            </w:pPr>
            <w:r>
              <w:rPr>
                <w:rFonts w:ascii="Times New Roman" w:hAnsi="Times New Roman" w:cs="Times New Roman"/>
                <w:sz w:val="18"/>
                <w:szCs w:val="18"/>
              </w:rPr>
              <w:t>70</w:t>
            </w:r>
          </w:p>
        </w:tc>
        <w:tc>
          <w:tcPr>
            <w:tcW w:w="0" w:type="auto"/>
            <w:vAlign w:val="center"/>
          </w:tcPr>
          <w:p w14:paraId="38BE8E78" w14:textId="287A6B7F" w:rsidR="00330240" w:rsidRPr="00B32E1C" w:rsidRDefault="006A4826" w:rsidP="00A60C3F">
            <w:pPr>
              <w:jc w:val="center"/>
              <w:rPr>
                <w:rFonts w:ascii="Times New Roman" w:hAnsi="Times New Roman" w:cs="Times New Roman"/>
                <w:sz w:val="18"/>
                <w:szCs w:val="18"/>
              </w:rPr>
            </w:pPr>
            <w:r>
              <w:rPr>
                <w:rFonts w:ascii="Times New Roman" w:hAnsi="Times New Roman" w:cs="Times New Roman"/>
                <w:sz w:val="18"/>
                <w:szCs w:val="18"/>
              </w:rPr>
              <w:t>25</w:t>
            </w:r>
          </w:p>
        </w:tc>
        <w:tc>
          <w:tcPr>
            <w:tcW w:w="0" w:type="auto"/>
          </w:tcPr>
          <w:p w14:paraId="05A8FA66" w14:textId="2C366BEE" w:rsidR="00330240" w:rsidRPr="00B32E1C" w:rsidRDefault="006A4826" w:rsidP="00A60C3F">
            <w:pPr>
              <w:jc w:val="center"/>
              <w:rPr>
                <w:rFonts w:ascii="Times New Roman" w:hAnsi="Times New Roman" w:cs="Times New Roman"/>
                <w:sz w:val="18"/>
                <w:szCs w:val="18"/>
              </w:rPr>
            </w:pPr>
            <w:r>
              <w:rPr>
                <w:rFonts w:ascii="Times New Roman" w:hAnsi="Times New Roman" w:cs="Times New Roman"/>
                <w:sz w:val="18"/>
                <w:szCs w:val="18"/>
              </w:rPr>
              <w:t>5</w:t>
            </w:r>
          </w:p>
        </w:tc>
      </w:tr>
      <w:tr w:rsidR="00330240" w:rsidRPr="00B32E1C" w14:paraId="31503C77" w14:textId="3E9ACEAE" w:rsidTr="00330240">
        <w:trPr>
          <w:jc w:val="center"/>
        </w:trPr>
        <w:tc>
          <w:tcPr>
            <w:tcW w:w="0" w:type="auto"/>
            <w:vAlign w:val="center"/>
          </w:tcPr>
          <w:p w14:paraId="370C16E0" w14:textId="29A61E97" w:rsidR="00330240" w:rsidRPr="00B32E1C" w:rsidRDefault="00330240" w:rsidP="00A60C3F">
            <w:pPr>
              <w:jc w:val="center"/>
              <w:rPr>
                <w:rFonts w:ascii="Times New Roman" w:hAnsi="Times New Roman" w:cs="Times New Roman"/>
                <w:sz w:val="18"/>
                <w:szCs w:val="18"/>
              </w:rPr>
            </w:pPr>
            <w:r>
              <w:rPr>
                <w:rFonts w:ascii="Times New Roman" w:hAnsi="Times New Roman" w:cs="Times New Roman"/>
                <w:sz w:val="18"/>
                <w:szCs w:val="18"/>
              </w:rPr>
              <w:t>Plain second, markup first</w:t>
            </w:r>
          </w:p>
        </w:tc>
        <w:tc>
          <w:tcPr>
            <w:tcW w:w="0" w:type="auto"/>
            <w:vAlign w:val="center"/>
          </w:tcPr>
          <w:p w14:paraId="65D6714E" w14:textId="4749EDB2" w:rsidR="00330240" w:rsidRPr="00B32E1C" w:rsidRDefault="006A4826" w:rsidP="00A60C3F">
            <w:pPr>
              <w:jc w:val="center"/>
              <w:rPr>
                <w:rFonts w:ascii="Times New Roman" w:hAnsi="Times New Roman" w:cs="Times New Roman"/>
                <w:sz w:val="18"/>
                <w:szCs w:val="18"/>
              </w:rPr>
            </w:pPr>
            <w:r>
              <w:rPr>
                <w:rFonts w:ascii="Times New Roman" w:hAnsi="Times New Roman" w:cs="Times New Roman"/>
                <w:sz w:val="18"/>
                <w:szCs w:val="18"/>
              </w:rPr>
              <w:t>59</w:t>
            </w:r>
          </w:p>
        </w:tc>
        <w:tc>
          <w:tcPr>
            <w:tcW w:w="0" w:type="auto"/>
            <w:vAlign w:val="center"/>
          </w:tcPr>
          <w:p w14:paraId="6EC5B226" w14:textId="0CC81310" w:rsidR="00330240" w:rsidRPr="00B32E1C" w:rsidRDefault="006A4826" w:rsidP="00A60C3F">
            <w:pPr>
              <w:jc w:val="center"/>
              <w:rPr>
                <w:rFonts w:ascii="Times New Roman" w:hAnsi="Times New Roman" w:cs="Times New Roman"/>
                <w:sz w:val="18"/>
                <w:szCs w:val="18"/>
              </w:rPr>
            </w:pPr>
            <w:r>
              <w:rPr>
                <w:rFonts w:ascii="Times New Roman" w:hAnsi="Times New Roman" w:cs="Times New Roman"/>
                <w:sz w:val="18"/>
                <w:szCs w:val="18"/>
              </w:rPr>
              <w:t>38</w:t>
            </w:r>
          </w:p>
        </w:tc>
        <w:tc>
          <w:tcPr>
            <w:tcW w:w="0" w:type="auto"/>
          </w:tcPr>
          <w:p w14:paraId="53F7C8D2" w14:textId="18E68E61" w:rsidR="00330240" w:rsidRPr="00B32E1C" w:rsidRDefault="006A4826" w:rsidP="00A60C3F">
            <w:pPr>
              <w:jc w:val="center"/>
              <w:rPr>
                <w:rFonts w:ascii="Times New Roman" w:hAnsi="Times New Roman" w:cs="Times New Roman"/>
                <w:sz w:val="18"/>
                <w:szCs w:val="18"/>
              </w:rPr>
            </w:pPr>
            <w:r>
              <w:rPr>
                <w:rFonts w:ascii="Times New Roman" w:hAnsi="Times New Roman" w:cs="Times New Roman"/>
                <w:sz w:val="18"/>
                <w:szCs w:val="18"/>
              </w:rPr>
              <w:t>3</w:t>
            </w:r>
          </w:p>
        </w:tc>
      </w:tr>
    </w:tbl>
    <w:p w14:paraId="7D648BD7" w14:textId="77777777" w:rsidR="00330240" w:rsidRDefault="00330240" w:rsidP="00F61E32">
      <w:pPr>
        <w:tabs>
          <w:tab w:val="left" w:pos="720"/>
          <w:tab w:val="left" w:pos="1397"/>
        </w:tabs>
        <w:spacing w:after="200" w:line="276" w:lineRule="auto"/>
        <w:jc w:val="both"/>
        <w:rPr>
          <w:rFonts w:ascii="Times New Roman" w:eastAsia="Calibri" w:hAnsi="Times New Roman" w:cs="Times New Roman"/>
          <w:sz w:val="22"/>
        </w:rPr>
      </w:pPr>
    </w:p>
    <w:p w14:paraId="08FA4CF6" w14:textId="3CBDB956" w:rsidR="0002531A" w:rsidRPr="0071441C" w:rsidRDefault="00F3135A" w:rsidP="003374F9">
      <w:pPr>
        <w:tabs>
          <w:tab w:val="left" w:pos="720"/>
          <w:tab w:val="left" w:pos="1397"/>
        </w:tabs>
        <w:spacing w:after="200" w:line="276" w:lineRule="auto"/>
        <w:jc w:val="both"/>
        <w:rPr>
          <w:rFonts w:ascii="Times New Roman" w:eastAsia="Calibri" w:hAnsi="Times New Roman" w:cs="Times New Roman"/>
          <w:sz w:val="22"/>
        </w:rPr>
      </w:pPr>
      <w:r>
        <w:rPr>
          <w:rFonts w:ascii="Times New Roman" w:eastAsia="Calibri" w:hAnsi="Times New Roman" w:cs="Times New Roman"/>
          <w:sz w:val="22"/>
        </w:rPr>
        <w:t>T</w:t>
      </w:r>
      <w:r w:rsidR="00CF7F1B">
        <w:rPr>
          <w:rFonts w:ascii="Times New Roman" w:eastAsia="Calibri" w:hAnsi="Times New Roman" w:cs="Times New Roman"/>
          <w:sz w:val="22"/>
        </w:rPr>
        <w:t>his</w:t>
      </w:r>
      <w:r w:rsidR="00CF0D55">
        <w:rPr>
          <w:rFonts w:ascii="Times New Roman" w:eastAsia="Calibri" w:hAnsi="Times New Roman" w:cs="Times New Roman"/>
          <w:sz w:val="22"/>
        </w:rPr>
        <w:t xml:space="preserve"> tendency to develop a preference for the first condition seen, plus an overall preference for plain trials, may cause a </w:t>
      </w:r>
      <w:r w:rsidR="00F54A0C">
        <w:rPr>
          <w:rFonts w:ascii="Times New Roman" w:eastAsia="Calibri" w:hAnsi="Times New Roman" w:cs="Times New Roman"/>
          <w:sz w:val="22"/>
        </w:rPr>
        <w:t>resistance</w:t>
      </w:r>
      <w:r w:rsidR="00CF0D55">
        <w:rPr>
          <w:rFonts w:ascii="Times New Roman" w:eastAsia="Calibri" w:hAnsi="Times New Roman" w:cs="Times New Roman"/>
          <w:sz w:val="22"/>
        </w:rPr>
        <w:t xml:space="preserve"> to switching conditions between trials</w:t>
      </w:r>
      <w:r w:rsidR="00606C84">
        <w:rPr>
          <w:rFonts w:ascii="Times New Roman" w:eastAsia="Calibri" w:hAnsi="Times New Roman" w:cs="Times New Roman"/>
          <w:sz w:val="22"/>
        </w:rPr>
        <w:t xml:space="preserve"> that is </w:t>
      </w:r>
      <w:r w:rsidR="00CF0D55">
        <w:rPr>
          <w:rFonts w:ascii="Times New Roman" w:eastAsia="Calibri" w:hAnsi="Times New Roman" w:cs="Times New Roman"/>
          <w:sz w:val="22"/>
        </w:rPr>
        <w:t>especially</w:t>
      </w:r>
      <w:r w:rsidR="00606C84">
        <w:rPr>
          <w:rFonts w:ascii="Times New Roman" w:eastAsia="Calibri" w:hAnsi="Times New Roman" w:cs="Times New Roman"/>
          <w:sz w:val="22"/>
        </w:rPr>
        <w:t xml:space="preserve"> strong</w:t>
      </w:r>
      <w:r w:rsidR="00CF0D55">
        <w:rPr>
          <w:rFonts w:ascii="Times New Roman" w:eastAsia="Calibri" w:hAnsi="Times New Roman" w:cs="Times New Roman"/>
          <w:sz w:val="22"/>
        </w:rPr>
        <w:t xml:space="preserve"> when switching from plain to </w:t>
      </w:r>
      <w:r w:rsidR="00CF0D55" w:rsidRPr="00BE7656">
        <w:rPr>
          <w:rFonts w:ascii="Times New Roman" w:eastAsia="Calibri" w:hAnsi="Times New Roman" w:cs="Times New Roman"/>
          <w:sz w:val="22"/>
        </w:rPr>
        <w:t>markup</w:t>
      </w:r>
      <w:r w:rsidR="00BE7656" w:rsidRPr="00BE7656">
        <w:rPr>
          <w:rFonts w:ascii="Times New Roman" w:eastAsia="Calibri" w:hAnsi="Times New Roman" w:cs="Times New Roman"/>
          <w:sz w:val="22"/>
        </w:rPr>
        <w:t>. This can be tested in subsequent studies by adding more trials or treating condition as a between subjects manipulation [9].</w:t>
      </w:r>
      <w:r w:rsidR="00CF7F1B">
        <w:rPr>
          <w:rFonts w:ascii="Times New Roman" w:eastAsia="Calibri" w:hAnsi="Times New Roman" w:cs="Times New Roman"/>
          <w:sz w:val="22"/>
        </w:rPr>
        <w:t xml:space="preserve"> Additionally, this suggests that the plain preference in Table 1 may </w:t>
      </w:r>
      <w:r w:rsidR="00330240">
        <w:rPr>
          <w:rFonts w:ascii="Times New Roman" w:eastAsia="Calibri" w:hAnsi="Times New Roman" w:cs="Times New Roman"/>
          <w:sz w:val="22"/>
        </w:rPr>
        <w:t xml:space="preserve">give </w:t>
      </w:r>
      <w:r w:rsidR="00CD5615">
        <w:rPr>
          <w:rFonts w:ascii="Times New Roman" w:eastAsia="Calibri" w:hAnsi="Times New Roman" w:cs="Times New Roman"/>
          <w:sz w:val="22"/>
        </w:rPr>
        <w:t>a slightly</w:t>
      </w:r>
      <w:r w:rsidR="00330240">
        <w:rPr>
          <w:rFonts w:ascii="Times New Roman" w:eastAsia="Calibri" w:hAnsi="Times New Roman" w:cs="Times New Roman"/>
          <w:sz w:val="22"/>
        </w:rPr>
        <w:t xml:space="preserve"> </w:t>
      </w:r>
      <w:r w:rsidR="00CF7F1B">
        <w:rPr>
          <w:rFonts w:ascii="Times New Roman" w:eastAsia="Calibri" w:hAnsi="Times New Roman" w:cs="Times New Roman"/>
          <w:sz w:val="22"/>
        </w:rPr>
        <w:t>exaggerated</w:t>
      </w:r>
      <w:r w:rsidR="00330240">
        <w:rPr>
          <w:rFonts w:ascii="Times New Roman" w:eastAsia="Calibri" w:hAnsi="Times New Roman" w:cs="Times New Roman"/>
          <w:sz w:val="22"/>
        </w:rPr>
        <w:t xml:space="preserve"> picture</w:t>
      </w:r>
      <w:r w:rsidR="00CF7F1B">
        <w:rPr>
          <w:rFonts w:ascii="Times New Roman" w:eastAsia="Calibri" w:hAnsi="Times New Roman" w:cs="Times New Roman"/>
          <w:sz w:val="22"/>
        </w:rPr>
        <w:t>, given that 61 out of 100 participants saw their plain trial first</w:t>
      </w:r>
      <w:r w:rsidR="00CD5615">
        <w:rPr>
          <w:rFonts w:ascii="Times New Roman" w:eastAsia="Calibri" w:hAnsi="Times New Roman" w:cs="Times New Roman"/>
          <w:sz w:val="22"/>
        </w:rPr>
        <w:t>; a more accurate picture may come from averaging the columns in Table 4</w:t>
      </w:r>
      <w:r w:rsidR="00CF7F1B">
        <w:rPr>
          <w:rFonts w:ascii="Times New Roman" w:eastAsia="Calibri" w:hAnsi="Times New Roman" w:cs="Times New Roman"/>
          <w:sz w:val="22"/>
        </w:rPr>
        <w:t xml:space="preserve">. </w:t>
      </w:r>
    </w:p>
    <w:p w14:paraId="6D8B0C07" w14:textId="5EE1D995" w:rsidR="00EF6465" w:rsidRPr="0071441C" w:rsidRDefault="006E53F4" w:rsidP="006E53F4">
      <w:pPr>
        <w:spacing w:after="200" w:line="276" w:lineRule="auto"/>
        <w:outlineLvl w:val="0"/>
        <w:rPr>
          <w:rFonts w:ascii="Times New Roman" w:eastAsia="Calibri" w:hAnsi="Times New Roman" w:cs="Times New Roman"/>
          <w:b/>
        </w:rPr>
      </w:pPr>
      <w:r w:rsidRPr="0071441C">
        <w:rPr>
          <w:rFonts w:ascii="Times New Roman" w:eastAsia="Calibri" w:hAnsi="Times New Roman" w:cs="Times New Roman"/>
          <w:b/>
        </w:rPr>
        <w:t xml:space="preserve">Section III: </w:t>
      </w:r>
      <w:r w:rsidR="004D680C" w:rsidRPr="0071441C">
        <w:rPr>
          <w:rFonts w:ascii="Times New Roman" w:eastAsia="Calibri" w:hAnsi="Times New Roman" w:cs="Times New Roman"/>
          <w:b/>
        </w:rPr>
        <w:t>Discussion</w:t>
      </w:r>
    </w:p>
    <w:p w14:paraId="5FF3D20F" w14:textId="01982EA6" w:rsidR="00521166" w:rsidRPr="0071441C" w:rsidRDefault="00191E8E" w:rsidP="008E481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 xml:space="preserve">This paper presented a framework for evaluating text markup from an IE pipeline, which </w:t>
      </w:r>
      <w:r w:rsidR="009A4A8C">
        <w:rPr>
          <w:rFonts w:ascii="Times New Roman" w:eastAsia="Calibri" w:hAnsi="Times New Roman" w:cs="Times New Roman"/>
          <w:sz w:val="22"/>
        </w:rPr>
        <w:t>w</w:t>
      </w:r>
      <w:r w:rsidRPr="0071441C">
        <w:rPr>
          <w:rFonts w:ascii="Times New Roman" w:eastAsia="Calibri" w:hAnsi="Times New Roman" w:cs="Times New Roman"/>
          <w:sz w:val="22"/>
        </w:rPr>
        <w:t xml:space="preserve">as then used to evaluate output from an existing IE pipeline. </w:t>
      </w:r>
      <w:r w:rsidR="00521166" w:rsidRPr="0071441C">
        <w:rPr>
          <w:rFonts w:ascii="Times New Roman" w:eastAsia="Calibri" w:hAnsi="Times New Roman" w:cs="Times New Roman"/>
          <w:sz w:val="22"/>
        </w:rPr>
        <w:t xml:space="preserve">Markup in this experiment, instead of helping, seems </w:t>
      </w:r>
      <w:r w:rsidR="00ED23B6" w:rsidRPr="0071441C">
        <w:rPr>
          <w:rFonts w:ascii="Times New Roman" w:eastAsia="Calibri" w:hAnsi="Times New Roman" w:cs="Times New Roman"/>
          <w:sz w:val="22"/>
        </w:rPr>
        <w:t xml:space="preserve">overall </w:t>
      </w:r>
      <w:r w:rsidR="00521166" w:rsidRPr="0071441C">
        <w:rPr>
          <w:rFonts w:ascii="Times New Roman" w:eastAsia="Calibri" w:hAnsi="Times New Roman" w:cs="Times New Roman"/>
          <w:sz w:val="22"/>
        </w:rPr>
        <w:t>to hurt performance, both in accuracy and in speed. Additionally, participants tend</w:t>
      </w:r>
      <w:r w:rsidRPr="0071441C">
        <w:rPr>
          <w:rFonts w:ascii="Times New Roman" w:eastAsia="Calibri" w:hAnsi="Times New Roman" w:cs="Times New Roman"/>
          <w:sz w:val="22"/>
        </w:rPr>
        <w:t>ed</w:t>
      </w:r>
      <w:r w:rsidR="00521166" w:rsidRPr="0071441C">
        <w:rPr>
          <w:rFonts w:ascii="Times New Roman" w:eastAsia="Calibri" w:hAnsi="Times New Roman" w:cs="Times New Roman"/>
          <w:sz w:val="22"/>
        </w:rPr>
        <w:t xml:space="preserve"> to find that markup leads to higher workload and is </w:t>
      </w:r>
      <w:proofErr w:type="spellStart"/>
      <w:r w:rsidR="00521166" w:rsidRPr="0071441C">
        <w:rPr>
          <w:rFonts w:ascii="Times New Roman" w:eastAsia="Calibri" w:hAnsi="Times New Roman" w:cs="Times New Roman"/>
          <w:sz w:val="22"/>
        </w:rPr>
        <w:t>dispreferred</w:t>
      </w:r>
      <w:proofErr w:type="spellEnd"/>
      <w:r w:rsidR="00521166" w:rsidRPr="0071441C">
        <w:rPr>
          <w:rFonts w:ascii="Times New Roman" w:eastAsia="Calibri" w:hAnsi="Times New Roman" w:cs="Times New Roman"/>
          <w:sz w:val="22"/>
        </w:rPr>
        <w:t xml:space="preserve"> in favor of plain, non-marked-up text.</w:t>
      </w:r>
    </w:p>
    <w:p w14:paraId="348A36A2" w14:textId="09E8047D" w:rsidR="00521166" w:rsidRPr="0071441C" w:rsidRDefault="00521166" w:rsidP="008E481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Not all participants performed better without mark</w:t>
      </w:r>
      <w:r w:rsidR="00FC515D" w:rsidRPr="0071441C">
        <w:rPr>
          <w:rFonts w:ascii="Times New Roman" w:eastAsia="Calibri" w:hAnsi="Times New Roman" w:cs="Times New Roman"/>
          <w:sz w:val="22"/>
        </w:rPr>
        <w:t>up, and in fact, de</w:t>
      </w:r>
      <w:r w:rsidRPr="0071441C">
        <w:rPr>
          <w:rFonts w:ascii="Times New Roman" w:eastAsia="Calibri" w:hAnsi="Times New Roman" w:cs="Times New Roman"/>
          <w:sz w:val="22"/>
        </w:rPr>
        <w:t xml:space="preserve">scriptively, those who prefer markup are more accurate on markup trials than on plain trials, </w:t>
      </w:r>
      <w:r w:rsidR="00052DF6">
        <w:rPr>
          <w:rFonts w:ascii="Times New Roman" w:eastAsia="Calibri" w:hAnsi="Times New Roman" w:cs="Times New Roman"/>
          <w:sz w:val="22"/>
        </w:rPr>
        <w:t xml:space="preserve">and while </w:t>
      </w:r>
      <w:r w:rsidRPr="0071441C">
        <w:rPr>
          <w:rFonts w:ascii="Times New Roman" w:eastAsia="Calibri" w:hAnsi="Times New Roman" w:cs="Times New Roman"/>
          <w:sz w:val="22"/>
        </w:rPr>
        <w:t>markup trials are slower</w:t>
      </w:r>
      <w:r w:rsidR="00052DF6">
        <w:rPr>
          <w:rFonts w:ascii="Times New Roman" w:eastAsia="Calibri" w:hAnsi="Times New Roman" w:cs="Times New Roman"/>
          <w:sz w:val="22"/>
        </w:rPr>
        <w:t xml:space="preserve"> than plain trials</w:t>
      </w:r>
      <w:r w:rsidRPr="0071441C">
        <w:rPr>
          <w:rFonts w:ascii="Times New Roman" w:eastAsia="Calibri" w:hAnsi="Times New Roman" w:cs="Times New Roman"/>
          <w:sz w:val="22"/>
        </w:rPr>
        <w:t xml:space="preserve"> for both groups</w:t>
      </w:r>
      <w:r w:rsidR="00052DF6">
        <w:rPr>
          <w:rFonts w:ascii="Times New Roman" w:eastAsia="Calibri" w:hAnsi="Times New Roman" w:cs="Times New Roman"/>
          <w:sz w:val="22"/>
        </w:rPr>
        <w:t xml:space="preserve">, participants who prefer markup are overall faster than participants who prefer </w:t>
      </w:r>
      <w:r w:rsidR="001558C7">
        <w:rPr>
          <w:rFonts w:ascii="Times New Roman" w:eastAsia="Calibri" w:hAnsi="Times New Roman" w:cs="Times New Roman"/>
          <w:sz w:val="22"/>
        </w:rPr>
        <w:t>no markup</w:t>
      </w:r>
      <w:r w:rsidR="00052DF6">
        <w:rPr>
          <w:rFonts w:ascii="Times New Roman" w:eastAsia="Calibri" w:hAnsi="Times New Roman" w:cs="Times New Roman"/>
          <w:sz w:val="22"/>
        </w:rPr>
        <w:t xml:space="preserve"> without suffering from significantly lower accuracy</w:t>
      </w:r>
      <w:r w:rsidRPr="0071441C">
        <w:rPr>
          <w:rFonts w:ascii="Times New Roman" w:eastAsia="Calibri" w:hAnsi="Times New Roman" w:cs="Times New Roman"/>
          <w:sz w:val="22"/>
        </w:rPr>
        <w:t>. This</w:t>
      </w:r>
      <w:r w:rsidR="009A4A8C">
        <w:rPr>
          <w:rFonts w:ascii="Times New Roman" w:eastAsia="Calibri" w:hAnsi="Times New Roman" w:cs="Times New Roman"/>
          <w:sz w:val="22"/>
        </w:rPr>
        <w:t xml:space="preserve"> human variability</w:t>
      </w:r>
      <w:r w:rsidRPr="0071441C">
        <w:rPr>
          <w:rFonts w:ascii="Times New Roman" w:eastAsia="Calibri" w:hAnsi="Times New Roman" w:cs="Times New Roman"/>
          <w:sz w:val="22"/>
        </w:rPr>
        <w:t xml:space="preserve"> points toward the importance of providing </w:t>
      </w:r>
      <w:r w:rsidR="009A4A8C">
        <w:rPr>
          <w:rFonts w:ascii="Times New Roman" w:eastAsia="Calibri" w:hAnsi="Times New Roman" w:cs="Times New Roman"/>
          <w:sz w:val="22"/>
        </w:rPr>
        <w:t xml:space="preserve">the user </w:t>
      </w:r>
      <w:r w:rsidR="001558C7">
        <w:rPr>
          <w:rFonts w:ascii="Times New Roman" w:eastAsia="Calibri" w:hAnsi="Times New Roman" w:cs="Times New Roman"/>
          <w:sz w:val="22"/>
        </w:rPr>
        <w:t xml:space="preserve">with </w:t>
      </w:r>
      <w:r w:rsidR="009A4A8C">
        <w:rPr>
          <w:rFonts w:ascii="Times New Roman" w:eastAsia="Calibri" w:hAnsi="Times New Roman" w:cs="Times New Roman"/>
          <w:sz w:val="22"/>
        </w:rPr>
        <w:t>means of toggling the markup</w:t>
      </w:r>
      <w:r w:rsidRPr="0071441C">
        <w:rPr>
          <w:rFonts w:ascii="Times New Roman" w:eastAsia="Calibri" w:hAnsi="Times New Roman" w:cs="Times New Roman"/>
          <w:sz w:val="22"/>
        </w:rPr>
        <w:t xml:space="preserve"> so that it is only present when it</w:t>
      </w:r>
      <w:r w:rsidR="009A4A8C">
        <w:rPr>
          <w:rFonts w:ascii="Times New Roman" w:eastAsia="Calibri" w:hAnsi="Times New Roman" w:cs="Times New Roman"/>
          <w:sz w:val="22"/>
        </w:rPr>
        <w:t xml:space="preserve"> is helpful</w:t>
      </w:r>
      <w:r w:rsidR="00786CE7">
        <w:rPr>
          <w:rFonts w:ascii="Times New Roman" w:eastAsia="Calibri" w:hAnsi="Times New Roman" w:cs="Times New Roman"/>
          <w:sz w:val="22"/>
        </w:rPr>
        <w:t>.</w:t>
      </w:r>
    </w:p>
    <w:p w14:paraId="19B60ABE" w14:textId="42826BD4" w:rsidR="008273FE" w:rsidRPr="0071441C" w:rsidRDefault="00521166" w:rsidP="008E481B">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t xml:space="preserve">There are a number of additional paths toward better understanding the results presented here as well as how human users can best benefit from the work of an IE pipeline. </w:t>
      </w:r>
      <w:r w:rsidR="00497EAF" w:rsidRPr="0071441C">
        <w:rPr>
          <w:rFonts w:ascii="Times New Roman" w:eastAsia="Calibri" w:hAnsi="Times New Roman" w:cs="Times New Roman"/>
          <w:sz w:val="22"/>
        </w:rPr>
        <w:t xml:space="preserve">The markup used in </w:t>
      </w:r>
      <w:r w:rsidR="001558C7">
        <w:rPr>
          <w:rFonts w:ascii="Times New Roman" w:eastAsia="Calibri" w:hAnsi="Times New Roman" w:cs="Times New Roman"/>
          <w:sz w:val="22"/>
        </w:rPr>
        <w:t>this</w:t>
      </w:r>
      <w:r w:rsidR="00497EAF" w:rsidRPr="0071441C">
        <w:rPr>
          <w:rFonts w:ascii="Times New Roman" w:eastAsia="Calibri" w:hAnsi="Times New Roman" w:cs="Times New Roman"/>
          <w:sz w:val="22"/>
        </w:rPr>
        <w:t xml:space="preserve"> study was generated automatically by an independently created IE pipeline, so </w:t>
      </w:r>
      <w:r w:rsidR="001558C7">
        <w:rPr>
          <w:rFonts w:ascii="Times New Roman" w:eastAsia="Calibri" w:hAnsi="Times New Roman" w:cs="Times New Roman"/>
          <w:sz w:val="22"/>
        </w:rPr>
        <w:t>it</w:t>
      </w:r>
      <w:r w:rsidR="00497EAF" w:rsidRPr="0071441C">
        <w:rPr>
          <w:rFonts w:ascii="Times New Roman" w:eastAsia="Calibri" w:hAnsi="Times New Roman" w:cs="Times New Roman"/>
          <w:sz w:val="22"/>
        </w:rPr>
        <w:t xml:space="preserve"> was not completely accurate, and the categories were not necessarily useful for discovering the </w:t>
      </w:r>
      <w:r w:rsidR="00497EAF" w:rsidRPr="0071441C">
        <w:rPr>
          <w:rFonts w:ascii="Times New Roman" w:eastAsia="Calibri" w:hAnsi="Times New Roman" w:cs="Times New Roman"/>
          <w:i/>
          <w:sz w:val="22"/>
        </w:rPr>
        <w:t>Who</w:t>
      </w:r>
      <w:r w:rsidR="00497EAF" w:rsidRPr="0071441C">
        <w:rPr>
          <w:rFonts w:ascii="Times New Roman" w:eastAsia="Calibri" w:hAnsi="Times New Roman" w:cs="Times New Roman"/>
          <w:sz w:val="22"/>
        </w:rPr>
        <w:t>/</w:t>
      </w:r>
      <w:r w:rsidR="00497EAF" w:rsidRPr="0071441C">
        <w:rPr>
          <w:rFonts w:ascii="Times New Roman" w:eastAsia="Calibri" w:hAnsi="Times New Roman" w:cs="Times New Roman"/>
          <w:i/>
          <w:sz w:val="22"/>
        </w:rPr>
        <w:t>What</w:t>
      </w:r>
      <w:r w:rsidR="00497EAF" w:rsidRPr="0071441C">
        <w:rPr>
          <w:rFonts w:ascii="Times New Roman" w:eastAsia="Calibri" w:hAnsi="Times New Roman" w:cs="Times New Roman"/>
          <w:sz w:val="22"/>
        </w:rPr>
        <w:t>/</w:t>
      </w:r>
      <w:r w:rsidR="00497EAF" w:rsidRPr="0071441C">
        <w:rPr>
          <w:rFonts w:ascii="Times New Roman" w:eastAsia="Calibri" w:hAnsi="Times New Roman" w:cs="Times New Roman"/>
          <w:i/>
          <w:sz w:val="22"/>
        </w:rPr>
        <w:t>Where</w:t>
      </w:r>
      <w:r w:rsidR="00497EAF" w:rsidRPr="0071441C">
        <w:rPr>
          <w:rFonts w:ascii="Times New Roman" w:eastAsia="Calibri" w:hAnsi="Times New Roman" w:cs="Times New Roman"/>
          <w:sz w:val="22"/>
        </w:rPr>
        <w:t>/</w:t>
      </w:r>
      <w:r w:rsidR="00497EAF" w:rsidRPr="0071441C">
        <w:rPr>
          <w:rFonts w:ascii="Times New Roman" w:eastAsia="Calibri" w:hAnsi="Times New Roman" w:cs="Times New Roman"/>
          <w:i/>
          <w:sz w:val="22"/>
        </w:rPr>
        <w:t>When</w:t>
      </w:r>
      <w:r w:rsidR="00497EAF" w:rsidRPr="0071441C">
        <w:rPr>
          <w:rFonts w:ascii="Times New Roman" w:eastAsia="Calibri" w:hAnsi="Times New Roman" w:cs="Times New Roman"/>
          <w:sz w:val="22"/>
        </w:rPr>
        <w:t xml:space="preserve"> of the hypothetical </w:t>
      </w:r>
      <w:r w:rsidR="001558C7">
        <w:rPr>
          <w:rFonts w:ascii="Times New Roman" w:eastAsia="Calibri" w:hAnsi="Times New Roman" w:cs="Times New Roman"/>
          <w:sz w:val="22"/>
        </w:rPr>
        <w:t>adversarial attack</w:t>
      </w:r>
      <w:r w:rsidR="00497EAF" w:rsidRPr="0071441C">
        <w:rPr>
          <w:rFonts w:ascii="Times New Roman" w:eastAsia="Calibri" w:hAnsi="Times New Roman" w:cs="Times New Roman"/>
          <w:sz w:val="22"/>
        </w:rPr>
        <w:t xml:space="preserve">. </w:t>
      </w:r>
      <w:r w:rsidR="008273FE" w:rsidRPr="0071441C">
        <w:rPr>
          <w:rFonts w:ascii="Times New Roman" w:eastAsia="Calibri" w:hAnsi="Times New Roman" w:cs="Times New Roman"/>
          <w:sz w:val="22"/>
        </w:rPr>
        <w:t xml:space="preserve">Studies on collaborative annotation suggest that readers perform better with less, higher quality annotation [10]. Similar results were found in [11], where three annotation schemes were compared, and the best performance was found with the simplest, most accurate scheme. </w:t>
      </w:r>
      <w:r w:rsidR="00EF3C82" w:rsidRPr="0071441C">
        <w:rPr>
          <w:rFonts w:ascii="Times New Roman" w:eastAsia="Calibri" w:hAnsi="Times New Roman" w:cs="Times New Roman"/>
          <w:sz w:val="22"/>
        </w:rPr>
        <w:t>In light of this</w:t>
      </w:r>
      <w:r w:rsidR="00497EAF" w:rsidRPr="0071441C">
        <w:rPr>
          <w:rFonts w:ascii="Times New Roman" w:eastAsia="Calibri" w:hAnsi="Times New Roman" w:cs="Times New Roman"/>
          <w:sz w:val="22"/>
        </w:rPr>
        <w:t>,</w:t>
      </w:r>
      <w:r w:rsidR="00EF3C82" w:rsidRPr="0071441C">
        <w:rPr>
          <w:rFonts w:ascii="Times New Roman" w:eastAsia="Calibri" w:hAnsi="Times New Roman" w:cs="Times New Roman"/>
          <w:sz w:val="22"/>
        </w:rPr>
        <w:t xml:space="preserve"> </w:t>
      </w:r>
      <w:r w:rsidR="008273FE" w:rsidRPr="0071441C">
        <w:rPr>
          <w:rFonts w:ascii="Times New Roman" w:eastAsia="Calibri" w:hAnsi="Times New Roman" w:cs="Times New Roman"/>
          <w:sz w:val="22"/>
        </w:rPr>
        <w:t>the next step in this project will be to provide more optimized markup – hand</w:t>
      </w:r>
      <w:r w:rsidR="001558C7">
        <w:rPr>
          <w:rFonts w:ascii="Times New Roman" w:eastAsia="Calibri" w:hAnsi="Times New Roman" w:cs="Times New Roman"/>
          <w:sz w:val="22"/>
        </w:rPr>
        <w:t>-created</w:t>
      </w:r>
      <w:r w:rsidR="008273FE" w:rsidRPr="0071441C">
        <w:rPr>
          <w:rFonts w:ascii="Times New Roman" w:eastAsia="Calibri" w:hAnsi="Times New Roman" w:cs="Times New Roman"/>
          <w:sz w:val="22"/>
        </w:rPr>
        <w:t xml:space="preserve"> markup that is </w:t>
      </w:r>
      <w:r w:rsidR="001558C7">
        <w:rPr>
          <w:rFonts w:ascii="Times New Roman" w:eastAsia="Calibri" w:hAnsi="Times New Roman" w:cs="Times New Roman"/>
          <w:sz w:val="22"/>
        </w:rPr>
        <w:t>maximally</w:t>
      </w:r>
      <w:r w:rsidR="008273FE" w:rsidRPr="0071441C">
        <w:rPr>
          <w:rFonts w:ascii="Times New Roman" w:eastAsia="Calibri" w:hAnsi="Times New Roman" w:cs="Times New Roman"/>
          <w:sz w:val="22"/>
        </w:rPr>
        <w:t xml:space="preserve"> accurate and relevant to the task – to attempt to </w:t>
      </w:r>
      <w:r w:rsidR="00497EAF" w:rsidRPr="0071441C">
        <w:rPr>
          <w:rFonts w:ascii="Times New Roman" w:eastAsia="Calibri" w:hAnsi="Times New Roman" w:cs="Times New Roman"/>
          <w:sz w:val="22"/>
        </w:rPr>
        <w:t>find</w:t>
      </w:r>
      <w:r w:rsidR="008273FE" w:rsidRPr="0071441C">
        <w:rPr>
          <w:rFonts w:ascii="Times New Roman" w:eastAsia="Calibri" w:hAnsi="Times New Roman" w:cs="Times New Roman"/>
          <w:sz w:val="22"/>
        </w:rPr>
        <w:t xml:space="preserve"> better performance with markup than without. </w:t>
      </w:r>
      <w:r w:rsidR="00222CAE" w:rsidRPr="0071441C">
        <w:rPr>
          <w:rFonts w:ascii="Times New Roman" w:eastAsia="Calibri" w:hAnsi="Times New Roman" w:cs="Times New Roman"/>
          <w:sz w:val="22"/>
        </w:rPr>
        <w:t xml:space="preserve">If this can be established, </w:t>
      </w:r>
      <w:r w:rsidR="00A2591B" w:rsidRPr="0071441C">
        <w:rPr>
          <w:rFonts w:ascii="Times New Roman" w:eastAsia="Calibri" w:hAnsi="Times New Roman" w:cs="Times New Roman"/>
          <w:sz w:val="22"/>
        </w:rPr>
        <w:t xml:space="preserve">it may subsequently be possible to </w:t>
      </w:r>
      <w:r w:rsidR="00497EAF" w:rsidRPr="0071441C">
        <w:rPr>
          <w:rFonts w:ascii="Times New Roman" w:eastAsia="Calibri" w:hAnsi="Times New Roman" w:cs="Times New Roman"/>
          <w:sz w:val="22"/>
        </w:rPr>
        <w:t xml:space="preserve">independently vary accuracy and relevance to find thresholds that must be met for markup to be useful. </w:t>
      </w:r>
      <w:r w:rsidR="00EF3C82" w:rsidRPr="0071441C">
        <w:rPr>
          <w:rFonts w:ascii="Times New Roman" w:eastAsia="Calibri" w:hAnsi="Times New Roman" w:cs="Times New Roman"/>
          <w:sz w:val="22"/>
        </w:rPr>
        <w:t xml:space="preserve">Markup will be a between-subjects </w:t>
      </w:r>
      <w:proofErr w:type="spellStart"/>
      <w:r w:rsidR="00EF3C82" w:rsidRPr="0071441C">
        <w:rPr>
          <w:rFonts w:ascii="Times New Roman" w:eastAsia="Calibri" w:hAnsi="Times New Roman" w:cs="Times New Roman"/>
          <w:sz w:val="22"/>
        </w:rPr>
        <w:t>between-subject</w:t>
      </w:r>
      <w:r w:rsidR="001558C7">
        <w:rPr>
          <w:rFonts w:ascii="Times New Roman" w:eastAsia="Calibri" w:hAnsi="Times New Roman" w:cs="Times New Roman"/>
          <w:sz w:val="22"/>
        </w:rPr>
        <w:t>s</w:t>
      </w:r>
      <w:proofErr w:type="spellEnd"/>
      <w:r w:rsidR="00EF3C82" w:rsidRPr="0071441C">
        <w:rPr>
          <w:rFonts w:ascii="Times New Roman" w:eastAsia="Calibri" w:hAnsi="Times New Roman" w:cs="Times New Roman"/>
          <w:sz w:val="22"/>
        </w:rPr>
        <w:t xml:space="preserve"> manipulation in order to avoid asymmetrical transfe</w:t>
      </w:r>
      <w:r w:rsidR="0050566E" w:rsidRPr="0071441C">
        <w:rPr>
          <w:rFonts w:ascii="Times New Roman" w:eastAsia="Calibri" w:hAnsi="Times New Roman" w:cs="Times New Roman"/>
          <w:sz w:val="22"/>
        </w:rPr>
        <w:t>r</w:t>
      </w:r>
      <w:r w:rsidR="001558C7">
        <w:rPr>
          <w:rFonts w:ascii="Times New Roman" w:eastAsia="Calibri" w:hAnsi="Times New Roman" w:cs="Times New Roman"/>
          <w:sz w:val="22"/>
        </w:rPr>
        <w:t xml:space="preserve"> between conditions,</w:t>
      </w:r>
      <w:r w:rsidR="00440A02" w:rsidRPr="0071441C">
        <w:rPr>
          <w:rFonts w:ascii="Times New Roman" w:eastAsia="Calibri" w:hAnsi="Times New Roman" w:cs="Times New Roman"/>
          <w:sz w:val="22"/>
        </w:rPr>
        <w:t xml:space="preserve"> and additional questions </w:t>
      </w:r>
      <w:r w:rsidR="00786CE7">
        <w:rPr>
          <w:rFonts w:ascii="Times New Roman" w:eastAsia="Calibri" w:hAnsi="Times New Roman" w:cs="Times New Roman"/>
          <w:sz w:val="22"/>
        </w:rPr>
        <w:t xml:space="preserve">(e.g., occupation, trust in automation) </w:t>
      </w:r>
      <w:r w:rsidR="00440A02" w:rsidRPr="0071441C">
        <w:rPr>
          <w:rFonts w:ascii="Times New Roman" w:eastAsia="Calibri" w:hAnsi="Times New Roman" w:cs="Times New Roman"/>
          <w:sz w:val="22"/>
        </w:rPr>
        <w:t xml:space="preserve">will be added which may shed light on why participants prefer or </w:t>
      </w:r>
      <w:proofErr w:type="spellStart"/>
      <w:r w:rsidR="00440A02" w:rsidRPr="0071441C">
        <w:rPr>
          <w:rFonts w:ascii="Times New Roman" w:eastAsia="Calibri" w:hAnsi="Times New Roman" w:cs="Times New Roman"/>
          <w:sz w:val="22"/>
        </w:rPr>
        <w:t>disprefer</w:t>
      </w:r>
      <w:proofErr w:type="spellEnd"/>
      <w:r w:rsidR="00440A02" w:rsidRPr="0071441C">
        <w:rPr>
          <w:rFonts w:ascii="Times New Roman" w:eastAsia="Calibri" w:hAnsi="Times New Roman" w:cs="Times New Roman"/>
          <w:sz w:val="22"/>
        </w:rPr>
        <w:t xml:space="preserve"> markup. </w:t>
      </w:r>
    </w:p>
    <w:p w14:paraId="4A7F2BCF" w14:textId="0F8993A4" w:rsidR="003D5661" w:rsidRPr="0071441C" w:rsidRDefault="00497EAF" w:rsidP="00C71BFD">
      <w:pPr>
        <w:spacing w:after="200" w:line="276" w:lineRule="auto"/>
        <w:ind w:firstLine="360"/>
        <w:jc w:val="both"/>
        <w:rPr>
          <w:rFonts w:ascii="Times New Roman" w:eastAsia="Calibri" w:hAnsi="Times New Roman" w:cs="Times New Roman"/>
          <w:sz w:val="22"/>
        </w:rPr>
      </w:pPr>
      <w:r w:rsidRPr="0071441C">
        <w:rPr>
          <w:rFonts w:ascii="Times New Roman" w:eastAsia="Calibri" w:hAnsi="Times New Roman" w:cs="Times New Roman"/>
          <w:sz w:val="22"/>
        </w:rPr>
        <w:lastRenderedPageBreak/>
        <w:t xml:space="preserve">While this experiment used a simple set of texts from which a participant can deduce answers to ELICIT’s </w:t>
      </w:r>
      <w:r w:rsidR="00EC32B8" w:rsidRPr="0071441C">
        <w:rPr>
          <w:rFonts w:ascii="Times New Roman" w:eastAsia="Calibri" w:hAnsi="Times New Roman" w:cs="Times New Roman"/>
          <w:i/>
          <w:sz w:val="22"/>
        </w:rPr>
        <w:t>W</w:t>
      </w:r>
      <w:r w:rsidRPr="0071441C">
        <w:rPr>
          <w:rFonts w:ascii="Times New Roman" w:eastAsia="Calibri" w:hAnsi="Times New Roman" w:cs="Times New Roman"/>
          <w:i/>
          <w:sz w:val="22"/>
        </w:rPr>
        <w:t>ho</w:t>
      </w:r>
      <w:r w:rsidRPr="0071441C">
        <w:rPr>
          <w:rFonts w:ascii="Times New Roman" w:eastAsia="Calibri" w:hAnsi="Times New Roman" w:cs="Times New Roman"/>
          <w:sz w:val="22"/>
        </w:rPr>
        <w:t xml:space="preserve">, </w:t>
      </w:r>
      <w:r w:rsidR="00EC32B8" w:rsidRPr="0071441C">
        <w:rPr>
          <w:rFonts w:ascii="Times New Roman" w:eastAsia="Calibri" w:hAnsi="Times New Roman" w:cs="Times New Roman"/>
          <w:i/>
          <w:sz w:val="22"/>
        </w:rPr>
        <w:t>W</w:t>
      </w:r>
      <w:r w:rsidRPr="0071441C">
        <w:rPr>
          <w:rFonts w:ascii="Times New Roman" w:eastAsia="Calibri" w:hAnsi="Times New Roman" w:cs="Times New Roman"/>
          <w:i/>
          <w:sz w:val="22"/>
        </w:rPr>
        <w:t>hat</w:t>
      </w:r>
      <w:r w:rsidRPr="0071441C">
        <w:rPr>
          <w:rFonts w:ascii="Times New Roman" w:eastAsia="Calibri" w:hAnsi="Times New Roman" w:cs="Times New Roman"/>
          <w:sz w:val="22"/>
        </w:rPr>
        <w:t xml:space="preserve">, </w:t>
      </w:r>
      <w:r w:rsidR="00EC32B8" w:rsidRPr="0071441C">
        <w:rPr>
          <w:rFonts w:ascii="Times New Roman" w:eastAsia="Calibri" w:hAnsi="Times New Roman" w:cs="Times New Roman"/>
          <w:i/>
          <w:sz w:val="22"/>
        </w:rPr>
        <w:t>Where</w:t>
      </w:r>
      <w:r w:rsidRPr="0071441C">
        <w:rPr>
          <w:rFonts w:ascii="Times New Roman" w:eastAsia="Calibri" w:hAnsi="Times New Roman" w:cs="Times New Roman"/>
          <w:sz w:val="22"/>
        </w:rPr>
        <w:t xml:space="preserve">, and </w:t>
      </w:r>
      <w:r w:rsidR="00EC32B8" w:rsidRPr="0071441C">
        <w:rPr>
          <w:rFonts w:ascii="Times New Roman" w:eastAsia="Calibri" w:hAnsi="Times New Roman" w:cs="Times New Roman"/>
          <w:i/>
          <w:sz w:val="22"/>
        </w:rPr>
        <w:t>W</w:t>
      </w:r>
      <w:r w:rsidRPr="0071441C">
        <w:rPr>
          <w:rFonts w:ascii="Times New Roman" w:eastAsia="Calibri" w:hAnsi="Times New Roman" w:cs="Times New Roman"/>
          <w:i/>
          <w:sz w:val="22"/>
        </w:rPr>
        <w:t>he</w:t>
      </w:r>
      <w:r w:rsidR="00EC32B8" w:rsidRPr="0071441C">
        <w:rPr>
          <w:rFonts w:ascii="Times New Roman" w:eastAsia="Calibri" w:hAnsi="Times New Roman" w:cs="Times New Roman"/>
          <w:i/>
          <w:sz w:val="22"/>
        </w:rPr>
        <w:t>n</w:t>
      </w:r>
      <w:r w:rsidRPr="0071441C">
        <w:rPr>
          <w:rFonts w:ascii="Times New Roman" w:eastAsia="Calibri" w:hAnsi="Times New Roman" w:cs="Times New Roman"/>
          <w:sz w:val="22"/>
        </w:rPr>
        <w:t xml:space="preserve"> questions, texts are typically more complicated, do not </w:t>
      </w:r>
      <w:r w:rsidR="00EC32B8" w:rsidRPr="0071441C">
        <w:rPr>
          <w:rFonts w:ascii="Times New Roman" w:eastAsia="Calibri" w:hAnsi="Times New Roman" w:cs="Times New Roman"/>
          <w:sz w:val="22"/>
        </w:rPr>
        <w:t>come with predefined questions,</w:t>
      </w:r>
      <w:r w:rsidRPr="0071441C">
        <w:rPr>
          <w:rFonts w:ascii="Times New Roman" w:eastAsia="Calibri" w:hAnsi="Times New Roman" w:cs="Times New Roman"/>
          <w:sz w:val="22"/>
        </w:rPr>
        <w:t xml:space="preserve"> and do not necessarily point to a single answer to any question. </w:t>
      </w:r>
      <w:r w:rsidR="00EC32B8" w:rsidRPr="0071441C">
        <w:rPr>
          <w:rFonts w:ascii="Times New Roman" w:eastAsia="Calibri" w:hAnsi="Times New Roman" w:cs="Times New Roman"/>
          <w:sz w:val="22"/>
        </w:rPr>
        <w:t xml:space="preserve">It is not obvious that </w:t>
      </w:r>
      <w:r w:rsidR="00A90572">
        <w:rPr>
          <w:rFonts w:ascii="Times New Roman" w:eastAsia="Calibri" w:hAnsi="Times New Roman" w:cs="Times New Roman"/>
          <w:sz w:val="22"/>
        </w:rPr>
        <w:t>different kinds of</w:t>
      </w:r>
      <w:r w:rsidR="00EC32B8" w:rsidRPr="0071441C">
        <w:rPr>
          <w:rFonts w:ascii="Times New Roman" w:eastAsia="Calibri" w:hAnsi="Times New Roman" w:cs="Times New Roman"/>
          <w:sz w:val="22"/>
        </w:rPr>
        <w:t xml:space="preserve"> texts</w:t>
      </w:r>
      <w:r w:rsidR="00A90572">
        <w:rPr>
          <w:rFonts w:ascii="Times New Roman" w:eastAsia="Calibri" w:hAnsi="Times New Roman" w:cs="Times New Roman"/>
          <w:sz w:val="22"/>
        </w:rPr>
        <w:t xml:space="preserve"> and tasks</w:t>
      </w:r>
      <w:r w:rsidR="00EC32B8" w:rsidRPr="0071441C">
        <w:rPr>
          <w:rFonts w:ascii="Times New Roman" w:eastAsia="Calibri" w:hAnsi="Times New Roman" w:cs="Times New Roman"/>
          <w:sz w:val="22"/>
        </w:rPr>
        <w:t xml:space="preserve"> would yield the same pattern</w:t>
      </w:r>
      <w:r w:rsidR="00A90572">
        <w:rPr>
          <w:rFonts w:ascii="Times New Roman" w:eastAsia="Calibri" w:hAnsi="Times New Roman" w:cs="Times New Roman"/>
          <w:sz w:val="22"/>
        </w:rPr>
        <w:t>s</w:t>
      </w:r>
      <w:r w:rsidR="00EC32B8" w:rsidRPr="0071441C">
        <w:rPr>
          <w:rFonts w:ascii="Times New Roman" w:eastAsia="Calibri" w:hAnsi="Times New Roman" w:cs="Times New Roman"/>
          <w:sz w:val="22"/>
        </w:rPr>
        <w:t xml:space="preserve"> of results. </w:t>
      </w:r>
      <w:r w:rsidR="00A90572">
        <w:rPr>
          <w:rFonts w:ascii="Times New Roman" w:eastAsia="Calibri" w:hAnsi="Times New Roman" w:cs="Times New Roman"/>
          <w:sz w:val="22"/>
        </w:rPr>
        <w:t>When considering different ways to mark up these texts</w:t>
      </w:r>
      <w:r w:rsidR="00521166" w:rsidRPr="0071441C">
        <w:rPr>
          <w:rFonts w:ascii="Times New Roman" w:eastAsia="Calibri" w:hAnsi="Times New Roman" w:cs="Times New Roman"/>
          <w:sz w:val="22"/>
        </w:rPr>
        <w:t xml:space="preserve">, </w:t>
      </w:r>
      <w:r w:rsidR="005144CC">
        <w:rPr>
          <w:rFonts w:ascii="Times New Roman" w:eastAsia="Calibri" w:hAnsi="Times New Roman" w:cs="Times New Roman"/>
          <w:sz w:val="22"/>
        </w:rPr>
        <w:t xml:space="preserve">it should be kept in mind that </w:t>
      </w:r>
      <w:r w:rsidR="00521166" w:rsidRPr="0071441C">
        <w:rPr>
          <w:rFonts w:ascii="Times New Roman" w:eastAsia="Calibri" w:hAnsi="Times New Roman" w:cs="Times New Roman"/>
          <w:sz w:val="22"/>
        </w:rPr>
        <w:t>adding markup to text turns reading into a visual search task, and by better aligning markup with what is known about human visual search (e.g., improved use of color and space) [10] and visual analytics, markup may bet</w:t>
      </w:r>
      <w:r w:rsidR="008273FE" w:rsidRPr="0071441C">
        <w:rPr>
          <w:rFonts w:ascii="Times New Roman" w:eastAsia="Calibri" w:hAnsi="Times New Roman" w:cs="Times New Roman"/>
          <w:sz w:val="22"/>
        </w:rPr>
        <w:t>ter reflect the hypothesized ad</w:t>
      </w:r>
      <w:r w:rsidR="00521166" w:rsidRPr="0071441C">
        <w:rPr>
          <w:rFonts w:ascii="Times New Roman" w:eastAsia="Calibri" w:hAnsi="Times New Roman" w:cs="Times New Roman"/>
          <w:sz w:val="22"/>
        </w:rPr>
        <w:t>vantage provided by information extraction.</w:t>
      </w:r>
      <w:r w:rsidRPr="0071441C">
        <w:rPr>
          <w:rFonts w:ascii="Times New Roman" w:eastAsia="Calibri" w:hAnsi="Times New Roman" w:cs="Times New Roman"/>
          <w:sz w:val="22"/>
        </w:rPr>
        <w:t xml:space="preserve"> </w:t>
      </w:r>
      <w:r w:rsidR="00EC32B8" w:rsidRPr="0071441C">
        <w:rPr>
          <w:rFonts w:ascii="Times New Roman" w:eastAsia="Calibri" w:hAnsi="Times New Roman" w:cs="Times New Roman"/>
          <w:sz w:val="22"/>
        </w:rPr>
        <w:t>While the current plans for this research framework remain necessarily narrow, m</w:t>
      </w:r>
      <w:r w:rsidRPr="0071441C">
        <w:rPr>
          <w:rFonts w:ascii="Times New Roman" w:eastAsia="Calibri" w:hAnsi="Times New Roman" w:cs="Times New Roman"/>
          <w:sz w:val="22"/>
        </w:rPr>
        <w:t>any avenues remain</w:t>
      </w:r>
      <w:r w:rsidR="00EC32B8" w:rsidRPr="0071441C">
        <w:rPr>
          <w:rFonts w:ascii="Times New Roman" w:eastAsia="Calibri" w:hAnsi="Times New Roman" w:cs="Times New Roman"/>
          <w:sz w:val="22"/>
        </w:rPr>
        <w:t xml:space="preserve"> in optimizing the output of IE pipelines for human understanding.</w:t>
      </w:r>
    </w:p>
    <w:p w14:paraId="7735A60C" w14:textId="37296112" w:rsidR="0053604E" w:rsidRPr="0071441C" w:rsidRDefault="0053604E" w:rsidP="0053604E">
      <w:pPr>
        <w:spacing w:after="200" w:line="276" w:lineRule="auto"/>
        <w:outlineLvl w:val="0"/>
        <w:rPr>
          <w:rFonts w:ascii="Times New Roman" w:eastAsia="Calibri" w:hAnsi="Times New Roman" w:cs="Times New Roman"/>
          <w:b/>
        </w:rPr>
      </w:pPr>
      <w:r>
        <w:rPr>
          <w:rFonts w:ascii="Times New Roman" w:eastAsia="Calibri" w:hAnsi="Times New Roman" w:cs="Times New Roman"/>
          <w:b/>
        </w:rPr>
        <w:t>Acknowledgments</w:t>
      </w:r>
    </w:p>
    <w:p w14:paraId="74DADE58" w14:textId="25C0B4F8" w:rsidR="003D5661" w:rsidRPr="00936770" w:rsidRDefault="00757AB1" w:rsidP="00155389">
      <w:pPr>
        <w:spacing w:after="200" w:line="276" w:lineRule="auto"/>
        <w:jc w:val="both"/>
        <w:rPr>
          <w:rFonts w:ascii="Times New Roman" w:eastAsia="Calibri" w:hAnsi="Times New Roman" w:cs="Times New Roman"/>
          <w:sz w:val="18"/>
        </w:rPr>
      </w:pPr>
      <w:r w:rsidRPr="00936770">
        <w:rPr>
          <w:rFonts w:ascii="Times New Roman" w:eastAsia="Calibri" w:hAnsi="Times New Roman" w:cs="Times New Roman"/>
          <w:sz w:val="18"/>
        </w:rPr>
        <w:t>Research was sponsored by the Army Research Laboratory and was accomplished under Cooperative Agreement Number W911NF-17-2-0003. The views and conclusions contained in this document are those of the authors and should not be interpreted as</w:t>
      </w:r>
      <w:r w:rsidR="001305B5" w:rsidRPr="00936770">
        <w:rPr>
          <w:rFonts w:ascii="Times New Roman" w:eastAsia="Calibri" w:hAnsi="Times New Roman" w:cs="Times New Roman"/>
          <w:sz w:val="18"/>
        </w:rPr>
        <w:t xml:space="preserve"> representing the official poli</w:t>
      </w:r>
      <w:r w:rsidRPr="00936770">
        <w:rPr>
          <w:rFonts w:ascii="Times New Roman" w:eastAsia="Calibri" w:hAnsi="Times New Roman" w:cs="Times New Roman"/>
          <w:sz w:val="18"/>
        </w:rPr>
        <w:t>cies, either expressed or implied, of the Army Research Laboratory or the U.S. Government. The U.S. Government is authorized to reproduce and distribute reprints for Government purposes notwithstanding any copyright notation herein.</w:t>
      </w:r>
    </w:p>
    <w:p w14:paraId="1EB0AA7E" w14:textId="10B7CD73" w:rsidR="00D20561" w:rsidRPr="0042016B" w:rsidRDefault="0053604E" w:rsidP="0042016B">
      <w:pPr>
        <w:spacing w:after="200" w:line="276" w:lineRule="auto"/>
        <w:outlineLvl w:val="0"/>
        <w:rPr>
          <w:rFonts w:ascii="Times New Roman" w:eastAsia="Calibri" w:hAnsi="Times New Roman" w:cs="Times New Roman"/>
          <w:b/>
        </w:rPr>
      </w:pPr>
      <w:r w:rsidRPr="007972AE">
        <w:rPr>
          <w:rFonts w:ascii="Times New Roman" w:eastAsia="Calibri" w:hAnsi="Times New Roman" w:cs="Times New Roman"/>
          <w:b/>
        </w:rPr>
        <w:t>Bibliography</w:t>
      </w:r>
    </w:p>
    <w:p w14:paraId="6764C34A" w14:textId="6512764E" w:rsidR="00455460" w:rsidRPr="003026C2" w:rsidRDefault="003A68F7" w:rsidP="001F231D">
      <w:pPr>
        <w:pStyle w:val="reference"/>
        <w:numPr>
          <w:ilvl w:val="0"/>
          <w:numId w:val="7"/>
        </w:numPr>
        <w:rPr>
          <w:rFonts w:ascii="Times New Roman" w:hAnsi="Times New Roman"/>
          <w:sz w:val="22"/>
        </w:rPr>
      </w:pPr>
      <w:bookmarkStart w:id="1" w:name="_Ref508621828"/>
      <w:r>
        <w:rPr>
          <w:rFonts w:ascii="Times New Roman" w:hAnsi="Times New Roman"/>
          <w:sz w:val="22"/>
        </w:rPr>
        <w:t xml:space="preserve">J. </w:t>
      </w:r>
      <w:r w:rsidR="00455460" w:rsidRPr="003026C2">
        <w:rPr>
          <w:rFonts w:ascii="Times New Roman" w:hAnsi="Times New Roman"/>
          <w:sz w:val="22"/>
        </w:rPr>
        <w:t>Nielsen</w:t>
      </w:r>
      <w:r>
        <w:rPr>
          <w:rFonts w:ascii="Times New Roman" w:hAnsi="Times New Roman"/>
          <w:sz w:val="22"/>
        </w:rPr>
        <w:t>,</w:t>
      </w:r>
      <w:r w:rsidR="00455460" w:rsidRPr="003026C2">
        <w:rPr>
          <w:rFonts w:ascii="Times New Roman" w:hAnsi="Times New Roman"/>
          <w:sz w:val="22"/>
        </w:rPr>
        <w:t xml:space="preserve"> </w:t>
      </w:r>
      <w:r w:rsidR="00455460" w:rsidRPr="005C5EC5">
        <w:rPr>
          <w:rFonts w:ascii="Times New Roman" w:hAnsi="Times New Roman"/>
          <w:i/>
          <w:sz w:val="22"/>
        </w:rPr>
        <w:t>Designing web usability: The practice of simplicity</w:t>
      </w:r>
      <w:r>
        <w:rPr>
          <w:rFonts w:ascii="Times New Roman" w:hAnsi="Times New Roman"/>
          <w:sz w:val="22"/>
        </w:rPr>
        <w:t>,</w:t>
      </w:r>
      <w:r w:rsidR="00455460" w:rsidRPr="003026C2">
        <w:rPr>
          <w:rFonts w:ascii="Times New Roman" w:hAnsi="Times New Roman"/>
          <w:sz w:val="22"/>
        </w:rPr>
        <w:t xml:space="preserve"> </w:t>
      </w:r>
      <w:r w:rsidR="005C5EC5">
        <w:rPr>
          <w:rFonts w:ascii="Times New Roman" w:hAnsi="Times New Roman"/>
          <w:sz w:val="22"/>
        </w:rPr>
        <w:t>Indianapolis, IN: New Riders Publishing, 1999.</w:t>
      </w:r>
    </w:p>
    <w:p w14:paraId="1FA4EA7E" w14:textId="19D4E686" w:rsidR="00455460" w:rsidRPr="003026C2" w:rsidRDefault="00821DE2" w:rsidP="001F231D">
      <w:pPr>
        <w:pStyle w:val="reference"/>
        <w:numPr>
          <w:ilvl w:val="0"/>
          <w:numId w:val="7"/>
        </w:numPr>
        <w:rPr>
          <w:rFonts w:ascii="Times New Roman" w:hAnsi="Times New Roman"/>
          <w:sz w:val="22"/>
        </w:rPr>
      </w:pPr>
      <w:r>
        <w:rPr>
          <w:rFonts w:ascii="Times New Roman" w:hAnsi="Times New Roman"/>
          <w:sz w:val="22"/>
        </w:rPr>
        <w:t xml:space="preserve">L. </w:t>
      </w:r>
      <w:proofErr w:type="spellStart"/>
      <w:r w:rsidR="00455460" w:rsidRPr="003026C2">
        <w:rPr>
          <w:rFonts w:ascii="Times New Roman" w:hAnsi="Times New Roman"/>
          <w:sz w:val="22"/>
        </w:rPr>
        <w:t>Rello</w:t>
      </w:r>
      <w:proofErr w:type="spellEnd"/>
      <w:r w:rsidR="00455460" w:rsidRPr="003026C2">
        <w:rPr>
          <w:rFonts w:ascii="Times New Roman" w:hAnsi="Times New Roman"/>
          <w:sz w:val="22"/>
        </w:rPr>
        <w:t xml:space="preserve">, </w:t>
      </w:r>
      <w:r>
        <w:rPr>
          <w:rFonts w:ascii="Times New Roman" w:hAnsi="Times New Roman"/>
          <w:sz w:val="22"/>
        </w:rPr>
        <w:t>M.</w:t>
      </w:r>
      <w:r w:rsidR="00455460" w:rsidRPr="003026C2">
        <w:rPr>
          <w:rFonts w:ascii="Times New Roman" w:hAnsi="Times New Roman"/>
          <w:sz w:val="22"/>
        </w:rPr>
        <w:t xml:space="preserve"> </w:t>
      </w:r>
      <w:proofErr w:type="spellStart"/>
      <w:r w:rsidR="00455460" w:rsidRPr="003026C2">
        <w:rPr>
          <w:rFonts w:ascii="Times New Roman" w:hAnsi="Times New Roman"/>
          <w:sz w:val="22"/>
        </w:rPr>
        <w:t>Pielot</w:t>
      </w:r>
      <w:proofErr w:type="spellEnd"/>
      <w:r w:rsidR="00455460" w:rsidRPr="003026C2">
        <w:rPr>
          <w:rFonts w:ascii="Times New Roman" w:hAnsi="Times New Roman"/>
          <w:sz w:val="22"/>
        </w:rPr>
        <w:t xml:space="preserve">, </w:t>
      </w:r>
      <w:r>
        <w:rPr>
          <w:rFonts w:ascii="Times New Roman" w:hAnsi="Times New Roman"/>
          <w:sz w:val="22"/>
        </w:rPr>
        <w:t>M.</w:t>
      </w:r>
      <w:r w:rsidR="00455460" w:rsidRPr="003026C2">
        <w:rPr>
          <w:rFonts w:ascii="Times New Roman" w:hAnsi="Times New Roman"/>
          <w:sz w:val="22"/>
        </w:rPr>
        <w:t xml:space="preserve"> Marcos</w:t>
      </w:r>
      <w:r>
        <w:rPr>
          <w:rFonts w:ascii="Times New Roman" w:hAnsi="Times New Roman"/>
          <w:sz w:val="22"/>
        </w:rPr>
        <w:t>,</w:t>
      </w:r>
      <w:r w:rsidR="00455460" w:rsidRPr="003026C2">
        <w:rPr>
          <w:rFonts w:ascii="Times New Roman" w:hAnsi="Times New Roman"/>
          <w:sz w:val="22"/>
        </w:rPr>
        <w:t xml:space="preserve"> </w:t>
      </w:r>
      <w:r>
        <w:rPr>
          <w:rFonts w:ascii="Times New Roman" w:hAnsi="Times New Roman"/>
          <w:sz w:val="22"/>
        </w:rPr>
        <w:t>“</w:t>
      </w:r>
      <w:r w:rsidR="00455460" w:rsidRPr="003026C2">
        <w:rPr>
          <w:rFonts w:ascii="Times New Roman" w:hAnsi="Times New Roman"/>
          <w:sz w:val="22"/>
        </w:rPr>
        <w:t>Make it big</w:t>
      </w:r>
      <w:proofErr w:type="gramStart"/>
      <w:r w:rsidR="00455460" w:rsidRPr="003026C2">
        <w:rPr>
          <w:rFonts w:ascii="Times New Roman" w:hAnsi="Times New Roman"/>
          <w:sz w:val="22"/>
        </w:rPr>
        <w:t>!:</w:t>
      </w:r>
      <w:proofErr w:type="gramEnd"/>
      <w:r w:rsidR="00455460" w:rsidRPr="003026C2">
        <w:rPr>
          <w:rFonts w:ascii="Times New Roman" w:hAnsi="Times New Roman"/>
          <w:sz w:val="22"/>
        </w:rPr>
        <w:t xml:space="preserve"> The effect of font size and line sp</w:t>
      </w:r>
      <w:r>
        <w:rPr>
          <w:rFonts w:ascii="Times New Roman" w:hAnsi="Times New Roman"/>
          <w:sz w:val="22"/>
        </w:rPr>
        <w:t>acing on online readability,”</w:t>
      </w:r>
      <w:r w:rsidR="00455460" w:rsidRPr="003026C2">
        <w:rPr>
          <w:rFonts w:ascii="Times New Roman" w:hAnsi="Times New Roman"/>
          <w:sz w:val="22"/>
        </w:rPr>
        <w:t xml:space="preserve"> Proceedings of the 2016 CHI Conference on Human Factors in Computing Systems, </w:t>
      </w:r>
      <w:r>
        <w:rPr>
          <w:rFonts w:ascii="Times New Roman" w:hAnsi="Times New Roman"/>
          <w:sz w:val="22"/>
        </w:rPr>
        <w:t xml:space="preserve">2016, </w:t>
      </w:r>
      <w:r w:rsidR="00455460" w:rsidRPr="003026C2">
        <w:rPr>
          <w:rFonts w:ascii="Times New Roman" w:hAnsi="Times New Roman"/>
          <w:sz w:val="22"/>
        </w:rPr>
        <w:t>pp. 3637-3648</w:t>
      </w:r>
      <w:r>
        <w:rPr>
          <w:rFonts w:ascii="Times New Roman" w:hAnsi="Times New Roman"/>
          <w:sz w:val="22"/>
        </w:rPr>
        <w:t>.</w:t>
      </w:r>
    </w:p>
    <w:p w14:paraId="14C499E0" w14:textId="30865884" w:rsidR="00455460" w:rsidRPr="003026C2" w:rsidRDefault="00821DE2" w:rsidP="001F231D">
      <w:pPr>
        <w:pStyle w:val="reference"/>
        <w:numPr>
          <w:ilvl w:val="0"/>
          <w:numId w:val="7"/>
        </w:numPr>
        <w:rPr>
          <w:rFonts w:ascii="Times New Roman" w:hAnsi="Times New Roman"/>
          <w:sz w:val="22"/>
        </w:rPr>
      </w:pPr>
      <w:r>
        <w:rPr>
          <w:rFonts w:ascii="Times New Roman" w:hAnsi="Times New Roman"/>
          <w:sz w:val="22"/>
        </w:rPr>
        <w:t xml:space="preserve">L. </w:t>
      </w:r>
      <w:proofErr w:type="spellStart"/>
      <w:r w:rsidR="00455460" w:rsidRPr="003026C2">
        <w:rPr>
          <w:rFonts w:ascii="Times New Roman" w:hAnsi="Times New Roman"/>
          <w:sz w:val="22"/>
        </w:rPr>
        <w:t>Akhmadeeva</w:t>
      </w:r>
      <w:proofErr w:type="spellEnd"/>
      <w:r w:rsidR="00455460" w:rsidRPr="003026C2">
        <w:rPr>
          <w:rFonts w:ascii="Times New Roman" w:hAnsi="Times New Roman"/>
          <w:sz w:val="22"/>
        </w:rPr>
        <w:t xml:space="preserve">, </w:t>
      </w:r>
      <w:r>
        <w:rPr>
          <w:rFonts w:ascii="Times New Roman" w:hAnsi="Times New Roman"/>
          <w:sz w:val="22"/>
        </w:rPr>
        <w:t>I.</w:t>
      </w:r>
      <w:r w:rsidR="00455460" w:rsidRPr="003026C2">
        <w:rPr>
          <w:rFonts w:ascii="Times New Roman" w:hAnsi="Times New Roman"/>
          <w:sz w:val="22"/>
        </w:rPr>
        <w:t xml:space="preserve"> </w:t>
      </w:r>
      <w:proofErr w:type="spellStart"/>
      <w:r w:rsidR="00455460" w:rsidRPr="003026C2">
        <w:rPr>
          <w:rFonts w:ascii="Times New Roman" w:hAnsi="Times New Roman"/>
          <w:sz w:val="22"/>
        </w:rPr>
        <w:t>Tukhvatullin</w:t>
      </w:r>
      <w:proofErr w:type="spellEnd"/>
      <w:r w:rsidR="00455460" w:rsidRPr="003026C2">
        <w:rPr>
          <w:rFonts w:ascii="Times New Roman" w:hAnsi="Times New Roman"/>
          <w:sz w:val="22"/>
        </w:rPr>
        <w:t xml:space="preserve">, </w:t>
      </w:r>
      <w:r>
        <w:rPr>
          <w:rFonts w:ascii="Times New Roman" w:hAnsi="Times New Roman"/>
          <w:sz w:val="22"/>
        </w:rPr>
        <w:t>and B.</w:t>
      </w:r>
      <w:r w:rsidR="00455460" w:rsidRPr="003026C2">
        <w:rPr>
          <w:rFonts w:ascii="Times New Roman" w:hAnsi="Times New Roman"/>
          <w:sz w:val="22"/>
        </w:rPr>
        <w:t xml:space="preserve"> </w:t>
      </w:r>
      <w:proofErr w:type="spellStart"/>
      <w:r w:rsidR="00455460" w:rsidRPr="003026C2">
        <w:rPr>
          <w:rFonts w:ascii="Times New Roman" w:hAnsi="Times New Roman"/>
          <w:sz w:val="22"/>
        </w:rPr>
        <w:t>Veytsman</w:t>
      </w:r>
      <w:proofErr w:type="spellEnd"/>
      <w:r>
        <w:rPr>
          <w:rFonts w:ascii="Times New Roman" w:hAnsi="Times New Roman"/>
          <w:sz w:val="22"/>
        </w:rPr>
        <w:t>,</w:t>
      </w:r>
      <w:r w:rsidR="00455460" w:rsidRPr="003026C2">
        <w:rPr>
          <w:rFonts w:ascii="Times New Roman" w:hAnsi="Times New Roman"/>
          <w:sz w:val="22"/>
        </w:rPr>
        <w:t xml:space="preserve"> </w:t>
      </w:r>
      <w:r>
        <w:rPr>
          <w:rFonts w:ascii="Times New Roman" w:hAnsi="Times New Roman"/>
          <w:sz w:val="22"/>
        </w:rPr>
        <w:t>“</w:t>
      </w:r>
      <w:r w:rsidR="00455460" w:rsidRPr="003026C2">
        <w:rPr>
          <w:rFonts w:ascii="Times New Roman" w:hAnsi="Times New Roman"/>
          <w:sz w:val="22"/>
        </w:rPr>
        <w:t>Do serifs help in comprehension of printed text? An e</w:t>
      </w:r>
      <w:r>
        <w:rPr>
          <w:rFonts w:ascii="Times New Roman" w:hAnsi="Times New Roman"/>
          <w:sz w:val="22"/>
        </w:rPr>
        <w:t>xperiment with Cyrillic readers,”</w:t>
      </w:r>
      <w:r w:rsidR="00455460" w:rsidRPr="003026C2">
        <w:rPr>
          <w:rFonts w:ascii="Times New Roman" w:hAnsi="Times New Roman"/>
          <w:sz w:val="22"/>
        </w:rPr>
        <w:t xml:space="preserve"> </w:t>
      </w:r>
      <w:r w:rsidR="00455460" w:rsidRPr="003026C2">
        <w:rPr>
          <w:rFonts w:ascii="Times New Roman" w:hAnsi="Times New Roman"/>
          <w:iCs/>
          <w:sz w:val="22"/>
        </w:rPr>
        <w:t>Vision Research</w:t>
      </w:r>
      <w:r w:rsidR="00455460" w:rsidRPr="003026C2">
        <w:rPr>
          <w:rFonts w:ascii="Times New Roman" w:hAnsi="Times New Roman"/>
          <w:sz w:val="22"/>
        </w:rPr>
        <w:t xml:space="preserve">, </w:t>
      </w:r>
      <w:proofErr w:type="spellStart"/>
      <w:r w:rsidR="00455460" w:rsidRPr="003026C2">
        <w:rPr>
          <w:rFonts w:ascii="Times New Roman" w:hAnsi="Times New Roman"/>
          <w:sz w:val="22"/>
        </w:rPr>
        <w:t>vol</w:t>
      </w:r>
      <w:proofErr w:type="spellEnd"/>
      <w:r w:rsidR="00455460" w:rsidRPr="003026C2">
        <w:rPr>
          <w:rFonts w:ascii="Times New Roman" w:hAnsi="Times New Roman"/>
          <w:sz w:val="22"/>
        </w:rPr>
        <w:t xml:space="preserve"> 65, </w:t>
      </w:r>
      <w:r>
        <w:rPr>
          <w:rFonts w:ascii="Times New Roman" w:hAnsi="Times New Roman"/>
          <w:sz w:val="22"/>
        </w:rPr>
        <w:t xml:space="preserve">2012, </w:t>
      </w:r>
      <w:r w:rsidR="00455460" w:rsidRPr="003026C2">
        <w:rPr>
          <w:rFonts w:ascii="Times New Roman" w:hAnsi="Times New Roman"/>
          <w:sz w:val="22"/>
        </w:rPr>
        <w:t xml:space="preserve">pp. 21-24. </w:t>
      </w:r>
    </w:p>
    <w:p w14:paraId="554FDF65" w14:textId="6C7D3051" w:rsidR="00455460" w:rsidRPr="003026C2" w:rsidRDefault="00B100D6" w:rsidP="001F231D">
      <w:pPr>
        <w:pStyle w:val="reference"/>
        <w:numPr>
          <w:ilvl w:val="0"/>
          <w:numId w:val="7"/>
        </w:numPr>
        <w:rPr>
          <w:rFonts w:ascii="Times New Roman" w:hAnsi="Times New Roman"/>
          <w:sz w:val="22"/>
        </w:rPr>
      </w:pPr>
      <w:r>
        <w:rPr>
          <w:rFonts w:ascii="Times New Roman" w:hAnsi="Times New Roman"/>
          <w:sz w:val="22"/>
        </w:rPr>
        <w:t>Q. Li and</w:t>
      </w:r>
      <w:r w:rsidR="00455460" w:rsidRPr="003026C2">
        <w:rPr>
          <w:rFonts w:ascii="Times New Roman" w:hAnsi="Times New Roman"/>
          <w:sz w:val="22"/>
        </w:rPr>
        <w:t xml:space="preserve"> </w:t>
      </w:r>
      <w:r>
        <w:rPr>
          <w:rFonts w:ascii="Times New Roman" w:hAnsi="Times New Roman"/>
          <w:sz w:val="22"/>
        </w:rPr>
        <w:t xml:space="preserve">H. </w:t>
      </w:r>
      <w:r w:rsidR="00455460" w:rsidRPr="003026C2">
        <w:rPr>
          <w:rFonts w:ascii="Times New Roman" w:hAnsi="Times New Roman"/>
          <w:sz w:val="22"/>
        </w:rPr>
        <w:t>Ji</w:t>
      </w:r>
      <w:r>
        <w:rPr>
          <w:rFonts w:ascii="Times New Roman" w:hAnsi="Times New Roman"/>
          <w:sz w:val="22"/>
        </w:rPr>
        <w:t>,</w:t>
      </w:r>
      <w:r w:rsidR="00455460" w:rsidRPr="003026C2">
        <w:rPr>
          <w:rFonts w:ascii="Times New Roman" w:hAnsi="Times New Roman"/>
          <w:sz w:val="22"/>
        </w:rPr>
        <w:t xml:space="preserve"> </w:t>
      </w:r>
      <w:r>
        <w:rPr>
          <w:rFonts w:ascii="Times New Roman" w:hAnsi="Times New Roman"/>
          <w:sz w:val="22"/>
        </w:rPr>
        <w:t>“</w:t>
      </w:r>
      <w:r w:rsidR="00455460" w:rsidRPr="003026C2">
        <w:rPr>
          <w:rFonts w:ascii="Times New Roman" w:hAnsi="Times New Roman"/>
          <w:sz w:val="22"/>
        </w:rPr>
        <w:t>Incremental Joint Extraction of Entity Mentions and Relations</w:t>
      </w:r>
      <w:r>
        <w:rPr>
          <w:rFonts w:ascii="Times New Roman" w:hAnsi="Times New Roman"/>
          <w:sz w:val="22"/>
        </w:rPr>
        <w:t>,”</w:t>
      </w:r>
      <w:r w:rsidR="00455460" w:rsidRPr="003026C2">
        <w:rPr>
          <w:rFonts w:ascii="Times New Roman" w:hAnsi="Times New Roman"/>
          <w:sz w:val="22"/>
        </w:rPr>
        <w:t xml:space="preserve"> Proceedings of the 52nd Annual Meeting of the Association for Computational Linguistics,</w:t>
      </w:r>
      <w:r>
        <w:rPr>
          <w:rFonts w:ascii="Times New Roman" w:hAnsi="Times New Roman"/>
          <w:sz w:val="22"/>
        </w:rPr>
        <w:t xml:space="preserve"> June 2014,</w:t>
      </w:r>
      <w:r w:rsidR="00455460" w:rsidRPr="003026C2">
        <w:rPr>
          <w:rFonts w:ascii="Times New Roman" w:hAnsi="Times New Roman"/>
          <w:sz w:val="22"/>
        </w:rPr>
        <w:t xml:space="preserve"> pp. 402–412.</w:t>
      </w:r>
      <w:bookmarkEnd w:id="1"/>
    </w:p>
    <w:p w14:paraId="743A084B" w14:textId="32C4BB08" w:rsidR="00455460" w:rsidRPr="003026C2" w:rsidRDefault="00B100D6" w:rsidP="001F231D">
      <w:pPr>
        <w:pStyle w:val="reference"/>
        <w:numPr>
          <w:ilvl w:val="0"/>
          <w:numId w:val="7"/>
        </w:numPr>
        <w:rPr>
          <w:rFonts w:ascii="Times New Roman" w:hAnsi="Times New Roman"/>
          <w:sz w:val="22"/>
        </w:rPr>
      </w:pPr>
      <w:bookmarkStart w:id="2" w:name="_Ref508621831"/>
      <w:r>
        <w:rPr>
          <w:rFonts w:ascii="Times New Roman" w:hAnsi="Times New Roman"/>
          <w:sz w:val="22"/>
        </w:rPr>
        <w:t xml:space="preserve">Q. </w:t>
      </w:r>
      <w:r w:rsidR="00455460" w:rsidRPr="003026C2">
        <w:rPr>
          <w:rFonts w:ascii="Times New Roman" w:hAnsi="Times New Roman"/>
          <w:sz w:val="22"/>
        </w:rPr>
        <w:t>Li,</w:t>
      </w:r>
      <w:r>
        <w:rPr>
          <w:rFonts w:ascii="Times New Roman" w:hAnsi="Times New Roman"/>
          <w:sz w:val="22"/>
        </w:rPr>
        <w:t xml:space="preserve"> H.</w:t>
      </w:r>
      <w:r w:rsidR="00455460" w:rsidRPr="003026C2">
        <w:rPr>
          <w:rFonts w:ascii="Times New Roman" w:hAnsi="Times New Roman"/>
          <w:sz w:val="22"/>
        </w:rPr>
        <w:t xml:space="preserve"> Ji, </w:t>
      </w:r>
      <w:r>
        <w:rPr>
          <w:rFonts w:ascii="Times New Roman" w:hAnsi="Times New Roman"/>
          <w:sz w:val="22"/>
        </w:rPr>
        <w:t>and L.</w:t>
      </w:r>
      <w:r w:rsidR="00455460" w:rsidRPr="003026C2">
        <w:rPr>
          <w:rFonts w:ascii="Times New Roman" w:hAnsi="Times New Roman"/>
          <w:sz w:val="22"/>
        </w:rPr>
        <w:t xml:space="preserve"> Huang, </w:t>
      </w:r>
      <w:r>
        <w:rPr>
          <w:rFonts w:ascii="Times New Roman" w:hAnsi="Times New Roman"/>
          <w:sz w:val="22"/>
        </w:rPr>
        <w:t>“</w:t>
      </w:r>
      <w:r w:rsidR="00455460" w:rsidRPr="003026C2">
        <w:rPr>
          <w:rFonts w:ascii="Times New Roman" w:hAnsi="Times New Roman"/>
          <w:sz w:val="22"/>
        </w:rPr>
        <w:t>Joint Event Extraction via Structured Prediction with Global Features</w:t>
      </w:r>
      <w:r>
        <w:rPr>
          <w:rFonts w:ascii="Times New Roman" w:hAnsi="Times New Roman"/>
          <w:sz w:val="22"/>
        </w:rPr>
        <w:t>,”</w:t>
      </w:r>
      <w:r w:rsidR="00455460" w:rsidRPr="003026C2">
        <w:rPr>
          <w:rFonts w:ascii="Times New Roman" w:hAnsi="Times New Roman"/>
          <w:sz w:val="22"/>
        </w:rPr>
        <w:t xml:space="preserve"> Proceedings of the 51st Annual Meeting of the Association for Computational Linguistics,</w:t>
      </w:r>
      <w:r>
        <w:rPr>
          <w:rFonts w:ascii="Times New Roman" w:hAnsi="Times New Roman"/>
          <w:sz w:val="22"/>
        </w:rPr>
        <w:t xml:space="preserve"> August 2013, </w:t>
      </w:r>
      <w:r w:rsidR="00455460" w:rsidRPr="003026C2">
        <w:rPr>
          <w:rFonts w:ascii="Times New Roman" w:hAnsi="Times New Roman"/>
          <w:sz w:val="22"/>
        </w:rPr>
        <w:t>pp. 73–82.</w:t>
      </w:r>
      <w:bookmarkEnd w:id="2"/>
    </w:p>
    <w:p w14:paraId="715D26F2" w14:textId="170ADEF5" w:rsidR="00455460" w:rsidRPr="003026C2" w:rsidRDefault="00700FC9" w:rsidP="001F231D">
      <w:pPr>
        <w:pStyle w:val="reference"/>
        <w:numPr>
          <w:ilvl w:val="0"/>
          <w:numId w:val="7"/>
        </w:numPr>
        <w:rPr>
          <w:rFonts w:ascii="Times New Roman" w:hAnsi="Times New Roman"/>
          <w:sz w:val="22"/>
        </w:rPr>
      </w:pPr>
      <w:bookmarkStart w:id="3" w:name="_Ref508608408"/>
      <w:bookmarkStart w:id="4" w:name="_Ref508623015"/>
      <w:r>
        <w:rPr>
          <w:rFonts w:ascii="Times New Roman" w:hAnsi="Times New Roman"/>
          <w:sz w:val="22"/>
        </w:rPr>
        <w:t xml:space="preserve">M. </w:t>
      </w:r>
      <w:r w:rsidR="00455460" w:rsidRPr="003026C2">
        <w:rPr>
          <w:rFonts w:ascii="Times New Roman" w:hAnsi="Times New Roman"/>
          <w:sz w:val="22"/>
        </w:rPr>
        <w:t xml:space="preserve">Ruddy, </w:t>
      </w:r>
      <w:r>
        <w:rPr>
          <w:rFonts w:ascii="Times New Roman" w:hAnsi="Times New Roman"/>
          <w:sz w:val="22"/>
        </w:rPr>
        <w:t>“</w:t>
      </w:r>
      <w:r w:rsidR="00455460" w:rsidRPr="003026C2">
        <w:rPr>
          <w:rFonts w:ascii="Times New Roman" w:hAnsi="Times New Roman"/>
          <w:sz w:val="22"/>
        </w:rPr>
        <w:t>ELICIT – The Experimental Laboratory for the Investigation of Collaboration, Information Sharing, and Trust</w:t>
      </w:r>
      <w:r>
        <w:rPr>
          <w:rFonts w:ascii="Times New Roman" w:hAnsi="Times New Roman"/>
          <w:sz w:val="22"/>
        </w:rPr>
        <w:t>,”</w:t>
      </w:r>
      <w:r w:rsidR="00455460" w:rsidRPr="003026C2">
        <w:rPr>
          <w:rFonts w:ascii="Times New Roman" w:hAnsi="Times New Roman"/>
          <w:sz w:val="22"/>
        </w:rPr>
        <w:t xml:space="preserve"> Proceedings of the 12th ICCRTS</w:t>
      </w:r>
      <w:r>
        <w:rPr>
          <w:rFonts w:ascii="Times New Roman" w:hAnsi="Times New Roman"/>
          <w:sz w:val="22"/>
        </w:rPr>
        <w:t>, Newport, RI, June 2007</w:t>
      </w:r>
      <w:bookmarkEnd w:id="3"/>
      <w:bookmarkEnd w:id="4"/>
      <w:r>
        <w:rPr>
          <w:rFonts w:ascii="Times New Roman" w:hAnsi="Times New Roman"/>
          <w:sz w:val="22"/>
        </w:rPr>
        <w:t>.</w:t>
      </w:r>
    </w:p>
    <w:p w14:paraId="1DABFBF1" w14:textId="763B3028" w:rsidR="00455460" w:rsidRPr="003026C2" w:rsidRDefault="00700FC9" w:rsidP="001F231D">
      <w:pPr>
        <w:pStyle w:val="reference"/>
        <w:numPr>
          <w:ilvl w:val="0"/>
          <w:numId w:val="7"/>
        </w:numPr>
        <w:rPr>
          <w:rFonts w:ascii="Times New Roman" w:hAnsi="Times New Roman"/>
          <w:sz w:val="22"/>
        </w:rPr>
      </w:pPr>
      <w:bookmarkStart w:id="5" w:name="_Ref508708982"/>
      <w:r>
        <w:rPr>
          <w:rFonts w:ascii="Times New Roman" w:hAnsi="Times New Roman"/>
          <w:sz w:val="22"/>
        </w:rPr>
        <w:t xml:space="preserve">A. </w:t>
      </w:r>
      <w:r w:rsidR="00455460" w:rsidRPr="003026C2">
        <w:rPr>
          <w:rFonts w:ascii="Times New Roman" w:hAnsi="Times New Roman"/>
          <w:sz w:val="22"/>
        </w:rPr>
        <w:t xml:space="preserve">Krausman, </w:t>
      </w:r>
      <w:r>
        <w:rPr>
          <w:rFonts w:ascii="Times New Roman" w:hAnsi="Times New Roman"/>
          <w:sz w:val="22"/>
        </w:rPr>
        <w:t>“</w:t>
      </w:r>
      <w:r w:rsidR="00455460" w:rsidRPr="003026C2">
        <w:rPr>
          <w:rFonts w:ascii="Times New Roman" w:hAnsi="Times New Roman"/>
          <w:sz w:val="22"/>
        </w:rPr>
        <w:t>Understanding audio communication delay in distributed team interaction: Impact on trust, shared understanding, and workload</w:t>
      </w:r>
      <w:r>
        <w:rPr>
          <w:rFonts w:ascii="Times New Roman" w:hAnsi="Times New Roman"/>
          <w:sz w:val="22"/>
        </w:rPr>
        <w:t>,”</w:t>
      </w:r>
      <w:r w:rsidR="00455460" w:rsidRPr="003026C2">
        <w:rPr>
          <w:rFonts w:ascii="Times New Roman" w:hAnsi="Times New Roman"/>
          <w:sz w:val="22"/>
        </w:rPr>
        <w:t xml:space="preserve"> Proceedings of the IEEE Conference on Cognitive and Computational Aspects of Situation Management (</w:t>
      </w:r>
      <w:proofErr w:type="spellStart"/>
      <w:r w:rsidR="00455460" w:rsidRPr="003026C2">
        <w:rPr>
          <w:rFonts w:ascii="Times New Roman" w:hAnsi="Times New Roman"/>
          <w:sz w:val="22"/>
        </w:rPr>
        <w:t>CogSIMA</w:t>
      </w:r>
      <w:proofErr w:type="spellEnd"/>
      <w:r w:rsidR="00455460" w:rsidRPr="003026C2">
        <w:rPr>
          <w:rFonts w:ascii="Times New Roman" w:hAnsi="Times New Roman"/>
          <w:sz w:val="22"/>
        </w:rPr>
        <w:t>)</w:t>
      </w:r>
      <w:r>
        <w:rPr>
          <w:rFonts w:ascii="Times New Roman" w:hAnsi="Times New Roman"/>
          <w:sz w:val="22"/>
        </w:rPr>
        <w:t>, Savannah, GA</w:t>
      </w:r>
      <w:r w:rsidR="00455460" w:rsidRPr="003026C2">
        <w:rPr>
          <w:rFonts w:ascii="Times New Roman" w:hAnsi="Times New Roman"/>
          <w:sz w:val="22"/>
        </w:rPr>
        <w:t>, pp. 1-3.</w:t>
      </w:r>
      <w:bookmarkEnd w:id="5"/>
    </w:p>
    <w:p w14:paraId="69ED00EC" w14:textId="5F09BD45" w:rsidR="00455460" w:rsidRPr="003026C2" w:rsidRDefault="00455460" w:rsidP="001F231D">
      <w:pPr>
        <w:pStyle w:val="reference"/>
        <w:numPr>
          <w:ilvl w:val="0"/>
          <w:numId w:val="7"/>
        </w:numPr>
        <w:rPr>
          <w:rFonts w:ascii="Times New Roman" w:hAnsi="Times New Roman"/>
          <w:sz w:val="22"/>
        </w:rPr>
      </w:pPr>
      <w:bookmarkStart w:id="6" w:name="_Ref508610899"/>
      <w:r w:rsidRPr="003026C2">
        <w:rPr>
          <w:rFonts w:ascii="Times New Roman" w:hAnsi="Times New Roman"/>
          <w:sz w:val="22"/>
        </w:rPr>
        <w:t>NASA: NASA Task Lo</w:t>
      </w:r>
      <w:r w:rsidR="00700FC9">
        <w:rPr>
          <w:rFonts w:ascii="Times New Roman" w:hAnsi="Times New Roman"/>
          <w:sz w:val="22"/>
        </w:rPr>
        <w:t xml:space="preserve">ad Index (TLX), v. 1.0 Manual, </w:t>
      </w:r>
      <w:r w:rsidRPr="003026C2">
        <w:rPr>
          <w:rFonts w:ascii="Times New Roman" w:hAnsi="Times New Roman"/>
          <w:sz w:val="22"/>
        </w:rPr>
        <w:t>1986</w:t>
      </w:r>
      <w:bookmarkEnd w:id="6"/>
      <w:r w:rsidR="00700FC9">
        <w:rPr>
          <w:rFonts w:ascii="Times New Roman" w:hAnsi="Times New Roman"/>
          <w:sz w:val="22"/>
        </w:rPr>
        <w:t>.</w:t>
      </w:r>
    </w:p>
    <w:p w14:paraId="44495CAA" w14:textId="5F6F89DB" w:rsidR="00455460" w:rsidRPr="003026C2" w:rsidRDefault="00700FC9" w:rsidP="001F231D">
      <w:pPr>
        <w:pStyle w:val="reference"/>
        <w:numPr>
          <w:ilvl w:val="0"/>
          <w:numId w:val="7"/>
        </w:numPr>
        <w:rPr>
          <w:rFonts w:ascii="Times New Roman" w:hAnsi="Times New Roman"/>
          <w:sz w:val="22"/>
        </w:rPr>
      </w:pPr>
      <w:bookmarkStart w:id="7" w:name="_Ref508623065"/>
      <w:r>
        <w:rPr>
          <w:rFonts w:ascii="Times New Roman" w:hAnsi="Times New Roman"/>
          <w:sz w:val="22"/>
        </w:rPr>
        <w:t xml:space="preserve">E. C. </w:t>
      </w:r>
      <w:proofErr w:type="spellStart"/>
      <w:r w:rsidR="00455460" w:rsidRPr="003026C2">
        <w:rPr>
          <w:rFonts w:ascii="Times New Roman" w:hAnsi="Times New Roman"/>
          <w:sz w:val="22"/>
        </w:rPr>
        <w:t>Poulton</w:t>
      </w:r>
      <w:proofErr w:type="spellEnd"/>
      <w:r>
        <w:rPr>
          <w:rFonts w:ascii="Times New Roman" w:hAnsi="Times New Roman"/>
          <w:sz w:val="22"/>
        </w:rPr>
        <w:t xml:space="preserve"> and P. R. F</w:t>
      </w:r>
      <w:r w:rsidR="00455460" w:rsidRPr="003026C2">
        <w:rPr>
          <w:rFonts w:ascii="Times New Roman" w:hAnsi="Times New Roman"/>
          <w:sz w:val="22"/>
        </w:rPr>
        <w:t xml:space="preserve">reeman, </w:t>
      </w:r>
      <w:r>
        <w:rPr>
          <w:rFonts w:ascii="Times New Roman" w:hAnsi="Times New Roman"/>
          <w:sz w:val="22"/>
        </w:rPr>
        <w:t>“</w:t>
      </w:r>
      <w:r w:rsidR="00455460" w:rsidRPr="003026C2">
        <w:rPr>
          <w:rFonts w:ascii="Times New Roman" w:hAnsi="Times New Roman"/>
          <w:sz w:val="22"/>
        </w:rPr>
        <w:t>Unwanted asymmetrical transfer effects with balanced experimental designs</w:t>
      </w:r>
      <w:r>
        <w:rPr>
          <w:rFonts w:ascii="Times New Roman" w:hAnsi="Times New Roman"/>
          <w:sz w:val="22"/>
        </w:rPr>
        <w:t>,” in</w:t>
      </w:r>
      <w:r w:rsidR="00455460" w:rsidRPr="003026C2">
        <w:rPr>
          <w:rFonts w:ascii="Times New Roman" w:hAnsi="Times New Roman"/>
          <w:sz w:val="22"/>
        </w:rPr>
        <w:t xml:space="preserve"> Psychological Bulletin, </w:t>
      </w:r>
      <w:r>
        <w:rPr>
          <w:rFonts w:ascii="Times New Roman" w:hAnsi="Times New Roman"/>
          <w:sz w:val="22"/>
        </w:rPr>
        <w:t xml:space="preserve">1966, </w:t>
      </w:r>
      <w:r w:rsidR="00455460" w:rsidRPr="003026C2">
        <w:rPr>
          <w:rFonts w:ascii="Times New Roman" w:hAnsi="Times New Roman"/>
          <w:sz w:val="22"/>
        </w:rPr>
        <w:t xml:space="preserve">pp. 1-8. </w:t>
      </w:r>
      <w:bookmarkEnd w:id="7"/>
    </w:p>
    <w:p w14:paraId="4D74B40F" w14:textId="380F7536" w:rsidR="00455460" w:rsidRPr="003026C2" w:rsidRDefault="00700FC9" w:rsidP="001F231D">
      <w:pPr>
        <w:pStyle w:val="reference"/>
        <w:numPr>
          <w:ilvl w:val="0"/>
          <w:numId w:val="7"/>
        </w:numPr>
        <w:rPr>
          <w:rFonts w:ascii="Times New Roman" w:hAnsi="Times New Roman"/>
          <w:sz w:val="22"/>
        </w:rPr>
      </w:pPr>
      <w:bookmarkStart w:id="8" w:name="_Ref508710377"/>
      <w:r>
        <w:rPr>
          <w:rFonts w:ascii="Times New Roman" w:hAnsi="Times New Roman"/>
          <w:sz w:val="22"/>
        </w:rPr>
        <w:t xml:space="preserve">E. T. </w:t>
      </w:r>
      <w:r w:rsidR="00455460" w:rsidRPr="003026C2">
        <w:rPr>
          <w:rFonts w:ascii="Times New Roman" w:hAnsi="Times New Roman"/>
          <w:sz w:val="22"/>
        </w:rPr>
        <w:t>Davis</w:t>
      </w:r>
      <w:r>
        <w:rPr>
          <w:rFonts w:ascii="Times New Roman" w:hAnsi="Times New Roman"/>
          <w:sz w:val="22"/>
        </w:rPr>
        <w:t xml:space="preserve"> and J.</w:t>
      </w:r>
      <w:r w:rsidR="00455460" w:rsidRPr="003026C2">
        <w:rPr>
          <w:rFonts w:ascii="Times New Roman" w:hAnsi="Times New Roman"/>
          <w:sz w:val="22"/>
        </w:rPr>
        <w:t xml:space="preserve"> Palmer, </w:t>
      </w:r>
      <w:r>
        <w:rPr>
          <w:rFonts w:ascii="Times New Roman" w:hAnsi="Times New Roman"/>
          <w:sz w:val="22"/>
        </w:rPr>
        <w:t>“</w:t>
      </w:r>
      <w:r w:rsidR="00455460" w:rsidRPr="003026C2">
        <w:rPr>
          <w:rFonts w:ascii="Times New Roman" w:hAnsi="Times New Roman"/>
          <w:sz w:val="22"/>
        </w:rPr>
        <w:t>Visual search and attention: An overview</w:t>
      </w:r>
      <w:r>
        <w:rPr>
          <w:rFonts w:ascii="Times New Roman" w:hAnsi="Times New Roman"/>
          <w:sz w:val="22"/>
        </w:rPr>
        <w:t>,”</w:t>
      </w:r>
      <w:r w:rsidR="00455460" w:rsidRPr="003026C2">
        <w:rPr>
          <w:rFonts w:ascii="Times New Roman" w:hAnsi="Times New Roman"/>
          <w:sz w:val="22"/>
        </w:rPr>
        <w:t xml:space="preserve"> Spatial Vision, </w:t>
      </w:r>
      <w:proofErr w:type="spellStart"/>
      <w:r w:rsidR="00455460" w:rsidRPr="003026C2">
        <w:rPr>
          <w:rFonts w:ascii="Times New Roman" w:hAnsi="Times New Roman"/>
          <w:sz w:val="22"/>
        </w:rPr>
        <w:t>vol</w:t>
      </w:r>
      <w:proofErr w:type="spellEnd"/>
      <w:r w:rsidR="00455460" w:rsidRPr="003026C2">
        <w:rPr>
          <w:rFonts w:ascii="Times New Roman" w:hAnsi="Times New Roman"/>
          <w:sz w:val="22"/>
        </w:rPr>
        <w:t xml:space="preserve"> 17 (4-5)</w:t>
      </w:r>
      <w:r>
        <w:rPr>
          <w:rFonts w:ascii="Times New Roman" w:hAnsi="Times New Roman"/>
          <w:sz w:val="22"/>
        </w:rPr>
        <w:t>, 2004</w:t>
      </w:r>
      <w:r w:rsidR="00455460" w:rsidRPr="003026C2">
        <w:rPr>
          <w:rFonts w:ascii="Times New Roman" w:hAnsi="Times New Roman"/>
          <w:sz w:val="22"/>
        </w:rPr>
        <w:t>, pp. 249-255</w:t>
      </w:r>
      <w:bookmarkEnd w:id="8"/>
      <w:r>
        <w:rPr>
          <w:rFonts w:ascii="Times New Roman" w:hAnsi="Times New Roman"/>
          <w:sz w:val="22"/>
        </w:rPr>
        <w:t>.</w:t>
      </w:r>
    </w:p>
    <w:p w14:paraId="112C762C" w14:textId="3C9BC117" w:rsidR="00455460" w:rsidRPr="003026C2" w:rsidRDefault="001F231D" w:rsidP="001F231D">
      <w:pPr>
        <w:pStyle w:val="reference"/>
        <w:numPr>
          <w:ilvl w:val="0"/>
          <w:numId w:val="7"/>
        </w:numPr>
        <w:rPr>
          <w:rFonts w:ascii="Times New Roman" w:hAnsi="Times New Roman"/>
          <w:sz w:val="22"/>
        </w:rPr>
      </w:pPr>
      <w:r>
        <w:rPr>
          <w:rFonts w:ascii="Times New Roman" w:hAnsi="Times New Roman"/>
          <w:sz w:val="22"/>
        </w:rPr>
        <w:t xml:space="preserve">J. C. </w:t>
      </w:r>
      <w:r w:rsidR="00455460" w:rsidRPr="003026C2">
        <w:rPr>
          <w:rFonts w:ascii="Times New Roman" w:hAnsi="Times New Roman"/>
          <w:sz w:val="22"/>
        </w:rPr>
        <w:t>Jan,</w:t>
      </w:r>
      <w:r>
        <w:rPr>
          <w:rFonts w:ascii="Times New Roman" w:hAnsi="Times New Roman"/>
          <w:sz w:val="22"/>
        </w:rPr>
        <w:t xml:space="preserve"> C. M. </w:t>
      </w:r>
      <w:r w:rsidR="00455460" w:rsidRPr="003026C2">
        <w:rPr>
          <w:rFonts w:ascii="Times New Roman" w:hAnsi="Times New Roman"/>
          <w:sz w:val="22"/>
        </w:rPr>
        <w:t xml:space="preserve">Chen, </w:t>
      </w:r>
      <w:r>
        <w:rPr>
          <w:rFonts w:ascii="Times New Roman" w:hAnsi="Times New Roman"/>
          <w:sz w:val="22"/>
        </w:rPr>
        <w:t xml:space="preserve">and P. H. </w:t>
      </w:r>
      <w:r w:rsidR="00455460" w:rsidRPr="003026C2">
        <w:rPr>
          <w:rFonts w:ascii="Times New Roman" w:hAnsi="Times New Roman"/>
          <w:sz w:val="22"/>
        </w:rPr>
        <w:t>Huang</w:t>
      </w:r>
      <w:r>
        <w:rPr>
          <w:rFonts w:ascii="Times New Roman" w:hAnsi="Times New Roman"/>
          <w:sz w:val="22"/>
        </w:rPr>
        <w:t>,</w:t>
      </w:r>
      <w:r w:rsidR="00455460" w:rsidRPr="003026C2">
        <w:rPr>
          <w:rFonts w:ascii="Times New Roman" w:hAnsi="Times New Roman"/>
          <w:sz w:val="22"/>
        </w:rPr>
        <w:t xml:space="preserve"> </w:t>
      </w:r>
      <w:r>
        <w:rPr>
          <w:rFonts w:ascii="Times New Roman" w:hAnsi="Times New Roman"/>
          <w:sz w:val="22"/>
        </w:rPr>
        <w:t>“</w:t>
      </w:r>
      <w:r w:rsidR="00455460" w:rsidRPr="003026C2">
        <w:rPr>
          <w:rFonts w:ascii="Times New Roman" w:hAnsi="Times New Roman"/>
          <w:sz w:val="22"/>
        </w:rPr>
        <w:t xml:space="preserve">Enhancement of digital reading performance by using a novel web-based collaborative reading annotation system with two quality </w:t>
      </w:r>
      <w:r>
        <w:rPr>
          <w:rFonts w:ascii="Times New Roman" w:hAnsi="Times New Roman"/>
          <w:sz w:val="22"/>
        </w:rPr>
        <w:t>annotation filtering mechanisms,”</w:t>
      </w:r>
      <w:r w:rsidR="00455460" w:rsidRPr="003026C2">
        <w:rPr>
          <w:rFonts w:ascii="Times New Roman" w:hAnsi="Times New Roman"/>
          <w:sz w:val="22"/>
        </w:rPr>
        <w:t xml:space="preserve"> International Journal of Human-Computer Studies, </w:t>
      </w:r>
      <w:proofErr w:type="spellStart"/>
      <w:r w:rsidR="00455460" w:rsidRPr="003026C2">
        <w:rPr>
          <w:rFonts w:ascii="Times New Roman" w:hAnsi="Times New Roman"/>
          <w:sz w:val="22"/>
        </w:rPr>
        <w:t>vol</w:t>
      </w:r>
      <w:proofErr w:type="spellEnd"/>
      <w:r w:rsidR="00455460" w:rsidRPr="003026C2">
        <w:rPr>
          <w:rFonts w:ascii="Times New Roman" w:hAnsi="Times New Roman"/>
          <w:sz w:val="22"/>
        </w:rPr>
        <w:t xml:space="preserve"> 86</w:t>
      </w:r>
      <w:r>
        <w:rPr>
          <w:rFonts w:ascii="Times New Roman" w:hAnsi="Times New Roman"/>
          <w:sz w:val="22"/>
        </w:rPr>
        <w:t>, 2016</w:t>
      </w:r>
      <w:r w:rsidR="00455460" w:rsidRPr="003026C2">
        <w:rPr>
          <w:rFonts w:ascii="Times New Roman" w:hAnsi="Times New Roman"/>
          <w:sz w:val="22"/>
        </w:rPr>
        <w:t xml:space="preserve">, pp. 81-93. </w:t>
      </w:r>
    </w:p>
    <w:p w14:paraId="15015AB3" w14:textId="2E90A92B" w:rsidR="00D20561" w:rsidRPr="00E4549F" w:rsidRDefault="001F231D" w:rsidP="001F231D">
      <w:pPr>
        <w:pStyle w:val="reference"/>
        <w:numPr>
          <w:ilvl w:val="0"/>
          <w:numId w:val="7"/>
        </w:numPr>
        <w:rPr>
          <w:rFonts w:ascii="Times New Roman" w:hAnsi="Times New Roman"/>
          <w:sz w:val="22"/>
        </w:rPr>
      </w:pPr>
      <w:r>
        <w:rPr>
          <w:rFonts w:ascii="Times New Roman" w:hAnsi="Times New Roman"/>
          <w:sz w:val="22"/>
        </w:rPr>
        <w:t xml:space="preserve">A. </w:t>
      </w:r>
      <w:r w:rsidR="00455460" w:rsidRPr="003026C2">
        <w:rPr>
          <w:rFonts w:ascii="Times New Roman" w:hAnsi="Times New Roman"/>
          <w:sz w:val="22"/>
        </w:rPr>
        <w:t xml:space="preserve">Neigel, </w:t>
      </w:r>
      <w:r>
        <w:rPr>
          <w:rFonts w:ascii="Times New Roman" w:hAnsi="Times New Roman"/>
          <w:sz w:val="22"/>
        </w:rPr>
        <w:t xml:space="preserve">J. </w:t>
      </w:r>
      <w:r w:rsidR="00455460" w:rsidRPr="003026C2">
        <w:rPr>
          <w:rFonts w:ascii="Times New Roman" w:hAnsi="Times New Roman"/>
          <w:sz w:val="22"/>
        </w:rPr>
        <w:t xml:space="preserve">Caylor, </w:t>
      </w:r>
      <w:r>
        <w:rPr>
          <w:rFonts w:ascii="Times New Roman" w:hAnsi="Times New Roman"/>
          <w:sz w:val="22"/>
        </w:rPr>
        <w:t>S.</w:t>
      </w:r>
      <w:r w:rsidR="00455460" w:rsidRPr="003026C2">
        <w:rPr>
          <w:rFonts w:ascii="Times New Roman" w:hAnsi="Times New Roman"/>
          <w:sz w:val="22"/>
        </w:rPr>
        <w:t xml:space="preserve"> Kase, </w:t>
      </w:r>
      <w:r>
        <w:rPr>
          <w:rFonts w:ascii="Times New Roman" w:hAnsi="Times New Roman"/>
          <w:sz w:val="22"/>
        </w:rPr>
        <w:t>M. Vanni, J.</w:t>
      </w:r>
      <w:r w:rsidR="00455460" w:rsidRPr="003026C2">
        <w:rPr>
          <w:rFonts w:ascii="Times New Roman" w:hAnsi="Times New Roman"/>
          <w:sz w:val="22"/>
        </w:rPr>
        <w:t xml:space="preserve"> </w:t>
      </w:r>
      <w:proofErr w:type="spellStart"/>
      <w:r w:rsidR="00455460" w:rsidRPr="003026C2">
        <w:rPr>
          <w:rFonts w:ascii="Times New Roman" w:hAnsi="Times New Roman"/>
          <w:sz w:val="22"/>
        </w:rPr>
        <w:t>Hoye</w:t>
      </w:r>
      <w:proofErr w:type="spellEnd"/>
      <w:r>
        <w:rPr>
          <w:rFonts w:ascii="Times New Roman" w:hAnsi="Times New Roman"/>
          <w:sz w:val="22"/>
        </w:rPr>
        <w:t>,</w:t>
      </w:r>
      <w:r w:rsidR="00455460" w:rsidRPr="003026C2">
        <w:rPr>
          <w:rFonts w:ascii="Times New Roman" w:hAnsi="Times New Roman"/>
          <w:sz w:val="22"/>
        </w:rPr>
        <w:t xml:space="preserve"> </w:t>
      </w:r>
      <w:r>
        <w:rPr>
          <w:rFonts w:ascii="Times New Roman" w:hAnsi="Times New Roman"/>
          <w:sz w:val="22"/>
        </w:rPr>
        <w:t>“</w:t>
      </w:r>
      <w:r w:rsidR="00455460" w:rsidRPr="003026C2">
        <w:rPr>
          <w:rFonts w:ascii="Times New Roman" w:hAnsi="Times New Roman"/>
          <w:sz w:val="22"/>
        </w:rPr>
        <w:t>The Role of Trust and Automation in an Intelligence Analy</w:t>
      </w:r>
      <w:r>
        <w:rPr>
          <w:rFonts w:ascii="Times New Roman" w:hAnsi="Times New Roman"/>
          <w:sz w:val="22"/>
        </w:rPr>
        <w:t>st Decisional Guidance Paradigm,”</w:t>
      </w:r>
      <w:r w:rsidR="00455460" w:rsidRPr="003026C2">
        <w:rPr>
          <w:rFonts w:ascii="Times New Roman" w:hAnsi="Times New Roman"/>
          <w:sz w:val="22"/>
        </w:rPr>
        <w:t xml:space="preserve"> </w:t>
      </w:r>
      <w:r w:rsidR="00E4549F" w:rsidRPr="00E4549F">
        <w:rPr>
          <w:rFonts w:ascii="Times New Roman" w:hAnsi="Times New Roman"/>
          <w:sz w:val="22"/>
        </w:rPr>
        <w:t>Manuscript submitted for publication</w:t>
      </w:r>
      <w:r w:rsidR="00E4549F">
        <w:rPr>
          <w:rFonts w:ascii="Times New Roman" w:hAnsi="Times New Roman"/>
          <w:sz w:val="22"/>
        </w:rPr>
        <w:t>.</w:t>
      </w:r>
    </w:p>
    <w:p w14:paraId="3B534E20" w14:textId="668BDD2B" w:rsidR="00EF6465" w:rsidRPr="0071441C" w:rsidRDefault="00EF6465" w:rsidP="00D20561">
      <w:pPr>
        <w:spacing w:before="120" w:after="120" w:line="276" w:lineRule="auto"/>
        <w:ind w:firstLine="720"/>
        <w:rPr>
          <w:rFonts w:ascii="Times New Roman" w:eastAsia="Calibri" w:hAnsi="Times New Roman" w:cs="Times New Roman"/>
          <w:sz w:val="22"/>
        </w:rPr>
      </w:pPr>
    </w:p>
    <w:sectPr w:rsidR="00EF6465" w:rsidRPr="0071441C" w:rsidSect="009C584F">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B67C5" w14:textId="77777777" w:rsidR="00266844" w:rsidRDefault="00266844" w:rsidP="00266844">
      <w:r>
        <w:separator/>
      </w:r>
    </w:p>
  </w:endnote>
  <w:endnote w:type="continuationSeparator" w:id="0">
    <w:p w14:paraId="7FB6885E" w14:textId="77777777" w:rsidR="00266844" w:rsidRDefault="00266844" w:rsidP="002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61E7E" w14:textId="77777777" w:rsidR="00266844" w:rsidRDefault="00266844" w:rsidP="00266844">
      <w:r>
        <w:separator/>
      </w:r>
    </w:p>
  </w:footnote>
  <w:footnote w:type="continuationSeparator" w:id="0">
    <w:p w14:paraId="6150B9E1" w14:textId="77777777" w:rsidR="00266844" w:rsidRDefault="00266844" w:rsidP="00266844">
      <w:r>
        <w:continuationSeparator/>
      </w:r>
    </w:p>
  </w:footnote>
  <w:footnote w:id="1">
    <w:p w14:paraId="063E52F0" w14:textId="1FA53409" w:rsidR="00266844" w:rsidRPr="0053604E" w:rsidRDefault="00266844">
      <w:pPr>
        <w:pStyle w:val="FootnoteText"/>
        <w:rPr>
          <w:rFonts w:ascii="Times New Roman" w:hAnsi="Times New Roman" w:cs="Times New Roman"/>
        </w:rPr>
      </w:pPr>
      <w:r w:rsidRPr="0053604E">
        <w:rPr>
          <w:rStyle w:val="FootnoteReference"/>
          <w:rFonts w:ascii="Times New Roman" w:hAnsi="Times New Roman" w:cs="Times New Roman"/>
        </w:rPr>
        <w:footnoteRef/>
      </w:r>
      <w:r w:rsidRPr="0053604E">
        <w:rPr>
          <w:rFonts w:ascii="Times New Roman" w:hAnsi="Times New Roman" w:cs="Times New Roman"/>
        </w:rPr>
        <w:t xml:space="preserve"> See also [7] for work with ELICIT and additional scenarios.</w:t>
      </w:r>
    </w:p>
  </w:footnote>
  <w:footnote w:id="2">
    <w:p w14:paraId="1CF1B95E" w14:textId="23B19CA8" w:rsidR="00CD7656" w:rsidRPr="0053604E" w:rsidRDefault="00CD7656" w:rsidP="0049696F">
      <w:pPr>
        <w:pStyle w:val="FootnoteText"/>
        <w:jc w:val="both"/>
        <w:rPr>
          <w:rFonts w:ascii="Times New Roman" w:hAnsi="Times New Roman" w:cs="Times New Roman"/>
        </w:rPr>
      </w:pPr>
      <w:r w:rsidRPr="0053604E">
        <w:rPr>
          <w:rStyle w:val="FootnoteReference"/>
          <w:rFonts w:ascii="Times New Roman" w:hAnsi="Times New Roman" w:cs="Times New Roman"/>
        </w:rPr>
        <w:footnoteRef/>
      </w:r>
      <w:r w:rsidRPr="0053604E">
        <w:rPr>
          <w:rFonts w:ascii="Times New Roman" w:hAnsi="Times New Roman" w:cs="Times New Roman"/>
        </w:rPr>
        <w:t xml:space="preserve"> Participants’ trial orders were randomly assigned as they launched the experiment, which resulted in 61 participants’ first trial being in the plain condition and 39 participants’ first trial being in the markup condition. Due to this asymmetry, the overall results above may underrepresent the advantage participants had with in the plain condition. With respect to trial condition order, the data is not only unbalanced, but also non-normally distributed and somewhat sparse, </w:t>
      </w:r>
      <w:r w:rsidRPr="00350033">
        <w:rPr>
          <w:rFonts w:ascii="Times New Roman" w:hAnsi="Times New Roman" w:cs="Times New Roman"/>
        </w:rPr>
        <w:t xml:space="preserve">so </w:t>
      </w:r>
      <w:r w:rsidR="00451959" w:rsidRPr="00350033">
        <w:rPr>
          <w:rFonts w:ascii="Times New Roman" w:hAnsi="Times New Roman" w:cs="Times New Roman"/>
        </w:rPr>
        <w:t>the decision was made to not run</w:t>
      </w:r>
      <w:r w:rsidRPr="00350033">
        <w:rPr>
          <w:rFonts w:ascii="Times New Roman" w:hAnsi="Times New Roman" w:cs="Times New Roman"/>
        </w:rPr>
        <w:t xml:space="preserve"> inferential statics </w:t>
      </w:r>
      <w:r w:rsidR="001F5833" w:rsidRPr="00350033">
        <w:rPr>
          <w:rFonts w:ascii="Times New Roman" w:hAnsi="Times New Roman" w:cs="Times New Roman"/>
        </w:rPr>
        <w:t xml:space="preserve">within </w:t>
      </w:r>
      <w:r w:rsidR="00B44361" w:rsidRPr="00350033">
        <w:rPr>
          <w:rFonts w:ascii="Times New Roman" w:hAnsi="Times New Roman" w:cs="Times New Roman"/>
        </w:rPr>
        <w:t>sub-</w:t>
      </w:r>
      <w:r w:rsidR="001F5833" w:rsidRPr="00350033">
        <w:rPr>
          <w:rFonts w:ascii="Times New Roman" w:hAnsi="Times New Roman" w:cs="Times New Roman"/>
        </w:rPr>
        <w:t>groups</w:t>
      </w:r>
      <w:r w:rsidRPr="00350033">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C2E81"/>
    <w:multiLevelType w:val="hybridMultilevel"/>
    <w:tmpl w:val="C6727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E506B"/>
    <w:multiLevelType w:val="multilevel"/>
    <w:tmpl w:val="B84A6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AF15D8"/>
    <w:multiLevelType w:val="multilevel"/>
    <w:tmpl w:val="835E3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0A4E61"/>
    <w:multiLevelType w:val="hybridMultilevel"/>
    <w:tmpl w:val="C6727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977F1"/>
    <w:multiLevelType w:val="hybridMultilevel"/>
    <w:tmpl w:val="6E10E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E2275"/>
    <w:multiLevelType w:val="hybridMultilevel"/>
    <w:tmpl w:val="31B66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70DD8"/>
    <w:multiLevelType w:val="hybridMultilevel"/>
    <w:tmpl w:val="BC02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65"/>
    <w:rsid w:val="000130CB"/>
    <w:rsid w:val="00020EF4"/>
    <w:rsid w:val="0002531A"/>
    <w:rsid w:val="00026D21"/>
    <w:rsid w:val="00036FC4"/>
    <w:rsid w:val="00052DF6"/>
    <w:rsid w:val="00062F42"/>
    <w:rsid w:val="00066265"/>
    <w:rsid w:val="00070A9D"/>
    <w:rsid w:val="00075627"/>
    <w:rsid w:val="000949BA"/>
    <w:rsid w:val="000A14C5"/>
    <w:rsid w:val="000B0384"/>
    <w:rsid w:val="000D47C8"/>
    <w:rsid w:val="000F340F"/>
    <w:rsid w:val="00105322"/>
    <w:rsid w:val="00113527"/>
    <w:rsid w:val="00123C87"/>
    <w:rsid w:val="00124C4E"/>
    <w:rsid w:val="001278FA"/>
    <w:rsid w:val="001305B5"/>
    <w:rsid w:val="00155389"/>
    <w:rsid w:val="001558C7"/>
    <w:rsid w:val="001574DE"/>
    <w:rsid w:val="001612C0"/>
    <w:rsid w:val="001638B8"/>
    <w:rsid w:val="00176DC8"/>
    <w:rsid w:val="00182B71"/>
    <w:rsid w:val="00186F6A"/>
    <w:rsid w:val="00191E8E"/>
    <w:rsid w:val="001926B2"/>
    <w:rsid w:val="001A7C78"/>
    <w:rsid w:val="001C0CFA"/>
    <w:rsid w:val="001D3822"/>
    <w:rsid w:val="001E2A6A"/>
    <w:rsid w:val="001F231D"/>
    <w:rsid w:val="001F5734"/>
    <w:rsid w:val="001F5833"/>
    <w:rsid w:val="001F63CF"/>
    <w:rsid w:val="00206ACD"/>
    <w:rsid w:val="00222CAE"/>
    <w:rsid w:val="00246082"/>
    <w:rsid w:val="0025054C"/>
    <w:rsid w:val="00266844"/>
    <w:rsid w:val="002674DC"/>
    <w:rsid w:val="00281EA4"/>
    <w:rsid w:val="00282CFA"/>
    <w:rsid w:val="002856BE"/>
    <w:rsid w:val="002A5ECE"/>
    <w:rsid w:val="002D12E3"/>
    <w:rsid w:val="002E1AA6"/>
    <w:rsid w:val="002F1072"/>
    <w:rsid w:val="003026C2"/>
    <w:rsid w:val="00330240"/>
    <w:rsid w:val="00332A0E"/>
    <w:rsid w:val="003374F9"/>
    <w:rsid w:val="00350033"/>
    <w:rsid w:val="00396FD3"/>
    <w:rsid w:val="003A68F7"/>
    <w:rsid w:val="003B1D37"/>
    <w:rsid w:val="003C3AD1"/>
    <w:rsid w:val="003D5661"/>
    <w:rsid w:val="003E0C62"/>
    <w:rsid w:val="003E2CB1"/>
    <w:rsid w:val="003E3128"/>
    <w:rsid w:val="00402566"/>
    <w:rsid w:val="00404428"/>
    <w:rsid w:val="0042016B"/>
    <w:rsid w:val="00433BA3"/>
    <w:rsid w:val="00440A02"/>
    <w:rsid w:val="00451959"/>
    <w:rsid w:val="00454253"/>
    <w:rsid w:val="00455460"/>
    <w:rsid w:val="00476E6F"/>
    <w:rsid w:val="0049696F"/>
    <w:rsid w:val="00497EAF"/>
    <w:rsid w:val="004A1B4F"/>
    <w:rsid w:val="004B7817"/>
    <w:rsid w:val="004D680C"/>
    <w:rsid w:val="004D6D13"/>
    <w:rsid w:val="004E1B71"/>
    <w:rsid w:val="004E34A5"/>
    <w:rsid w:val="004E57DC"/>
    <w:rsid w:val="004F3A20"/>
    <w:rsid w:val="00504023"/>
    <w:rsid w:val="0050566E"/>
    <w:rsid w:val="005144CC"/>
    <w:rsid w:val="005156FA"/>
    <w:rsid w:val="00521166"/>
    <w:rsid w:val="00531A1A"/>
    <w:rsid w:val="0053604E"/>
    <w:rsid w:val="005607FD"/>
    <w:rsid w:val="005930BA"/>
    <w:rsid w:val="005A3A74"/>
    <w:rsid w:val="005A6E05"/>
    <w:rsid w:val="005B1285"/>
    <w:rsid w:val="005B3393"/>
    <w:rsid w:val="005C426D"/>
    <w:rsid w:val="005C5EC5"/>
    <w:rsid w:val="005F0596"/>
    <w:rsid w:val="005F0EA5"/>
    <w:rsid w:val="005F17F1"/>
    <w:rsid w:val="00606C84"/>
    <w:rsid w:val="006249E1"/>
    <w:rsid w:val="00650E3B"/>
    <w:rsid w:val="00684D7D"/>
    <w:rsid w:val="006A4826"/>
    <w:rsid w:val="006B7B48"/>
    <w:rsid w:val="006C459C"/>
    <w:rsid w:val="006D1E73"/>
    <w:rsid w:val="006E53F4"/>
    <w:rsid w:val="006E799B"/>
    <w:rsid w:val="006F432C"/>
    <w:rsid w:val="00700FC9"/>
    <w:rsid w:val="007016F8"/>
    <w:rsid w:val="00704E4E"/>
    <w:rsid w:val="00710E5B"/>
    <w:rsid w:val="0071441C"/>
    <w:rsid w:val="00722002"/>
    <w:rsid w:val="0072258D"/>
    <w:rsid w:val="00736A8C"/>
    <w:rsid w:val="00744CB8"/>
    <w:rsid w:val="00757AB1"/>
    <w:rsid w:val="0076759F"/>
    <w:rsid w:val="00770F25"/>
    <w:rsid w:val="007767B4"/>
    <w:rsid w:val="00786CE7"/>
    <w:rsid w:val="007948C1"/>
    <w:rsid w:val="007972AE"/>
    <w:rsid w:val="007C767B"/>
    <w:rsid w:val="007E0415"/>
    <w:rsid w:val="00803348"/>
    <w:rsid w:val="008046FF"/>
    <w:rsid w:val="00816388"/>
    <w:rsid w:val="00821DE2"/>
    <w:rsid w:val="008273FE"/>
    <w:rsid w:val="00844DF2"/>
    <w:rsid w:val="0088678A"/>
    <w:rsid w:val="008B2D69"/>
    <w:rsid w:val="008B78BF"/>
    <w:rsid w:val="008C459A"/>
    <w:rsid w:val="008E214D"/>
    <w:rsid w:val="008E481B"/>
    <w:rsid w:val="008F604E"/>
    <w:rsid w:val="00904BDF"/>
    <w:rsid w:val="00925F77"/>
    <w:rsid w:val="00936770"/>
    <w:rsid w:val="00950C68"/>
    <w:rsid w:val="00985816"/>
    <w:rsid w:val="00992FED"/>
    <w:rsid w:val="009A4A8C"/>
    <w:rsid w:val="009A7433"/>
    <w:rsid w:val="009C584F"/>
    <w:rsid w:val="009D3E0B"/>
    <w:rsid w:val="009F3819"/>
    <w:rsid w:val="00A0037B"/>
    <w:rsid w:val="00A139E8"/>
    <w:rsid w:val="00A143FF"/>
    <w:rsid w:val="00A2591B"/>
    <w:rsid w:val="00A648D0"/>
    <w:rsid w:val="00A64EEF"/>
    <w:rsid w:val="00A73559"/>
    <w:rsid w:val="00A777EC"/>
    <w:rsid w:val="00A85273"/>
    <w:rsid w:val="00A90572"/>
    <w:rsid w:val="00A975F9"/>
    <w:rsid w:val="00AA2D12"/>
    <w:rsid w:val="00AC1499"/>
    <w:rsid w:val="00AD7B27"/>
    <w:rsid w:val="00AE7994"/>
    <w:rsid w:val="00B0114A"/>
    <w:rsid w:val="00B100D6"/>
    <w:rsid w:val="00B243A7"/>
    <w:rsid w:val="00B32E1C"/>
    <w:rsid w:val="00B37934"/>
    <w:rsid w:val="00B44361"/>
    <w:rsid w:val="00B6525C"/>
    <w:rsid w:val="00B84DCE"/>
    <w:rsid w:val="00BA5015"/>
    <w:rsid w:val="00BB058C"/>
    <w:rsid w:val="00BB1F80"/>
    <w:rsid w:val="00BB3FD0"/>
    <w:rsid w:val="00BC2326"/>
    <w:rsid w:val="00BD3CC1"/>
    <w:rsid w:val="00BD7AAD"/>
    <w:rsid w:val="00BE070C"/>
    <w:rsid w:val="00BE7656"/>
    <w:rsid w:val="00BF2154"/>
    <w:rsid w:val="00C265A4"/>
    <w:rsid w:val="00C52F37"/>
    <w:rsid w:val="00C54D31"/>
    <w:rsid w:val="00C61AEF"/>
    <w:rsid w:val="00C626F5"/>
    <w:rsid w:val="00C640A6"/>
    <w:rsid w:val="00C71BFD"/>
    <w:rsid w:val="00CA710D"/>
    <w:rsid w:val="00CB66B4"/>
    <w:rsid w:val="00CB6751"/>
    <w:rsid w:val="00CC2415"/>
    <w:rsid w:val="00CD5615"/>
    <w:rsid w:val="00CD7656"/>
    <w:rsid w:val="00CE2370"/>
    <w:rsid w:val="00CF0D55"/>
    <w:rsid w:val="00CF2279"/>
    <w:rsid w:val="00CF7F1B"/>
    <w:rsid w:val="00D00DF4"/>
    <w:rsid w:val="00D17546"/>
    <w:rsid w:val="00D20561"/>
    <w:rsid w:val="00D24BA1"/>
    <w:rsid w:val="00D30973"/>
    <w:rsid w:val="00D34C0C"/>
    <w:rsid w:val="00D37BA7"/>
    <w:rsid w:val="00D41F9D"/>
    <w:rsid w:val="00D653A4"/>
    <w:rsid w:val="00D943C6"/>
    <w:rsid w:val="00D9619F"/>
    <w:rsid w:val="00DB0394"/>
    <w:rsid w:val="00DB12E0"/>
    <w:rsid w:val="00DD66E6"/>
    <w:rsid w:val="00DE2665"/>
    <w:rsid w:val="00DE342A"/>
    <w:rsid w:val="00DE414B"/>
    <w:rsid w:val="00DF35D7"/>
    <w:rsid w:val="00E07686"/>
    <w:rsid w:val="00E1490F"/>
    <w:rsid w:val="00E34593"/>
    <w:rsid w:val="00E4549F"/>
    <w:rsid w:val="00E5225C"/>
    <w:rsid w:val="00E72DFF"/>
    <w:rsid w:val="00E81619"/>
    <w:rsid w:val="00E97630"/>
    <w:rsid w:val="00EC32B8"/>
    <w:rsid w:val="00ED23B6"/>
    <w:rsid w:val="00EE2A2C"/>
    <w:rsid w:val="00EF1497"/>
    <w:rsid w:val="00EF3C82"/>
    <w:rsid w:val="00EF6465"/>
    <w:rsid w:val="00F07EA0"/>
    <w:rsid w:val="00F11D22"/>
    <w:rsid w:val="00F15A0C"/>
    <w:rsid w:val="00F3135A"/>
    <w:rsid w:val="00F54A0C"/>
    <w:rsid w:val="00F60908"/>
    <w:rsid w:val="00F61E32"/>
    <w:rsid w:val="00F75A15"/>
    <w:rsid w:val="00F81C68"/>
    <w:rsid w:val="00F8642E"/>
    <w:rsid w:val="00F91882"/>
    <w:rsid w:val="00F91FAA"/>
    <w:rsid w:val="00F937E7"/>
    <w:rsid w:val="00FB6145"/>
    <w:rsid w:val="00FC2883"/>
    <w:rsid w:val="00FC515D"/>
    <w:rsid w:val="00FC5DD9"/>
    <w:rsid w:val="00FE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46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0596"/>
    <w:pPr>
      <w:spacing w:after="200"/>
    </w:pPr>
    <w:rPr>
      <w:i/>
      <w:iCs/>
      <w:color w:val="44546A" w:themeColor="text2"/>
      <w:sz w:val="18"/>
      <w:szCs w:val="18"/>
    </w:rPr>
  </w:style>
  <w:style w:type="paragraph" w:customStyle="1" w:styleId="Affiliation">
    <w:name w:val="Affiliation"/>
    <w:rsid w:val="003C3AD1"/>
    <w:pPr>
      <w:jc w:val="center"/>
    </w:pPr>
    <w:rPr>
      <w:rFonts w:ascii="Times New Roman" w:eastAsia="SimSun" w:hAnsi="Times New Roman" w:cs="Times New Roman"/>
      <w:sz w:val="20"/>
      <w:szCs w:val="20"/>
    </w:rPr>
  </w:style>
  <w:style w:type="paragraph" w:customStyle="1" w:styleId="Author">
    <w:name w:val="Author"/>
    <w:rsid w:val="003C3AD1"/>
    <w:pPr>
      <w:spacing w:before="360" w:after="40"/>
      <w:jc w:val="center"/>
    </w:pPr>
    <w:rPr>
      <w:rFonts w:ascii="Times New Roman" w:eastAsia="SimSun" w:hAnsi="Times New Roman" w:cs="Times New Roman"/>
      <w:noProof/>
      <w:sz w:val="22"/>
      <w:szCs w:val="22"/>
    </w:rPr>
  </w:style>
  <w:style w:type="paragraph" w:styleId="ListParagraph">
    <w:name w:val="List Paragraph"/>
    <w:basedOn w:val="Normal"/>
    <w:uiPriority w:val="34"/>
    <w:qFormat/>
    <w:rsid w:val="00A777EC"/>
    <w:pPr>
      <w:ind w:left="720"/>
      <w:contextualSpacing/>
    </w:pPr>
  </w:style>
  <w:style w:type="paragraph" w:styleId="BalloonText">
    <w:name w:val="Balloon Text"/>
    <w:basedOn w:val="Normal"/>
    <w:link w:val="BalloonTextChar"/>
    <w:uiPriority w:val="99"/>
    <w:semiHidden/>
    <w:unhideWhenUsed/>
    <w:rsid w:val="00F609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08"/>
    <w:rPr>
      <w:rFonts w:ascii="Segoe UI" w:hAnsi="Segoe UI" w:cs="Segoe UI"/>
      <w:sz w:val="18"/>
      <w:szCs w:val="18"/>
    </w:rPr>
  </w:style>
  <w:style w:type="character" w:styleId="Strong">
    <w:name w:val="Strong"/>
    <w:basedOn w:val="DefaultParagraphFont"/>
    <w:uiPriority w:val="22"/>
    <w:qFormat/>
    <w:rsid w:val="00C52F37"/>
    <w:rPr>
      <w:b/>
      <w:bCs/>
    </w:rPr>
  </w:style>
  <w:style w:type="paragraph" w:styleId="FootnoteText">
    <w:name w:val="footnote text"/>
    <w:basedOn w:val="Normal"/>
    <w:link w:val="FootnoteTextChar"/>
    <w:uiPriority w:val="99"/>
    <w:semiHidden/>
    <w:unhideWhenUsed/>
    <w:rsid w:val="00266844"/>
    <w:rPr>
      <w:sz w:val="20"/>
      <w:szCs w:val="20"/>
    </w:rPr>
  </w:style>
  <w:style w:type="character" w:customStyle="1" w:styleId="FootnoteTextChar">
    <w:name w:val="Footnote Text Char"/>
    <w:basedOn w:val="DefaultParagraphFont"/>
    <w:link w:val="FootnoteText"/>
    <w:uiPriority w:val="99"/>
    <w:semiHidden/>
    <w:rsid w:val="00266844"/>
    <w:rPr>
      <w:sz w:val="20"/>
      <w:szCs w:val="20"/>
    </w:rPr>
  </w:style>
  <w:style w:type="character" w:styleId="FootnoteReference">
    <w:name w:val="footnote reference"/>
    <w:basedOn w:val="DefaultParagraphFont"/>
    <w:uiPriority w:val="99"/>
    <w:semiHidden/>
    <w:unhideWhenUsed/>
    <w:rsid w:val="00266844"/>
    <w:rPr>
      <w:vertAlign w:val="superscript"/>
    </w:rPr>
  </w:style>
  <w:style w:type="paragraph" w:customStyle="1" w:styleId="tabletitle">
    <w:name w:val="table title"/>
    <w:basedOn w:val="Normal"/>
    <w:next w:val="Normal"/>
    <w:rsid w:val="00BD3CC1"/>
    <w:pPr>
      <w:keepNext/>
      <w:keepLines/>
      <w:spacing w:before="240" w:after="120"/>
      <w:jc w:val="both"/>
    </w:pPr>
    <w:rPr>
      <w:rFonts w:ascii="Times" w:eastAsia="Times New Roman" w:hAnsi="Times" w:cs="Times New Roman"/>
      <w:sz w:val="18"/>
      <w:szCs w:val="20"/>
      <w:lang w:val="de-DE" w:eastAsia="de-DE"/>
    </w:rPr>
  </w:style>
  <w:style w:type="paragraph" w:customStyle="1" w:styleId="reference">
    <w:name w:val="reference"/>
    <w:basedOn w:val="Normal"/>
    <w:rsid w:val="00455460"/>
    <w:pPr>
      <w:ind w:left="227" w:hanging="227"/>
      <w:jc w:val="both"/>
    </w:pPr>
    <w:rPr>
      <w:rFonts w:ascii="Times" w:eastAsia="Times New Roman" w:hAnsi="Times" w:cs="Times New Roman"/>
      <w:sz w:val="18"/>
      <w:szCs w:val="20"/>
      <w:lang w:eastAsia="de-DE"/>
    </w:rPr>
  </w:style>
  <w:style w:type="table" w:styleId="TableGrid">
    <w:name w:val="Table Grid"/>
    <w:basedOn w:val="TableNormal"/>
    <w:uiPriority w:val="39"/>
    <w:rsid w:val="00A13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179444">
      <w:bodyDiv w:val="1"/>
      <w:marLeft w:val="0"/>
      <w:marRight w:val="0"/>
      <w:marTop w:val="0"/>
      <w:marBottom w:val="0"/>
      <w:divBdr>
        <w:top w:val="none" w:sz="0" w:space="0" w:color="auto"/>
        <w:left w:val="none" w:sz="0" w:space="0" w:color="auto"/>
        <w:bottom w:val="none" w:sz="0" w:space="0" w:color="auto"/>
        <w:right w:val="none" w:sz="0" w:space="0" w:color="auto"/>
      </w:divBdr>
      <w:divsChild>
        <w:div w:id="1094934422">
          <w:marLeft w:val="0"/>
          <w:marRight w:val="0"/>
          <w:marTop w:val="0"/>
          <w:marBottom w:val="0"/>
          <w:divBdr>
            <w:top w:val="none" w:sz="0" w:space="0" w:color="auto"/>
            <w:left w:val="none" w:sz="0" w:space="0" w:color="auto"/>
            <w:bottom w:val="none" w:sz="0" w:space="0" w:color="auto"/>
            <w:right w:val="none" w:sz="0" w:space="0" w:color="auto"/>
          </w:divBdr>
          <w:divsChild>
            <w:div w:id="1454129819">
              <w:marLeft w:val="0"/>
              <w:marRight w:val="0"/>
              <w:marTop w:val="0"/>
              <w:marBottom w:val="0"/>
              <w:divBdr>
                <w:top w:val="none" w:sz="0" w:space="0" w:color="auto"/>
                <w:left w:val="none" w:sz="0" w:space="0" w:color="auto"/>
                <w:bottom w:val="none" w:sz="0" w:space="0" w:color="auto"/>
                <w:right w:val="none" w:sz="0" w:space="0" w:color="auto"/>
              </w:divBdr>
              <w:divsChild>
                <w:div w:id="1507091252">
                  <w:marLeft w:val="0"/>
                  <w:marRight w:val="0"/>
                  <w:marTop w:val="0"/>
                  <w:marBottom w:val="0"/>
                  <w:divBdr>
                    <w:top w:val="none" w:sz="0" w:space="0" w:color="auto"/>
                    <w:left w:val="none" w:sz="0" w:space="0" w:color="auto"/>
                    <w:bottom w:val="none" w:sz="0" w:space="0" w:color="auto"/>
                    <w:right w:val="none" w:sz="0" w:space="0" w:color="auto"/>
                  </w:divBdr>
                  <w:divsChild>
                    <w:div w:id="387461623">
                      <w:marLeft w:val="0"/>
                      <w:marRight w:val="0"/>
                      <w:marTop w:val="0"/>
                      <w:marBottom w:val="0"/>
                      <w:divBdr>
                        <w:top w:val="none" w:sz="0" w:space="0" w:color="auto"/>
                        <w:left w:val="none" w:sz="0" w:space="0" w:color="auto"/>
                        <w:bottom w:val="none" w:sz="0" w:space="0" w:color="auto"/>
                        <w:right w:val="none" w:sz="0" w:space="0" w:color="auto"/>
                      </w:divBdr>
                      <w:divsChild>
                        <w:div w:id="1527673861">
                          <w:marLeft w:val="0"/>
                          <w:marRight w:val="0"/>
                          <w:marTop w:val="0"/>
                          <w:marBottom w:val="0"/>
                          <w:divBdr>
                            <w:top w:val="none" w:sz="0" w:space="0" w:color="auto"/>
                            <w:left w:val="none" w:sz="0" w:space="0" w:color="auto"/>
                            <w:bottom w:val="none" w:sz="0" w:space="0" w:color="auto"/>
                            <w:right w:val="none" w:sz="0" w:space="0" w:color="auto"/>
                          </w:divBdr>
                          <w:divsChild>
                            <w:div w:id="1147358222">
                              <w:marLeft w:val="0"/>
                              <w:marRight w:val="0"/>
                              <w:marTop w:val="0"/>
                              <w:marBottom w:val="0"/>
                              <w:divBdr>
                                <w:top w:val="none" w:sz="0" w:space="0" w:color="auto"/>
                                <w:left w:val="none" w:sz="0" w:space="0" w:color="auto"/>
                                <w:bottom w:val="none" w:sz="0" w:space="0" w:color="auto"/>
                                <w:right w:val="none" w:sz="0" w:space="0" w:color="auto"/>
                              </w:divBdr>
                              <w:divsChild>
                                <w:div w:id="1272736957">
                                  <w:marLeft w:val="0"/>
                                  <w:marRight w:val="0"/>
                                  <w:marTop w:val="0"/>
                                  <w:marBottom w:val="0"/>
                                  <w:divBdr>
                                    <w:top w:val="none" w:sz="0" w:space="0" w:color="auto"/>
                                    <w:left w:val="none" w:sz="0" w:space="0" w:color="auto"/>
                                    <w:bottom w:val="none" w:sz="0" w:space="0" w:color="auto"/>
                                    <w:right w:val="none" w:sz="0" w:space="0" w:color="auto"/>
                                  </w:divBdr>
                                  <w:divsChild>
                                    <w:div w:id="1555122290">
                                      <w:marLeft w:val="0"/>
                                      <w:marRight w:val="0"/>
                                      <w:marTop w:val="0"/>
                                      <w:marBottom w:val="0"/>
                                      <w:divBdr>
                                        <w:top w:val="single" w:sz="6" w:space="4" w:color="CCCCCC"/>
                                        <w:left w:val="single" w:sz="6" w:space="4" w:color="CCCCCC"/>
                                        <w:bottom w:val="single" w:sz="6" w:space="4" w:color="CCCCCC"/>
                                        <w:right w:val="single" w:sz="6" w:space="4" w:color="CCCCCC"/>
                                      </w:divBdr>
                                      <w:divsChild>
                                        <w:div w:id="1813205380">
                                          <w:marLeft w:val="0"/>
                                          <w:marRight w:val="0"/>
                                          <w:marTop w:val="0"/>
                                          <w:marBottom w:val="0"/>
                                          <w:divBdr>
                                            <w:top w:val="none" w:sz="0" w:space="0" w:color="auto"/>
                                            <w:left w:val="none" w:sz="0" w:space="0" w:color="auto"/>
                                            <w:bottom w:val="none" w:sz="0" w:space="0" w:color="auto"/>
                                            <w:right w:val="none" w:sz="0" w:space="0" w:color="auto"/>
                                          </w:divBdr>
                                          <w:divsChild>
                                            <w:div w:id="6190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99882-F896-4D0B-A7D0-26A305A3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Heilman, Eric G</dc:creator>
  <cp:lastModifiedBy>Zaroukian, Erin G.</cp:lastModifiedBy>
  <cp:revision>2</cp:revision>
  <cp:lastPrinted>2018-07-20T15:44:00Z</cp:lastPrinted>
  <dcterms:created xsi:type="dcterms:W3CDTF">2018-12-20T19:30:00Z</dcterms:created>
  <dcterms:modified xsi:type="dcterms:W3CDTF">2018-12-20T19:30:00Z</dcterms:modified>
</cp:coreProperties>
</file>