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7D825" w14:textId="77777777" w:rsidR="00717A38" w:rsidRPr="00512166" w:rsidRDefault="00367C01" w:rsidP="00717A38">
      <w:pPr>
        <w:spacing w:after="0"/>
        <w:jc w:val="center"/>
        <w:outlineLvl w:val="0"/>
        <w:rPr>
          <w:rFonts w:ascii="Arial" w:hAnsi="Arial" w:cs="Arial"/>
          <w:b/>
          <w:bCs/>
          <w:kern w:val="28"/>
          <w:sz w:val="22"/>
          <w:szCs w:val="22"/>
        </w:rPr>
      </w:pPr>
      <w:r w:rsidRPr="00512166">
        <w:rPr>
          <w:rFonts w:ascii="Arial" w:hAnsi="Arial" w:cs="Arial"/>
          <w:b/>
          <w:bCs/>
          <w:kern w:val="28"/>
          <w:sz w:val="22"/>
          <w:szCs w:val="22"/>
        </w:rPr>
        <w:t xml:space="preserve">OPTION AGREEMENT </w:t>
      </w:r>
    </w:p>
    <w:p w14:paraId="395BF76E" w14:textId="77777777" w:rsidR="00367C01" w:rsidRPr="00512166" w:rsidRDefault="00367C01" w:rsidP="00367C01">
      <w:pPr>
        <w:spacing w:after="0"/>
        <w:jc w:val="center"/>
        <w:outlineLvl w:val="0"/>
        <w:rPr>
          <w:rFonts w:ascii="Arial" w:hAnsi="Arial" w:cs="Arial"/>
          <w:b/>
          <w:bCs/>
          <w:kern w:val="28"/>
          <w:sz w:val="22"/>
          <w:szCs w:val="22"/>
        </w:rPr>
      </w:pPr>
    </w:p>
    <w:p w14:paraId="183017B2" w14:textId="77777777" w:rsidR="00367C01" w:rsidRPr="00512166" w:rsidRDefault="00367C01" w:rsidP="00367C01">
      <w:pPr>
        <w:spacing w:after="0"/>
        <w:jc w:val="center"/>
        <w:outlineLvl w:val="0"/>
        <w:rPr>
          <w:rFonts w:ascii="Arial" w:hAnsi="Arial" w:cs="Arial"/>
          <w:b/>
          <w:bCs/>
          <w:kern w:val="28"/>
          <w:sz w:val="22"/>
          <w:szCs w:val="22"/>
        </w:rPr>
      </w:pPr>
    </w:p>
    <w:p w14:paraId="0809CE40" w14:textId="516DFE67" w:rsidR="00367C01" w:rsidRPr="00512166" w:rsidRDefault="00367C01" w:rsidP="00367C01">
      <w:pPr>
        <w:ind w:firstLine="1440"/>
        <w:rPr>
          <w:rFonts w:ascii="Arial" w:hAnsi="Arial" w:cs="Arial"/>
          <w:sz w:val="22"/>
          <w:szCs w:val="22"/>
        </w:rPr>
      </w:pPr>
      <w:r>
        <w:t>AGREEMENT (“Agreement”), dated as of _____________, 2026 between ABC Startup Corp. (the “Corporation”), and _________________ (the “Optionee”).</w:t>
      </w:r>
    </w:p>
    <w:p w14:paraId="7B3A24C5" w14:textId="77777777" w:rsidR="00367C01" w:rsidRPr="00512166" w:rsidRDefault="00367C01" w:rsidP="00367C01">
      <w:pPr>
        <w:keepNext/>
        <w:jc w:val="center"/>
        <w:outlineLvl w:val="0"/>
        <w:rPr>
          <w:rFonts w:ascii="Arial" w:hAnsi="Arial" w:cs="Arial"/>
          <w:b/>
          <w:bCs/>
          <w:kern w:val="28"/>
          <w:sz w:val="22"/>
          <w:szCs w:val="22"/>
          <w:u w:val="single"/>
        </w:rPr>
      </w:pPr>
      <w:r w:rsidRPr="00512166">
        <w:rPr>
          <w:rFonts w:ascii="Arial" w:hAnsi="Arial" w:cs="Arial"/>
          <w:b/>
          <w:bCs/>
          <w:kern w:val="28"/>
          <w:sz w:val="22"/>
          <w:szCs w:val="22"/>
          <w:u w:val="single"/>
        </w:rPr>
        <w:t>Preliminary Statement</w:t>
      </w:r>
    </w:p>
    <w:p w14:paraId="00A18A43" w14:textId="6DFA01F7" w:rsidR="002939CD" w:rsidRDefault="00367C01" w:rsidP="00367C01">
      <w:pPr>
        <w:ind w:firstLine="720"/>
        <w:rPr>
          <w:rFonts w:ascii="Arial" w:hAnsi="Arial" w:cs="Arial"/>
          <w:sz w:val="22"/>
          <w:szCs w:val="22"/>
        </w:rPr>
      </w:pPr>
      <w:r>
        <w:t>The Board hereby grants this stock option (the “Option”) as of _____________, 2026 (the “Grant Date”), to purchase common shares (the “Common Shares”) in the capital of ABC Startup Corp., to the Optionee. The Common Shares issuable upon exercise of the Option are referred to herein as the "Optioned Shares".</w:t>
      </w:r>
    </w:p>
    <w:p w14:paraId="5041E702" w14:textId="77777777" w:rsidR="002939CD" w:rsidRDefault="002939CD" w:rsidP="002939CD">
      <w:pPr>
        <w:rPr>
          <w:rFonts w:ascii="Arial" w:hAnsi="Arial" w:cs="Arial"/>
          <w:sz w:val="22"/>
          <w:szCs w:val="22"/>
        </w:rPr>
      </w:pPr>
      <w:r>
        <w:tab/>
        <w:t>WHEREAS ABC Startup Corp. and the Optionee entered into a Consulting Agreement dated January 1, 2026 (the “Consulting Agreement”);</w:t>
      </w:r>
    </w:p>
    <w:p w14:paraId="0B481A30" w14:textId="39255B23" w:rsidR="00367C01" w:rsidRPr="00512166" w:rsidRDefault="002939CD" w:rsidP="002939CD">
      <w:pPr>
        <w:rPr>
          <w:rFonts w:ascii="Arial" w:hAnsi="Arial" w:cs="Arial"/>
          <w:sz w:val="22"/>
          <w:szCs w:val="22"/>
        </w:rPr>
      </w:pPr>
      <w:r>
        <w:t>AND WHEREAS as partial consideration for entering into the Consulting Agreement, ABC Startup Corp. has agreed to grant the Optionee Options to purchase the Optioned Shares, subject to the terms and conditions referenced herein;</w:t>
      </w:r>
    </w:p>
    <w:p w14:paraId="682155F0" w14:textId="77777777" w:rsidR="00367C01" w:rsidRPr="00512166" w:rsidRDefault="00367C01" w:rsidP="00367C01">
      <w:pPr>
        <w:ind w:firstLine="720"/>
        <w:jc w:val="left"/>
        <w:rPr>
          <w:rFonts w:ascii="Arial" w:hAnsi="Arial" w:cs="Arial"/>
          <w:sz w:val="22"/>
          <w:szCs w:val="22"/>
        </w:rPr>
      </w:pPr>
      <w:r w:rsidRPr="00512166">
        <w:rPr>
          <w:rFonts w:ascii="Arial" w:hAnsi="Arial" w:cs="Arial"/>
          <w:sz w:val="22"/>
          <w:szCs w:val="22"/>
        </w:rPr>
        <w:t>Accordingly, the parties hereto agree as follows:</w:t>
      </w:r>
    </w:p>
    <w:p w14:paraId="61EAC25C" w14:textId="77777777" w:rsidR="004661D0" w:rsidRDefault="004661D0" w:rsidP="00367C01">
      <w:pPr>
        <w:pStyle w:val="MultiLevelL1"/>
        <w:numPr>
          <w:ilvl w:val="0"/>
          <w:numId w:val="3"/>
        </w:numPr>
        <w:rPr>
          <w:rFonts w:ascii="Arial" w:hAnsi="Arial" w:cs="Arial"/>
          <w:sz w:val="22"/>
          <w:szCs w:val="22"/>
        </w:rPr>
      </w:pPr>
      <w:r>
        <w:rPr>
          <w:rFonts w:ascii="Arial" w:hAnsi="Arial" w:cs="Arial"/>
          <w:b/>
          <w:sz w:val="22"/>
          <w:szCs w:val="22"/>
          <w:u w:val="single"/>
        </w:rPr>
        <w:t>Definitions</w:t>
      </w:r>
      <w:r>
        <w:rPr>
          <w:rFonts w:ascii="Arial" w:hAnsi="Arial" w:cs="Arial"/>
          <w:sz w:val="22"/>
          <w:szCs w:val="22"/>
        </w:rPr>
        <w:t>. The following terms have the following meanings:</w:t>
      </w:r>
    </w:p>
    <w:p w14:paraId="062F2C07" w14:textId="77777777" w:rsidR="007268BF" w:rsidRPr="00FE079E" w:rsidRDefault="007268BF" w:rsidP="007268BF">
      <w:pPr>
        <w:pStyle w:val="MTGen1L2"/>
        <w:numPr>
          <w:ilvl w:val="0"/>
          <w:numId w:val="0"/>
        </w:numPr>
        <w:ind w:left="720"/>
        <w:rPr>
          <w:szCs w:val="22"/>
          <w:u w:val="single"/>
        </w:rPr>
      </w:pPr>
      <w:r w:rsidRPr="00FE079E">
        <w:rPr>
          <w:szCs w:val="22"/>
        </w:rPr>
        <w:t>“</w:t>
      </w:r>
      <w:r w:rsidRPr="007268BF">
        <w:rPr>
          <w:b/>
          <w:szCs w:val="22"/>
          <w:u w:val="single"/>
        </w:rPr>
        <w:t>Acquirer</w:t>
      </w:r>
      <w:r w:rsidRPr="00FE079E">
        <w:rPr>
          <w:szCs w:val="22"/>
        </w:rPr>
        <w:t xml:space="preserve">” </w:t>
      </w:r>
      <w:r w:rsidRPr="007268BF">
        <w:rPr>
          <w:szCs w:val="22"/>
          <w:lang w:val="en-US"/>
        </w:rPr>
        <w:t xml:space="preserve">means the acquirer of all or substantially all of the assets or shares of the </w:t>
      </w:r>
      <w:r w:rsidR="001B4621">
        <w:rPr>
          <w:szCs w:val="22"/>
        </w:rPr>
        <w:t>Corporation</w:t>
      </w:r>
      <w:r w:rsidR="001B4621" w:rsidRPr="001B4621">
        <w:rPr>
          <w:szCs w:val="22"/>
        </w:rPr>
        <w:t xml:space="preserve"> </w:t>
      </w:r>
      <w:r w:rsidRPr="007268BF">
        <w:rPr>
          <w:szCs w:val="22"/>
          <w:lang w:val="en-US"/>
        </w:rPr>
        <w:t xml:space="preserve">pursuant to a Corporate Event, or any other successor of the business of the </w:t>
      </w:r>
      <w:r w:rsidR="001B4621">
        <w:rPr>
          <w:szCs w:val="22"/>
        </w:rPr>
        <w:t>Corporation</w:t>
      </w:r>
      <w:r w:rsidR="001B4621" w:rsidRPr="001B4621">
        <w:rPr>
          <w:szCs w:val="22"/>
        </w:rPr>
        <w:t xml:space="preserve"> </w:t>
      </w:r>
      <w:r w:rsidRPr="007268BF">
        <w:rPr>
          <w:szCs w:val="22"/>
          <w:lang w:val="en-US"/>
        </w:rPr>
        <w:t xml:space="preserve">as determined by the </w:t>
      </w:r>
      <w:r w:rsidR="00657985">
        <w:rPr>
          <w:szCs w:val="22"/>
          <w:lang w:val="en-US"/>
        </w:rPr>
        <w:t>Board</w:t>
      </w:r>
      <w:r w:rsidRPr="007268BF">
        <w:rPr>
          <w:szCs w:val="22"/>
          <w:lang w:val="en-US"/>
        </w:rPr>
        <w:t>, and includes the Subsidiaries of any such acquirer or successor;</w:t>
      </w:r>
    </w:p>
    <w:p w14:paraId="5AB8AB88" w14:textId="0D30BA31"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Affiliate</w:t>
      </w:r>
      <w:r w:rsidRPr="00A16B80">
        <w:rPr>
          <w:rFonts w:ascii="Arial" w:hAnsi="Arial" w:cs="Arial"/>
          <w:sz w:val="22"/>
          <w:szCs w:val="22"/>
        </w:rPr>
        <w:t>”</w:t>
      </w:r>
      <w:r w:rsidRPr="00AF01DD">
        <w:rPr>
          <w:rFonts w:ascii="Arial" w:hAnsi="Arial" w:cs="Arial"/>
          <w:sz w:val="22"/>
          <w:szCs w:val="22"/>
        </w:rPr>
        <w:t xml:space="preserve"> means</w:t>
      </w:r>
      <w:r w:rsidR="00892226">
        <w:rPr>
          <w:rFonts w:ascii="Arial" w:hAnsi="Arial" w:cs="Arial"/>
          <w:sz w:val="22"/>
          <w:szCs w:val="22"/>
        </w:rPr>
        <w:t>,</w:t>
      </w:r>
      <w:r w:rsidRPr="00AF01DD">
        <w:rPr>
          <w:rFonts w:ascii="Arial" w:hAnsi="Arial" w:cs="Arial"/>
          <w:sz w:val="22"/>
          <w:szCs w:val="22"/>
        </w:rPr>
        <w:t xml:space="preserve"> with respect to any Person, an affiliate within the meaning of NI 45-106</w:t>
      </w:r>
      <w:r w:rsidR="006B3B5A" w:rsidRPr="006B3B5A">
        <w:rPr>
          <w:rFonts w:ascii="Arial" w:hAnsi="Arial" w:cs="Arial"/>
          <w:sz w:val="22"/>
          <w:szCs w:val="22"/>
        </w:rPr>
        <w:t xml:space="preserve">, as amended from time to time, </w:t>
      </w:r>
      <w:r w:rsidRPr="00AF01DD">
        <w:rPr>
          <w:rFonts w:ascii="Arial" w:hAnsi="Arial" w:cs="Arial"/>
          <w:sz w:val="22"/>
          <w:szCs w:val="22"/>
        </w:rPr>
        <w:t>and any partnership, trust or joint venture that controls such Person, that is controlled by such Person or is under common control with such Person, and any executors, estate, heirs or personal legal representatives of such Person;</w:t>
      </w:r>
    </w:p>
    <w:p w14:paraId="799979F0" w14:textId="69262D79"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Board</w:t>
      </w:r>
      <w:r w:rsidRPr="00A16B80">
        <w:rPr>
          <w:rFonts w:ascii="Arial" w:hAnsi="Arial" w:cs="Arial"/>
          <w:sz w:val="22"/>
          <w:szCs w:val="22"/>
        </w:rPr>
        <w:t>”</w:t>
      </w:r>
      <w:r w:rsidRPr="00AF01DD">
        <w:rPr>
          <w:rFonts w:ascii="Arial" w:hAnsi="Arial" w:cs="Arial"/>
          <w:sz w:val="22"/>
          <w:szCs w:val="22"/>
        </w:rPr>
        <w:t xml:space="preserve"> means the </w:t>
      </w:r>
      <w:r w:rsidR="00892226">
        <w:rPr>
          <w:rFonts w:ascii="Arial" w:hAnsi="Arial" w:cs="Arial"/>
          <w:sz w:val="22"/>
          <w:szCs w:val="22"/>
        </w:rPr>
        <w:t>board of directors</w:t>
      </w:r>
      <w:r w:rsidRPr="00AF01DD">
        <w:rPr>
          <w:rFonts w:ascii="Arial" w:hAnsi="Arial" w:cs="Arial"/>
          <w:sz w:val="22"/>
          <w:szCs w:val="22"/>
        </w:rPr>
        <w:t xml:space="preserve"> of the Corporation;</w:t>
      </w:r>
    </w:p>
    <w:p w14:paraId="0FE7DDDB" w14:textId="78AB5A0A" w:rsidR="00AF01DD" w:rsidRPr="00AF01DD" w:rsidRDefault="00AF01DD" w:rsidP="00AF01DD">
      <w:pPr>
        <w:pStyle w:val="BTFirst1"/>
        <w:ind w:left="720" w:firstLine="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Business Day</w:t>
      </w:r>
      <w:r w:rsidRPr="00A16B80">
        <w:rPr>
          <w:rFonts w:ascii="Arial" w:hAnsi="Arial" w:cs="Arial"/>
          <w:sz w:val="22"/>
          <w:szCs w:val="22"/>
        </w:rPr>
        <w:t>”</w:t>
      </w:r>
      <w:r w:rsidRPr="00AF01DD">
        <w:rPr>
          <w:rFonts w:ascii="Arial" w:hAnsi="Arial" w:cs="Arial"/>
          <w:sz w:val="22"/>
          <w:szCs w:val="22"/>
        </w:rPr>
        <w:t xml:space="preserve"> means any day other than a Saturday</w:t>
      </w:r>
      <w:r w:rsidR="00892226">
        <w:rPr>
          <w:rFonts w:ascii="Arial" w:hAnsi="Arial" w:cs="Arial"/>
          <w:sz w:val="22"/>
          <w:szCs w:val="22"/>
        </w:rPr>
        <w:t>, Sunday or statutory holiday in Ontario</w:t>
      </w:r>
      <w:r w:rsidRPr="00AF01DD">
        <w:rPr>
          <w:rFonts w:ascii="Arial" w:hAnsi="Arial" w:cs="Arial"/>
          <w:sz w:val="22"/>
          <w:szCs w:val="22"/>
        </w:rPr>
        <w:t xml:space="preserve"> on which banks are open for business in the City of Toronto;</w:t>
      </w:r>
    </w:p>
    <w:p w14:paraId="4D36E32A" w14:textId="77777777" w:rsidR="004C1E66" w:rsidRPr="004C1E66" w:rsidRDefault="004C1E66" w:rsidP="00AF01DD">
      <w:pPr>
        <w:pStyle w:val="BTFirst1"/>
        <w:ind w:firstLine="720"/>
        <w:rPr>
          <w:rFonts w:ascii="Arial" w:hAnsi="Arial" w:cs="Arial"/>
          <w:sz w:val="22"/>
          <w:szCs w:val="22"/>
        </w:rPr>
      </w:pPr>
      <w:r>
        <w:t>“Cause” means fraud, willful misconduct, material breach of the Consulting Agreement, or conviction of a felony.</w:t>
      </w:r>
    </w:p>
    <w:p w14:paraId="4DB59C79" w14:textId="30E452DF" w:rsidR="00AF01DD" w:rsidRPr="00512166" w:rsidRDefault="00AF01DD" w:rsidP="00AF01DD">
      <w:pPr>
        <w:pStyle w:val="BTFirst1"/>
        <w:ind w:firstLine="720"/>
        <w:rPr>
          <w:rFonts w:ascii="Arial" w:hAnsi="Arial" w:cs="Arial"/>
          <w:sz w:val="22"/>
          <w:szCs w:val="22"/>
        </w:rPr>
      </w:pPr>
      <w:r w:rsidRPr="00A16B80">
        <w:rPr>
          <w:rFonts w:ascii="Arial" w:hAnsi="Arial" w:cs="Arial"/>
          <w:sz w:val="22"/>
          <w:szCs w:val="22"/>
        </w:rPr>
        <w:t>“</w:t>
      </w:r>
      <w:bookmarkStart w:id="0" w:name="_Hlk222238068"/>
      <w:r w:rsidR="007268BF">
        <w:rPr>
          <w:rFonts w:ascii="Arial" w:hAnsi="Arial" w:cs="Arial"/>
          <w:b/>
          <w:sz w:val="22"/>
          <w:szCs w:val="22"/>
          <w:u w:val="single"/>
        </w:rPr>
        <w:t>Corporate Event</w:t>
      </w:r>
      <w:bookmarkEnd w:id="0"/>
      <w:r w:rsidRPr="00A16B80">
        <w:rPr>
          <w:rFonts w:ascii="Arial" w:hAnsi="Arial" w:cs="Arial"/>
          <w:sz w:val="22"/>
          <w:szCs w:val="22"/>
        </w:rPr>
        <w:t>”</w:t>
      </w:r>
      <w:r w:rsidRPr="00512166">
        <w:rPr>
          <w:rFonts w:ascii="Arial" w:hAnsi="Arial" w:cs="Arial"/>
          <w:b/>
          <w:sz w:val="22"/>
          <w:szCs w:val="22"/>
        </w:rPr>
        <w:t xml:space="preserve"> </w:t>
      </w:r>
      <w:r w:rsidRPr="00512166">
        <w:rPr>
          <w:rFonts w:ascii="Arial" w:hAnsi="Arial" w:cs="Arial"/>
          <w:sz w:val="22"/>
          <w:szCs w:val="22"/>
        </w:rPr>
        <w:t>means the occurrence of any of the following:</w:t>
      </w:r>
      <w:r w:rsidR="00C74DFA">
        <w:rPr>
          <w:rFonts w:ascii="Arial" w:hAnsi="Arial" w:cs="Arial"/>
          <w:sz w:val="22"/>
          <w:szCs w:val="22"/>
        </w:rPr>
        <w:t xml:space="preserve"> </w:t>
      </w:r>
    </w:p>
    <w:p w14:paraId="4B409C1B" w14:textId="02CD813A" w:rsidR="00AF01DD" w:rsidRPr="00512166" w:rsidRDefault="00AF01DD" w:rsidP="00AF01DD">
      <w:pPr>
        <w:pStyle w:val="ArticleL6"/>
        <w:rPr>
          <w:rFonts w:ascii="Arial" w:hAnsi="Arial" w:cs="Arial"/>
          <w:sz w:val="22"/>
          <w:szCs w:val="22"/>
        </w:rPr>
      </w:pPr>
      <w:r w:rsidRPr="00512166">
        <w:rPr>
          <w:rFonts w:ascii="Arial" w:hAnsi="Arial" w:cs="Arial"/>
          <w:sz w:val="22"/>
          <w:szCs w:val="22"/>
        </w:rPr>
        <w:t xml:space="preserve">the acquisition (including any acquisition through purchase, reorganization, merger, consolidation or similar transaction) of more than 50% of the then outstanding </w:t>
      </w:r>
      <w:r w:rsidR="00892226">
        <w:rPr>
          <w:rFonts w:ascii="Arial" w:hAnsi="Arial" w:cs="Arial"/>
          <w:sz w:val="22"/>
          <w:szCs w:val="22"/>
        </w:rPr>
        <w:t>Common</w:t>
      </w:r>
      <w:r w:rsidRPr="00512166">
        <w:rPr>
          <w:rFonts w:ascii="Arial" w:hAnsi="Arial" w:cs="Arial"/>
          <w:sz w:val="22"/>
          <w:szCs w:val="22"/>
        </w:rPr>
        <w:t xml:space="preserve"> Shares; provided that none of the following shall constitute a </w:t>
      </w:r>
      <w:r w:rsidR="006F3CEB" w:rsidRPr="006F3CEB">
        <w:rPr>
          <w:rFonts w:ascii="Arial" w:hAnsi="Arial" w:cs="Arial"/>
          <w:sz w:val="22"/>
          <w:szCs w:val="22"/>
        </w:rPr>
        <w:t>Corporate Event</w:t>
      </w:r>
      <w:r w:rsidRPr="00512166">
        <w:rPr>
          <w:rFonts w:ascii="Arial" w:hAnsi="Arial" w:cs="Arial"/>
          <w:sz w:val="22"/>
          <w:szCs w:val="22"/>
        </w:rPr>
        <w:t xml:space="preserve"> under this clause (a): (</w:t>
      </w:r>
      <w:proofErr w:type="spellStart"/>
      <w:r w:rsidRPr="00512166">
        <w:rPr>
          <w:rFonts w:ascii="Arial" w:hAnsi="Arial" w:cs="Arial"/>
          <w:sz w:val="22"/>
          <w:szCs w:val="22"/>
        </w:rPr>
        <w:t>i</w:t>
      </w:r>
      <w:proofErr w:type="spellEnd"/>
      <w:r w:rsidRPr="00512166">
        <w:rPr>
          <w:rFonts w:ascii="Arial" w:hAnsi="Arial" w:cs="Arial"/>
          <w:sz w:val="22"/>
          <w:szCs w:val="22"/>
        </w:rPr>
        <w:t xml:space="preserve">) any acquisition by any Permitted Holder or a Person at least 50% of whose voting securities, measured by voting power rather than number of securities, are owned or controlled by one or more Permitted Holders, (ii) any acquisition that does not result in any Person (other than any Permitted Holder), beneficially owning shares or securities representing 50% or more of the total voting power of the </w:t>
      </w:r>
      <w:r w:rsidR="00892226">
        <w:rPr>
          <w:rFonts w:ascii="Arial" w:hAnsi="Arial" w:cs="Arial"/>
          <w:sz w:val="22"/>
          <w:szCs w:val="22"/>
        </w:rPr>
        <w:t>Common</w:t>
      </w:r>
      <w:r w:rsidRPr="00512166">
        <w:rPr>
          <w:rFonts w:ascii="Arial" w:hAnsi="Arial" w:cs="Arial"/>
          <w:sz w:val="22"/>
          <w:szCs w:val="22"/>
        </w:rPr>
        <w:t xml:space="preserve"> Shares, and (iii) any acquisition, after which the Permitted Holders, the Corporation or its Subsidiaries have the right </w:t>
      </w:r>
      <w:r w:rsidRPr="00512166">
        <w:rPr>
          <w:rFonts w:ascii="Arial" w:hAnsi="Arial" w:cs="Arial"/>
          <w:sz w:val="22"/>
          <w:szCs w:val="22"/>
        </w:rPr>
        <w:lastRenderedPageBreak/>
        <w:t>or ability by voting power, contract or otherwise to elect or designate for election a majority of the Board;</w:t>
      </w:r>
      <w:r w:rsidR="002E1CB5">
        <w:rPr>
          <w:rFonts w:ascii="Arial" w:hAnsi="Arial" w:cs="Arial"/>
          <w:sz w:val="22"/>
          <w:szCs w:val="22"/>
        </w:rPr>
        <w:t xml:space="preserve"> or</w:t>
      </w:r>
    </w:p>
    <w:p w14:paraId="08B1A2F6" w14:textId="77777777" w:rsidR="00AF01DD" w:rsidRPr="002E1CB5" w:rsidRDefault="00AF01DD" w:rsidP="002E1CB5">
      <w:pPr>
        <w:pStyle w:val="ArticleL6"/>
        <w:rPr>
          <w:rFonts w:ascii="Arial" w:hAnsi="Arial" w:cs="Arial"/>
          <w:sz w:val="22"/>
          <w:szCs w:val="22"/>
        </w:rPr>
      </w:pPr>
      <w:r w:rsidRPr="00512166">
        <w:rPr>
          <w:rFonts w:ascii="Arial" w:hAnsi="Arial" w:cs="Arial"/>
          <w:sz w:val="22"/>
          <w:szCs w:val="22"/>
        </w:rPr>
        <w:t>the sale or other disposition (including by means of a merger or consolidation), of all or substantially all of the assets of the Corporation and its Subsidiaries, taken as a whole, to any Person other than a Permitted Holder or a Person at least 50% of whose voting securities, measured by voting power rather than number of securities, are owned and controlled by one or more Permitted Holders</w:t>
      </w:r>
      <w:r w:rsidRPr="002E1CB5">
        <w:rPr>
          <w:rFonts w:ascii="Arial" w:hAnsi="Arial" w:cs="Arial"/>
          <w:sz w:val="22"/>
          <w:szCs w:val="22"/>
        </w:rPr>
        <w:t>.</w:t>
      </w:r>
    </w:p>
    <w:p w14:paraId="21C5611B" w14:textId="3BE8ADFF" w:rsidR="00AF01DD" w:rsidRDefault="00AF01DD" w:rsidP="00AF01DD">
      <w:pPr>
        <w:ind w:left="720"/>
        <w:rPr>
          <w:rFonts w:ascii="Arial" w:hAnsi="Arial" w:cs="Arial"/>
          <w:b/>
          <w:sz w:val="22"/>
          <w:szCs w:val="22"/>
        </w:rPr>
      </w:pPr>
      <w:r>
        <w:rPr>
          <w:rFonts w:ascii="Arial" w:hAnsi="Arial" w:cs="Arial"/>
          <w:sz w:val="22"/>
          <w:szCs w:val="22"/>
        </w:rPr>
        <w:t>U</w:t>
      </w:r>
      <w:r w:rsidRPr="00512166">
        <w:rPr>
          <w:rFonts w:ascii="Arial" w:hAnsi="Arial" w:cs="Arial"/>
          <w:sz w:val="22"/>
          <w:szCs w:val="22"/>
        </w:rPr>
        <w:t xml:space="preserve">nless the Board provides otherwise, the completion of an IPO shall not be considered a </w:t>
      </w:r>
      <w:r w:rsidR="006F3CEB" w:rsidRPr="006F3CEB">
        <w:rPr>
          <w:rFonts w:ascii="Arial" w:hAnsi="Arial" w:cs="Arial"/>
          <w:sz w:val="22"/>
          <w:szCs w:val="22"/>
        </w:rPr>
        <w:t>Corporate Event</w:t>
      </w:r>
      <w:r w:rsidRPr="00512166">
        <w:rPr>
          <w:rFonts w:ascii="Arial" w:hAnsi="Arial" w:cs="Arial"/>
          <w:sz w:val="22"/>
          <w:szCs w:val="22"/>
        </w:rPr>
        <w:t>;</w:t>
      </w:r>
    </w:p>
    <w:p w14:paraId="2C2B02F4" w14:textId="4BA96EC3" w:rsidR="00F07B59" w:rsidRDefault="00F07B59" w:rsidP="004661D0">
      <w:pPr>
        <w:ind w:left="720"/>
        <w:rPr>
          <w:rFonts w:ascii="Arial" w:hAnsi="Arial" w:cs="Arial"/>
          <w:b/>
          <w:sz w:val="22"/>
          <w:szCs w:val="22"/>
        </w:rPr>
      </w:pPr>
      <w:r w:rsidRPr="00F07B59">
        <w:rPr>
          <w:rFonts w:ascii="Arial" w:hAnsi="Arial" w:cs="Arial"/>
          <w:sz w:val="22"/>
          <w:szCs w:val="22"/>
        </w:rPr>
        <w:t>“</w:t>
      </w:r>
      <w:r w:rsidRPr="00F07B59">
        <w:rPr>
          <w:rFonts w:ascii="Arial" w:hAnsi="Arial" w:cs="Arial"/>
          <w:b/>
          <w:sz w:val="22"/>
          <w:szCs w:val="22"/>
          <w:u w:val="single"/>
        </w:rPr>
        <w:t>Fair Market Value</w:t>
      </w:r>
      <w:r w:rsidRPr="00F07B59">
        <w:rPr>
          <w:rFonts w:ascii="Arial" w:hAnsi="Arial" w:cs="Arial"/>
          <w:sz w:val="22"/>
          <w:szCs w:val="22"/>
        </w:rPr>
        <w:t>”</w:t>
      </w:r>
      <w:r>
        <w:rPr>
          <w:rFonts w:ascii="Arial" w:hAnsi="Arial" w:cs="Arial"/>
          <w:b/>
          <w:sz w:val="22"/>
          <w:szCs w:val="22"/>
        </w:rPr>
        <w:t xml:space="preserve"> </w:t>
      </w:r>
      <w:r w:rsidRPr="00F07B59">
        <w:rPr>
          <w:rFonts w:ascii="Arial" w:hAnsi="Arial" w:cs="Arial"/>
          <w:sz w:val="22"/>
          <w:szCs w:val="22"/>
        </w:rPr>
        <w:t xml:space="preserve">on any given date means the fair market value of the </w:t>
      </w:r>
      <w:r>
        <w:rPr>
          <w:rFonts w:ascii="Arial" w:hAnsi="Arial" w:cs="Arial"/>
          <w:sz w:val="22"/>
          <w:szCs w:val="22"/>
        </w:rPr>
        <w:t>Optioned Shares</w:t>
      </w:r>
      <w:r w:rsidRPr="00F07B59">
        <w:rPr>
          <w:rFonts w:ascii="Arial" w:hAnsi="Arial" w:cs="Arial"/>
          <w:sz w:val="22"/>
          <w:szCs w:val="22"/>
        </w:rPr>
        <w:t xml:space="preserve"> determined in good faith by the </w:t>
      </w:r>
      <w:r>
        <w:rPr>
          <w:rFonts w:ascii="Arial" w:hAnsi="Arial" w:cs="Arial"/>
          <w:sz w:val="22"/>
          <w:szCs w:val="22"/>
        </w:rPr>
        <w:t>Board</w:t>
      </w:r>
      <w:r w:rsidRPr="00F07B59">
        <w:rPr>
          <w:rFonts w:ascii="Arial" w:hAnsi="Arial" w:cs="Arial"/>
          <w:sz w:val="22"/>
          <w:szCs w:val="22"/>
        </w:rPr>
        <w:t xml:space="preserve"> based on the application o</w:t>
      </w:r>
      <w:r>
        <w:rPr>
          <w:rFonts w:ascii="Arial" w:hAnsi="Arial" w:cs="Arial"/>
          <w:sz w:val="22"/>
          <w:szCs w:val="22"/>
        </w:rPr>
        <w:t>f a reasonable valuation method</w:t>
      </w:r>
      <w:r w:rsidRPr="00F07B59">
        <w:rPr>
          <w:rFonts w:ascii="Arial" w:hAnsi="Arial" w:cs="Arial"/>
          <w:sz w:val="22"/>
          <w:szCs w:val="22"/>
        </w:rPr>
        <w:t>.</w:t>
      </w:r>
    </w:p>
    <w:p w14:paraId="091D22AF" w14:textId="77777777" w:rsidR="004661D0" w:rsidRPr="002E1CB5" w:rsidRDefault="004661D0" w:rsidP="004661D0">
      <w:pPr>
        <w:ind w:left="720"/>
        <w:rPr>
          <w:rFonts w:ascii="Arial" w:hAnsi="Arial" w:cs="Arial"/>
          <w:b/>
          <w:sz w:val="22"/>
          <w:szCs w:val="22"/>
        </w:rPr>
      </w:pPr>
      <w:r w:rsidRPr="00A16B80">
        <w:rPr>
          <w:rFonts w:ascii="Arial" w:hAnsi="Arial" w:cs="Arial"/>
          <w:sz w:val="22"/>
          <w:szCs w:val="22"/>
        </w:rPr>
        <w:t>“</w:t>
      </w:r>
      <w:r w:rsidRPr="002E1CB5">
        <w:rPr>
          <w:rFonts w:ascii="Arial" w:hAnsi="Arial" w:cs="Arial"/>
          <w:b/>
          <w:sz w:val="22"/>
          <w:szCs w:val="22"/>
          <w:u w:val="single"/>
        </w:rPr>
        <w:t>IPO</w:t>
      </w:r>
      <w:r w:rsidRPr="00A16B80">
        <w:rPr>
          <w:rFonts w:ascii="Arial" w:hAnsi="Arial" w:cs="Arial"/>
          <w:sz w:val="22"/>
          <w:szCs w:val="22"/>
        </w:rPr>
        <w:t>”</w:t>
      </w:r>
      <w:r w:rsidRPr="002E1CB5">
        <w:rPr>
          <w:rFonts w:ascii="Arial" w:hAnsi="Arial" w:cs="Arial"/>
          <w:sz w:val="22"/>
          <w:szCs w:val="22"/>
        </w:rPr>
        <w:t xml:space="preserve"> </w:t>
      </w:r>
      <w:r w:rsidR="002E1CB5" w:rsidRPr="002E1CB5">
        <w:rPr>
          <w:rFonts w:ascii="Arial" w:hAnsi="Arial" w:cs="Arial"/>
          <w:sz w:val="22"/>
          <w:szCs w:val="22"/>
        </w:rPr>
        <w:t>means the issue of shares (or securities convertible into or exchangeable for shares of the Corporation) by the Corporation or the sale of shares by the Shareholders pursuant to a going public transaction whereby the Corporation is listed and posted for trading on a recognized stock exchange in Canada or the United States</w:t>
      </w:r>
      <w:r w:rsidR="00E311D7">
        <w:rPr>
          <w:rFonts w:ascii="Arial" w:hAnsi="Arial" w:cs="Arial"/>
          <w:sz w:val="22"/>
          <w:szCs w:val="22"/>
        </w:rPr>
        <w:t>;</w:t>
      </w:r>
    </w:p>
    <w:p w14:paraId="3DC85776"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Permitted Holder</w:t>
      </w:r>
      <w:r w:rsidRPr="00A16B80">
        <w:rPr>
          <w:rFonts w:ascii="Arial" w:hAnsi="Arial" w:cs="Arial"/>
          <w:sz w:val="22"/>
          <w:szCs w:val="22"/>
        </w:rPr>
        <w:t>”</w:t>
      </w:r>
      <w:r w:rsidRPr="00512166">
        <w:rPr>
          <w:rFonts w:ascii="Arial" w:hAnsi="Arial" w:cs="Arial"/>
          <w:sz w:val="22"/>
          <w:szCs w:val="22"/>
        </w:rPr>
        <w:t xml:space="preserve"> means the Shareholders of the Corporation and their respective Affiliates and “</w:t>
      </w:r>
      <w:r w:rsidR="00106D23">
        <w:rPr>
          <w:rFonts w:ascii="Arial" w:hAnsi="Arial" w:cs="Arial"/>
          <w:sz w:val="22"/>
          <w:szCs w:val="22"/>
        </w:rPr>
        <w:t xml:space="preserve">Permitted </w:t>
      </w:r>
      <w:r>
        <w:rPr>
          <w:rFonts w:ascii="Arial" w:hAnsi="Arial" w:cs="Arial"/>
          <w:sz w:val="22"/>
          <w:szCs w:val="22"/>
        </w:rPr>
        <w:t>Transferee</w:t>
      </w:r>
      <w:r w:rsidR="00106D23">
        <w:rPr>
          <w:rFonts w:ascii="Arial" w:hAnsi="Arial" w:cs="Arial"/>
          <w:sz w:val="22"/>
          <w:szCs w:val="22"/>
        </w:rPr>
        <w:t>s</w:t>
      </w:r>
      <w:r>
        <w:rPr>
          <w:rFonts w:ascii="Arial" w:hAnsi="Arial" w:cs="Arial"/>
          <w:sz w:val="22"/>
          <w:szCs w:val="22"/>
        </w:rPr>
        <w:t xml:space="preserve">” under the Corporation’s </w:t>
      </w:r>
      <w:r w:rsidR="00887BE6">
        <w:rPr>
          <w:rFonts w:ascii="Arial" w:hAnsi="Arial" w:cs="Arial"/>
          <w:sz w:val="22"/>
          <w:szCs w:val="22"/>
        </w:rPr>
        <w:t>Shareholders Agreement</w:t>
      </w:r>
      <w:r w:rsidRPr="00512166">
        <w:rPr>
          <w:rFonts w:ascii="Arial" w:hAnsi="Arial" w:cs="Arial"/>
          <w:sz w:val="22"/>
          <w:szCs w:val="22"/>
        </w:rPr>
        <w:t>;</w:t>
      </w:r>
    </w:p>
    <w:p w14:paraId="49D01312"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Person</w:t>
      </w:r>
      <w:r w:rsidRPr="00A16B80">
        <w:rPr>
          <w:rFonts w:ascii="Arial" w:hAnsi="Arial" w:cs="Arial"/>
          <w:sz w:val="22"/>
          <w:szCs w:val="22"/>
        </w:rPr>
        <w:t>”</w:t>
      </w:r>
      <w:r w:rsidRPr="00512166">
        <w:rPr>
          <w:rFonts w:ascii="Arial" w:hAnsi="Arial" w:cs="Arial"/>
          <w:sz w:val="22"/>
          <w:szCs w:val="22"/>
        </w:rPr>
        <w:t xml:space="preserve"> means any individual, partnership, limited partnership, joint venture, syndicate, sole proprietorship, company or corporation with or without share capital, unincorporated association, trust, trustee, executor, administrator or other legal personal representative, regulatory body or agency, government or governmental agency, authority or entity however designated or constituted;</w:t>
      </w:r>
    </w:p>
    <w:p w14:paraId="4E788523" w14:textId="1B3B47D0" w:rsidR="00AF01DD"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Shareholder</w:t>
      </w:r>
      <w:r w:rsidRPr="00A16B80">
        <w:rPr>
          <w:rFonts w:ascii="Arial" w:hAnsi="Arial" w:cs="Arial"/>
          <w:sz w:val="22"/>
          <w:szCs w:val="22"/>
        </w:rPr>
        <w:t>”</w:t>
      </w:r>
      <w:r w:rsidRPr="00512166">
        <w:rPr>
          <w:rFonts w:ascii="Arial" w:hAnsi="Arial" w:cs="Arial"/>
          <w:sz w:val="22"/>
          <w:szCs w:val="22"/>
        </w:rPr>
        <w:t xml:space="preserve"> means a holder of Co</w:t>
      </w:r>
      <w:r w:rsidR="00892226">
        <w:rPr>
          <w:rFonts w:ascii="Arial" w:hAnsi="Arial" w:cs="Arial"/>
          <w:sz w:val="22"/>
          <w:szCs w:val="22"/>
        </w:rPr>
        <w:t>mmon Shares;</w:t>
      </w:r>
    </w:p>
    <w:p w14:paraId="00986344" w14:textId="77777777" w:rsidR="00AF01DD" w:rsidRPr="00512166" w:rsidRDefault="00AF01DD" w:rsidP="00AF01DD">
      <w:pPr>
        <w:ind w:left="720"/>
        <w:rPr>
          <w:rFonts w:ascii="Arial" w:hAnsi="Arial" w:cs="Arial"/>
          <w:sz w:val="22"/>
          <w:szCs w:val="22"/>
        </w:rPr>
      </w:pPr>
      <w:r w:rsidRPr="00A16B80">
        <w:rPr>
          <w:rFonts w:ascii="Arial" w:hAnsi="Arial" w:cs="Arial"/>
          <w:sz w:val="22"/>
          <w:szCs w:val="22"/>
        </w:rPr>
        <w:t>“</w:t>
      </w:r>
      <w:r w:rsidRPr="002179F8">
        <w:rPr>
          <w:rFonts w:ascii="Arial" w:hAnsi="Arial" w:cs="Arial"/>
          <w:b/>
          <w:sz w:val="22"/>
          <w:szCs w:val="22"/>
          <w:u w:val="single"/>
        </w:rPr>
        <w:t>Shareholders Agreement</w:t>
      </w:r>
      <w:r w:rsidRPr="00A16B80">
        <w:rPr>
          <w:rFonts w:ascii="Arial" w:hAnsi="Arial" w:cs="Arial"/>
          <w:sz w:val="22"/>
          <w:szCs w:val="22"/>
        </w:rPr>
        <w:t>”</w:t>
      </w:r>
      <w:r w:rsidRPr="002179F8">
        <w:rPr>
          <w:rFonts w:ascii="Arial" w:hAnsi="Arial" w:cs="Arial"/>
          <w:sz w:val="22"/>
          <w:szCs w:val="22"/>
        </w:rPr>
        <w:t xml:space="preserve"> means the </w:t>
      </w:r>
      <w:r w:rsidR="00887BE6" w:rsidRPr="002179F8">
        <w:rPr>
          <w:rFonts w:ascii="Arial" w:hAnsi="Arial" w:cs="Arial"/>
          <w:sz w:val="22"/>
          <w:szCs w:val="22"/>
        </w:rPr>
        <w:t xml:space="preserve">unanimous shareholders agreement </w:t>
      </w:r>
      <w:r w:rsidRPr="002179F8">
        <w:rPr>
          <w:rFonts w:ascii="Arial" w:hAnsi="Arial" w:cs="Arial"/>
          <w:sz w:val="22"/>
          <w:szCs w:val="22"/>
        </w:rPr>
        <w:t xml:space="preserve">of the Corporation </w:t>
      </w:r>
      <w:r w:rsidR="00887BE6" w:rsidRPr="002179F8">
        <w:rPr>
          <w:rFonts w:ascii="Arial" w:hAnsi="Arial" w:cs="Arial"/>
          <w:sz w:val="22"/>
          <w:szCs w:val="22"/>
        </w:rPr>
        <w:t xml:space="preserve">dated </w:t>
      </w:r>
      <w:r w:rsidR="00297A77">
        <w:rPr>
          <w:rFonts w:ascii="Arial" w:hAnsi="Arial" w:cs="Arial"/>
          <w:sz w:val="22"/>
          <w:szCs w:val="22"/>
        </w:rPr>
        <w:t>May</w:t>
      </w:r>
      <w:r w:rsidR="00887BE6" w:rsidRPr="002179F8">
        <w:rPr>
          <w:rFonts w:ascii="Arial" w:hAnsi="Arial" w:cs="Arial"/>
          <w:sz w:val="22"/>
          <w:szCs w:val="22"/>
        </w:rPr>
        <w:t xml:space="preserve"> </w:t>
      </w:r>
      <w:r w:rsidR="00297A77">
        <w:rPr>
          <w:rFonts w:ascii="Arial" w:hAnsi="Arial" w:cs="Arial"/>
          <w:sz w:val="22"/>
          <w:szCs w:val="22"/>
        </w:rPr>
        <w:t>7</w:t>
      </w:r>
      <w:r w:rsidR="00887BE6" w:rsidRPr="002179F8">
        <w:rPr>
          <w:rFonts w:ascii="Arial" w:hAnsi="Arial" w:cs="Arial"/>
          <w:sz w:val="22"/>
          <w:szCs w:val="22"/>
        </w:rPr>
        <w:t>, 2021</w:t>
      </w:r>
      <w:r w:rsidR="00887BE6" w:rsidRPr="00297A77">
        <w:rPr>
          <w:rFonts w:ascii="Arial" w:hAnsi="Arial" w:cs="Arial"/>
          <w:sz w:val="22"/>
          <w:szCs w:val="22"/>
        </w:rPr>
        <w:t xml:space="preserve">, </w:t>
      </w:r>
      <w:r w:rsidR="00297A77">
        <w:rPr>
          <w:rFonts w:ascii="Arial" w:hAnsi="Arial" w:cs="Arial"/>
          <w:sz w:val="22"/>
          <w:szCs w:val="22"/>
        </w:rPr>
        <w:t>as in effect from time to time</w:t>
      </w:r>
      <w:r w:rsidRPr="002179F8">
        <w:rPr>
          <w:rFonts w:ascii="Arial" w:hAnsi="Arial" w:cs="Arial"/>
          <w:sz w:val="22"/>
          <w:szCs w:val="22"/>
        </w:rPr>
        <w:t>;</w:t>
      </w:r>
      <w:r>
        <w:rPr>
          <w:rFonts w:ascii="Arial" w:hAnsi="Arial" w:cs="Arial"/>
          <w:sz w:val="22"/>
          <w:szCs w:val="22"/>
        </w:rPr>
        <w:t xml:space="preserve"> </w:t>
      </w:r>
    </w:p>
    <w:p w14:paraId="7124C91E" w14:textId="18CD1554" w:rsidR="004661D0"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Subsidiary</w:t>
      </w:r>
      <w:r w:rsidRPr="00A16B80">
        <w:rPr>
          <w:rFonts w:ascii="Arial" w:hAnsi="Arial" w:cs="Arial"/>
          <w:sz w:val="22"/>
          <w:szCs w:val="22"/>
        </w:rPr>
        <w:t>”</w:t>
      </w:r>
      <w:r w:rsidRPr="00512166">
        <w:rPr>
          <w:rFonts w:ascii="Arial" w:hAnsi="Arial" w:cs="Arial"/>
          <w:sz w:val="22"/>
          <w:szCs w:val="22"/>
        </w:rPr>
        <w:t xml:space="preserve"> means a subsidiary of the Corporation within the meaning of </w:t>
      </w:r>
      <w:r w:rsidR="00E575BD">
        <w:rPr>
          <w:rFonts w:ascii="Arial" w:hAnsi="Arial" w:cs="Arial"/>
          <w:sz w:val="22"/>
          <w:szCs w:val="22"/>
        </w:rPr>
        <w:t xml:space="preserve">the </w:t>
      </w:r>
      <w:r w:rsidR="009B2596" w:rsidRPr="009B2596">
        <w:rPr>
          <w:rFonts w:ascii="Arial" w:hAnsi="Arial" w:cs="Arial"/>
          <w:i/>
          <w:sz w:val="22"/>
          <w:szCs w:val="22"/>
          <w:lang w:val="en-CA"/>
        </w:rPr>
        <w:t xml:space="preserve">Securities Act </w:t>
      </w:r>
      <w:r w:rsidR="009B2596" w:rsidRPr="009B2596">
        <w:rPr>
          <w:rFonts w:ascii="Arial" w:hAnsi="Arial" w:cs="Arial"/>
          <w:sz w:val="22"/>
          <w:szCs w:val="22"/>
          <w:lang w:val="en-CA"/>
        </w:rPr>
        <w:t>(Ontario), as the same may be amended from time to time</w:t>
      </w:r>
      <w:r w:rsidRPr="00512166">
        <w:rPr>
          <w:rFonts w:ascii="Arial" w:hAnsi="Arial" w:cs="Arial"/>
          <w:sz w:val="22"/>
          <w:szCs w:val="22"/>
        </w:rPr>
        <w:t>;</w:t>
      </w:r>
    </w:p>
    <w:p w14:paraId="2B44848E" w14:textId="77777777" w:rsidR="004C1E66" w:rsidRPr="004661D0" w:rsidRDefault="004C1E66" w:rsidP="00AF01DD">
      <w:pPr>
        <w:ind w:left="720"/>
        <w:rPr>
          <w:rFonts w:ascii="Arial" w:hAnsi="Arial" w:cs="Arial"/>
          <w:sz w:val="22"/>
          <w:szCs w:val="22"/>
        </w:rPr>
      </w:pPr>
      <w:r>
        <w:t>“Termination Date” means the date the Optionee ceases to provide services to ABC Startup Corp. pursuant to the terms of the Consulting Agreement.</w:t>
      </w:r>
    </w:p>
    <w:p w14:paraId="7E9DF5F4" w14:textId="1DABD52D" w:rsidR="00367C01" w:rsidRPr="00264598" w:rsidRDefault="00367C01" w:rsidP="00367C01">
      <w:pPr>
        <w:pStyle w:val="MultiLevelL1"/>
        <w:numPr>
          <w:ilvl w:val="0"/>
          <w:numId w:val="3"/>
        </w:numPr>
        <w:rPr>
          <w:rFonts w:ascii="Arial" w:hAnsi="Arial" w:cs="Arial"/>
          <w:sz w:val="22"/>
          <w:szCs w:val="22"/>
        </w:rPr>
      </w:pPr>
      <w:r w:rsidRPr="00264598">
        <w:rPr>
          <w:rFonts w:ascii="Arial" w:hAnsi="Arial" w:cs="Arial"/>
          <w:b/>
          <w:sz w:val="22"/>
          <w:szCs w:val="22"/>
          <w:u w:val="single"/>
        </w:rPr>
        <w:t>Common Shares Subject to Option</w:t>
      </w:r>
      <w:r w:rsidRPr="00264598">
        <w:rPr>
          <w:rFonts w:ascii="Arial" w:hAnsi="Arial" w:cs="Arial"/>
          <w:b/>
          <w:sz w:val="22"/>
          <w:szCs w:val="22"/>
        </w:rPr>
        <w:t>.</w:t>
      </w:r>
      <w:r w:rsidRPr="00264598">
        <w:rPr>
          <w:rFonts w:ascii="Arial" w:hAnsi="Arial" w:cs="Arial"/>
          <w:sz w:val="22"/>
          <w:szCs w:val="22"/>
        </w:rPr>
        <w:t xml:space="preserve"> </w:t>
      </w:r>
      <w:r w:rsidR="004661D0">
        <w:rPr>
          <w:rFonts w:ascii="Arial" w:hAnsi="Arial" w:cs="Arial"/>
          <w:sz w:val="22"/>
          <w:szCs w:val="22"/>
        </w:rPr>
        <w:t>The</w:t>
      </w:r>
      <w:r w:rsidRPr="00264598">
        <w:rPr>
          <w:rFonts w:ascii="Arial" w:hAnsi="Arial" w:cs="Arial"/>
          <w:sz w:val="22"/>
          <w:szCs w:val="22"/>
        </w:rPr>
        <w:t xml:space="preserve"> Option entitles the Optionee to purchase from the Corporation, upon exercise, the number of Optioned Shares at the Option Price and at the times set forth in Section </w:t>
      </w:r>
      <w:r w:rsidRPr="00264598">
        <w:rPr>
          <w:rFonts w:ascii="Arial" w:hAnsi="Arial" w:cs="Arial"/>
          <w:sz w:val="22"/>
          <w:szCs w:val="22"/>
        </w:rPr>
        <w:fldChar w:fldCharType="begin"/>
      </w:r>
      <w:r w:rsidRPr="00264598">
        <w:rPr>
          <w:rFonts w:ascii="Arial" w:hAnsi="Arial" w:cs="Arial"/>
          <w:sz w:val="22"/>
          <w:szCs w:val="22"/>
        </w:rPr>
        <w:instrText xml:space="preserve"> REF _Ref336426220 \r \h  \* MERGEFORMAT </w:instrText>
      </w:r>
      <w:r w:rsidRPr="00264598">
        <w:rPr>
          <w:rFonts w:ascii="Arial" w:hAnsi="Arial" w:cs="Arial"/>
          <w:sz w:val="22"/>
          <w:szCs w:val="22"/>
        </w:rPr>
      </w:r>
      <w:r w:rsidRPr="00264598">
        <w:rPr>
          <w:rFonts w:ascii="Arial" w:hAnsi="Arial" w:cs="Arial"/>
          <w:sz w:val="22"/>
          <w:szCs w:val="22"/>
        </w:rPr>
        <w:fldChar w:fldCharType="separate"/>
      </w:r>
      <w:r w:rsidR="00D12A1E">
        <w:rPr>
          <w:rFonts w:ascii="Arial" w:hAnsi="Arial" w:cs="Arial"/>
          <w:sz w:val="22"/>
          <w:szCs w:val="22"/>
        </w:rPr>
        <w:t>3</w:t>
      </w:r>
      <w:r w:rsidRPr="00264598">
        <w:rPr>
          <w:rFonts w:ascii="Arial" w:hAnsi="Arial" w:cs="Arial"/>
          <w:sz w:val="22"/>
          <w:szCs w:val="22"/>
        </w:rPr>
        <w:fldChar w:fldCharType="end"/>
      </w:r>
      <w:r w:rsidRPr="00264598">
        <w:rPr>
          <w:rFonts w:ascii="Arial" w:hAnsi="Arial" w:cs="Arial"/>
          <w:sz w:val="22"/>
          <w:szCs w:val="22"/>
        </w:rPr>
        <w:t xml:space="preserve"> below.</w:t>
      </w:r>
    </w:p>
    <w:p w14:paraId="0CF17E97" w14:textId="767BC58F" w:rsidR="001B4621" w:rsidRDefault="00367C01" w:rsidP="00367C01">
      <w:pPr>
        <w:pStyle w:val="MultiLevelL1"/>
        <w:rPr>
          <w:rFonts w:ascii="Arial" w:hAnsi="Arial" w:cs="Arial"/>
          <w:sz w:val="22"/>
          <w:szCs w:val="22"/>
        </w:rPr>
      </w:pPr>
      <w:bookmarkStart w:id="1" w:name="_Ref336426220"/>
      <w:r w:rsidRPr="00512166">
        <w:rPr>
          <w:rFonts w:ascii="Arial" w:hAnsi="Arial" w:cs="Arial"/>
          <w:b/>
          <w:sz w:val="22"/>
          <w:szCs w:val="22"/>
          <w:u w:val="single"/>
        </w:rPr>
        <w:t>Vesting and Exercise</w:t>
      </w:r>
      <w:r w:rsidRPr="00512166">
        <w:rPr>
          <w:rFonts w:ascii="Arial" w:hAnsi="Arial" w:cs="Arial"/>
          <w:b/>
          <w:sz w:val="22"/>
          <w:szCs w:val="22"/>
        </w:rPr>
        <w:t>.</w:t>
      </w:r>
      <w:bookmarkStart w:id="2" w:name="_Ref336438728"/>
      <w:bookmarkEnd w:id="1"/>
      <w:r w:rsidR="00C74DFA">
        <w:rPr>
          <w:rFonts w:ascii="Arial" w:hAnsi="Arial" w:cs="Arial"/>
          <w:sz w:val="22"/>
          <w:szCs w:val="22"/>
        </w:rPr>
        <w:t xml:space="preserve"> </w:t>
      </w:r>
    </w:p>
    <w:p w14:paraId="27921E87" w14:textId="1C89C365" w:rsidR="00367C01" w:rsidRPr="001B4621" w:rsidRDefault="00367C01" w:rsidP="00F82F41">
      <w:pPr>
        <w:pStyle w:val="ArticleL6"/>
        <w:numPr>
          <w:ilvl w:val="5"/>
          <w:numId w:val="6"/>
        </w:numPr>
        <w:rPr>
          <w:rFonts w:ascii="Arial" w:hAnsi="Arial" w:cs="Arial"/>
          <w:sz w:val="22"/>
          <w:szCs w:val="22"/>
        </w:rPr>
      </w:pPr>
      <w:bookmarkEnd w:id="2"/>
      <w:r>
        <w:t>The Option shall vest as provided in the table below, provided, with respect to each vesting date, that the Consulting Agreement has not been terminated prior to such date. There shall be no proportionate or partial vesting in the periods prior to each applicable vesting date.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5"/>
        <w:gridCol w:w="1787"/>
        <w:gridCol w:w="4600"/>
      </w:tblGrid>
      <w:tr w:rsidR="00C26546" w:rsidRPr="00512166" w14:paraId="17831DC2" w14:textId="77777777" w:rsidTr="00C26546">
        <w:trPr>
          <w:cantSplit/>
        </w:trPr>
        <w:tc>
          <w:tcPr>
            <w:tcW w:w="2160" w:type="dxa"/>
            <w:shd w:val="pct12" w:color="auto" w:fill="auto"/>
          </w:tcPr>
          <w:p w14:paraId="2BA9F94F" w14:textId="77777777" w:rsidR="00C26546" w:rsidRPr="00512166" w:rsidRDefault="00C26546" w:rsidP="00B94E23">
            <w:pPr>
              <w:keepNext/>
              <w:spacing w:after="0"/>
              <w:jc w:val="left"/>
              <w:rPr>
                <w:rFonts w:ascii="Arial" w:hAnsi="Arial" w:cs="Arial"/>
                <w:b/>
                <w:sz w:val="22"/>
                <w:szCs w:val="22"/>
              </w:rPr>
            </w:pPr>
            <w:r>
              <w:t>Number of Optioned Shares</w:t>
            </w:r>
          </w:p>
        </w:tc>
        <w:tc>
          <w:tcPr>
            <w:tcW w:w="1800" w:type="dxa"/>
            <w:shd w:val="pct12" w:color="auto" w:fill="auto"/>
          </w:tcPr>
          <w:p w14:paraId="32CE247E" w14:textId="77777777" w:rsidR="00C26546" w:rsidRPr="00512166" w:rsidRDefault="00C26546" w:rsidP="00B94E23">
            <w:pPr>
              <w:keepNext/>
              <w:spacing w:after="0"/>
              <w:jc w:val="left"/>
              <w:rPr>
                <w:rFonts w:ascii="Arial" w:hAnsi="Arial" w:cs="Arial"/>
                <w:b/>
                <w:sz w:val="22"/>
                <w:szCs w:val="22"/>
              </w:rPr>
            </w:pPr>
            <w:r>
              <w:t>Option Price per Option Share</w:t>
            </w:r>
          </w:p>
        </w:tc>
        <w:tc>
          <w:tcPr>
            <w:tcW w:w="4680" w:type="dxa"/>
            <w:shd w:val="pct12" w:color="auto" w:fill="auto"/>
          </w:tcPr>
          <w:p w14:paraId="295AB29E" w14:textId="77777777" w:rsidR="00C26546" w:rsidRPr="00512166" w:rsidRDefault="00C26546" w:rsidP="00B94E23">
            <w:pPr>
              <w:keepNext/>
              <w:spacing w:after="0"/>
              <w:jc w:val="left"/>
              <w:rPr>
                <w:rFonts w:ascii="Arial" w:hAnsi="Arial" w:cs="Arial"/>
                <w:b/>
                <w:sz w:val="22"/>
                <w:szCs w:val="22"/>
              </w:rPr>
            </w:pPr>
            <w:r>
              <w:t>Vesting</w:t>
            </w:r>
          </w:p>
        </w:tc>
      </w:tr>
      <w:tr w:rsidR="00C26546" w:rsidRPr="00512166" w14:paraId="6B796A67" w14:textId="77777777" w:rsidTr="00C26546">
        <w:trPr>
          <w:cantSplit/>
        </w:trPr>
        <w:tc>
          <w:tcPr>
            <w:tcW w:w="2160" w:type="dxa"/>
          </w:tcPr>
          <w:p w14:paraId="1C196476" w14:textId="160F938A" w:rsidR="000F40E3" w:rsidRPr="00F36321" w:rsidRDefault="00D64A6D" w:rsidP="000F40E3">
            <w:pPr>
              <w:spacing w:after="0"/>
              <w:jc w:val="left"/>
              <w:rPr>
                <w:rFonts w:ascii="Arial" w:hAnsi="Arial" w:cs="Arial"/>
                <w:sz w:val="22"/>
                <w:szCs w:val="22"/>
              </w:rPr>
            </w:pPr>
            <w:r>
              <w:t>determined based on the equity accrual formula set forth in Section 4</w:t>
            </w:r>
          </w:p>
        </w:tc>
        <w:tc>
          <w:tcPr>
            <w:tcW w:w="1800" w:type="dxa"/>
          </w:tcPr>
          <w:p w14:paraId="152FB333" w14:textId="0C9AF327" w:rsidR="00C26546" w:rsidRPr="00F36321" w:rsidRDefault="00D64A6D" w:rsidP="00F915EB">
            <w:pPr>
              <w:spacing w:after="0"/>
              <w:jc w:val="left"/>
              <w:rPr>
                <w:rFonts w:ascii="Arial" w:hAnsi="Arial" w:cs="Arial"/>
                <w:sz w:val="22"/>
                <w:szCs w:val="22"/>
              </w:rPr>
            </w:pPr>
            <w:r>
              <w:t>fair market value of a Share on the Grant Date, as determined in good faith by the Board of Directors</w:t>
            </w:r>
          </w:p>
        </w:tc>
        <w:tc>
          <w:tcPr>
            <w:tcW w:w="4680" w:type="dxa"/>
          </w:tcPr>
          <w:p w14:paraId="3F423F0B" w14:textId="4EBCC80C" w:rsidR="00C26546" w:rsidRPr="00512166" w:rsidRDefault="00D64A6D" w:rsidP="00103613">
            <w:pPr>
              <w:pStyle w:val="MTGen1L2"/>
              <w:spacing w:after="0"/>
              <w:jc w:val="left"/>
              <w:rPr>
                <w:szCs w:val="22"/>
              </w:rPr>
            </w:pPr>
            <w:r>
              <w:t>Shares accrued shall vest monthly based on actual hours worked and invoiced. No cliff period.</w:t>
            </w:r>
          </w:p>
        </w:tc>
      </w:tr>
    </w:tbl>
    <w:p w14:paraId="2BF3D05B" w14:textId="77777777" w:rsidR="00367C01" w:rsidRDefault="00367C01" w:rsidP="001B4621">
      <w:pPr>
        <w:pStyle w:val="ArticleL6"/>
        <w:numPr>
          <w:ilvl w:val="0"/>
          <w:numId w:val="0"/>
        </w:numPr>
        <w:ind w:left="1440"/>
        <w:rPr>
          <w:rFonts w:ascii="Arial" w:hAnsi="Arial" w:cs="Arial"/>
          <w:b/>
          <w:sz w:val="22"/>
          <w:szCs w:val="22"/>
        </w:rPr>
      </w:pPr>
    </w:p>
    <w:p w14:paraId="438CEBEE" w14:textId="641DD13F" w:rsidR="001B4621" w:rsidRDefault="00892226" w:rsidP="00F82F41">
      <w:pPr>
        <w:pStyle w:val="ArticleL6"/>
        <w:numPr>
          <w:ilvl w:val="5"/>
          <w:numId w:val="6"/>
        </w:numPr>
        <w:rPr>
          <w:rFonts w:ascii="Arial" w:hAnsi="Arial" w:cs="Arial"/>
          <w:sz w:val="22"/>
          <w:szCs w:val="22"/>
        </w:rPr>
      </w:pPr>
      <w:r>
        <w:rPr>
          <w:rFonts w:ascii="Arial" w:hAnsi="Arial" w:cs="Arial"/>
          <w:sz w:val="22"/>
          <w:szCs w:val="22"/>
        </w:rPr>
        <w:t>The</w:t>
      </w:r>
      <w:r w:rsidR="001B4621" w:rsidRPr="001B4621">
        <w:rPr>
          <w:rFonts w:ascii="Arial" w:hAnsi="Arial" w:cs="Arial"/>
          <w:sz w:val="22"/>
          <w:szCs w:val="22"/>
        </w:rPr>
        <w:t xml:space="preserve"> Optionee may, at any time </w:t>
      </w:r>
      <w:r w:rsidR="001B4621">
        <w:rPr>
          <w:rFonts w:ascii="Arial" w:hAnsi="Arial" w:cs="Arial"/>
          <w:sz w:val="22"/>
          <w:szCs w:val="22"/>
        </w:rPr>
        <w:t>before the Expiration Date,</w:t>
      </w:r>
      <w:r w:rsidR="001B4621" w:rsidRPr="001B4621">
        <w:rPr>
          <w:rFonts w:ascii="Arial" w:hAnsi="Arial" w:cs="Arial"/>
          <w:sz w:val="22"/>
          <w:szCs w:val="22"/>
        </w:rPr>
        <w:t xml:space="preserve"> but subject to any earlier termination, cancellation or expiry of the Options as provided for in </w:t>
      </w:r>
      <w:r w:rsidR="001B4621">
        <w:rPr>
          <w:rFonts w:ascii="Arial" w:hAnsi="Arial" w:cs="Arial"/>
          <w:sz w:val="22"/>
          <w:szCs w:val="22"/>
        </w:rPr>
        <w:t>this Agreement</w:t>
      </w:r>
      <w:r w:rsidR="001B4621" w:rsidRPr="001B4621">
        <w:rPr>
          <w:rFonts w:ascii="Arial" w:hAnsi="Arial" w:cs="Arial"/>
          <w:sz w:val="22"/>
          <w:szCs w:val="22"/>
        </w:rPr>
        <w:t>, elect to purchase all or a portion of the Option</w:t>
      </w:r>
      <w:r w:rsidR="001B4621">
        <w:rPr>
          <w:rFonts w:ascii="Arial" w:hAnsi="Arial" w:cs="Arial"/>
          <w:sz w:val="22"/>
          <w:szCs w:val="22"/>
        </w:rPr>
        <w:t>ed</w:t>
      </w:r>
      <w:r w:rsidR="001B4621" w:rsidRPr="001B4621">
        <w:rPr>
          <w:rFonts w:ascii="Arial" w:hAnsi="Arial" w:cs="Arial"/>
          <w:sz w:val="22"/>
          <w:szCs w:val="22"/>
        </w:rPr>
        <w:t xml:space="preserve"> Shares which the Optionee is then entitled to purchase pursuant to </w:t>
      </w:r>
      <w:r w:rsidR="001B4621">
        <w:rPr>
          <w:rFonts w:ascii="Arial" w:hAnsi="Arial" w:cs="Arial"/>
          <w:sz w:val="22"/>
          <w:szCs w:val="22"/>
        </w:rPr>
        <w:t>this Agreement</w:t>
      </w:r>
      <w:r w:rsidR="001B4621" w:rsidRPr="001B4621">
        <w:rPr>
          <w:rFonts w:ascii="Arial" w:hAnsi="Arial" w:cs="Arial"/>
          <w:sz w:val="22"/>
          <w:szCs w:val="22"/>
        </w:rPr>
        <w:t xml:space="preserve"> by delivering to the </w:t>
      </w:r>
      <w:r w:rsidR="001B4621">
        <w:rPr>
          <w:rFonts w:ascii="Arial" w:hAnsi="Arial" w:cs="Arial"/>
          <w:sz w:val="22"/>
          <w:szCs w:val="22"/>
        </w:rPr>
        <w:t xml:space="preserve">Corporation </w:t>
      </w:r>
      <w:r w:rsidR="001B4621" w:rsidRPr="001B4621">
        <w:rPr>
          <w:rFonts w:ascii="Arial" w:hAnsi="Arial" w:cs="Arial"/>
          <w:sz w:val="22"/>
          <w:szCs w:val="22"/>
        </w:rPr>
        <w:t xml:space="preserve">a completed notice of exercise in the form attached as Schedule </w:t>
      </w:r>
      <w:r w:rsidR="001B4621">
        <w:rPr>
          <w:rFonts w:ascii="Arial" w:hAnsi="Arial" w:cs="Arial"/>
          <w:sz w:val="22"/>
          <w:szCs w:val="22"/>
        </w:rPr>
        <w:t>A</w:t>
      </w:r>
      <w:r w:rsidR="001B4621" w:rsidRPr="001B4621">
        <w:rPr>
          <w:rFonts w:ascii="Arial" w:hAnsi="Arial" w:cs="Arial"/>
          <w:sz w:val="22"/>
          <w:szCs w:val="22"/>
        </w:rPr>
        <w:t xml:space="preserve"> or such other form as may be designated by the </w:t>
      </w:r>
      <w:r w:rsidR="001B4621">
        <w:rPr>
          <w:rFonts w:ascii="Arial" w:hAnsi="Arial" w:cs="Arial"/>
          <w:sz w:val="22"/>
          <w:szCs w:val="22"/>
        </w:rPr>
        <w:t>Corporation</w:t>
      </w:r>
      <w:r w:rsidR="001B4621" w:rsidRPr="001B4621">
        <w:rPr>
          <w:rFonts w:ascii="Arial" w:hAnsi="Arial" w:cs="Arial"/>
          <w:sz w:val="22"/>
          <w:szCs w:val="22"/>
        </w:rPr>
        <w:t xml:space="preserve"> from time to time, specifying the </w:t>
      </w:r>
      <w:r w:rsidR="001B4621">
        <w:rPr>
          <w:rFonts w:ascii="Arial" w:hAnsi="Arial" w:cs="Arial"/>
          <w:sz w:val="22"/>
          <w:szCs w:val="22"/>
        </w:rPr>
        <w:t>d</w:t>
      </w:r>
      <w:r w:rsidR="001B4621" w:rsidRPr="001B4621">
        <w:rPr>
          <w:rFonts w:ascii="Arial" w:hAnsi="Arial" w:cs="Arial"/>
          <w:sz w:val="22"/>
          <w:szCs w:val="22"/>
        </w:rPr>
        <w:t xml:space="preserve">ate of </w:t>
      </w:r>
      <w:r w:rsidR="001B4621">
        <w:rPr>
          <w:rFonts w:ascii="Arial" w:hAnsi="Arial" w:cs="Arial"/>
          <w:sz w:val="22"/>
          <w:szCs w:val="22"/>
        </w:rPr>
        <w:t>g</w:t>
      </w:r>
      <w:r w:rsidR="001B4621" w:rsidRPr="001B4621">
        <w:rPr>
          <w:rFonts w:ascii="Arial" w:hAnsi="Arial" w:cs="Arial"/>
          <w:sz w:val="22"/>
          <w:szCs w:val="22"/>
        </w:rPr>
        <w:t>rant of the Option being exercised, the exercise price of the Option and the number of Option</w:t>
      </w:r>
      <w:r w:rsidR="001B4621">
        <w:rPr>
          <w:rFonts w:ascii="Arial" w:hAnsi="Arial" w:cs="Arial"/>
          <w:sz w:val="22"/>
          <w:szCs w:val="22"/>
        </w:rPr>
        <w:t>ed</w:t>
      </w:r>
      <w:r w:rsidR="001B4621" w:rsidRPr="001B4621">
        <w:rPr>
          <w:rFonts w:ascii="Arial" w:hAnsi="Arial" w:cs="Arial"/>
          <w:sz w:val="22"/>
          <w:szCs w:val="22"/>
        </w:rPr>
        <w:t xml:space="preserve"> Shares the Optionee desires to purchase. The notice of exercise shall be accompanied by (i) payment in full of the exercise price for such Option</w:t>
      </w:r>
      <w:r w:rsidR="001B4621">
        <w:rPr>
          <w:rFonts w:ascii="Arial" w:hAnsi="Arial" w:cs="Arial"/>
          <w:sz w:val="22"/>
          <w:szCs w:val="22"/>
        </w:rPr>
        <w:t>ed</w:t>
      </w:r>
      <w:r w:rsidR="001B4621" w:rsidRPr="001B4621">
        <w:rPr>
          <w:rFonts w:ascii="Arial" w:hAnsi="Arial" w:cs="Arial"/>
          <w:sz w:val="22"/>
          <w:szCs w:val="22"/>
        </w:rPr>
        <w:t xml:space="preserve"> Shares by cash or by certified cheque or money order; and (ii) an acknowledgment to be bound by the </w:t>
      </w:r>
      <w:r w:rsidR="001B4621">
        <w:rPr>
          <w:rFonts w:ascii="Arial" w:hAnsi="Arial" w:cs="Arial"/>
          <w:sz w:val="22"/>
          <w:szCs w:val="22"/>
        </w:rPr>
        <w:t>Shareholders Agreement</w:t>
      </w:r>
      <w:r w:rsidR="001B4621" w:rsidRPr="001B4621">
        <w:rPr>
          <w:rFonts w:ascii="Arial" w:hAnsi="Arial" w:cs="Arial"/>
          <w:sz w:val="22"/>
          <w:szCs w:val="22"/>
        </w:rPr>
        <w:t>, as amended from time to time.</w:t>
      </w:r>
    </w:p>
    <w:p w14:paraId="1043DE22" w14:textId="6E0329C6" w:rsidR="006B2123" w:rsidRPr="006B2123" w:rsidRDefault="006B2123" w:rsidP="006B2123">
      <w:pPr>
        <w:pStyle w:val="ArticleL6"/>
        <w:numPr>
          <w:ilvl w:val="5"/>
          <w:numId w:val="6"/>
        </w:numPr>
        <w:rPr>
          <w:rFonts w:ascii="Arial" w:hAnsi="Arial" w:cs="Arial"/>
          <w:sz w:val="22"/>
          <w:szCs w:val="22"/>
        </w:rPr>
      </w:pPr>
      <w:r w:rsidRPr="006B2123">
        <w:rPr>
          <w:rFonts w:ascii="Arial" w:hAnsi="Arial" w:cs="Arial"/>
          <w:sz w:val="22"/>
          <w:szCs w:val="22"/>
        </w:rPr>
        <w:t xml:space="preserve">With the prior written approval of the Board, in its sole discretion, upon such terms as the Board shall approve, </w:t>
      </w:r>
      <w:r w:rsidR="00892226">
        <w:rPr>
          <w:rFonts w:ascii="Arial" w:hAnsi="Arial" w:cs="Arial"/>
          <w:sz w:val="22"/>
          <w:szCs w:val="22"/>
        </w:rPr>
        <w:t>the</w:t>
      </w:r>
      <w:r w:rsidRPr="006B2123">
        <w:rPr>
          <w:rFonts w:ascii="Arial" w:hAnsi="Arial" w:cs="Arial"/>
          <w:sz w:val="22"/>
          <w:szCs w:val="22"/>
        </w:rPr>
        <w:t xml:space="preserve"> </w:t>
      </w:r>
      <w:r w:rsidR="00692B93">
        <w:rPr>
          <w:rFonts w:ascii="Arial" w:hAnsi="Arial" w:cs="Arial"/>
          <w:sz w:val="22"/>
          <w:szCs w:val="22"/>
        </w:rPr>
        <w:t>Optionee</w:t>
      </w:r>
      <w:r w:rsidRPr="006B2123">
        <w:rPr>
          <w:rFonts w:ascii="Arial" w:hAnsi="Arial" w:cs="Arial"/>
          <w:sz w:val="22"/>
          <w:szCs w:val="22"/>
        </w:rPr>
        <w:t xml:space="preserve"> may, in lieu of exercising Options in accordance with section </w:t>
      </w:r>
      <w:r>
        <w:rPr>
          <w:rFonts w:ascii="Arial" w:hAnsi="Arial" w:cs="Arial"/>
          <w:sz w:val="22"/>
          <w:szCs w:val="22"/>
        </w:rPr>
        <w:t>3(b)</w:t>
      </w:r>
      <w:r w:rsidR="00892226">
        <w:rPr>
          <w:rFonts w:ascii="Arial" w:hAnsi="Arial" w:cs="Arial"/>
          <w:sz w:val="22"/>
          <w:szCs w:val="22"/>
        </w:rPr>
        <w:t>,</w:t>
      </w:r>
      <w:r w:rsidRPr="006B2123">
        <w:rPr>
          <w:rFonts w:ascii="Arial" w:hAnsi="Arial" w:cs="Arial"/>
          <w:sz w:val="22"/>
          <w:szCs w:val="22"/>
        </w:rPr>
        <w:t xml:space="preserve"> elect to surrender such Options to the Corporation in consideration for an amount from the Corporation equal to the amount by which (</w:t>
      </w:r>
      <w:r w:rsidR="00892226">
        <w:rPr>
          <w:rFonts w:ascii="Arial" w:hAnsi="Arial" w:cs="Arial"/>
          <w:sz w:val="22"/>
          <w:szCs w:val="22"/>
        </w:rPr>
        <w:t>A</w:t>
      </w:r>
      <w:r w:rsidRPr="006B2123">
        <w:rPr>
          <w:rFonts w:ascii="Arial" w:hAnsi="Arial" w:cs="Arial"/>
          <w:sz w:val="22"/>
          <w:szCs w:val="22"/>
        </w:rPr>
        <w:t xml:space="preserve">) the aggregate </w:t>
      </w:r>
      <w:r>
        <w:rPr>
          <w:rFonts w:ascii="Arial" w:hAnsi="Arial" w:cs="Arial"/>
          <w:sz w:val="22"/>
          <w:szCs w:val="22"/>
        </w:rPr>
        <w:t xml:space="preserve">Fair </w:t>
      </w:r>
      <w:r w:rsidRPr="006B2123">
        <w:rPr>
          <w:rFonts w:ascii="Arial" w:hAnsi="Arial" w:cs="Arial"/>
          <w:sz w:val="22"/>
          <w:szCs w:val="22"/>
        </w:rPr>
        <w:t xml:space="preserve">Market Value of the </w:t>
      </w:r>
      <w:r>
        <w:rPr>
          <w:rFonts w:ascii="Arial" w:hAnsi="Arial" w:cs="Arial"/>
          <w:sz w:val="22"/>
          <w:szCs w:val="22"/>
        </w:rPr>
        <w:t>Optioned</w:t>
      </w:r>
      <w:r w:rsidRPr="006B2123">
        <w:rPr>
          <w:rFonts w:ascii="Arial" w:hAnsi="Arial" w:cs="Arial"/>
          <w:sz w:val="22"/>
          <w:szCs w:val="22"/>
        </w:rPr>
        <w:t xml:space="preserve"> Shares issuable under such Optio</w:t>
      </w:r>
      <w:r>
        <w:rPr>
          <w:rFonts w:ascii="Arial" w:hAnsi="Arial" w:cs="Arial"/>
          <w:sz w:val="22"/>
          <w:szCs w:val="22"/>
        </w:rPr>
        <w:t>ns, exceeds (</w:t>
      </w:r>
      <w:r w:rsidR="00892226">
        <w:rPr>
          <w:rFonts w:ascii="Arial" w:hAnsi="Arial" w:cs="Arial"/>
          <w:sz w:val="22"/>
          <w:szCs w:val="22"/>
        </w:rPr>
        <w:t>B</w:t>
      </w:r>
      <w:r>
        <w:rPr>
          <w:rFonts w:ascii="Arial" w:hAnsi="Arial" w:cs="Arial"/>
          <w:sz w:val="22"/>
          <w:szCs w:val="22"/>
        </w:rPr>
        <w:t>) the aggregate e</w:t>
      </w:r>
      <w:r w:rsidRPr="006B2123">
        <w:rPr>
          <w:rFonts w:ascii="Arial" w:hAnsi="Arial" w:cs="Arial"/>
          <w:sz w:val="22"/>
          <w:szCs w:val="22"/>
        </w:rPr>
        <w:t xml:space="preserve">xercise </w:t>
      </w:r>
      <w:r>
        <w:rPr>
          <w:rFonts w:ascii="Arial" w:hAnsi="Arial" w:cs="Arial"/>
          <w:sz w:val="22"/>
          <w:szCs w:val="22"/>
        </w:rPr>
        <w:t>p</w:t>
      </w:r>
      <w:r w:rsidRPr="006B2123">
        <w:rPr>
          <w:rFonts w:ascii="Arial" w:hAnsi="Arial" w:cs="Arial"/>
          <w:sz w:val="22"/>
          <w:szCs w:val="22"/>
        </w:rPr>
        <w:t>rice in respect of such Options (the “</w:t>
      </w:r>
      <w:r w:rsidRPr="006B2123">
        <w:rPr>
          <w:rFonts w:ascii="Arial" w:hAnsi="Arial" w:cs="Arial"/>
          <w:b/>
          <w:sz w:val="22"/>
          <w:szCs w:val="22"/>
        </w:rPr>
        <w:t>Intrinsic Value</w:t>
      </w:r>
      <w:r w:rsidRPr="006B2123">
        <w:rPr>
          <w:rFonts w:ascii="Arial" w:hAnsi="Arial" w:cs="Arial"/>
          <w:sz w:val="22"/>
          <w:szCs w:val="22"/>
        </w:rPr>
        <w:t>”) by delivering (</w:t>
      </w:r>
      <w:r w:rsidR="00892226">
        <w:rPr>
          <w:rFonts w:ascii="Arial" w:hAnsi="Arial" w:cs="Arial"/>
          <w:sz w:val="22"/>
          <w:szCs w:val="22"/>
        </w:rPr>
        <w:t>1</w:t>
      </w:r>
      <w:r w:rsidRPr="006B2123">
        <w:rPr>
          <w:rFonts w:ascii="Arial" w:hAnsi="Arial" w:cs="Arial"/>
          <w:sz w:val="22"/>
          <w:szCs w:val="22"/>
        </w:rPr>
        <w:t xml:space="preserve">) a completed </w:t>
      </w:r>
      <w:r>
        <w:rPr>
          <w:rFonts w:ascii="Arial" w:hAnsi="Arial" w:cs="Arial"/>
          <w:sz w:val="22"/>
          <w:szCs w:val="22"/>
        </w:rPr>
        <w:t>n</w:t>
      </w:r>
      <w:r w:rsidRPr="006B2123">
        <w:rPr>
          <w:rFonts w:ascii="Arial" w:hAnsi="Arial" w:cs="Arial"/>
          <w:sz w:val="22"/>
          <w:szCs w:val="22"/>
        </w:rPr>
        <w:t xml:space="preserve">otice of </w:t>
      </w:r>
      <w:r>
        <w:rPr>
          <w:rFonts w:ascii="Arial" w:hAnsi="Arial" w:cs="Arial"/>
          <w:sz w:val="22"/>
          <w:szCs w:val="22"/>
        </w:rPr>
        <w:t>e</w:t>
      </w:r>
      <w:r w:rsidRPr="006B2123">
        <w:rPr>
          <w:rFonts w:ascii="Arial" w:hAnsi="Arial" w:cs="Arial"/>
          <w:sz w:val="22"/>
          <w:szCs w:val="22"/>
        </w:rPr>
        <w:t>xercise to that effect; and (</w:t>
      </w:r>
      <w:r w:rsidR="00892226">
        <w:rPr>
          <w:rFonts w:ascii="Arial" w:hAnsi="Arial" w:cs="Arial"/>
          <w:sz w:val="22"/>
          <w:szCs w:val="22"/>
        </w:rPr>
        <w:t>2</w:t>
      </w:r>
      <w:r w:rsidRPr="006B2123">
        <w:rPr>
          <w:rFonts w:ascii="Arial" w:hAnsi="Arial" w:cs="Arial"/>
          <w:sz w:val="22"/>
          <w:szCs w:val="22"/>
        </w:rPr>
        <w:t xml:space="preserve">) any instruments required under section </w:t>
      </w:r>
      <w:r>
        <w:rPr>
          <w:rFonts w:ascii="Arial" w:hAnsi="Arial" w:cs="Arial"/>
          <w:sz w:val="22"/>
          <w:szCs w:val="22"/>
        </w:rPr>
        <w:t>3(b)</w:t>
      </w:r>
      <w:r w:rsidRPr="006B2123">
        <w:rPr>
          <w:rFonts w:ascii="Arial" w:hAnsi="Arial" w:cs="Arial"/>
          <w:sz w:val="22"/>
          <w:szCs w:val="22"/>
        </w:rPr>
        <w:t>. If the Board approves of such exercise, the Corporation shall satisfy payment of the Intrinsic Value by: (</w:t>
      </w:r>
      <w:proofErr w:type="spellStart"/>
      <w:r w:rsidRPr="006B2123">
        <w:rPr>
          <w:rFonts w:ascii="Arial" w:hAnsi="Arial" w:cs="Arial"/>
          <w:sz w:val="22"/>
          <w:szCs w:val="22"/>
        </w:rPr>
        <w:t>i</w:t>
      </w:r>
      <w:proofErr w:type="spellEnd"/>
      <w:r w:rsidRPr="006B2123">
        <w:rPr>
          <w:rFonts w:ascii="Arial" w:hAnsi="Arial" w:cs="Arial"/>
          <w:sz w:val="22"/>
          <w:szCs w:val="22"/>
        </w:rPr>
        <w:t xml:space="preserve">) remitting to the relevant taxation authority any </w:t>
      </w:r>
      <w:r>
        <w:rPr>
          <w:rFonts w:ascii="Arial" w:hAnsi="Arial" w:cs="Arial"/>
          <w:sz w:val="22"/>
          <w:szCs w:val="22"/>
        </w:rPr>
        <w:t xml:space="preserve">source </w:t>
      </w:r>
      <w:r w:rsidR="009868A6">
        <w:rPr>
          <w:rFonts w:ascii="Arial" w:hAnsi="Arial" w:cs="Arial"/>
          <w:sz w:val="22"/>
          <w:szCs w:val="22"/>
        </w:rPr>
        <w:t>deductions</w:t>
      </w:r>
      <w:r w:rsidRPr="006B2123">
        <w:rPr>
          <w:rFonts w:ascii="Arial" w:hAnsi="Arial" w:cs="Arial"/>
          <w:sz w:val="22"/>
          <w:szCs w:val="22"/>
        </w:rPr>
        <w:t xml:space="preserve"> the Corporation is required to withhold and remit in connection with such surrender, and</w:t>
      </w:r>
      <w:r w:rsidR="00892226">
        <w:rPr>
          <w:rFonts w:ascii="Arial" w:hAnsi="Arial" w:cs="Arial"/>
          <w:sz w:val="22"/>
          <w:szCs w:val="22"/>
        </w:rPr>
        <w:t xml:space="preserve"> (ii)</w:t>
      </w:r>
      <w:r w:rsidRPr="006B2123">
        <w:rPr>
          <w:rFonts w:ascii="Arial" w:hAnsi="Arial" w:cs="Arial"/>
          <w:sz w:val="22"/>
          <w:szCs w:val="22"/>
        </w:rPr>
        <w:t xml:space="preserve"> issuing to the </w:t>
      </w:r>
      <w:r w:rsidR="00692B93">
        <w:rPr>
          <w:rFonts w:ascii="Arial" w:hAnsi="Arial" w:cs="Arial"/>
          <w:sz w:val="22"/>
          <w:szCs w:val="22"/>
        </w:rPr>
        <w:t>Optionee</w:t>
      </w:r>
      <w:r w:rsidRPr="006B2123">
        <w:rPr>
          <w:rFonts w:ascii="Arial" w:hAnsi="Arial" w:cs="Arial"/>
          <w:sz w:val="22"/>
          <w:szCs w:val="22"/>
        </w:rPr>
        <w:t xml:space="preserve"> such number of </w:t>
      </w:r>
      <w:r>
        <w:rPr>
          <w:rFonts w:ascii="Arial" w:hAnsi="Arial" w:cs="Arial"/>
          <w:sz w:val="22"/>
          <w:szCs w:val="22"/>
        </w:rPr>
        <w:t>Optioned</w:t>
      </w:r>
      <w:r w:rsidRPr="006B2123">
        <w:rPr>
          <w:rFonts w:ascii="Arial" w:hAnsi="Arial" w:cs="Arial"/>
          <w:sz w:val="22"/>
          <w:szCs w:val="22"/>
        </w:rPr>
        <w:t xml:space="preserve"> Shares (rounded down to the nearest whole number) having a </w:t>
      </w:r>
      <w:r>
        <w:rPr>
          <w:rFonts w:ascii="Arial" w:hAnsi="Arial" w:cs="Arial"/>
          <w:sz w:val="22"/>
          <w:szCs w:val="22"/>
        </w:rPr>
        <w:t>Fair Market Value</w:t>
      </w:r>
      <w:r w:rsidRPr="006B2123">
        <w:rPr>
          <w:rFonts w:ascii="Arial" w:hAnsi="Arial" w:cs="Arial"/>
          <w:sz w:val="22"/>
          <w:szCs w:val="22"/>
        </w:rPr>
        <w:t xml:space="preserve"> equal to the amount by which the Intrinsic Value exceeds any </w:t>
      </w:r>
      <w:r>
        <w:rPr>
          <w:rFonts w:ascii="Arial" w:hAnsi="Arial" w:cs="Arial"/>
          <w:sz w:val="22"/>
          <w:szCs w:val="22"/>
        </w:rPr>
        <w:t>s</w:t>
      </w:r>
      <w:r w:rsidRPr="006B2123">
        <w:rPr>
          <w:rFonts w:ascii="Arial" w:hAnsi="Arial" w:cs="Arial"/>
          <w:sz w:val="22"/>
          <w:szCs w:val="22"/>
        </w:rPr>
        <w:t xml:space="preserve">ource </w:t>
      </w:r>
      <w:r>
        <w:rPr>
          <w:rFonts w:ascii="Arial" w:hAnsi="Arial" w:cs="Arial"/>
          <w:sz w:val="22"/>
          <w:szCs w:val="22"/>
        </w:rPr>
        <w:t>d</w:t>
      </w:r>
      <w:r w:rsidRPr="006B2123">
        <w:rPr>
          <w:rFonts w:ascii="Arial" w:hAnsi="Arial" w:cs="Arial"/>
          <w:sz w:val="22"/>
          <w:szCs w:val="22"/>
        </w:rPr>
        <w:t>eductions. The Corporation will provide the forms necessary to make such a cashless exercise. The Board may permit such other payment forms as it deems appropriate, subject to applicable laws, regulations and rules.</w:t>
      </w:r>
    </w:p>
    <w:p w14:paraId="16AD7B92" w14:textId="5231C572" w:rsidR="001B4621" w:rsidRPr="001B4621" w:rsidRDefault="001B4621" w:rsidP="00F82F41">
      <w:pPr>
        <w:pStyle w:val="ArticleL6"/>
        <w:numPr>
          <w:ilvl w:val="5"/>
          <w:numId w:val="6"/>
        </w:numPr>
        <w:rPr>
          <w:rFonts w:ascii="Arial" w:hAnsi="Arial" w:cs="Arial"/>
          <w:sz w:val="22"/>
          <w:szCs w:val="22"/>
        </w:rPr>
      </w:pPr>
      <w:r w:rsidRPr="001B4621">
        <w:rPr>
          <w:rFonts w:ascii="Arial" w:hAnsi="Arial" w:cs="Arial"/>
          <w:sz w:val="22"/>
          <w:szCs w:val="22"/>
        </w:rPr>
        <w:t>The issue of Option</w:t>
      </w:r>
      <w:r w:rsidR="00AD513F">
        <w:rPr>
          <w:rFonts w:ascii="Arial" w:hAnsi="Arial" w:cs="Arial"/>
          <w:sz w:val="22"/>
          <w:szCs w:val="22"/>
        </w:rPr>
        <w:t>ed</w:t>
      </w:r>
      <w:r w:rsidRPr="001B4621">
        <w:rPr>
          <w:rFonts w:ascii="Arial" w:hAnsi="Arial" w:cs="Arial"/>
          <w:sz w:val="22"/>
          <w:szCs w:val="22"/>
        </w:rPr>
        <w:t xml:space="preserve"> Shares by the </w:t>
      </w:r>
      <w:r>
        <w:rPr>
          <w:rFonts w:ascii="Arial" w:hAnsi="Arial" w:cs="Arial"/>
          <w:sz w:val="22"/>
          <w:szCs w:val="22"/>
        </w:rPr>
        <w:t>Corporation</w:t>
      </w:r>
      <w:r w:rsidRPr="001B4621">
        <w:rPr>
          <w:rFonts w:ascii="Arial" w:hAnsi="Arial" w:cs="Arial"/>
          <w:sz w:val="22"/>
          <w:szCs w:val="22"/>
        </w:rPr>
        <w:t xml:space="preserve"> pursuant to the exercise of an Option is subject to this </w:t>
      </w:r>
      <w:r>
        <w:rPr>
          <w:rFonts w:ascii="Arial" w:hAnsi="Arial" w:cs="Arial"/>
          <w:sz w:val="22"/>
          <w:szCs w:val="22"/>
        </w:rPr>
        <w:t>Agreement</w:t>
      </w:r>
      <w:r w:rsidRPr="001B4621">
        <w:rPr>
          <w:rFonts w:ascii="Arial" w:hAnsi="Arial" w:cs="Arial"/>
          <w:sz w:val="22"/>
          <w:szCs w:val="22"/>
        </w:rPr>
        <w:t xml:space="preserve"> and compliance with the laws, rules and regulations of all regulatory bodies applicable to the issuance and distribution of such Option</w:t>
      </w:r>
      <w:r>
        <w:rPr>
          <w:rFonts w:ascii="Arial" w:hAnsi="Arial" w:cs="Arial"/>
          <w:sz w:val="22"/>
          <w:szCs w:val="22"/>
        </w:rPr>
        <w:t>ed</w:t>
      </w:r>
      <w:r w:rsidRPr="001B4621">
        <w:rPr>
          <w:rFonts w:ascii="Arial" w:hAnsi="Arial" w:cs="Arial"/>
          <w:sz w:val="22"/>
          <w:szCs w:val="22"/>
        </w:rPr>
        <w:t xml:space="preserve"> Shares and to the listing requirements of any stock exchange or exchanges on which the </w:t>
      </w:r>
      <w:r w:rsidR="00892226">
        <w:rPr>
          <w:rFonts w:ascii="Arial" w:hAnsi="Arial" w:cs="Arial"/>
          <w:sz w:val="22"/>
          <w:szCs w:val="22"/>
        </w:rPr>
        <w:t xml:space="preserve">Common </w:t>
      </w:r>
      <w:r w:rsidRPr="001B4621">
        <w:rPr>
          <w:rFonts w:ascii="Arial" w:hAnsi="Arial" w:cs="Arial"/>
          <w:sz w:val="22"/>
          <w:szCs w:val="22"/>
        </w:rPr>
        <w:t xml:space="preserve">Shares may be listed. The Optionee agrees to comply with all such laws, rules and regulations and agrees to furnish to the </w:t>
      </w:r>
      <w:r>
        <w:rPr>
          <w:rFonts w:ascii="Arial" w:hAnsi="Arial" w:cs="Arial"/>
          <w:sz w:val="22"/>
          <w:szCs w:val="22"/>
        </w:rPr>
        <w:t>Corporation</w:t>
      </w:r>
      <w:r w:rsidRPr="001B4621">
        <w:rPr>
          <w:rFonts w:ascii="Arial" w:hAnsi="Arial" w:cs="Arial"/>
          <w:sz w:val="22"/>
          <w:szCs w:val="22"/>
        </w:rPr>
        <w:t xml:space="preserve"> any information, report and/or undertakings required to comply with and to fully cooperate with the </w:t>
      </w:r>
      <w:r>
        <w:rPr>
          <w:rFonts w:ascii="Arial" w:hAnsi="Arial" w:cs="Arial"/>
          <w:sz w:val="22"/>
          <w:szCs w:val="22"/>
        </w:rPr>
        <w:t>Corporation</w:t>
      </w:r>
      <w:r w:rsidRPr="001B4621">
        <w:rPr>
          <w:rFonts w:ascii="Arial" w:hAnsi="Arial" w:cs="Arial"/>
          <w:sz w:val="22"/>
          <w:szCs w:val="22"/>
        </w:rPr>
        <w:t xml:space="preserve"> in complying with such laws, rules and regulations.</w:t>
      </w:r>
    </w:p>
    <w:p w14:paraId="186A52E1" w14:textId="3ABD82F8" w:rsidR="00367C01" w:rsidRPr="00512166" w:rsidRDefault="00367C01" w:rsidP="00367C01">
      <w:pPr>
        <w:pStyle w:val="MultiLevelL1"/>
        <w:rPr>
          <w:rFonts w:ascii="Arial" w:hAnsi="Arial" w:cs="Arial"/>
          <w:sz w:val="22"/>
          <w:szCs w:val="22"/>
        </w:rPr>
      </w:pPr>
      <w:r>
        <w:t>Option Term. The term of the Option shall be until the tenth anniversary of the Grant Date, after which time it shall expire (the “Expiration Date”). Upon the Expiration Date, the Option shall be cancelled for no consideration and no longer be exercisable. The Option is subject to termination prior to the Expiration Date to the extent provided in Section 5 below.</w:t>
      </w:r>
    </w:p>
    <w:p w14:paraId="41FA361D" w14:textId="306598AC" w:rsidR="00367C01" w:rsidRPr="000214F6" w:rsidRDefault="00367C01" w:rsidP="00367C01">
      <w:pPr>
        <w:pStyle w:val="MultiLevelL1"/>
        <w:rPr>
          <w:rFonts w:ascii="Arial" w:hAnsi="Arial" w:cs="Arial"/>
          <w:sz w:val="22"/>
          <w:szCs w:val="22"/>
        </w:rPr>
      </w:pPr>
      <w:bookmarkStart w:id="3" w:name="_Ref336534900"/>
      <w:bookmarkStart w:id="4" w:name="_Ref336433409"/>
      <w:r w:rsidRPr="000214F6">
        <w:rPr>
          <w:rFonts w:ascii="Arial" w:hAnsi="Arial" w:cs="Arial"/>
          <w:b/>
          <w:sz w:val="22"/>
          <w:szCs w:val="22"/>
          <w:u w:val="single"/>
        </w:rPr>
        <w:t>Termination</w:t>
      </w:r>
      <w:r w:rsidRPr="000214F6">
        <w:rPr>
          <w:rFonts w:ascii="Arial" w:hAnsi="Arial" w:cs="Arial"/>
          <w:b/>
          <w:sz w:val="22"/>
          <w:szCs w:val="22"/>
        </w:rPr>
        <w:t>.</w:t>
      </w:r>
      <w:bookmarkEnd w:id="3"/>
      <w:r w:rsidR="00C74DFA">
        <w:rPr>
          <w:rFonts w:ascii="Arial" w:hAnsi="Arial" w:cs="Arial"/>
          <w:b/>
          <w:sz w:val="22"/>
          <w:szCs w:val="22"/>
        </w:rPr>
        <w:t xml:space="preserve"> </w:t>
      </w:r>
      <w:bookmarkEnd w:id="4"/>
    </w:p>
    <w:p w14:paraId="36FACF1A" w14:textId="2ADBCEC9" w:rsidR="000214F6" w:rsidRPr="0037569B" w:rsidRDefault="004C1E66" w:rsidP="00F82F41">
      <w:pPr>
        <w:pStyle w:val="ArticleL6"/>
        <w:numPr>
          <w:ilvl w:val="5"/>
          <w:numId w:val="14"/>
        </w:numPr>
        <w:rPr>
          <w:rFonts w:ascii="Arial" w:hAnsi="Arial" w:cs="Arial"/>
          <w:sz w:val="22"/>
          <w:szCs w:val="22"/>
        </w:rPr>
      </w:pPr>
      <w:r>
        <w:t>If the Optionee ceases to provide services to ABC Startup Corp. by reason of death, disability, or the termination of the Consulting Agreement without Cause by either the Optionee or ABC Startup Corp., all Options that are held by the Optionee that are vested on the Optionee’s Termination Date will remain outstanding and may be exercised by the Optionee (or, in the case of death, by the legal representative of the Optionee’s estate) in accordance with the terms of this Agreement, but in no event later than 12 months after the Optionee ceases to provide services to ABC Startup Corp.</w:t>
      </w:r>
    </w:p>
    <w:p w14:paraId="4EE7E6BF" w14:textId="77777777" w:rsidR="000214F6" w:rsidRPr="000214F6" w:rsidRDefault="004C1E66" w:rsidP="00F82F41">
      <w:pPr>
        <w:pStyle w:val="ArticleL6"/>
        <w:numPr>
          <w:ilvl w:val="5"/>
          <w:numId w:val="6"/>
        </w:numPr>
        <w:rPr>
          <w:rFonts w:ascii="Arial" w:hAnsi="Arial" w:cs="Arial"/>
          <w:sz w:val="22"/>
          <w:szCs w:val="22"/>
        </w:rPr>
      </w:pPr>
      <w:r>
        <w:t>If the Optionee ceases to provide services to ABC Startup Corp. by reason of termination of the Consulting Agreement for Cause, all Options, whether vested or unvested, that are held by the Optionee shall automatically terminate on the Termination Date.</w:t>
      </w:r>
    </w:p>
    <w:p w14:paraId="318C001C" w14:textId="1CC6BADC" w:rsidR="000214F6" w:rsidRDefault="000214F6" w:rsidP="00F82F41">
      <w:pPr>
        <w:pStyle w:val="ArticleL6"/>
        <w:numPr>
          <w:ilvl w:val="5"/>
          <w:numId w:val="6"/>
        </w:numPr>
        <w:rPr>
          <w:rFonts w:ascii="Arial" w:hAnsi="Arial" w:cs="Arial"/>
          <w:sz w:val="22"/>
          <w:szCs w:val="22"/>
        </w:rPr>
      </w:pPr>
      <w:r w:rsidRPr="000214F6">
        <w:rPr>
          <w:rFonts w:ascii="Arial" w:hAnsi="Arial" w:cs="Arial"/>
          <w:sz w:val="22"/>
          <w:szCs w:val="22"/>
        </w:rPr>
        <w:t>Options that are not vested as of the Optionee’s Termination Date for any reason shall automatically terminate on the Termination Date.</w:t>
      </w:r>
      <w:r w:rsidR="00C74DFA">
        <w:rPr>
          <w:rFonts w:ascii="Arial" w:hAnsi="Arial" w:cs="Arial"/>
          <w:sz w:val="22"/>
          <w:szCs w:val="22"/>
        </w:rPr>
        <w:t xml:space="preserve"> </w:t>
      </w:r>
    </w:p>
    <w:p w14:paraId="62ECFA07" w14:textId="5C4ECB99" w:rsidR="00F722A0" w:rsidRPr="00E02D19" w:rsidRDefault="00684D82" w:rsidP="00F82F41">
      <w:pPr>
        <w:pStyle w:val="ArticleL6"/>
        <w:numPr>
          <w:ilvl w:val="5"/>
          <w:numId w:val="6"/>
        </w:numPr>
        <w:rPr>
          <w:rFonts w:ascii="Arial" w:hAnsi="Arial" w:cs="Arial"/>
          <w:sz w:val="22"/>
          <w:szCs w:val="22"/>
        </w:rPr>
      </w:pPr>
      <w:r>
        <w:t>If the Optionee’s consulting engagement with ABC Startup Corp. is terminated for any reason, ABC Startup Corp. shall have the right, but not the obligation, to purchase all or a portion of the Common Shares which are then beneficially owned by the Optionee (the “Repurchased Shares”) within 180 days of such termination of the Optionee's consulting engagement. The price for the Repurchased Shares will be the fair market value of the Repurchased Shares as determined by the Board, in its sole discretion. This right may be exercised by delivering an irrevocable and unconditional notice to the Optionee within such 180-day period.</w:t>
      </w:r>
    </w:p>
    <w:p w14:paraId="3840BFCD" w14:textId="77777777" w:rsidR="007268BF" w:rsidRPr="00657985" w:rsidRDefault="00657985" w:rsidP="00657985">
      <w:pPr>
        <w:pStyle w:val="MultiLevelL1"/>
        <w:rPr>
          <w:rFonts w:ascii="Arial" w:hAnsi="Arial" w:cs="Arial"/>
          <w:b/>
          <w:sz w:val="22"/>
          <w:szCs w:val="22"/>
          <w:u w:val="single"/>
        </w:rPr>
      </w:pPr>
      <w:bookmarkStart w:id="5" w:name="_Toc85728242"/>
      <w:bookmarkStart w:id="6" w:name="_Ref85791040"/>
      <w:r w:rsidRPr="00657985">
        <w:rPr>
          <w:rFonts w:ascii="Arial" w:hAnsi="Arial" w:cs="Arial"/>
          <w:b/>
          <w:sz w:val="22"/>
          <w:szCs w:val="22"/>
          <w:u w:val="single"/>
        </w:rPr>
        <w:t>Corporate Events</w:t>
      </w:r>
      <w:bookmarkEnd w:id="5"/>
      <w:bookmarkEnd w:id="6"/>
      <w:r w:rsidR="000D61D2">
        <w:rPr>
          <w:rFonts w:ascii="Arial" w:hAnsi="Arial" w:cs="Arial"/>
          <w:b/>
          <w:sz w:val="22"/>
          <w:szCs w:val="22"/>
          <w:u w:val="single"/>
        </w:rPr>
        <w:t xml:space="preserve"> </w:t>
      </w:r>
    </w:p>
    <w:p w14:paraId="270AEC79" w14:textId="08B53888" w:rsidR="007268BF" w:rsidRPr="0037569B" w:rsidRDefault="007268BF" w:rsidP="00F82F41">
      <w:pPr>
        <w:pStyle w:val="MTGen1L2"/>
        <w:numPr>
          <w:ilvl w:val="1"/>
          <w:numId w:val="13"/>
        </w:numPr>
        <w:rPr>
          <w:szCs w:val="22"/>
        </w:rPr>
      </w:pPr>
      <w:r>
        <w:t>In connection with a Corporate Event: (A) 100% of all unvested Options shall automatically accelerate to a date prior to or on the date of the Corporate Event; and (B) the Board may in its sole discretion, without any action or consent of the Optionee, provide for:</w:t>
      </w:r>
    </w:p>
    <w:p w14:paraId="691E9EFE" w14:textId="77777777" w:rsidR="007268BF" w:rsidRPr="00FE079E" w:rsidRDefault="007268BF" w:rsidP="007268BF">
      <w:pPr>
        <w:pStyle w:val="MTGen1L3"/>
        <w:rPr>
          <w:szCs w:val="22"/>
        </w:rPr>
      </w:pPr>
      <w:r w:rsidRPr="00FE079E">
        <w:rPr>
          <w:szCs w:val="22"/>
        </w:rPr>
        <w:t xml:space="preserve">the cancellation of all or any portion of the outstanding Options by a cash payment and/or other consideration receivable by the holders of Common Shares as a result of the Corporate Event, equal to the excess, if any, of the fair market value (as determined in good faith by the </w:t>
      </w:r>
      <w:r w:rsidR="00657985">
        <w:rPr>
          <w:szCs w:val="22"/>
        </w:rPr>
        <w:t>Board</w:t>
      </w:r>
      <w:r w:rsidRPr="00FE079E">
        <w:rPr>
          <w:szCs w:val="22"/>
        </w:rPr>
        <w:t>), on the date of the Corporate Event, of the Option</w:t>
      </w:r>
      <w:r>
        <w:rPr>
          <w:szCs w:val="22"/>
        </w:rPr>
        <w:t>ed</w:t>
      </w:r>
      <w:r w:rsidRPr="00FE079E">
        <w:rPr>
          <w:szCs w:val="22"/>
        </w:rPr>
        <w:t xml:space="preserve"> Shares over the exercise price of the Option</w:t>
      </w:r>
      <w:r>
        <w:rPr>
          <w:szCs w:val="22"/>
        </w:rPr>
        <w:t>ed</w:t>
      </w:r>
      <w:r w:rsidRPr="00FE079E">
        <w:rPr>
          <w:szCs w:val="22"/>
        </w:rPr>
        <w:t xml:space="preserve"> Shares subject to the outstanding Options or portion thereof being cancelled (provided, that, if the exercise price of the Options exceeds such fair market value, the </w:t>
      </w:r>
      <w:r w:rsidR="00657985">
        <w:rPr>
          <w:szCs w:val="22"/>
        </w:rPr>
        <w:t>Board</w:t>
      </w:r>
      <w:r w:rsidRPr="00FE079E">
        <w:rPr>
          <w:szCs w:val="22"/>
        </w:rPr>
        <w:t xml:space="preserve"> shall have the ability to cancel such Options without any payment of consideration to the Optionee); or</w:t>
      </w:r>
    </w:p>
    <w:p w14:paraId="56C66996" w14:textId="77777777" w:rsidR="007268BF" w:rsidRDefault="007268BF" w:rsidP="007268BF">
      <w:pPr>
        <w:pStyle w:val="MTGen1L3"/>
        <w:rPr>
          <w:szCs w:val="22"/>
        </w:rPr>
      </w:pPr>
      <w:r w:rsidRPr="00FE079E">
        <w:rPr>
          <w:szCs w:val="22"/>
        </w:rPr>
        <w:t xml:space="preserve">such other actions or combinations of the foregoing actions as the </w:t>
      </w:r>
      <w:r w:rsidR="00657985">
        <w:rPr>
          <w:szCs w:val="22"/>
        </w:rPr>
        <w:t>Board</w:t>
      </w:r>
      <w:r w:rsidRPr="00FE079E">
        <w:rPr>
          <w:szCs w:val="22"/>
        </w:rPr>
        <w:t xml:space="preserve"> deems fair and reasonable in the circumstances.</w:t>
      </w:r>
    </w:p>
    <w:p w14:paraId="14CD8E3D" w14:textId="23F7E07D" w:rsidR="00170E1A" w:rsidRPr="00D8179D" w:rsidRDefault="00170E1A" w:rsidP="003A35F6">
      <w:pPr>
        <w:pStyle w:val="MultiLevelL1"/>
      </w:pPr>
      <w:bookmarkStart w:id="7" w:name="_Toc340670491"/>
      <w:r w:rsidRPr="003A35F6">
        <w:rPr>
          <w:rFonts w:ascii="Arial" w:hAnsi="Arial" w:cs="Arial"/>
          <w:b/>
          <w:sz w:val="22"/>
          <w:szCs w:val="22"/>
          <w:u w:val="single"/>
        </w:rPr>
        <w:lastRenderedPageBreak/>
        <w:t>IPO</w:t>
      </w:r>
      <w:r w:rsidR="003A35F6">
        <w:t xml:space="preserve">. </w:t>
      </w:r>
      <w:r w:rsidRPr="003A35F6">
        <w:rPr>
          <w:rFonts w:ascii="Arial" w:hAnsi="Arial" w:cs="Arial"/>
          <w:sz w:val="22"/>
          <w:szCs w:val="22"/>
        </w:rPr>
        <w:t xml:space="preserve">This Agreement and each Option shall be subject to the requirement that, if at any time the Board determines that the IPO, registration or qualification of the Optioned Shares subject to such Option upon any exchange or under any provincial or federal law, or the consent or approval of any governmental body, exchange, or the holders of the Common Shares generally, is necessary or desirable, as a condition of, or in connection with, the granting of such Option or the issue or purchase of Optioned Shares thereunder, no such Option may be granted or exercised in whole or in part unless such listing, registration, qualification, consent or approval shall have been </w:t>
      </w:r>
      <w:r w:rsidR="00892226">
        <w:rPr>
          <w:rFonts w:ascii="Arial" w:hAnsi="Arial" w:cs="Arial"/>
          <w:sz w:val="22"/>
          <w:szCs w:val="22"/>
        </w:rPr>
        <w:t>effected</w:t>
      </w:r>
      <w:r w:rsidRPr="003A35F6">
        <w:rPr>
          <w:rFonts w:ascii="Arial" w:hAnsi="Arial" w:cs="Arial"/>
          <w:sz w:val="22"/>
          <w:szCs w:val="22"/>
        </w:rPr>
        <w:t xml:space="preserve"> or obtained free of any conditions not acceptable to the Board. In the circumstances where an exchange, any provincial or federal law, or a governmental body requires that some or all of the Options must be cancelled, re-priced upwards or otherwise revised before the Optioned Shares can be listed in an IPO, registered or qualified, the Board, may, in its sole and absolute discretion, (i) make such revisions </w:t>
      </w:r>
      <w:r w:rsidR="00E575BD">
        <w:rPr>
          <w:rFonts w:ascii="Arial" w:hAnsi="Arial" w:cs="Arial"/>
          <w:sz w:val="22"/>
          <w:szCs w:val="22"/>
        </w:rPr>
        <w:t xml:space="preserve">as </w:t>
      </w:r>
      <w:r w:rsidRPr="003A35F6">
        <w:rPr>
          <w:rFonts w:ascii="Arial" w:hAnsi="Arial" w:cs="Arial"/>
          <w:sz w:val="22"/>
          <w:szCs w:val="22"/>
        </w:rPr>
        <w:t xml:space="preserve">are necessary to address the requirements of such exchange, provincial or federal law, or governmental body; and (ii) </w:t>
      </w:r>
      <w:r w:rsidR="00D8179D" w:rsidRPr="003A35F6">
        <w:rPr>
          <w:rFonts w:ascii="Arial" w:hAnsi="Arial" w:cs="Arial"/>
          <w:sz w:val="22"/>
          <w:szCs w:val="22"/>
        </w:rPr>
        <w:t>in connection with a</w:t>
      </w:r>
      <w:r w:rsidR="00E575BD">
        <w:rPr>
          <w:rFonts w:ascii="Arial" w:hAnsi="Arial" w:cs="Arial"/>
          <w:sz w:val="22"/>
          <w:szCs w:val="22"/>
        </w:rPr>
        <w:t>n</w:t>
      </w:r>
      <w:r w:rsidR="00D8179D" w:rsidRPr="003A35F6">
        <w:rPr>
          <w:rFonts w:ascii="Arial" w:hAnsi="Arial" w:cs="Arial"/>
          <w:sz w:val="22"/>
          <w:szCs w:val="22"/>
        </w:rPr>
        <w:t xml:space="preserve"> IPO and at its sole option and without the consent of any Optionee, take such steps as are necessary or desirable with respect to all outstanding Options that are in the best interests of the Corporation, including: (A) </w:t>
      </w:r>
      <w:bookmarkStart w:id="8" w:name="_Ref22459944"/>
      <w:r w:rsidRPr="003A35F6">
        <w:rPr>
          <w:rFonts w:ascii="Arial" w:hAnsi="Arial" w:cs="Arial"/>
          <w:sz w:val="22"/>
          <w:szCs w:val="22"/>
        </w:rPr>
        <w:t xml:space="preserve">accelerate the vesting of any or all outstanding Options to provide that, notwithstanding the vesting schedule </w:t>
      </w:r>
      <w:r w:rsidR="00D8179D" w:rsidRPr="003A35F6">
        <w:rPr>
          <w:rFonts w:ascii="Arial" w:hAnsi="Arial" w:cs="Arial"/>
          <w:sz w:val="22"/>
          <w:szCs w:val="22"/>
        </w:rPr>
        <w:t>in this Agreement</w:t>
      </w:r>
      <w:r w:rsidRPr="003A35F6">
        <w:rPr>
          <w:rFonts w:ascii="Arial" w:hAnsi="Arial" w:cs="Arial"/>
          <w:sz w:val="22"/>
          <w:szCs w:val="22"/>
        </w:rPr>
        <w:t xml:space="preserve">, such outstanding Options shall be fully vested and exercisable upon (or prior to) the completion of the </w:t>
      </w:r>
      <w:r w:rsidR="00D8179D" w:rsidRPr="003A35F6">
        <w:rPr>
          <w:rFonts w:ascii="Arial" w:hAnsi="Arial" w:cs="Arial"/>
          <w:sz w:val="22"/>
          <w:szCs w:val="22"/>
        </w:rPr>
        <w:t>IPO</w:t>
      </w:r>
      <w:bookmarkEnd w:id="8"/>
      <w:r w:rsidR="00D8179D" w:rsidRPr="003A35F6">
        <w:rPr>
          <w:rFonts w:ascii="Arial" w:hAnsi="Arial" w:cs="Arial"/>
          <w:sz w:val="22"/>
          <w:szCs w:val="22"/>
        </w:rPr>
        <w:t>; and (B) take such steps as are necessary or desirable to cause the conditional exercise, conversion or exchange of each of the outstanding vested Options (including Options subject to accelerated vesting in accordance with this Section</w:t>
      </w:r>
      <w:r w:rsidR="001E0333">
        <w:rPr>
          <w:rFonts w:ascii="Arial" w:hAnsi="Arial" w:cs="Arial"/>
          <w:sz w:val="22"/>
          <w:szCs w:val="22"/>
        </w:rPr>
        <w:t>)</w:t>
      </w:r>
      <w:r w:rsidR="00D8179D" w:rsidRPr="003A35F6">
        <w:rPr>
          <w:rFonts w:ascii="Arial" w:hAnsi="Arial" w:cs="Arial"/>
          <w:sz w:val="22"/>
          <w:szCs w:val="22"/>
        </w:rPr>
        <w:t xml:space="preserve"> into or for </w:t>
      </w:r>
      <w:r w:rsidR="003A35F6" w:rsidRPr="003A35F6">
        <w:rPr>
          <w:rFonts w:ascii="Arial" w:hAnsi="Arial" w:cs="Arial"/>
          <w:sz w:val="22"/>
          <w:szCs w:val="22"/>
        </w:rPr>
        <w:t>Optioned</w:t>
      </w:r>
      <w:r w:rsidR="00D8179D" w:rsidRPr="003A35F6">
        <w:rPr>
          <w:rFonts w:ascii="Arial" w:hAnsi="Arial" w:cs="Arial"/>
          <w:sz w:val="22"/>
          <w:szCs w:val="22"/>
        </w:rPr>
        <w:t xml:space="preserve"> Shares.</w:t>
      </w:r>
    </w:p>
    <w:p w14:paraId="3BE4F91C" w14:textId="77777777" w:rsidR="00B22E8F" w:rsidRPr="00B22E8F" w:rsidRDefault="004C68DB" w:rsidP="00367C01">
      <w:pPr>
        <w:pStyle w:val="MultiLevelL1"/>
        <w:rPr>
          <w:rFonts w:ascii="Arial" w:hAnsi="Arial" w:cs="Arial"/>
          <w:sz w:val="22"/>
          <w:szCs w:val="22"/>
        </w:rPr>
      </w:pPr>
      <w:r>
        <w:rPr>
          <w:rFonts w:ascii="Arial" w:hAnsi="Arial" w:cs="Arial"/>
          <w:b/>
          <w:sz w:val="22"/>
          <w:szCs w:val="22"/>
          <w:u w:val="single"/>
        </w:rPr>
        <w:t>Shareholder Rights</w:t>
      </w:r>
      <w:r w:rsidR="00B22E8F">
        <w:rPr>
          <w:rFonts w:ascii="Arial" w:hAnsi="Arial" w:cs="Arial"/>
          <w:b/>
          <w:sz w:val="22"/>
          <w:szCs w:val="22"/>
          <w:u w:val="single"/>
        </w:rPr>
        <w:t>; Lock-Up</w:t>
      </w:r>
      <w:r>
        <w:rPr>
          <w:rFonts w:ascii="Arial" w:hAnsi="Arial" w:cs="Arial"/>
          <w:b/>
          <w:sz w:val="22"/>
          <w:szCs w:val="22"/>
        </w:rPr>
        <w:t xml:space="preserve">. </w:t>
      </w:r>
    </w:p>
    <w:p w14:paraId="5A356AD5" w14:textId="77777777" w:rsidR="004C68DB" w:rsidRPr="0037569B" w:rsidRDefault="004C68DB" w:rsidP="00F82F41">
      <w:pPr>
        <w:pStyle w:val="MTGen1L2"/>
        <w:numPr>
          <w:ilvl w:val="1"/>
          <w:numId w:val="15"/>
        </w:numPr>
        <w:rPr>
          <w:szCs w:val="22"/>
        </w:rPr>
      </w:pPr>
      <w:r w:rsidRPr="0037569B">
        <w:rPr>
          <w:szCs w:val="22"/>
        </w:rPr>
        <w:t>The Optionee shall have no rights whatsoever as a Shareholder in respect of any of the Optioned Shares (including any right to vote or to receive dividends or other distributions therefrom), unless and only to the extent that the Optionee shall from time to time duly exercise an Option and become a Shareholder.</w:t>
      </w:r>
    </w:p>
    <w:p w14:paraId="4E50480B" w14:textId="5D15257F" w:rsidR="00B22E8F" w:rsidRPr="004C68DB" w:rsidRDefault="00B22E8F" w:rsidP="00F21F10">
      <w:pPr>
        <w:pStyle w:val="MTGen1L2"/>
        <w:rPr>
          <w:szCs w:val="22"/>
        </w:rPr>
      </w:pPr>
      <w:r w:rsidRPr="00B22E8F">
        <w:rPr>
          <w:szCs w:val="22"/>
        </w:rPr>
        <w:t xml:space="preserve">If requested by the </w:t>
      </w:r>
      <w:r>
        <w:rPr>
          <w:szCs w:val="22"/>
        </w:rPr>
        <w:t>Corporation</w:t>
      </w:r>
      <w:r w:rsidRPr="00B22E8F">
        <w:rPr>
          <w:szCs w:val="22"/>
        </w:rPr>
        <w:t xml:space="preserve"> or any underwriter of the securities of the </w:t>
      </w:r>
      <w:r>
        <w:rPr>
          <w:szCs w:val="22"/>
        </w:rPr>
        <w:t>Corporation</w:t>
      </w:r>
      <w:r w:rsidRPr="00B22E8F">
        <w:rPr>
          <w:szCs w:val="22"/>
        </w:rPr>
        <w:t xml:space="preserve">, the </w:t>
      </w:r>
      <w:r>
        <w:rPr>
          <w:szCs w:val="22"/>
        </w:rPr>
        <w:t>Optionee</w:t>
      </w:r>
      <w:r w:rsidRPr="00B22E8F">
        <w:rPr>
          <w:szCs w:val="22"/>
        </w:rPr>
        <w:t xml:space="preserve"> hereby agrees not to sell or otherwise transfer or dispose of any of the Option</w:t>
      </w:r>
      <w:r>
        <w:rPr>
          <w:szCs w:val="22"/>
        </w:rPr>
        <w:t>ed</w:t>
      </w:r>
      <w:r w:rsidRPr="00B22E8F">
        <w:rPr>
          <w:szCs w:val="22"/>
        </w:rPr>
        <w:t xml:space="preserve"> Shares for a period not to exceed 180 days following the effective date of a registration statement filed under the </w:t>
      </w:r>
      <w:r w:rsidRPr="00B22E8F">
        <w:rPr>
          <w:i/>
          <w:szCs w:val="22"/>
        </w:rPr>
        <w:t>United States Securities Ac</w:t>
      </w:r>
      <w:r w:rsidRPr="00B22E8F">
        <w:rPr>
          <w:szCs w:val="22"/>
        </w:rPr>
        <w:t xml:space="preserve">t of 1933 or receipt date of a (final) prospectus of the </w:t>
      </w:r>
      <w:r>
        <w:rPr>
          <w:szCs w:val="22"/>
        </w:rPr>
        <w:t>Corporation</w:t>
      </w:r>
      <w:r w:rsidRPr="00B22E8F">
        <w:rPr>
          <w:szCs w:val="22"/>
        </w:rPr>
        <w:t xml:space="preserve"> filed under Canadian securities laws and, at the </w:t>
      </w:r>
      <w:r>
        <w:rPr>
          <w:szCs w:val="22"/>
        </w:rPr>
        <w:t>Corporation</w:t>
      </w:r>
      <w:r w:rsidR="00892226">
        <w:rPr>
          <w:szCs w:val="22"/>
        </w:rPr>
        <w:t>'s</w:t>
      </w:r>
      <w:r w:rsidRPr="00B22E8F">
        <w:rPr>
          <w:szCs w:val="22"/>
        </w:rPr>
        <w:t xml:space="preserve"> or such underwriter’s request, the </w:t>
      </w:r>
      <w:r>
        <w:rPr>
          <w:szCs w:val="22"/>
        </w:rPr>
        <w:t>Optionee</w:t>
      </w:r>
      <w:r w:rsidRPr="00B22E8F">
        <w:rPr>
          <w:szCs w:val="22"/>
        </w:rPr>
        <w:t xml:space="preserve"> shall sign a lock-up agreement to such effect. Such agreement shall be in writing in a form satisfactory to the </w:t>
      </w:r>
      <w:r>
        <w:rPr>
          <w:szCs w:val="22"/>
        </w:rPr>
        <w:t>Corporation</w:t>
      </w:r>
      <w:r w:rsidRPr="00B22E8F">
        <w:rPr>
          <w:szCs w:val="22"/>
        </w:rPr>
        <w:t xml:space="preserve"> or such underwriter. The </w:t>
      </w:r>
      <w:r>
        <w:rPr>
          <w:szCs w:val="22"/>
        </w:rPr>
        <w:t>Corporation</w:t>
      </w:r>
      <w:r w:rsidRPr="00B22E8F">
        <w:rPr>
          <w:szCs w:val="22"/>
        </w:rPr>
        <w:t xml:space="preserve"> may impose stop-transfer instructions with respect to the Option</w:t>
      </w:r>
      <w:r>
        <w:rPr>
          <w:szCs w:val="22"/>
        </w:rPr>
        <w:t>ed</w:t>
      </w:r>
      <w:r w:rsidRPr="00B22E8F">
        <w:rPr>
          <w:szCs w:val="22"/>
        </w:rPr>
        <w:t xml:space="preserve"> Shares subject to the foregoing restriction until the end of such period.</w:t>
      </w:r>
    </w:p>
    <w:p w14:paraId="78E89F97" w14:textId="7FB89771" w:rsidR="004C68DB" w:rsidRPr="004C68DB" w:rsidRDefault="004C68DB" w:rsidP="00367C01">
      <w:pPr>
        <w:pStyle w:val="MultiLevelL1"/>
        <w:rPr>
          <w:rFonts w:ascii="Arial" w:hAnsi="Arial" w:cs="Arial"/>
          <w:b/>
          <w:sz w:val="22"/>
          <w:szCs w:val="22"/>
          <w:u w:val="single"/>
        </w:rPr>
      </w:pPr>
      <w:r w:rsidRPr="004C68DB">
        <w:rPr>
          <w:rFonts w:ascii="Arial" w:hAnsi="Arial" w:cs="Arial"/>
          <w:b/>
          <w:sz w:val="22"/>
          <w:szCs w:val="22"/>
          <w:u w:val="single"/>
        </w:rPr>
        <w:t>Adjustment in the Number of Shares</w:t>
      </w:r>
      <w:r>
        <w:rPr>
          <w:rFonts w:ascii="Arial" w:hAnsi="Arial" w:cs="Arial"/>
          <w:sz w:val="22"/>
          <w:szCs w:val="22"/>
        </w:rPr>
        <w:t xml:space="preserve">. </w:t>
      </w:r>
      <w:r w:rsidRPr="00512166">
        <w:rPr>
          <w:rFonts w:ascii="Arial" w:hAnsi="Arial" w:cs="Arial"/>
          <w:sz w:val="22"/>
          <w:szCs w:val="22"/>
        </w:rPr>
        <w:t xml:space="preserve">In the event that there is any change in the </w:t>
      </w:r>
      <w:r>
        <w:rPr>
          <w:rFonts w:ascii="Arial" w:hAnsi="Arial" w:cs="Arial"/>
          <w:sz w:val="22"/>
          <w:szCs w:val="22"/>
        </w:rPr>
        <w:t xml:space="preserve">Common Shares </w:t>
      </w:r>
      <w:r w:rsidRPr="00512166">
        <w:rPr>
          <w:rFonts w:ascii="Arial" w:hAnsi="Arial" w:cs="Arial"/>
          <w:sz w:val="22"/>
          <w:szCs w:val="22"/>
        </w:rPr>
        <w:t>as a result of: (</w:t>
      </w:r>
      <w:proofErr w:type="spellStart"/>
      <w:r w:rsidRPr="00512166">
        <w:rPr>
          <w:rFonts w:ascii="Arial" w:hAnsi="Arial" w:cs="Arial"/>
          <w:sz w:val="22"/>
          <w:szCs w:val="22"/>
        </w:rPr>
        <w:t>i</w:t>
      </w:r>
      <w:proofErr w:type="spellEnd"/>
      <w:r w:rsidRPr="00512166">
        <w:rPr>
          <w:rFonts w:ascii="Arial" w:hAnsi="Arial" w:cs="Arial"/>
          <w:sz w:val="22"/>
          <w:szCs w:val="22"/>
        </w:rPr>
        <w:t xml:space="preserve">) the amalgamation or combination of the Corporation with or into another Person; (ii) the conversion, exchange (including for shares or other securities of the Corporation or another Person), redesignation, reclassification, consolidation or subdivision of the </w:t>
      </w:r>
      <w:r>
        <w:rPr>
          <w:rFonts w:ascii="Arial" w:hAnsi="Arial" w:cs="Arial"/>
          <w:sz w:val="22"/>
          <w:szCs w:val="22"/>
        </w:rPr>
        <w:t>Common Shares</w:t>
      </w:r>
      <w:r w:rsidRPr="00512166">
        <w:rPr>
          <w:rFonts w:ascii="Arial" w:hAnsi="Arial" w:cs="Arial"/>
          <w:sz w:val="22"/>
          <w:szCs w:val="22"/>
        </w:rPr>
        <w:t xml:space="preserve">; (iii) any stock dividend or other distribution (including without limitation all cash dividends) of the Corporation’s assets to Shareholders; or (iv) any other capital reorganization of the Corporation, whether by reorganization, arrangement, transfer, sale, continuance or otherwise, then the number or kind of </w:t>
      </w:r>
      <w:r w:rsidR="00892226">
        <w:rPr>
          <w:rFonts w:ascii="Arial" w:hAnsi="Arial" w:cs="Arial"/>
          <w:sz w:val="22"/>
          <w:szCs w:val="22"/>
        </w:rPr>
        <w:t xml:space="preserve">Common </w:t>
      </w:r>
      <w:r w:rsidRPr="00512166">
        <w:rPr>
          <w:rFonts w:ascii="Arial" w:hAnsi="Arial" w:cs="Arial"/>
          <w:sz w:val="22"/>
          <w:szCs w:val="22"/>
        </w:rPr>
        <w:t xml:space="preserve">Shares or other securities reserved for issuance pursuant to this </w:t>
      </w:r>
      <w:r w:rsidR="002179F8">
        <w:rPr>
          <w:rFonts w:ascii="Arial" w:hAnsi="Arial" w:cs="Arial"/>
          <w:sz w:val="22"/>
          <w:szCs w:val="22"/>
        </w:rPr>
        <w:t>Agreement</w:t>
      </w:r>
      <w:r w:rsidRPr="00512166">
        <w:rPr>
          <w:rFonts w:ascii="Arial" w:hAnsi="Arial" w:cs="Arial"/>
          <w:sz w:val="22"/>
          <w:szCs w:val="22"/>
        </w:rPr>
        <w:t xml:space="preserve"> and the number of the Optioned Shares subject to the Option and the Option Price thereof shall be subject to such adjustments, if any, </w:t>
      </w:r>
      <w:r w:rsidR="00E575BD" w:rsidRPr="00E575BD">
        <w:rPr>
          <w:rFonts w:ascii="Arial" w:hAnsi="Arial" w:cs="Arial"/>
          <w:sz w:val="22"/>
          <w:szCs w:val="22"/>
        </w:rPr>
        <w:t xml:space="preserve">as the Board may determine, </w:t>
      </w:r>
      <w:r w:rsidR="00E575BD" w:rsidRPr="00E575BD">
        <w:rPr>
          <w:rFonts w:ascii="Arial" w:hAnsi="Arial" w:cs="Arial"/>
          <w:sz w:val="22"/>
          <w:szCs w:val="22"/>
        </w:rPr>
        <w:lastRenderedPageBreak/>
        <w:t>acting reasonably and in good faith</w:t>
      </w:r>
      <w:r w:rsidRPr="00512166">
        <w:rPr>
          <w:rFonts w:ascii="Arial" w:hAnsi="Arial" w:cs="Arial"/>
          <w:sz w:val="22"/>
          <w:szCs w:val="22"/>
        </w:rPr>
        <w:t xml:space="preserve"> and to ensure economic equivalence</w:t>
      </w:r>
      <w:r w:rsidR="00892226">
        <w:rPr>
          <w:rFonts w:ascii="Arial" w:hAnsi="Arial" w:cs="Arial"/>
          <w:sz w:val="22"/>
          <w:szCs w:val="22"/>
        </w:rPr>
        <w:t>,</w:t>
      </w:r>
      <w:r w:rsidRPr="00512166">
        <w:rPr>
          <w:rFonts w:ascii="Arial" w:hAnsi="Arial" w:cs="Arial"/>
          <w:sz w:val="22"/>
          <w:szCs w:val="22"/>
        </w:rPr>
        <w:t xml:space="preserve"> and any such adjustments shall be effective an</w:t>
      </w:r>
      <w:r w:rsidR="004F4430">
        <w:rPr>
          <w:rFonts w:ascii="Arial" w:hAnsi="Arial" w:cs="Arial"/>
          <w:sz w:val="22"/>
          <w:szCs w:val="22"/>
        </w:rPr>
        <w:t>d binding for all purposes</w:t>
      </w:r>
      <w:r w:rsidRPr="00512166">
        <w:rPr>
          <w:rFonts w:ascii="Arial" w:hAnsi="Arial" w:cs="Arial"/>
          <w:sz w:val="22"/>
          <w:szCs w:val="22"/>
        </w:rPr>
        <w:t>. Any such adjustments shall, to the extent applicable, be made in accordance with paragraph 7(</w:t>
      </w:r>
      <w:proofErr w:type="gramStart"/>
      <w:r w:rsidRPr="00512166">
        <w:rPr>
          <w:rFonts w:ascii="Arial" w:hAnsi="Arial" w:cs="Arial"/>
          <w:sz w:val="22"/>
          <w:szCs w:val="22"/>
        </w:rPr>
        <w:t>1.4)(</w:t>
      </w:r>
      <w:proofErr w:type="gramEnd"/>
      <w:r w:rsidRPr="00512166">
        <w:rPr>
          <w:rFonts w:ascii="Arial" w:hAnsi="Arial" w:cs="Arial"/>
          <w:sz w:val="22"/>
          <w:szCs w:val="22"/>
        </w:rPr>
        <w:t xml:space="preserve">c) of the </w:t>
      </w:r>
      <w:r w:rsidRPr="00512166">
        <w:rPr>
          <w:rFonts w:ascii="Arial" w:hAnsi="Arial" w:cs="Arial"/>
          <w:i/>
          <w:sz w:val="22"/>
          <w:szCs w:val="22"/>
        </w:rPr>
        <w:t>Income Tax Act</w:t>
      </w:r>
      <w:r w:rsidRPr="00512166">
        <w:rPr>
          <w:rFonts w:ascii="Arial" w:hAnsi="Arial" w:cs="Arial"/>
          <w:sz w:val="22"/>
          <w:szCs w:val="22"/>
        </w:rPr>
        <w:t xml:space="preserve"> (Canada</w:t>
      </w:r>
      <w:r>
        <w:rPr>
          <w:rFonts w:ascii="Arial" w:hAnsi="Arial" w:cs="Arial"/>
          <w:sz w:val="22"/>
          <w:szCs w:val="22"/>
        </w:rPr>
        <w:t>)</w:t>
      </w:r>
      <w:r w:rsidRPr="00512166">
        <w:rPr>
          <w:rFonts w:ascii="Arial" w:hAnsi="Arial" w:cs="Arial"/>
          <w:sz w:val="22"/>
          <w:szCs w:val="22"/>
        </w:rPr>
        <w:t>.</w:t>
      </w:r>
    </w:p>
    <w:p w14:paraId="0F3F5CA5" w14:textId="637F1697" w:rsidR="006F5E1E" w:rsidRDefault="005706A0" w:rsidP="00367C01">
      <w:pPr>
        <w:pStyle w:val="MultiLevelL1"/>
        <w:rPr>
          <w:rFonts w:ascii="Arial" w:hAnsi="Arial" w:cs="Arial"/>
          <w:sz w:val="22"/>
          <w:szCs w:val="22"/>
        </w:rPr>
      </w:pPr>
      <w:r w:rsidRPr="005706A0">
        <w:rPr>
          <w:rFonts w:ascii="Arial" w:hAnsi="Arial" w:cs="Arial"/>
          <w:b/>
          <w:sz w:val="22"/>
          <w:szCs w:val="22"/>
          <w:u w:val="single"/>
        </w:rPr>
        <w:t>Prohibition on Transfer, Assignment or Pledge of Options</w:t>
      </w:r>
      <w:bookmarkEnd w:id="7"/>
      <w:r w:rsidR="00367C01" w:rsidRPr="00512166">
        <w:rPr>
          <w:rFonts w:ascii="Arial" w:hAnsi="Arial" w:cs="Arial"/>
          <w:b/>
          <w:sz w:val="22"/>
          <w:szCs w:val="22"/>
        </w:rPr>
        <w:t>.</w:t>
      </w:r>
      <w:r w:rsidR="00C74DFA">
        <w:rPr>
          <w:rFonts w:ascii="Arial" w:hAnsi="Arial" w:cs="Arial"/>
          <w:sz w:val="22"/>
          <w:szCs w:val="22"/>
        </w:rPr>
        <w:t xml:space="preserve"> </w:t>
      </w:r>
    </w:p>
    <w:p w14:paraId="0CD1D1EE" w14:textId="5BC285CF" w:rsidR="00367C01" w:rsidRPr="0037569B" w:rsidRDefault="005706A0" w:rsidP="00F82F41">
      <w:pPr>
        <w:pStyle w:val="MTGen1L2"/>
        <w:numPr>
          <w:ilvl w:val="1"/>
          <w:numId w:val="16"/>
        </w:numPr>
        <w:rPr>
          <w:szCs w:val="22"/>
        </w:rPr>
      </w:pPr>
      <w:r w:rsidRPr="0037569B">
        <w:rPr>
          <w:szCs w:val="22"/>
        </w:rPr>
        <w:t>Options are personal to the Optionee.</w:t>
      </w:r>
      <w:r w:rsidR="00C74DFA">
        <w:rPr>
          <w:szCs w:val="22"/>
        </w:rPr>
        <w:t xml:space="preserve"> </w:t>
      </w:r>
      <w:r w:rsidRPr="0037569B">
        <w:rPr>
          <w:szCs w:val="22"/>
        </w:rPr>
        <w:t>The Optionee may not deal with any Option or any interest in it or transfer or assign any Option held by the Optionee, except in the event of death or disability, where they may be transferred to the Optionee’s heirs, executors, administrators, trustees, personal legal representatives or the like.</w:t>
      </w:r>
      <w:r w:rsidR="00C74DFA">
        <w:rPr>
          <w:szCs w:val="22"/>
        </w:rPr>
        <w:t xml:space="preserve"> </w:t>
      </w:r>
      <w:r w:rsidRPr="0037569B">
        <w:rPr>
          <w:szCs w:val="22"/>
        </w:rPr>
        <w:t>A purported transfer or assignment of any Option in any other circumstances will not be valid and the Corporation will not issue any Common Share</w:t>
      </w:r>
      <w:r w:rsidRPr="0037569B">
        <w:rPr>
          <w:bCs/>
          <w:iCs/>
          <w:szCs w:val="22"/>
        </w:rPr>
        <w:t xml:space="preserve"> </w:t>
      </w:r>
      <w:r w:rsidRPr="0037569B">
        <w:rPr>
          <w:szCs w:val="22"/>
        </w:rPr>
        <w:t>upon the attempted exercise of any such improperly transferred or assigned Option.</w:t>
      </w:r>
      <w:r w:rsidR="00C74DFA">
        <w:rPr>
          <w:szCs w:val="22"/>
        </w:rPr>
        <w:t xml:space="preserve"> </w:t>
      </w:r>
      <w:r w:rsidR="002939CD" w:rsidRPr="0037569B">
        <w:rPr>
          <w:szCs w:val="22"/>
        </w:rPr>
        <w:t>The</w:t>
      </w:r>
      <w:r w:rsidRPr="0037569B">
        <w:rPr>
          <w:szCs w:val="22"/>
        </w:rPr>
        <w:t xml:space="preserve"> Optionee may not mortgage, hypothecate, pledge or grant a security interest in any Option.</w:t>
      </w:r>
      <w:r w:rsidR="006F5E1E" w:rsidRPr="0037569B">
        <w:rPr>
          <w:szCs w:val="22"/>
        </w:rPr>
        <w:t xml:space="preserve"> </w:t>
      </w:r>
      <w:r w:rsidR="001E0333">
        <w:rPr>
          <w:szCs w:val="22"/>
        </w:rPr>
        <w:t xml:space="preserve">The </w:t>
      </w:r>
      <w:r w:rsidR="006F5E1E" w:rsidRPr="0037569B">
        <w:rPr>
          <w:szCs w:val="22"/>
        </w:rPr>
        <w:t xml:space="preserve">Optionee </w:t>
      </w:r>
      <w:r w:rsidR="00E445BC">
        <w:rPr>
          <w:szCs w:val="22"/>
        </w:rPr>
        <w:t>shall</w:t>
      </w:r>
      <w:r w:rsidR="006F5E1E" w:rsidRPr="0037569B">
        <w:rPr>
          <w:szCs w:val="22"/>
        </w:rPr>
        <w:t xml:space="preserve"> represent and warrant in writing at the time of such exercise that the Optioned Shares are being purchased only for investment and without any then-present intention to sell or distribute such Optioned Shares.</w:t>
      </w:r>
    </w:p>
    <w:p w14:paraId="686F3C79" w14:textId="61F1CC0D" w:rsidR="006F5E1E" w:rsidRPr="004F4430" w:rsidRDefault="006F5E1E" w:rsidP="006F5E1E">
      <w:pPr>
        <w:pStyle w:val="MTGen1L2"/>
        <w:rPr>
          <w:szCs w:val="22"/>
        </w:rPr>
      </w:pPr>
      <w:r w:rsidRPr="006F5E1E">
        <w:rPr>
          <w:szCs w:val="22"/>
        </w:rPr>
        <w:t xml:space="preserve">At the option of the </w:t>
      </w:r>
      <w:r>
        <w:rPr>
          <w:szCs w:val="22"/>
        </w:rPr>
        <w:t>Corporation</w:t>
      </w:r>
      <w:r w:rsidRPr="006F5E1E">
        <w:rPr>
          <w:szCs w:val="22"/>
        </w:rPr>
        <w:t>, a stop-transfer order against such Option</w:t>
      </w:r>
      <w:r>
        <w:rPr>
          <w:szCs w:val="22"/>
        </w:rPr>
        <w:t>ed</w:t>
      </w:r>
      <w:r w:rsidRPr="006F5E1E">
        <w:rPr>
          <w:szCs w:val="22"/>
        </w:rPr>
        <w:t xml:space="preserve"> Shares may be placed on the books and records of the </w:t>
      </w:r>
      <w:r>
        <w:rPr>
          <w:szCs w:val="22"/>
        </w:rPr>
        <w:t>Corporation</w:t>
      </w:r>
      <w:r w:rsidRPr="006F5E1E">
        <w:rPr>
          <w:szCs w:val="22"/>
        </w:rPr>
        <w:t>, and a legend indicating that the Option</w:t>
      </w:r>
      <w:r>
        <w:rPr>
          <w:szCs w:val="22"/>
        </w:rPr>
        <w:t>ed</w:t>
      </w:r>
      <w:r w:rsidRPr="006F5E1E">
        <w:rPr>
          <w:szCs w:val="22"/>
        </w:rPr>
        <w:t xml:space="preserve"> Shares may not be pledged, sold or otherwise transferred unless an opinion of counsel is provided stating that such transfer is not in violation of any applicable law or regulation, may be stamped on the certificates representing such Option</w:t>
      </w:r>
      <w:r>
        <w:rPr>
          <w:szCs w:val="22"/>
        </w:rPr>
        <w:t>ed</w:t>
      </w:r>
      <w:r w:rsidRPr="006F5E1E">
        <w:rPr>
          <w:szCs w:val="22"/>
        </w:rPr>
        <w:t xml:space="preserve"> Shares in order to assure an exemption from registration. The </w:t>
      </w:r>
      <w:r>
        <w:rPr>
          <w:szCs w:val="22"/>
        </w:rPr>
        <w:t>Corporation</w:t>
      </w:r>
      <w:r w:rsidRPr="006F5E1E">
        <w:rPr>
          <w:szCs w:val="22"/>
        </w:rPr>
        <w:t xml:space="preserve"> also may require such other documentation as may from time to time be necessary to comply with federal, provincial or state securities laws. THE </w:t>
      </w:r>
      <w:r w:rsidR="00892226">
        <w:rPr>
          <w:caps/>
          <w:szCs w:val="22"/>
        </w:rPr>
        <w:t>CORPORATION</w:t>
      </w:r>
      <w:r w:rsidRPr="006F5E1E">
        <w:rPr>
          <w:szCs w:val="22"/>
        </w:rPr>
        <w:t xml:space="preserve"> HAS NO OBLIGATION TO UNDERTAKE REGISTRATION OF OPTIONS OR THE OPTION</w:t>
      </w:r>
      <w:r w:rsidR="00AD513F">
        <w:rPr>
          <w:szCs w:val="22"/>
        </w:rPr>
        <w:t>ED</w:t>
      </w:r>
      <w:r w:rsidRPr="006F5E1E">
        <w:rPr>
          <w:szCs w:val="22"/>
        </w:rPr>
        <w:t xml:space="preserve"> SHARES ISSUABLE UPON THE EXERCISE OF OPTIONS</w:t>
      </w:r>
      <w:r w:rsidR="00892226">
        <w:rPr>
          <w:szCs w:val="22"/>
        </w:rPr>
        <w:t>.</w:t>
      </w:r>
    </w:p>
    <w:p w14:paraId="0E6FE3D3" w14:textId="4C093C9B" w:rsidR="00367C01" w:rsidRPr="00512166" w:rsidRDefault="00367C01" w:rsidP="00367C01">
      <w:pPr>
        <w:pStyle w:val="MultiLevelL1"/>
        <w:rPr>
          <w:rFonts w:ascii="Arial" w:hAnsi="Arial" w:cs="Arial"/>
          <w:sz w:val="22"/>
          <w:szCs w:val="22"/>
        </w:rPr>
      </w:pPr>
      <w:r>
        <w:t>Shareholders Agreement. This section is not applicable as per the deal terms.</w:t>
      </w:r>
    </w:p>
    <w:p w14:paraId="7583BE69" w14:textId="3BE1B4AC" w:rsidR="004F4430" w:rsidRPr="004F4430" w:rsidRDefault="004F4430" w:rsidP="00367C01">
      <w:pPr>
        <w:pStyle w:val="MultiLevelL1"/>
        <w:rPr>
          <w:rFonts w:ascii="Arial" w:hAnsi="Arial" w:cs="Arial"/>
          <w:sz w:val="22"/>
          <w:szCs w:val="22"/>
        </w:rPr>
      </w:pPr>
      <w:bookmarkStart w:id="9" w:name="_Toc86485568"/>
      <w:bookmarkStart w:id="10" w:name="_Toc86761349"/>
      <w:r>
        <w:rPr>
          <w:rFonts w:ascii="Arial" w:hAnsi="Arial" w:cs="Arial"/>
          <w:b/>
          <w:sz w:val="22"/>
          <w:szCs w:val="22"/>
          <w:u w:val="single"/>
        </w:rPr>
        <w:t>Notice</w:t>
      </w:r>
      <w:r>
        <w:rPr>
          <w:rFonts w:ascii="Arial" w:hAnsi="Arial" w:cs="Arial"/>
          <w:sz w:val="22"/>
          <w:szCs w:val="22"/>
        </w:rPr>
        <w:t xml:space="preserve">. </w:t>
      </w:r>
      <w:r w:rsidRPr="00512166">
        <w:rPr>
          <w:rFonts w:ascii="Arial" w:hAnsi="Arial" w:cs="Arial"/>
          <w:sz w:val="22"/>
          <w:szCs w:val="22"/>
        </w:rPr>
        <w:t xml:space="preserve">Any notice required or permitted to be given hereunder shall be in writing and shall be deemed to have been duly given if delivered by hand </w:t>
      </w:r>
      <w:r w:rsidR="00E445BC">
        <w:rPr>
          <w:rFonts w:ascii="Arial" w:hAnsi="Arial" w:cs="Arial"/>
          <w:sz w:val="22"/>
          <w:szCs w:val="22"/>
        </w:rPr>
        <w:t xml:space="preserve">or email </w:t>
      </w:r>
      <w:r w:rsidRPr="00512166">
        <w:rPr>
          <w:rFonts w:ascii="Arial" w:hAnsi="Arial" w:cs="Arial"/>
          <w:sz w:val="22"/>
          <w:szCs w:val="22"/>
        </w:rPr>
        <w:t xml:space="preserve">and addressed to the recipient, and if to the Corporation at its principal office and if to the Optionee, at the address indicated in </w:t>
      </w:r>
      <w:r>
        <w:rPr>
          <w:rFonts w:ascii="Arial" w:hAnsi="Arial" w:cs="Arial"/>
          <w:sz w:val="22"/>
          <w:szCs w:val="22"/>
        </w:rPr>
        <w:t>this</w:t>
      </w:r>
      <w:r w:rsidRPr="00512166">
        <w:rPr>
          <w:rFonts w:ascii="Arial" w:hAnsi="Arial" w:cs="Arial"/>
          <w:sz w:val="22"/>
          <w:szCs w:val="22"/>
        </w:rPr>
        <w:t xml:space="preserve"> Agreement or at the Optionee’s last known address shown in the records of the Corporation. It is the responsibility of the Optionee to advise the Corporation</w:t>
      </w:r>
      <w:r>
        <w:rPr>
          <w:rFonts w:ascii="Arial" w:hAnsi="Arial" w:cs="Arial"/>
          <w:sz w:val="22"/>
          <w:szCs w:val="22"/>
        </w:rPr>
        <w:t xml:space="preserve"> of any change in address, and</w:t>
      </w:r>
      <w:r w:rsidRPr="00512166">
        <w:rPr>
          <w:rFonts w:ascii="Arial" w:hAnsi="Arial" w:cs="Arial"/>
          <w:sz w:val="22"/>
          <w:szCs w:val="22"/>
        </w:rPr>
        <w:t xml:space="preserve"> the Corporation shall </w:t>
      </w:r>
      <w:r>
        <w:rPr>
          <w:rFonts w:ascii="Arial" w:hAnsi="Arial" w:cs="Arial"/>
          <w:sz w:val="22"/>
          <w:szCs w:val="22"/>
        </w:rPr>
        <w:t xml:space="preserve">not </w:t>
      </w:r>
      <w:r w:rsidRPr="00512166">
        <w:rPr>
          <w:rFonts w:ascii="Arial" w:hAnsi="Arial" w:cs="Arial"/>
          <w:sz w:val="22"/>
          <w:szCs w:val="22"/>
        </w:rPr>
        <w:t xml:space="preserve">have any responsibility for any failure by the Optionee to do so. </w:t>
      </w:r>
      <w:r>
        <w:rPr>
          <w:rFonts w:ascii="Arial" w:hAnsi="Arial" w:cs="Arial"/>
          <w:sz w:val="22"/>
          <w:szCs w:val="22"/>
        </w:rPr>
        <w:t>The</w:t>
      </w:r>
      <w:r w:rsidRPr="00512166">
        <w:rPr>
          <w:rFonts w:ascii="Arial" w:hAnsi="Arial" w:cs="Arial"/>
          <w:sz w:val="22"/>
          <w:szCs w:val="22"/>
        </w:rPr>
        <w:t xml:space="preserve"> Optionee may change </w:t>
      </w:r>
      <w:r w:rsidR="00892226">
        <w:rPr>
          <w:rFonts w:ascii="Arial" w:hAnsi="Arial" w:cs="Arial"/>
          <w:sz w:val="22"/>
          <w:szCs w:val="22"/>
        </w:rPr>
        <w:t>the Optionee's</w:t>
      </w:r>
      <w:r w:rsidRPr="00512166">
        <w:rPr>
          <w:rFonts w:ascii="Arial" w:hAnsi="Arial" w:cs="Arial"/>
          <w:sz w:val="22"/>
          <w:szCs w:val="22"/>
        </w:rPr>
        <w:t xml:space="preserve"> address from time to time by notice in writing to the Corporation. The Corporation shall give written notice to each Optionee of any change of the Corporation’s address. </w:t>
      </w:r>
      <w:r w:rsidR="001E0333" w:rsidRPr="001E0333">
        <w:rPr>
          <w:rFonts w:ascii="Arial" w:hAnsi="Arial" w:cs="Arial"/>
          <w:sz w:val="22"/>
          <w:szCs w:val="22"/>
        </w:rPr>
        <w:t>Any such notice shall be deemed to have been given, if delivered, on the date of delivery</w:t>
      </w:r>
      <w:r>
        <w:rPr>
          <w:rFonts w:ascii="Arial" w:hAnsi="Arial" w:cs="Arial"/>
          <w:sz w:val="22"/>
          <w:szCs w:val="22"/>
        </w:rPr>
        <w:t xml:space="preserve"> and, if sent electronically</w:t>
      </w:r>
      <w:r w:rsidRPr="00512166">
        <w:rPr>
          <w:rFonts w:ascii="Arial" w:hAnsi="Arial" w:cs="Arial"/>
          <w:sz w:val="22"/>
          <w:szCs w:val="22"/>
        </w:rPr>
        <w:t xml:space="preserve">, on the day following </w:t>
      </w:r>
      <w:r>
        <w:rPr>
          <w:rFonts w:ascii="Arial" w:hAnsi="Arial" w:cs="Arial"/>
          <w:sz w:val="22"/>
          <w:szCs w:val="22"/>
        </w:rPr>
        <w:t>delivery.</w:t>
      </w:r>
    </w:p>
    <w:p w14:paraId="5A2CBB27" w14:textId="7C29E7EA" w:rsidR="004F4430" w:rsidRPr="004F4430" w:rsidRDefault="004F4430" w:rsidP="00367C01">
      <w:pPr>
        <w:pStyle w:val="MultiLevelL1"/>
        <w:rPr>
          <w:rFonts w:ascii="Arial" w:hAnsi="Arial" w:cs="Arial"/>
          <w:sz w:val="22"/>
          <w:szCs w:val="22"/>
        </w:rPr>
      </w:pPr>
      <w:r w:rsidRPr="004F4430">
        <w:rPr>
          <w:rFonts w:ascii="Arial" w:hAnsi="Arial" w:cs="Arial"/>
          <w:b/>
          <w:sz w:val="22"/>
          <w:szCs w:val="22"/>
          <w:u w:val="single"/>
        </w:rPr>
        <w:t>No Undertaking or Representation</w:t>
      </w:r>
      <w:r w:rsidRPr="00512166">
        <w:rPr>
          <w:rFonts w:ascii="Arial" w:hAnsi="Arial" w:cs="Arial"/>
          <w:sz w:val="22"/>
          <w:szCs w:val="22"/>
        </w:rPr>
        <w:t>.</w:t>
      </w:r>
      <w:r>
        <w:rPr>
          <w:rFonts w:ascii="Arial" w:hAnsi="Arial" w:cs="Arial"/>
          <w:sz w:val="22"/>
          <w:szCs w:val="22"/>
        </w:rPr>
        <w:t xml:space="preserve"> The Optionee</w:t>
      </w:r>
      <w:r w:rsidRPr="00512166">
        <w:rPr>
          <w:rFonts w:ascii="Arial" w:hAnsi="Arial" w:cs="Arial"/>
          <w:sz w:val="22"/>
          <w:szCs w:val="22"/>
        </w:rPr>
        <w:t xml:space="preserve"> shall be deemed to have accepted all risks associated with acquiring Optioned Shares pursuant to </w:t>
      </w:r>
      <w:r>
        <w:rPr>
          <w:rFonts w:ascii="Arial" w:hAnsi="Arial" w:cs="Arial"/>
          <w:sz w:val="22"/>
          <w:szCs w:val="22"/>
        </w:rPr>
        <w:t>the terms of this Agreement</w:t>
      </w:r>
      <w:r w:rsidRPr="00512166">
        <w:rPr>
          <w:rFonts w:ascii="Arial" w:hAnsi="Arial" w:cs="Arial"/>
          <w:sz w:val="22"/>
          <w:szCs w:val="22"/>
        </w:rPr>
        <w:t>.</w:t>
      </w:r>
      <w:r w:rsidR="00C74DFA">
        <w:rPr>
          <w:rFonts w:ascii="Arial" w:hAnsi="Arial" w:cs="Arial"/>
          <w:sz w:val="22"/>
          <w:szCs w:val="22"/>
        </w:rPr>
        <w:t xml:space="preserve"> </w:t>
      </w:r>
      <w:r>
        <w:rPr>
          <w:rFonts w:ascii="Arial" w:hAnsi="Arial" w:cs="Arial"/>
          <w:sz w:val="22"/>
          <w:szCs w:val="22"/>
        </w:rPr>
        <w:t>The Corporation hereby informs the</w:t>
      </w:r>
      <w:r w:rsidRPr="00512166">
        <w:rPr>
          <w:rFonts w:ascii="Arial" w:hAnsi="Arial" w:cs="Arial"/>
          <w:sz w:val="22"/>
          <w:szCs w:val="22"/>
        </w:rPr>
        <w:t xml:space="preserve"> Optionee that the Options and the Optioned Shares are subject to, and may be required to be held indefinitely under, applicable securities </w:t>
      </w:r>
      <w:r w:rsidRPr="00512166">
        <w:rPr>
          <w:rFonts w:ascii="Arial" w:hAnsi="Arial" w:cs="Arial"/>
          <w:sz w:val="22"/>
          <w:szCs w:val="22"/>
        </w:rPr>
        <w:lastRenderedPageBreak/>
        <w:t>laws.</w:t>
      </w:r>
      <w:r w:rsidR="00C74DFA">
        <w:rPr>
          <w:rFonts w:ascii="Arial" w:hAnsi="Arial" w:cs="Arial"/>
          <w:sz w:val="22"/>
          <w:szCs w:val="22"/>
        </w:rPr>
        <w:t xml:space="preserve"> </w:t>
      </w:r>
      <w:r w:rsidRPr="00512166">
        <w:rPr>
          <w:rFonts w:ascii="Arial" w:hAnsi="Arial" w:cs="Arial"/>
          <w:sz w:val="22"/>
          <w:szCs w:val="22"/>
        </w:rPr>
        <w:t xml:space="preserve">The Corporation, its Subsidiaries and the Board make no undertaking, representation, warranty or guarantee as to the future value or price, or as to the listing on any stock exchange or other market, of any </w:t>
      </w:r>
      <w:r>
        <w:rPr>
          <w:rFonts w:ascii="Arial" w:hAnsi="Arial" w:cs="Arial"/>
          <w:sz w:val="22"/>
          <w:szCs w:val="22"/>
        </w:rPr>
        <w:t xml:space="preserve">Common Shares </w:t>
      </w:r>
      <w:r w:rsidRPr="00512166">
        <w:rPr>
          <w:rFonts w:ascii="Arial" w:hAnsi="Arial" w:cs="Arial"/>
          <w:sz w:val="22"/>
          <w:szCs w:val="22"/>
        </w:rPr>
        <w:t xml:space="preserve">issued in accordance with the provisions of </w:t>
      </w:r>
      <w:r>
        <w:rPr>
          <w:rFonts w:ascii="Arial" w:hAnsi="Arial" w:cs="Arial"/>
          <w:sz w:val="22"/>
          <w:szCs w:val="22"/>
        </w:rPr>
        <w:t>this Agreement</w:t>
      </w:r>
      <w:r w:rsidRPr="00512166">
        <w:rPr>
          <w:rFonts w:ascii="Arial" w:hAnsi="Arial" w:cs="Arial"/>
          <w:sz w:val="22"/>
          <w:szCs w:val="22"/>
        </w:rPr>
        <w:t xml:space="preserve">, and shall not be liable to </w:t>
      </w:r>
      <w:r w:rsidR="00D12A1E">
        <w:rPr>
          <w:rFonts w:ascii="Arial" w:hAnsi="Arial" w:cs="Arial"/>
          <w:sz w:val="22"/>
          <w:szCs w:val="22"/>
        </w:rPr>
        <w:t xml:space="preserve">the </w:t>
      </w:r>
      <w:r w:rsidRPr="00512166">
        <w:rPr>
          <w:rFonts w:ascii="Arial" w:hAnsi="Arial" w:cs="Arial"/>
          <w:sz w:val="22"/>
          <w:szCs w:val="22"/>
        </w:rPr>
        <w:t xml:space="preserve">Optionee for any loss whatsoever resulting from that Optionee’s </w:t>
      </w:r>
      <w:r>
        <w:rPr>
          <w:rFonts w:ascii="Arial" w:hAnsi="Arial" w:cs="Arial"/>
          <w:sz w:val="22"/>
          <w:szCs w:val="22"/>
        </w:rPr>
        <w:t>receipt of the Options</w:t>
      </w:r>
      <w:r w:rsidRPr="00512166">
        <w:rPr>
          <w:rFonts w:ascii="Arial" w:hAnsi="Arial" w:cs="Arial"/>
          <w:sz w:val="22"/>
          <w:szCs w:val="22"/>
        </w:rPr>
        <w:t xml:space="preserve"> or as a result of the amendment, suspension or termination of any Option.</w:t>
      </w:r>
    </w:p>
    <w:p w14:paraId="0114AE80" w14:textId="77777777" w:rsidR="006F5E1E" w:rsidRDefault="00977656" w:rsidP="006F5E1E">
      <w:pPr>
        <w:pStyle w:val="MultiLevelL1"/>
        <w:rPr>
          <w:rFonts w:ascii="Arial" w:hAnsi="Arial" w:cs="Arial"/>
          <w:sz w:val="22"/>
          <w:szCs w:val="22"/>
        </w:rPr>
      </w:pPr>
      <w:r w:rsidRPr="00977656">
        <w:rPr>
          <w:rFonts w:ascii="Arial" w:hAnsi="Arial" w:cs="Arial"/>
          <w:b/>
          <w:sz w:val="22"/>
          <w:szCs w:val="22"/>
          <w:u w:val="single"/>
        </w:rPr>
        <w:t>Compliance with Applicable Law</w:t>
      </w:r>
      <w:r w:rsidRPr="00512166">
        <w:rPr>
          <w:rFonts w:ascii="Arial" w:hAnsi="Arial" w:cs="Arial"/>
          <w:sz w:val="22"/>
          <w:szCs w:val="22"/>
        </w:rPr>
        <w:t>.</w:t>
      </w:r>
      <w:r>
        <w:rPr>
          <w:rFonts w:ascii="Arial" w:hAnsi="Arial" w:cs="Arial"/>
          <w:sz w:val="22"/>
          <w:szCs w:val="22"/>
        </w:rPr>
        <w:t xml:space="preserve"> </w:t>
      </w:r>
    </w:p>
    <w:p w14:paraId="1177041F" w14:textId="77777777" w:rsidR="004F4430" w:rsidRPr="0037569B" w:rsidRDefault="00977656" w:rsidP="00F82F41">
      <w:pPr>
        <w:pStyle w:val="MTGen1L2"/>
        <w:numPr>
          <w:ilvl w:val="1"/>
          <w:numId w:val="17"/>
        </w:numPr>
        <w:rPr>
          <w:szCs w:val="22"/>
        </w:rPr>
      </w:pPr>
      <w:r w:rsidRPr="0037569B">
        <w:rPr>
          <w:szCs w:val="22"/>
        </w:rPr>
        <w:t>If any provision in this Agreement or any Option contravenes any law or any order, policy, by-law, rule or regulation of any regulatory body or stock exchange having jurisdiction or authority over the securities of the Corporation or its Subsidiaries or this Agreement</w:t>
      </w:r>
      <w:r w:rsidR="006F5E1E" w:rsidRPr="0037569B">
        <w:rPr>
          <w:szCs w:val="22"/>
        </w:rPr>
        <w:t xml:space="preserve"> (“</w:t>
      </w:r>
      <w:r w:rsidR="006F5E1E" w:rsidRPr="0037569B">
        <w:rPr>
          <w:b/>
          <w:szCs w:val="22"/>
        </w:rPr>
        <w:t>Applicable Laws</w:t>
      </w:r>
      <w:r w:rsidR="006F5E1E" w:rsidRPr="0037569B">
        <w:rPr>
          <w:szCs w:val="22"/>
        </w:rPr>
        <w:t>”)</w:t>
      </w:r>
      <w:r w:rsidRPr="0037569B">
        <w:rPr>
          <w:szCs w:val="22"/>
        </w:rPr>
        <w:t>, then such provision may in the sole discretion of the Board be amended</w:t>
      </w:r>
      <w:r w:rsidR="005B34F8" w:rsidRPr="0037569B">
        <w:rPr>
          <w:szCs w:val="22"/>
        </w:rPr>
        <w:t>, altered or discontinued</w:t>
      </w:r>
      <w:r w:rsidRPr="0037569B">
        <w:rPr>
          <w:szCs w:val="22"/>
        </w:rPr>
        <w:t xml:space="preserve"> to the extent considered necessary or desirable to bring such provision into compliance therewith and appropriate consideration shall be paid by the Corporation to the extent that an Optionee is adversely affected by such amendment.</w:t>
      </w:r>
    </w:p>
    <w:p w14:paraId="1DE5E5C4" w14:textId="77777777" w:rsidR="006F5E1E" w:rsidRPr="006F5E1E" w:rsidRDefault="006F5E1E" w:rsidP="00F82F41">
      <w:pPr>
        <w:pStyle w:val="MTGen1L2"/>
        <w:numPr>
          <w:ilvl w:val="1"/>
          <w:numId w:val="8"/>
        </w:numPr>
        <w:rPr>
          <w:szCs w:val="22"/>
        </w:rPr>
      </w:pPr>
      <w:r w:rsidRPr="006F5E1E">
        <w:rPr>
          <w:szCs w:val="22"/>
        </w:rPr>
        <w:t>Option</w:t>
      </w:r>
      <w:r>
        <w:rPr>
          <w:szCs w:val="22"/>
        </w:rPr>
        <w:t>ed</w:t>
      </w:r>
      <w:r w:rsidRPr="006F5E1E">
        <w:rPr>
          <w:szCs w:val="22"/>
        </w:rPr>
        <w:t xml:space="preserve"> Shares shall not be issued with respect to an Option unless the exercise of such Option and the issuance and delivery of such Option</w:t>
      </w:r>
      <w:r>
        <w:rPr>
          <w:szCs w:val="22"/>
        </w:rPr>
        <w:t>ed</w:t>
      </w:r>
      <w:r w:rsidRPr="006F5E1E">
        <w:rPr>
          <w:szCs w:val="22"/>
        </w:rPr>
        <w:t xml:space="preserve"> Shares shall comply with all Applicable Laws, and such issuance shall be further subject to the approval of counsel for the </w:t>
      </w:r>
      <w:r>
        <w:rPr>
          <w:szCs w:val="22"/>
        </w:rPr>
        <w:t>Corporation</w:t>
      </w:r>
      <w:r w:rsidRPr="006F5E1E">
        <w:rPr>
          <w:szCs w:val="22"/>
        </w:rPr>
        <w:t xml:space="preserve"> with respect to such compliance, including the availability of an exemption from prospectus and registration requirements for the issuance and sale of such Options or Option</w:t>
      </w:r>
      <w:r>
        <w:rPr>
          <w:szCs w:val="22"/>
        </w:rPr>
        <w:t>ed</w:t>
      </w:r>
      <w:r w:rsidRPr="006F5E1E">
        <w:rPr>
          <w:szCs w:val="22"/>
        </w:rPr>
        <w:t xml:space="preserve"> Shares. The inability of the </w:t>
      </w:r>
      <w:r>
        <w:rPr>
          <w:szCs w:val="22"/>
        </w:rPr>
        <w:t>Corporation</w:t>
      </w:r>
      <w:r w:rsidRPr="006F5E1E">
        <w:rPr>
          <w:szCs w:val="22"/>
        </w:rPr>
        <w:t xml:space="preserve"> to obtain from any regulatory body the authority deemed by the </w:t>
      </w:r>
      <w:r>
        <w:rPr>
          <w:szCs w:val="22"/>
        </w:rPr>
        <w:t>Corporation</w:t>
      </w:r>
      <w:r w:rsidRPr="006F5E1E">
        <w:rPr>
          <w:szCs w:val="22"/>
        </w:rPr>
        <w:t xml:space="preserve"> to be necessary for the lawful issuance and sale of any </w:t>
      </w:r>
      <w:r>
        <w:rPr>
          <w:szCs w:val="22"/>
        </w:rPr>
        <w:t xml:space="preserve">Optioned </w:t>
      </w:r>
      <w:r w:rsidRPr="006F5E1E">
        <w:rPr>
          <w:szCs w:val="22"/>
        </w:rPr>
        <w:t xml:space="preserve">Shares under this </w:t>
      </w:r>
      <w:r>
        <w:rPr>
          <w:szCs w:val="22"/>
        </w:rPr>
        <w:t>Agreement</w:t>
      </w:r>
      <w:r w:rsidRPr="006F5E1E">
        <w:rPr>
          <w:szCs w:val="22"/>
        </w:rPr>
        <w:t>, or the unavailability of an exemption from prospectus and registration requirements for the issuance and sale of any Options or Option</w:t>
      </w:r>
      <w:r>
        <w:rPr>
          <w:szCs w:val="22"/>
        </w:rPr>
        <w:t>ed</w:t>
      </w:r>
      <w:r w:rsidRPr="006F5E1E">
        <w:rPr>
          <w:szCs w:val="22"/>
        </w:rPr>
        <w:t xml:space="preserve"> Shares under this </w:t>
      </w:r>
      <w:r>
        <w:rPr>
          <w:szCs w:val="22"/>
        </w:rPr>
        <w:t>Agreement</w:t>
      </w:r>
      <w:r w:rsidRPr="006F5E1E">
        <w:rPr>
          <w:szCs w:val="22"/>
        </w:rPr>
        <w:t xml:space="preserve">, shall relieve the </w:t>
      </w:r>
      <w:r>
        <w:rPr>
          <w:szCs w:val="22"/>
        </w:rPr>
        <w:t>Corporation</w:t>
      </w:r>
      <w:r w:rsidRPr="006F5E1E">
        <w:rPr>
          <w:szCs w:val="22"/>
        </w:rPr>
        <w:t xml:space="preserve"> of any liability with respect to the non-issuance or sale of such Options or Option</w:t>
      </w:r>
      <w:r>
        <w:rPr>
          <w:szCs w:val="22"/>
        </w:rPr>
        <w:t>ed</w:t>
      </w:r>
      <w:r w:rsidRPr="006F5E1E">
        <w:rPr>
          <w:szCs w:val="22"/>
        </w:rPr>
        <w:t xml:space="preserve"> Shares.</w:t>
      </w:r>
    </w:p>
    <w:p w14:paraId="17AC60A4" w14:textId="77777777" w:rsidR="006F5E1E" w:rsidRPr="006F5E1E" w:rsidRDefault="006F5E1E" w:rsidP="00F82F41">
      <w:pPr>
        <w:pStyle w:val="MTGen1L2"/>
        <w:numPr>
          <w:ilvl w:val="1"/>
          <w:numId w:val="8"/>
        </w:numPr>
        <w:rPr>
          <w:szCs w:val="22"/>
        </w:rPr>
      </w:pPr>
      <w:r w:rsidRPr="006F5E1E">
        <w:rPr>
          <w:szCs w:val="22"/>
        </w:rPr>
        <w:t xml:space="preserve">It is the intention of the </w:t>
      </w:r>
      <w:r>
        <w:rPr>
          <w:szCs w:val="22"/>
        </w:rPr>
        <w:t>Corporation</w:t>
      </w:r>
      <w:r w:rsidRPr="006F5E1E">
        <w:rPr>
          <w:szCs w:val="22"/>
        </w:rPr>
        <w:t xml:space="preserve">, to the extent reasonably practicable, to grant Options only to those persons who fall within at least one of the categories of persons described under the “private issuer” prospectus and registration exemption in section 2.4 of NI 45-106; and each Optionee will, at the </w:t>
      </w:r>
      <w:r>
        <w:rPr>
          <w:szCs w:val="22"/>
        </w:rPr>
        <w:t>Corporation</w:t>
      </w:r>
      <w:r w:rsidRPr="006F5E1E">
        <w:rPr>
          <w:szCs w:val="22"/>
        </w:rPr>
        <w:t xml:space="preserve">’s request, execute, deliver, and file any and all documents, and otherwise make all reasonable efforts to assist the </w:t>
      </w:r>
      <w:r>
        <w:rPr>
          <w:szCs w:val="22"/>
        </w:rPr>
        <w:t>Corporation</w:t>
      </w:r>
      <w:r w:rsidRPr="006F5E1E">
        <w:rPr>
          <w:szCs w:val="22"/>
        </w:rPr>
        <w:t xml:space="preserve"> in its efforts to determine whether the Optionee falls within at least one such category.</w:t>
      </w:r>
    </w:p>
    <w:p w14:paraId="4B0439E6" w14:textId="645CEB89" w:rsidR="00977656" w:rsidRPr="00977656" w:rsidRDefault="00977656" w:rsidP="00367C01">
      <w:pPr>
        <w:pStyle w:val="MultiLevelL1"/>
        <w:rPr>
          <w:rFonts w:ascii="Arial" w:hAnsi="Arial" w:cs="Arial"/>
          <w:sz w:val="22"/>
          <w:szCs w:val="22"/>
        </w:rPr>
      </w:pPr>
      <w:r>
        <w:rPr>
          <w:rFonts w:ascii="Arial" w:hAnsi="Arial" w:cs="Arial"/>
          <w:b/>
          <w:sz w:val="22"/>
          <w:szCs w:val="22"/>
          <w:u w:val="single"/>
        </w:rPr>
        <w:t>Unfunded Agreement</w:t>
      </w:r>
      <w:r>
        <w:rPr>
          <w:rFonts w:ascii="Arial" w:hAnsi="Arial" w:cs="Arial"/>
          <w:sz w:val="22"/>
          <w:szCs w:val="22"/>
        </w:rPr>
        <w:t xml:space="preserve">. </w:t>
      </w:r>
      <w:r w:rsidRPr="00512166">
        <w:rPr>
          <w:rFonts w:ascii="Arial" w:hAnsi="Arial" w:cs="Arial"/>
          <w:sz w:val="22"/>
          <w:szCs w:val="22"/>
        </w:rPr>
        <w:t xml:space="preserve">This </w:t>
      </w:r>
      <w:r>
        <w:rPr>
          <w:rFonts w:ascii="Arial" w:hAnsi="Arial" w:cs="Arial"/>
          <w:sz w:val="22"/>
          <w:szCs w:val="22"/>
        </w:rPr>
        <w:t>Agreement</w:t>
      </w:r>
      <w:r w:rsidRPr="00512166">
        <w:rPr>
          <w:rFonts w:ascii="Arial" w:hAnsi="Arial" w:cs="Arial"/>
          <w:sz w:val="22"/>
          <w:szCs w:val="22"/>
        </w:rPr>
        <w:t xml:space="preserve"> is unfunded.</w:t>
      </w:r>
      <w:r w:rsidR="00C74DFA">
        <w:rPr>
          <w:rFonts w:ascii="Arial" w:hAnsi="Arial" w:cs="Arial"/>
          <w:sz w:val="22"/>
          <w:szCs w:val="22"/>
        </w:rPr>
        <w:t xml:space="preserve"> </w:t>
      </w:r>
      <w:r>
        <w:rPr>
          <w:rFonts w:ascii="Arial" w:hAnsi="Arial" w:cs="Arial"/>
          <w:sz w:val="22"/>
          <w:szCs w:val="22"/>
        </w:rPr>
        <w:t>The rights of the Optionee</w:t>
      </w:r>
      <w:r w:rsidRPr="00512166">
        <w:rPr>
          <w:rFonts w:ascii="Arial" w:hAnsi="Arial" w:cs="Arial"/>
          <w:sz w:val="22"/>
          <w:szCs w:val="22"/>
        </w:rPr>
        <w:t xml:space="preserve"> are no greater than the rights of a general unsecured creditor of the Corporation.</w:t>
      </w:r>
    </w:p>
    <w:p w14:paraId="7C2E053B" w14:textId="7795E120" w:rsidR="00977656" w:rsidRPr="00977656" w:rsidRDefault="00977656" w:rsidP="00367C01">
      <w:pPr>
        <w:pStyle w:val="MultiLevelL1"/>
        <w:rPr>
          <w:rFonts w:ascii="Arial" w:hAnsi="Arial" w:cs="Arial"/>
          <w:sz w:val="22"/>
          <w:szCs w:val="22"/>
        </w:rPr>
      </w:pPr>
      <w:r>
        <w:rPr>
          <w:rFonts w:ascii="Arial" w:hAnsi="Arial" w:cs="Arial"/>
          <w:b/>
          <w:sz w:val="22"/>
          <w:szCs w:val="22"/>
          <w:u w:val="single"/>
        </w:rPr>
        <w:t>Tax Consequences</w:t>
      </w:r>
      <w:r>
        <w:rPr>
          <w:rFonts w:ascii="Arial" w:hAnsi="Arial" w:cs="Arial"/>
          <w:sz w:val="22"/>
          <w:szCs w:val="22"/>
        </w:rPr>
        <w:t xml:space="preserve">. </w:t>
      </w:r>
      <w:r w:rsidRPr="00512166">
        <w:rPr>
          <w:rFonts w:ascii="Arial" w:hAnsi="Arial" w:cs="Arial"/>
          <w:sz w:val="22"/>
          <w:szCs w:val="22"/>
        </w:rPr>
        <w:t xml:space="preserve">It is the responsibility of the Optionee to complete and file any tax returns which may be required under any applicable tax laws within the periods specified in those laws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 xml:space="preserve">The Corporation shall not be held responsible for any tax consequences to the Optionee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If the Corporation or any of its Subsidiaries is required under applicable law to withhold and remit to the applicable governmental authority an amount on account of tax in respect of any amount paid hereunder, the Optionee shall:</w:t>
      </w:r>
      <w:r w:rsidR="00C74DFA">
        <w:rPr>
          <w:rFonts w:ascii="Arial" w:hAnsi="Arial" w:cs="Arial"/>
          <w:sz w:val="22"/>
          <w:szCs w:val="22"/>
        </w:rPr>
        <w:t xml:space="preserve"> </w:t>
      </w:r>
      <w:r w:rsidRPr="00512166">
        <w:rPr>
          <w:rFonts w:ascii="Arial" w:hAnsi="Arial" w:cs="Arial"/>
          <w:sz w:val="22"/>
          <w:szCs w:val="22"/>
        </w:rPr>
        <w:t>(</w:t>
      </w:r>
      <w:proofErr w:type="spellStart"/>
      <w:r w:rsidRPr="00512166">
        <w:rPr>
          <w:rFonts w:ascii="Arial" w:hAnsi="Arial" w:cs="Arial"/>
          <w:sz w:val="22"/>
          <w:szCs w:val="22"/>
        </w:rPr>
        <w:t>i</w:t>
      </w:r>
      <w:proofErr w:type="spellEnd"/>
      <w:r w:rsidRPr="00512166">
        <w:rPr>
          <w:rFonts w:ascii="Arial" w:hAnsi="Arial" w:cs="Arial"/>
          <w:sz w:val="22"/>
          <w:szCs w:val="22"/>
        </w:rPr>
        <w:t>) pay to the Corporation or the Subsidiary sufficient cash as is reasonably determined by the Corporation or the Subsidiary to be the amount necessary to permit the required tax remittance; or (ii) make other arrangements acceptable to the Corporation or the Subsidiary to fund the required tax remittance.</w:t>
      </w:r>
    </w:p>
    <w:p w14:paraId="0C8B9455" w14:textId="7D093BEF"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Severability of Provisions</w:t>
      </w:r>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 xml:space="preserve">If any provision of this Agreement shall be held invalid or unenforceable, such invalidity or unenforceability shall not affect any other provisions </w:t>
      </w:r>
      <w:r w:rsidRPr="00512166">
        <w:rPr>
          <w:rFonts w:ascii="Arial" w:hAnsi="Arial" w:cs="Arial"/>
          <w:sz w:val="22"/>
          <w:szCs w:val="22"/>
        </w:rPr>
        <w:lastRenderedPageBreak/>
        <w:t>hereof, and the Agreement shall be construed and enforced as if such provisions had not been included.</w:t>
      </w:r>
    </w:p>
    <w:p w14:paraId="61C649EF" w14:textId="39DDDE0D"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Governing Law</w:t>
      </w:r>
      <w:bookmarkEnd w:id="9"/>
      <w:bookmarkEnd w:id="10"/>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This Agreement shall be governed by and construed in accordance with the laws of the Province of Ontario and the laws of Canada applicable therein.</w:t>
      </w:r>
    </w:p>
    <w:p w14:paraId="0F0F337D" w14:textId="77777777" w:rsidR="00367C01" w:rsidRPr="00512166" w:rsidRDefault="00367C01" w:rsidP="00367C01">
      <w:pPr>
        <w:jc w:val="center"/>
        <w:rPr>
          <w:rFonts w:ascii="Arial" w:hAnsi="Arial" w:cs="Arial"/>
          <w:sz w:val="22"/>
          <w:szCs w:val="22"/>
        </w:rPr>
      </w:pPr>
      <w:r w:rsidRPr="00512166">
        <w:rPr>
          <w:rFonts w:ascii="Arial" w:hAnsi="Arial" w:cs="Arial"/>
          <w:sz w:val="22"/>
          <w:szCs w:val="22"/>
        </w:rPr>
        <w:t>[</w:t>
      </w:r>
      <w:r w:rsidRPr="00512166">
        <w:rPr>
          <w:rFonts w:ascii="Arial" w:hAnsi="Arial" w:cs="Arial"/>
          <w:b/>
          <w:sz w:val="22"/>
          <w:szCs w:val="22"/>
        </w:rPr>
        <w:t>remainder of page intentionally left blank]</w:t>
      </w:r>
      <w:r w:rsidRPr="00512166">
        <w:rPr>
          <w:rFonts w:ascii="Arial" w:hAnsi="Arial" w:cs="Arial"/>
          <w:sz w:val="22"/>
          <w:szCs w:val="22"/>
        </w:rPr>
        <w:br w:type="page"/>
      </w:r>
    </w:p>
    <w:p w14:paraId="5536F7D5" w14:textId="77777777" w:rsidR="00367C01" w:rsidRPr="00512166" w:rsidRDefault="00367C01" w:rsidP="00367C01">
      <w:pPr>
        <w:ind w:firstLine="1440"/>
        <w:jc w:val="left"/>
        <w:rPr>
          <w:rFonts w:ascii="Arial" w:hAnsi="Arial" w:cs="Arial"/>
          <w:sz w:val="22"/>
          <w:szCs w:val="22"/>
        </w:rPr>
      </w:pPr>
      <w:r w:rsidRPr="00512166">
        <w:rPr>
          <w:rFonts w:ascii="Arial" w:hAnsi="Arial" w:cs="Arial"/>
          <w:sz w:val="22"/>
          <w:szCs w:val="22"/>
        </w:rPr>
        <w:lastRenderedPageBreak/>
        <w:t>IN WITNESS WHEREOF, the parties have executed this Agreement on the date and year first above written.</w:t>
      </w:r>
    </w:p>
    <w:p w14:paraId="38CE93C6" w14:textId="7EAFD971" w:rsidR="005D6AF2" w:rsidRDefault="00F0244C" w:rsidP="00367C01">
      <w:pPr>
        <w:tabs>
          <w:tab w:val="right" w:pos="8640"/>
        </w:tabs>
        <w:spacing w:after="480"/>
        <w:ind w:left="4320"/>
        <w:jc w:val="left"/>
        <w:rPr>
          <w:rFonts w:ascii="Arial" w:hAnsi="Arial" w:cs="Arial"/>
          <w:b/>
          <w:sz w:val="22"/>
          <w:szCs w:val="22"/>
        </w:rPr>
      </w:pPr>
      <w:r>
        <w:t>ABC Startup Corp.</w:t>
      </w:r>
    </w:p>
    <w:p w14:paraId="6807F442" w14:textId="55B7B311" w:rsidR="00367C01" w:rsidRPr="00512166" w:rsidRDefault="00367C01" w:rsidP="00367C01">
      <w:pPr>
        <w:tabs>
          <w:tab w:val="right" w:pos="8640"/>
        </w:tabs>
        <w:spacing w:after="480"/>
        <w:ind w:left="4320"/>
        <w:jc w:val="left"/>
        <w:rPr>
          <w:rFonts w:ascii="Arial" w:hAnsi="Arial" w:cs="Arial"/>
          <w:sz w:val="22"/>
          <w:szCs w:val="22"/>
        </w:rPr>
      </w:pPr>
      <w:r>
        <w:t>By:</w:t>
        <w:tab/>
        <w:br/>
        <w:t xml:space="preserve">Name: </w:t>
        <w:br/>
        <w:t xml:space="preserve">Title:   </w:t>
      </w:r>
    </w:p>
    <w:p w14:paraId="1432864F" w14:textId="77777777" w:rsidR="001947EE" w:rsidRDefault="001947EE" w:rsidP="00875735">
      <w:pPr>
        <w:rPr>
          <w:rFonts w:ascii="Arial" w:hAnsi="Arial" w:cs="Arial"/>
          <w:sz w:val="22"/>
          <w:szCs w:val="22"/>
        </w:rPr>
      </w:pPr>
    </w:p>
    <w:p w14:paraId="7157419D" w14:textId="5418D98D" w:rsidR="00977656" w:rsidRPr="00D64A6D" w:rsidRDefault="00977656" w:rsidP="00977656">
      <w:pPr>
        <w:tabs>
          <w:tab w:val="right" w:pos="8640"/>
        </w:tabs>
        <w:spacing w:after="480"/>
        <w:ind w:left="4320"/>
        <w:jc w:val="left"/>
        <w:rPr>
          <w:rFonts w:ascii="Arial" w:hAnsi="Arial" w:cs="Arial"/>
          <w:sz w:val="22"/>
          <w:szCs w:val="22"/>
        </w:rPr>
      </w:pPr>
      <w:r>
        <w:tab/>
        <w:br/>
        <w:t>__________________</w:t>
      </w:r>
    </w:p>
    <w:p w14:paraId="3B7D17BA" w14:textId="77777777" w:rsidR="00977656" w:rsidRDefault="00977656" w:rsidP="00875735">
      <w:pPr>
        <w:rPr>
          <w:rFonts w:ascii="Arial" w:hAnsi="Arial" w:cs="Arial"/>
          <w:sz w:val="22"/>
          <w:szCs w:val="22"/>
        </w:rPr>
      </w:pPr>
    </w:p>
    <w:p w14:paraId="4903FF6E" w14:textId="77777777" w:rsidR="006D58FB" w:rsidRPr="006D58FB" w:rsidRDefault="006D58FB" w:rsidP="006D58FB">
      <w:pPr>
        <w:jc w:val="center"/>
        <w:rPr>
          <w:rFonts w:ascii="Arial" w:hAnsi="Arial" w:cs="Arial"/>
          <w:sz w:val="22"/>
          <w:szCs w:val="22"/>
        </w:rPr>
      </w:pPr>
      <w:r>
        <w:br w:type="page"/>
      </w:r>
      <w:r w:rsidRPr="006D58FB">
        <w:rPr>
          <w:rFonts w:ascii="Arial" w:hAnsi="Arial" w:cs="Arial"/>
          <w:sz w:val="22"/>
          <w:szCs w:val="22"/>
        </w:rPr>
        <w:lastRenderedPageBreak/>
        <w:t xml:space="preserve">Schedule </w:t>
      </w:r>
      <w:r>
        <w:rPr>
          <w:rFonts w:ascii="Arial" w:hAnsi="Arial" w:cs="Arial"/>
          <w:sz w:val="22"/>
          <w:szCs w:val="22"/>
        </w:rPr>
        <w:t>A</w:t>
      </w:r>
      <w:r w:rsidRPr="006D58FB">
        <w:rPr>
          <w:rFonts w:ascii="Arial" w:hAnsi="Arial" w:cs="Arial"/>
          <w:sz w:val="22"/>
          <w:szCs w:val="22"/>
        </w:rPr>
        <w:br/>
        <w:t>NOTICE OF EXERCISE OF OPTION</w:t>
      </w:r>
    </w:p>
    <w:p w14:paraId="396AF607" w14:textId="17C2D99D" w:rsidR="006D58FB" w:rsidRPr="006D58FB" w:rsidRDefault="006D58FB" w:rsidP="006D58FB">
      <w:pPr>
        <w:tabs>
          <w:tab w:val="left" w:pos="720"/>
        </w:tabs>
        <w:spacing w:before="360" w:after="0" w:line="197" w:lineRule="exact"/>
        <w:textAlignment w:val="baseline"/>
        <w:rPr>
          <w:rFonts w:ascii="Arial" w:hAnsi="Arial" w:cs="Arial"/>
          <w:color w:val="000000"/>
          <w:sz w:val="22"/>
          <w:szCs w:val="22"/>
        </w:rPr>
      </w:pPr>
      <w:r w:rsidRPr="006D58FB">
        <w:rPr>
          <w:rFonts w:ascii="Arial" w:hAnsi="Arial" w:cs="Arial"/>
          <w:color w:val="000000"/>
          <w:sz w:val="22"/>
          <w:szCs w:val="22"/>
        </w:rPr>
        <w:t>To:</w:t>
      </w:r>
      <w:r w:rsidRPr="006D58FB">
        <w:rPr>
          <w:rFonts w:ascii="Arial" w:eastAsia="Arial" w:hAnsi="Arial" w:cs="Arial"/>
          <w:color w:val="000000"/>
          <w:sz w:val="22"/>
          <w:szCs w:val="22"/>
        </w:rPr>
        <w:tab/>
      </w:r>
      <w:r w:rsidR="00F0244C">
        <w:rPr>
          <w:rFonts w:ascii="Arial" w:hAnsi="Arial" w:cs="Arial"/>
          <w:b/>
          <w:sz w:val="22"/>
          <w:szCs w:val="22"/>
        </w:rPr>
        <w:t>__________________________________________</w:t>
      </w:r>
    </w:p>
    <w:p w14:paraId="576D46EE" w14:textId="77777777" w:rsidR="006D58FB" w:rsidRPr="006D58FB" w:rsidRDefault="006D58FB" w:rsidP="006D58FB">
      <w:pPr>
        <w:spacing w:line="226" w:lineRule="exact"/>
        <w:ind w:left="720"/>
        <w:textAlignment w:val="baseline"/>
        <w:rPr>
          <w:rFonts w:ascii="Arial" w:hAnsi="Arial" w:cs="Arial"/>
          <w:color w:val="000000"/>
          <w:sz w:val="22"/>
          <w:szCs w:val="22"/>
        </w:rPr>
      </w:pPr>
      <w:r w:rsidRPr="006D58FB">
        <w:rPr>
          <w:rFonts w:ascii="Arial" w:hAnsi="Arial" w:cs="Arial"/>
          <w:color w:val="000000"/>
          <w:sz w:val="22"/>
          <w:szCs w:val="22"/>
        </w:rPr>
        <w:t>(Note: Please read carefully, and follow the instructions)</w:t>
      </w:r>
    </w:p>
    <w:p w14:paraId="1646F0E1" w14:textId="77777777" w:rsidR="006D58FB" w:rsidRPr="006D58FB" w:rsidRDefault="006D58FB" w:rsidP="006D58FB">
      <w:pPr>
        <w:spacing w:before="232" w:line="228" w:lineRule="exact"/>
        <w:textAlignment w:val="baseline"/>
        <w:rPr>
          <w:rFonts w:ascii="Arial" w:hAnsi="Arial" w:cs="Arial"/>
          <w:b/>
          <w:color w:val="000000"/>
          <w:sz w:val="22"/>
          <w:szCs w:val="22"/>
          <w:u w:val="single"/>
        </w:rPr>
      </w:pPr>
      <w:r w:rsidRPr="006D58FB">
        <w:rPr>
          <w:rFonts w:ascii="Arial" w:hAnsi="Arial" w:cs="Arial"/>
          <w:color w:val="000000"/>
          <w:sz w:val="22"/>
          <w:szCs w:val="22"/>
        </w:rPr>
        <w:t xml:space="preserve">Capitalized terms not otherwise defined herein shall have the respective meanings set forth in the </w:t>
      </w:r>
      <w:r w:rsidR="00D545A7">
        <w:rPr>
          <w:rFonts w:ascii="Arial" w:hAnsi="Arial" w:cs="Arial"/>
          <w:color w:val="000000"/>
          <w:sz w:val="22"/>
          <w:szCs w:val="22"/>
        </w:rPr>
        <w:t>Option Agreement</w:t>
      </w:r>
      <w:r w:rsidRPr="006D58FB">
        <w:rPr>
          <w:rFonts w:ascii="Arial" w:hAnsi="Arial" w:cs="Arial"/>
          <w:color w:val="000000"/>
          <w:sz w:val="22"/>
          <w:szCs w:val="22"/>
        </w:rPr>
        <w:t>.</w:t>
      </w:r>
    </w:p>
    <w:p w14:paraId="3A93A81A" w14:textId="77777777" w:rsidR="006D58FB" w:rsidRPr="006D58FB" w:rsidRDefault="006D58FB" w:rsidP="006D58FB">
      <w:pPr>
        <w:pStyle w:val="MTSimple"/>
        <w:tabs>
          <w:tab w:val="right" w:pos="9360"/>
        </w:tabs>
        <w:rPr>
          <w:szCs w:val="22"/>
        </w:rPr>
      </w:pPr>
      <w:r w:rsidRPr="006D58FB">
        <w:rPr>
          <w:szCs w:val="22"/>
        </w:rPr>
        <w:t xml:space="preserve">Date of Grant: </w:t>
      </w:r>
      <w:r w:rsidRPr="006D58FB">
        <w:rPr>
          <w:szCs w:val="22"/>
          <w:u w:val="single"/>
        </w:rPr>
        <w:tab/>
      </w:r>
    </w:p>
    <w:p w14:paraId="4DA4C868" w14:textId="77777777" w:rsidR="006D58FB" w:rsidRPr="006D58FB" w:rsidRDefault="006D58FB" w:rsidP="006D58FB">
      <w:pPr>
        <w:pStyle w:val="MTSimple"/>
        <w:tabs>
          <w:tab w:val="right" w:leader="underscore" w:pos="9360"/>
        </w:tabs>
        <w:rPr>
          <w:szCs w:val="22"/>
        </w:rPr>
      </w:pPr>
      <w:r w:rsidRPr="006D58FB">
        <w:rPr>
          <w:szCs w:val="22"/>
        </w:rPr>
        <w:t>Exercise price (per share) (</w:t>
      </w:r>
      <w:proofErr w:type="spellStart"/>
      <w:r w:rsidRPr="006D58FB">
        <w:rPr>
          <w:szCs w:val="22"/>
        </w:rPr>
        <w:t>Cdn</w:t>
      </w:r>
      <w:proofErr w:type="spellEnd"/>
      <w:r w:rsidRPr="006D58FB">
        <w:rPr>
          <w:szCs w:val="22"/>
        </w:rPr>
        <w:t>$)</w:t>
      </w:r>
      <w:r w:rsidRPr="006D58FB">
        <w:rPr>
          <w:rFonts w:eastAsia="Arial"/>
          <w:szCs w:val="22"/>
        </w:rPr>
        <w:t xml:space="preserve">: </w:t>
      </w:r>
      <w:r w:rsidRPr="006D58FB">
        <w:rPr>
          <w:rFonts w:eastAsia="Arial"/>
          <w:szCs w:val="22"/>
        </w:rPr>
        <w:tab/>
      </w:r>
    </w:p>
    <w:p w14:paraId="45A92B40" w14:textId="77777777" w:rsidR="006D58FB" w:rsidRPr="006D58FB" w:rsidRDefault="006D58FB" w:rsidP="006D58FB">
      <w:pPr>
        <w:pStyle w:val="MTSimple"/>
        <w:tabs>
          <w:tab w:val="right" w:leader="underscore" w:pos="9360"/>
        </w:tabs>
        <w:rPr>
          <w:szCs w:val="22"/>
        </w:rPr>
      </w:pPr>
      <w:r w:rsidRPr="006D58FB">
        <w:rPr>
          <w:szCs w:val="22"/>
        </w:rPr>
        <w:t>Total Common Shares subject to Option:</w:t>
      </w:r>
      <w:r w:rsidRPr="006D58FB">
        <w:rPr>
          <w:rFonts w:eastAsia="Arial"/>
          <w:szCs w:val="22"/>
        </w:rPr>
        <w:t xml:space="preserve"> </w:t>
      </w:r>
      <w:r w:rsidRPr="006D58FB">
        <w:rPr>
          <w:rFonts w:eastAsia="Arial"/>
          <w:szCs w:val="22"/>
        </w:rPr>
        <w:tab/>
      </w:r>
    </w:p>
    <w:p w14:paraId="05ED1E8E" w14:textId="77777777" w:rsidR="006D58FB" w:rsidRPr="006D58FB" w:rsidRDefault="006D58FB" w:rsidP="006D58FB">
      <w:pPr>
        <w:pStyle w:val="MTSimple"/>
        <w:tabs>
          <w:tab w:val="right" w:leader="underscore" w:pos="9360"/>
        </w:tabs>
        <w:rPr>
          <w:szCs w:val="22"/>
        </w:rPr>
      </w:pPr>
      <w:r w:rsidRPr="006D58FB">
        <w:rPr>
          <w:szCs w:val="22"/>
        </w:rPr>
        <w:t>Number of Common Shares to be purchased:</w:t>
      </w:r>
      <w:r w:rsidRPr="006D58FB">
        <w:rPr>
          <w:rFonts w:eastAsia="Arial"/>
          <w:szCs w:val="22"/>
        </w:rPr>
        <w:t xml:space="preserve"> </w:t>
      </w:r>
      <w:r w:rsidRPr="006D58FB">
        <w:rPr>
          <w:rFonts w:eastAsia="Arial"/>
          <w:szCs w:val="22"/>
        </w:rPr>
        <w:tab/>
      </w:r>
    </w:p>
    <w:p w14:paraId="74B9DB11" w14:textId="308979B3" w:rsidR="006D58FB" w:rsidRPr="006D58FB" w:rsidRDefault="006D58FB" w:rsidP="006D58FB">
      <w:pPr>
        <w:pStyle w:val="MTSimple"/>
        <w:tabs>
          <w:tab w:val="right" w:leader="underscore" w:pos="9360"/>
        </w:tabs>
        <w:rPr>
          <w:szCs w:val="22"/>
        </w:rPr>
      </w:pPr>
      <w:r w:rsidRPr="006D58FB">
        <w:rPr>
          <w:szCs w:val="22"/>
        </w:rPr>
        <w:t xml:space="preserve">Total amount payable: </w:t>
      </w:r>
      <w:proofErr w:type="spellStart"/>
      <w:r w:rsidRPr="006D58FB">
        <w:rPr>
          <w:szCs w:val="22"/>
        </w:rPr>
        <w:t>C</w:t>
      </w:r>
      <w:r w:rsidR="00892226">
        <w:rPr>
          <w:szCs w:val="22"/>
        </w:rPr>
        <w:t>dn</w:t>
      </w:r>
      <w:proofErr w:type="spellEnd"/>
      <w:r w:rsidR="00892226">
        <w:rPr>
          <w:szCs w:val="22"/>
        </w:rPr>
        <w:t>$</w:t>
      </w:r>
    </w:p>
    <w:p w14:paraId="1915FED5" w14:textId="77777777" w:rsidR="006D58FB" w:rsidRPr="006D58FB" w:rsidRDefault="006D58FB" w:rsidP="006D58FB">
      <w:pPr>
        <w:pStyle w:val="MTSimple"/>
        <w:spacing w:after="0" w:line="240" w:lineRule="auto"/>
        <w:rPr>
          <w:szCs w:val="22"/>
        </w:rPr>
      </w:pPr>
      <w:r w:rsidRPr="006D58FB">
        <w:rPr>
          <w:szCs w:val="22"/>
        </w:rPr>
        <w:t>Share certificates:</w:t>
      </w:r>
    </w:p>
    <w:p w14:paraId="7BDDFB54" w14:textId="77777777" w:rsidR="006D58FB" w:rsidRPr="006D58FB" w:rsidRDefault="006D58FB" w:rsidP="006D58FB">
      <w:pPr>
        <w:tabs>
          <w:tab w:val="left" w:pos="4320"/>
        </w:tabs>
        <w:ind w:left="720"/>
        <w:rPr>
          <w:rFonts w:ascii="Arial" w:hAnsi="Arial" w:cs="Arial"/>
          <w:sz w:val="22"/>
          <w:szCs w:val="22"/>
        </w:rPr>
      </w:pPr>
    </w:p>
    <w:tbl>
      <w:tblPr>
        <w:tblW w:w="0" w:type="auto"/>
        <w:tblInd w:w="720" w:type="dxa"/>
        <w:tblLook w:val="04A0" w:firstRow="1" w:lastRow="0" w:firstColumn="1" w:lastColumn="0" w:noHBand="0" w:noVBand="1"/>
      </w:tblPr>
      <w:tblGrid>
        <w:gridCol w:w="444"/>
        <w:gridCol w:w="3610"/>
        <w:gridCol w:w="529"/>
        <w:gridCol w:w="4057"/>
      </w:tblGrid>
      <w:tr w:rsidR="006D58FB" w:rsidRPr="006D58FB" w14:paraId="0422B018" w14:textId="77777777" w:rsidTr="00801E22">
        <w:tc>
          <w:tcPr>
            <w:tcW w:w="453" w:type="dxa"/>
          </w:tcPr>
          <w:p w14:paraId="0DFFD070" w14:textId="77777777" w:rsidR="006D58FB" w:rsidRPr="006D58FB" w:rsidRDefault="006D58FB" w:rsidP="00801E22">
            <w:pPr>
              <w:pStyle w:val="MTTableHead"/>
            </w:pPr>
          </w:p>
        </w:tc>
        <w:tc>
          <w:tcPr>
            <w:tcW w:w="3705" w:type="dxa"/>
          </w:tcPr>
          <w:p w14:paraId="29EC032C" w14:textId="77777777" w:rsidR="006D58FB" w:rsidRPr="006D58FB" w:rsidRDefault="006D58FB" w:rsidP="00801E22">
            <w:pPr>
              <w:pStyle w:val="MTTableHead"/>
            </w:pPr>
            <w:r w:rsidRPr="006D58FB">
              <w:t>Number of Shares</w:t>
            </w:r>
          </w:p>
        </w:tc>
        <w:tc>
          <w:tcPr>
            <w:tcW w:w="540" w:type="dxa"/>
          </w:tcPr>
          <w:p w14:paraId="5E428872" w14:textId="77777777" w:rsidR="006D58FB" w:rsidRPr="006D58FB" w:rsidRDefault="006D58FB" w:rsidP="00801E22">
            <w:pPr>
              <w:pStyle w:val="MTTableHead"/>
            </w:pPr>
          </w:p>
        </w:tc>
        <w:tc>
          <w:tcPr>
            <w:tcW w:w="4158" w:type="dxa"/>
          </w:tcPr>
          <w:p w14:paraId="397978F9" w14:textId="77777777" w:rsidR="006D58FB" w:rsidRPr="006D58FB" w:rsidRDefault="006D58FB" w:rsidP="00801E22">
            <w:pPr>
              <w:pStyle w:val="MTTableHead"/>
            </w:pPr>
            <w:r w:rsidRPr="006D58FB">
              <w:t>Registered Name</w:t>
            </w:r>
          </w:p>
        </w:tc>
      </w:tr>
      <w:tr w:rsidR="006D58FB" w:rsidRPr="006D58FB" w14:paraId="5AD02319" w14:textId="77777777" w:rsidTr="00801E22">
        <w:tc>
          <w:tcPr>
            <w:tcW w:w="453" w:type="dxa"/>
          </w:tcPr>
          <w:p w14:paraId="41CA2EB5" w14:textId="77777777" w:rsidR="006D58FB" w:rsidRPr="006D58FB" w:rsidRDefault="006D58FB" w:rsidP="00F82F41">
            <w:pPr>
              <w:pStyle w:val="TTGenL1"/>
              <w:numPr>
                <w:ilvl w:val="0"/>
                <w:numId w:val="12"/>
              </w:numPr>
            </w:pPr>
          </w:p>
        </w:tc>
        <w:tc>
          <w:tcPr>
            <w:tcW w:w="3705" w:type="dxa"/>
            <w:tcBorders>
              <w:bottom w:val="single" w:sz="4" w:space="0" w:color="auto"/>
            </w:tcBorders>
          </w:tcPr>
          <w:p w14:paraId="046EB31E" w14:textId="77777777" w:rsidR="006D58FB" w:rsidRPr="006D58FB" w:rsidRDefault="006D58FB" w:rsidP="00801E22">
            <w:pPr>
              <w:pStyle w:val="MTTableText"/>
            </w:pPr>
          </w:p>
        </w:tc>
        <w:tc>
          <w:tcPr>
            <w:tcW w:w="540" w:type="dxa"/>
          </w:tcPr>
          <w:p w14:paraId="25DA45D0" w14:textId="77777777" w:rsidR="006D58FB" w:rsidRPr="006D58FB" w:rsidRDefault="006D58FB" w:rsidP="00801E22">
            <w:pPr>
              <w:pStyle w:val="MTTableText"/>
            </w:pPr>
          </w:p>
        </w:tc>
        <w:tc>
          <w:tcPr>
            <w:tcW w:w="4158" w:type="dxa"/>
            <w:tcBorders>
              <w:bottom w:val="single" w:sz="4" w:space="0" w:color="auto"/>
            </w:tcBorders>
          </w:tcPr>
          <w:p w14:paraId="41B51414" w14:textId="77777777" w:rsidR="006D58FB" w:rsidRPr="006D58FB" w:rsidRDefault="006D58FB" w:rsidP="00801E22">
            <w:pPr>
              <w:pStyle w:val="MTTableText"/>
            </w:pPr>
          </w:p>
        </w:tc>
      </w:tr>
      <w:tr w:rsidR="006D58FB" w:rsidRPr="006D58FB" w14:paraId="76FEED59" w14:textId="77777777" w:rsidTr="00801E22">
        <w:tc>
          <w:tcPr>
            <w:tcW w:w="453" w:type="dxa"/>
          </w:tcPr>
          <w:p w14:paraId="7DDF5C22"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7CDE6D53" w14:textId="77777777" w:rsidR="006D58FB" w:rsidRPr="006D58FB" w:rsidRDefault="006D58FB" w:rsidP="00801E22">
            <w:pPr>
              <w:pStyle w:val="MTTableText"/>
            </w:pPr>
          </w:p>
        </w:tc>
        <w:tc>
          <w:tcPr>
            <w:tcW w:w="540" w:type="dxa"/>
          </w:tcPr>
          <w:p w14:paraId="7C14F56C"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4B181C35" w14:textId="77777777" w:rsidR="006D58FB" w:rsidRPr="006D58FB" w:rsidRDefault="006D58FB" w:rsidP="00801E22">
            <w:pPr>
              <w:pStyle w:val="MTTableText"/>
            </w:pPr>
          </w:p>
        </w:tc>
      </w:tr>
      <w:tr w:rsidR="006D58FB" w:rsidRPr="006D58FB" w14:paraId="0B3E5C77" w14:textId="77777777" w:rsidTr="00801E22">
        <w:tc>
          <w:tcPr>
            <w:tcW w:w="453" w:type="dxa"/>
          </w:tcPr>
          <w:p w14:paraId="2CE47634"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539780EE" w14:textId="77777777" w:rsidR="006D58FB" w:rsidRPr="006D58FB" w:rsidRDefault="006D58FB" w:rsidP="00801E22">
            <w:pPr>
              <w:pStyle w:val="MTTableText"/>
            </w:pPr>
          </w:p>
        </w:tc>
        <w:tc>
          <w:tcPr>
            <w:tcW w:w="540" w:type="dxa"/>
          </w:tcPr>
          <w:p w14:paraId="763A14B5"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2D395353" w14:textId="77777777" w:rsidR="006D58FB" w:rsidRPr="006D58FB" w:rsidRDefault="006D58FB" w:rsidP="00801E22">
            <w:pPr>
              <w:pStyle w:val="MTTableText"/>
            </w:pPr>
          </w:p>
        </w:tc>
      </w:tr>
    </w:tbl>
    <w:p w14:paraId="726DF561" w14:textId="77777777" w:rsidR="006D58FB" w:rsidRPr="006D58FB" w:rsidRDefault="006D58FB" w:rsidP="006D58FB">
      <w:pPr>
        <w:pStyle w:val="MTPlain"/>
        <w:rPr>
          <w:rFonts w:ascii="Arial" w:hAnsi="Arial" w:cs="Arial"/>
          <w:sz w:val="22"/>
          <w:szCs w:val="22"/>
        </w:rPr>
      </w:pPr>
    </w:p>
    <w:p w14:paraId="7F6B7442" w14:textId="77777777" w:rsidR="006D58FB" w:rsidRPr="006D58FB" w:rsidRDefault="006D58FB" w:rsidP="006D58FB">
      <w:pPr>
        <w:pStyle w:val="MTSimple"/>
        <w:spacing w:after="0" w:line="240" w:lineRule="auto"/>
        <w:rPr>
          <w:b/>
          <w:color w:val="000000"/>
          <w:szCs w:val="22"/>
        </w:rPr>
      </w:pPr>
      <w:r w:rsidRPr="006D58FB">
        <w:rPr>
          <w:szCs w:val="22"/>
        </w:rPr>
        <w:t>Delivery address:</w:t>
      </w:r>
      <w:r w:rsidRPr="006D58FB">
        <w:rPr>
          <w:rFonts w:eastAsia="Arial"/>
          <w:szCs w:val="22"/>
        </w:rPr>
        <w:tab/>
      </w:r>
      <w:r w:rsidRPr="006D58FB">
        <w:rPr>
          <w:rFonts w:eastAsia="Arial"/>
          <w:szCs w:val="22"/>
        </w:rPr>
        <w:fldChar w:fldCharType="begin">
          <w:ffData>
            <w:name w:val="Check1"/>
            <w:enabled/>
            <w:calcOnExit w:val="0"/>
            <w:checkBox>
              <w:sizeAuto/>
              <w:default w:val="0"/>
            </w:checkBox>
          </w:ffData>
        </w:fldChar>
      </w:r>
      <w:bookmarkStart w:id="11" w:name="Check1"/>
      <w:r w:rsidRPr="006D58FB">
        <w:rPr>
          <w:rFonts w:eastAsia="Arial"/>
          <w:szCs w:val="22"/>
        </w:rPr>
        <w:instrText xml:space="preserve"> FORMCHECKBOX </w:instrText>
      </w:r>
      <w:r w:rsidRPr="006D58FB">
        <w:rPr>
          <w:rFonts w:eastAsia="Arial"/>
          <w:szCs w:val="22"/>
        </w:rPr>
      </w:r>
      <w:r w:rsidRPr="006D58FB">
        <w:rPr>
          <w:rFonts w:eastAsia="Arial"/>
          <w:szCs w:val="22"/>
        </w:rPr>
        <w:fldChar w:fldCharType="separate"/>
      </w:r>
      <w:r w:rsidRPr="006D58FB">
        <w:rPr>
          <w:rFonts w:eastAsia="Arial"/>
          <w:szCs w:val="22"/>
        </w:rPr>
        <w:fldChar w:fldCharType="end"/>
      </w:r>
      <w:bookmarkEnd w:id="11"/>
      <w:r w:rsidR="001E5399">
        <w:rPr>
          <w:szCs w:val="22"/>
        </w:rPr>
        <w:t xml:space="preserve"> the undersigned</w:t>
      </w:r>
      <w:r w:rsidRPr="006D58FB">
        <w:rPr>
          <w:szCs w:val="22"/>
        </w:rPr>
        <w:t xml:space="preserve"> </w:t>
      </w:r>
      <w:r w:rsidRPr="006D58FB">
        <w:rPr>
          <w:b/>
          <w:szCs w:val="22"/>
        </w:rPr>
        <w:t>OR</w:t>
      </w:r>
    </w:p>
    <w:p w14:paraId="58580914" w14:textId="77777777" w:rsidR="006D58FB" w:rsidRPr="006D58FB" w:rsidRDefault="006D58FB" w:rsidP="006D58FB">
      <w:pPr>
        <w:tabs>
          <w:tab w:val="left" w:pos="2880"/>
        </w:tabs>
        <w:rPr>
          <w:rFonts w:ascii="Arial" w:hAnsi="Arial" w:cs="Arial"/>
          <w:b/>
          <w:color w:val="000000"/>
          <w:sz w:val="22"/>
          <w:szCs w:val="22"/>
        </w:rPr>
      </w:pPr>
      <w:r w:rsidRPr="006D58FB">
        <w:rPr>
          <w:rFonts w:ascii="Arial" w:hAnsi="Arial" w:cs="Arial"/>
          <w:b/>
          <w:sz w:val="22"/>
          <w:szCs w:val="22"/>
        </w:rPr>
        <w:tab/>
      </w:r>
      <w:r w:rsidRPr="006D58FB">
        <w:rPr>
          <w:rFonts w:ascii="Arial" w:hAnsi="Arial" w:cs="Arial"/>
          <w:b/>
          <w:sz w:val="22"/>
          <w:szCs w:val="22"/>
        </w:rPr>
        <w:fldChar w:fldCharType="begin">
          <w:ffData>
            <w:name w:val="Check2"/>
            <w:enabled/>
            <w:calcOnExit w:val="0"/>
            <w:checkBox>
              <w:sizeAuto/>
              <w:default w:val="0"/>
            </w:checkBox>
          </w:ffData>
        </w:fldChar>
      </w:r>
      <w:bookmarkStart w:id="12" w:name="Check2"/>
      <w:r w:rsidRPr="006D58FB">
        <w:rPr>
          <w:rFonts w:ascii="Arial" w:hAnsi="Arial" w:cs="Arial"/>
          <w:b/>
          <w:sz w:val="22"/>
          <w:szCs w:val="22"/>
        </w:rPr>
        <w:instrText xml:space="preserve"> FORMCHECKBOX </w:instrText>
      </w:r>
      <w:r w:rsidRPr="006D58FB">
        <w:rPr>
          <w:rFonts w:ascii="Arial" w:hAnsi="Arial" w:cs="Arial"/>
          <w:b/>
          <w:sz w:val="22"/>
          <w:szCs w:val="22"/>
        </w:rPr>
      </w:r>
      <w:r w:rsidRPr="006D58FB">
        <w:rPr>
          <w:rFonts w:ascii="Arial" w:hAnsi="Arial" w:cs="Arial"/>
          <w:b/>
          <w:sz w:val="22"/>
          <w:szCs w:val="22"/>
        </w:rPr>
        <w:fldChar w:fldCharType="separate"/>
      </w:r>
      <w:r w:rsidRPr="006D58FB">
        <w:rPr>
          <w:rFonts w:ascii="Arial" w:hAnsi="Arial" w:cs="Arial"/>
          <w:b/>
          <w:sz w:val="22"/>
          <w:szCs w:val="22"/>
        </w:rPr>
        <w:fldChar w:fldCharType="end"/>
      </w:r>
      <w:bookmarkEnd w:id="12"/>
      <w:r w:rsidRPr="006D58FB">
        <w:rPr>
          <w:rFonts w:ascii="Arial" w:hAnsi="Arial" w:cs="Arial"/>
          <w:b/>
          <w:sz w:val="22"/>
          <w:szCs w:val="22"/>
        </w:rPr>
        <w:t xml:space="preserve"> </w:t>
      </w:r>
      <w:r w:rsidRPr="006D58FB">
        <w:rPr>
          <w:rFonts w:ascii="Arial" w:hAnsi="Arial" w:cs="Arial"/>
          <w:sz w:val="22"/>
          <w:szCs w:val="22"/>
        </w:rPr>
        <w:t>bank or broker: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FB" w:rsidRPr="006D58FB" w14:paraId="5C9EC58C" w14:textId="77777777" w:rsidTr="00801E22">
        <w:tc>
          <w:tcPr>
            <w:tcW w:w="9576" w:type="dxa"/>
            <w:tcBorders>
              <w:top w:val="nil"/>
              <w:left w:val="nil"/>
              <w:bottom w:val="single" w:sz="12" w:space="0" w:color="auto"/>
              <w:right w:val="nil"/>
            </w:tcBorders>
          </w:tcPr>
          <w:p w14:paraId="44611CE8" w14:textId="77777777" w:rsidR="006D58FB" w:rsidRPr="006D58FB" w:rsidRDefault="006D58FB" w:rsidP="00801E22">
            <w:pPr>
              <w:tabs>
                <w:tab w:val="left" w:pos="2880"/>
              </w:tabs>
              <w:spacing w:after="0"/>
              <w:rPr>
                <w:rFonts w:ascii="Arial" w:hAnsi="Arial" w:cs="Arial"/>
                <w:b/>
                <w:color w:val="000000"/>
                <w:sz w:val="22"/>
                <w:szCs w:val="22"/>
              </w:rPr>
            </w:pPr>
          </w:p>
        </w:tc>
      </w:tr>
    </w:tbl>
    <w:p w14:paraId="520D80D2" w14:textId="77777777" w:rsidR="006D58FB" w:rsidRPr="006D58FB" w:rsidRDefault="006D58FB" w:rsidP="006D58FB">
      <w:pPr>
        <w:tabs>
          <w:tab w:val="left" w:pos="2880"/>
        </w:tabs>
        <w:rPr>
          <w:rFonts w:ascii="Arial" w:hAnsi="Arial" w:cs="Arial"/>
          <w:b/>
          <w:color w:val="000000"/>
          <w:sz w:val="22"/>
          <w:szCs w:val="22"/>
        </w:rPr>
      </w:pPr>
    </w:p>
    <w:p w14:paraId="6B13E6E2" w14:textId="77777777" w:rsidR="006D58FB" w:rsidRPr="006D58FB" w:rsidRDefault="006D58FB" w:rsidP="006D58FB">
      <w:pPr>
        <w:rPr>
          <w:rFonts w:ascii="Arial" w:hAnsi="Arial" w:cs="Arial"/>
          <w:sz w:val="22"/>
          <w:szCs w:val="22"/>
        </w:rPr>
      </w:pPr>
      <w:r w:rsidRPr="006D58FB">
        <w:rPr>
          <w:rFonts w:ascii="Arial" w:hAnsi="Arial" w:cs="Arial"/>
          <w:sz w:val="22"/>
          <w:szCs w:val="22"/>
        </w:rPr>
        <w:t>In accordance with the foregoing Option exercise information, the undersigned, being the holder of the said Option and entitled to exercise the same, hereby gives you notice of the irrevocable exercise of the Option to the extent specified and agrees to purchase the specified number of Common Shares and to pay the specified exercise price therefor and any applicable t</w:t>
      </w:r>
      <w:r w:rsidR="00D56ED2">
        <w:rPr>
          <w:rFonts w:ascii="Arial" w:hAnsi="Arial" w:cs="Arial"/>
          <w:sz w:val="22"/>
          <w:szCs w:val="22"/>
        </w:rPr>
        <w:t>axes, all in accordance with the Agreement</w:t>
      </w:r>
      <w:r w:rsidRPr="006D58FB">
        <w:rPr>
          <w:rFonts w:ascii="Arial" w:hAnsi="Arial" w:cs="Arial"/>
          <w:sz w:val="22"/>
          <w:szCs w:val="22"/>
        </w:rPr>
        <w:t xml:space="preserve">. The undersigned represents and warrants to the </w:t>
      </w:r>
      <w:r w:rsidR="00D545A7">
        <w:rPr>
          <w:rFonts w:ascii="Arial" w:hAnsi="Arial" w:cs="Arial"/>
          <w:sz w:val="22"/>
          <w:szCs w:val="22"/>
        </w:rPr>
        <w:t>Corporation</w:t>
      </w:r>
      <w:r w:rsidRPr="006D58FB">
        <w:rPr>
          <w:rFonts w:ascii="Arial" w:hAnsi="Arial" w:cs="Arial"/>
          <w:sz w:val="22"/>
          <w:szCs w:val="22"/>
        </w:rPr>
        <w:t xml:space="preserve"> that the purchase by the undersigned of such Common Shares is voluntary, and that the undersigned has not been induced to purchase such Common Shares by expectation of future or continued employment by, appointment as an officer of, or engagement as a consultant by, the </w:t>
      </w:r>
      <w:r w:rsidR="00D545A7">
        <w:rPr>
          <w:rFonts w:ascii="Arial" w:hAnsi="Arial" w:cs="Arial"/>
          <w:sz w:val="22"/>
          <w:szCs w:val="22"/>
        </w:rPr>
        <w:t>Corporation</w:t>
      </w:r>
      <w:r w:rsidRPr="006D58FB">
        <w:rPr>
          <w:rFonts w:ascii="Arial" w:hAnsi="Arial" w:cs="Arial"/>
          <w:sz w:val="22"/>
          <w:szCs w:val="22"/>
        </w:rPr>
        <w:t>.</w:t>
      </w:r>
    </w:p>
    <w:p w14:paraId="758D49D5" w14:textId="77777777" w:rsidR="006D58FB" w:rsidRPr="006D58FB" w:rsidRDefault="006D58FB" w:rsidP="006D58FB">
      <w:pPr>
        <w:rPr>
          <w:rFonts w:ascii="Arial" w:hAnsi="Arial" w:cs="Arial"/>
          <w:sz w:val="22"/>
          <w:szCs w:val="22"/>
        </w:rPr>
      </w:pPr>
      <w:r w:rsidRPr="006D58FB">
        <w:rPr>
          <w:rFonts w:ascii="Arial" w:hAnsi="Arial" w:cs="Arial"/>
          <w:sz w:val="22"/>
          <w:szCs w:val="22"/>
        </w:rPr>
        <w:t>The undersigned hereby directs you, upon receipt of payment for the said shares, to issue share certificates as described and to deliver such share certificates as specified.</w:t>
      </w:r>
    </w:p>
    <w:p w14:paraId="48567993" w14:textId="77777777" w:rsidR="006D58FB" w:rsidRPr="006D58FB" w:rsidRDefault="006D58FB" w:rsidP="006D58FB">
      <w:pPr>
        <w:pStyle w:val="MTSimple"/>
        <w:tabs>
          <w:tab w:val="right" w:pos="9360"/>
        </w:tabs>
        <w:rPr>
          <w:szCs w:val="22"/>
        </w:rPr>
      </w:pPr>
      <w:r w:rsidRPr="006D58FB">
        <w:rPr>
          <w:szCs w:val="22"/>
        </w:rPr>
        <w:lastRenderedPageBreak/>
        <w:t xml:space="preserve">Signature: </w:t>
      </w:r>
      <w:r w:rsidRPr="006D58FB">
        <w:rPr>
          <w:szCs w:val="22"/>
          <w:u w:val="single"/>
        </w:rPr>
        <w:tab/>
      </w:r>
    </w:p>
    <w:p w14:paraId="3882C65B" w14:textId="77777777" w:rsidR="006D58FB" w:rsidRPr="006D58FB" w:rsidRDefault="006D58FB" w:rsidP="006D58FB">
      <w:pPr>
        <w:pStyle w:val="MTSimple"/>
        <w:tabs>
          <w:tab w:val="right" w:pos="9360"/>
        </w:tabs>
        <w:rPr>
          <w:szCs w:val="22"/>
        </w:rPr>
      </w:pPr>
      <w:r w:rsidRPr="006D58FB">
        <w:rPr>
          <w:szCs w:val="22"/>
        </w:rPr>
        <w:t xml:space="preserve">Date: </w:t>
      </w:r>
      <w:r w:rsidRPr="006D58FB">
        <w:rPr>
          <w:szCs w:val="22"/>
          <w:u w:val="single"/>
        </w:rPr>
        <w:tab/>
      </w:r>
    </w:p>
    <w:p w14:paraId="0C00759E" w14:textId="77777777" w:rsidR="006D58FB" w:rsidRPr="006D58FB" w:rsidRDefault="006D58FB" w:rsidP="006D58FB">
      <w:pPr>
        <w:pStyle w:val="MTSimple"/>
        <w:tabs>
          <w:tab w:val="right" w:pos="9360"/>
        </w:tabs>
        <w:jc w:val="left"/>
        <w:rPr>
          <w:szCs w:val="22"/>
        </w:rPr>
      </w:pPr>
      <w:r w:rsidRPr="006D58FB">
        <w:rPr>
          <w:szCs w:val="22"/>
        </w:rPr>
        <w:t xml:space="preserve">Name (print): </w:t>
      </w:r>
      <w:r w:rsidRPr="006D58FB">
        <w:rPr>
          <w:szCs w:val="22"/>
          <w:u w:val="single"/>
        </w:rPr>
        <w:tab/>
      </w:r>
    </w:p>
    <w:p w14:paraId="08ACD8BD" w14:textId="77777777" w:rsidR="006D58FB" w:rsidRPr="00E445BC" w:rsidRDefault="006D58FB" w:rsidP="006D58FB">
      <w:pPr>
        <w:pStyle w:val="MTSimple"/>
        <w:tabs>
          <w:tab w:val="right" w:pos="9360"/>
        </w:tabs>
        <w:spacing w:line="240" w:lineRule="auto"/>
        <w:rPr>
          <w:szCs w:val="22"/>
        </w:rPr>
      </w:pPr>
      <w:r w:rsidRPr="006D58FB">
        <w:rPr>
          <w:szCs w:val="22"/>
        </w:rPr>
        <w:t>Home Address:</w:t>
      </w:r>
      <w:r w:rsidRPr="006D58FB">
        <w:rPr>
          <w:szCs w:val="22"/>
          <w:u w:val="single"/>
        </w:rPr>
        <w:tab/>
      </w:r>
    </w:p>
    <w:p w14:paraId="39C4214A" w14:textId="70D475B9" w:rsidR="00E445BC" w:rsidRPr="00E445BC" w:rsidRDefault="00E445BC" w:rsidP="006D58FB">
      <w:pPr>
        <w:pStyle w:val="MTSimple"/>
        <w:tabs>
          <w:tab w:val="right" w:pos="9360"/>
        </w:tabs>
        <w:spacing w:line="240" w:lineRule="auto"/>
        <w:rPr>
          <w:szCs w:val="22"/>
        </w:rPr>
      </w:pPr>
      <w:r w:rsidRPr="00E445BC">
        <w:rPr>
          <w:szCs w:val="22"/>
        </w:rPr>
        <w:t xml:space="preserve">Email: </w:t>
      </w:r>
      <w:r w:rsidRPr="006D58FB">
        <w:rPr>
          <w:szCs w:val="22"/>
          <w:u w:val="single"/>
        </w:rPr>
        <w:tab/>
      </w:r>
    </w:p>
    <w:p w14:paraId="6A036FD3" w14:textId="77777777" w:rsidR="006D58FB" w:rsidRPr="006D58FB" w:rsidRDefault="006D58FB" w:rsidP="006D58FB">
      <w:pPr>
        <w:pStyle w:val="MTSimple"/>
        <w:spacing w:after="480"/>
        <w:rPr>
          <w:szCs w:val="22"/>
        </w:rPr>
      </w:pPr>
      <w:r w:rsidRPr="006D58FB">
        <w:rPr>
          <w:szCs w:val="22"/>
        </w:rPr>
        <w:t>Attachments:</w:t>
      </w:r>
      <w:r w:rsidRPr="006D58FB">
        <w:rPr>
          <w:szCs w:val="22"/>
        </w:rPr>
        <w:tab/>
      </w:r>
      <w:r w:rsidRPr="006D58FB">
        <w:rPr>
          <w:szCs w:val="22"/>
        </w:rPr>
        <w:fldChar w:fldCharType="begin">
          <w:ffData>
            <w:name w:val="Check3"/>
            <w:enabled/>
            <w:calcOnExit w:val="0"/>
            <w:checkBox>
              <w:sizeAuto/>
              <w:default w:val="0"/>
            </w:checkBox>
          </w:ffData>
        </w:fldChar>
      </w:r>
      <w:bookmarkStart w:id="13" w:name="Check3"/>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3"/>
      <w:r w:rsidRPr="006D58FB">
        <w:rPr>
          <w:b/>
          <w:szCs w:val="22"/>
        </w:rPr>
        <w:t xml:space="preserve"> </w:t>
      </w:r>
      <w:r w:rsidRPr="006D58FB">
        <w:rPr>
          <w:szCs w:val="22"/>
        </w:rPr>
        <w:t xml:space="preserve">cheque, </w:t>
      </w:r>
      <w:r w:rsidRPr="006D58FB">
        <w:rPr>
          <w:szCs w:val="22"/>
        </w:rPr>
        <w:fldChar w:fldCharType="begin">
          <w:ffData>
            <w:name w:val="Check4"/>
            <w:enabled/>
            <w:calcOnExit w:val="0"/>
            <w:checkBox>
              <w:sizeAuto/>
              <w:default w:val="0"/>
            </w:checkBox>
          </w:ffData>
        </w:fldChar>
      </w:r>
      <w:bookmarkStart w:id="14" w:name="Check4"/>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4"/>
      <w:r w:rsidRPr="006D58FB">
        <w:rPr>
          <w:b/>
          <w:szCs w:val="22"/>
        </w:rPr>
        <w:t xml:space="preserve"> </w:t>
      </w:r>
      <w:r w:rsidRPr="006D58FB">
        <w:rPr>
          <w:szCs w:val="22"/>
        </w:rPr>
        <w:t>bank draft or money order</w:t>
      </w:r>
    </w:p>
    <w:p w14:paraId="20E5CF17" w14:textId="77777777" w:rsidR="00977656" w:rsidRPr="00875735" w:rsidRDefault="00977656" w:rsidP="00875735"/>
    <w:sectPr w:rsidR="00977656" w:rsidRPr="00875735" w:rsidSect="00384F59">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080" w:left="1440" w:header="720"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08F9" w14:textId="77777777" w:rsidR="00D427FA" w:rsidRDefault="00D427FA">
      <w:pPr>
        <w:spacing w:after="0"/>
      </w:pPr>
      <w:r>
        <w:separator/>
      </w:r>
    </w:p>
  </w:endnote>
  <w:endnote w:type="continuationSeparator" w:id="0">
    <w:p w14:paraId="468CA53F" w14:textId="77777777" w:rsidR="00D427FA" w:rsidRDefault="00D427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5F11" w14:textId="77777777" w:rsidR="00207275" w:rsidRDefault="00207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EC20" w14:textId="77777777" w:rsidR="00E76250" w:rsidRDefault="00E76250">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0824" w14:textId="77777777" w:rsidR="00E76250" w:rsidRDefault="00E76250">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7EF2" w14:textId="77777777" w:rsidR="00D427FA" w:rsidRDefault="00D427FA">
      <w:pPr>
        <w:spacing w:after="0"/>
      </w:pPr>
      <w:r>
        <w:separator/>
      </w:r>
    </w:p>
  </w:footnote>
  <w:footnote w:type="continuationSeparator" w:id="0">
    <w:p w14:paraId="1347678A" w14:textId="77777777" w:rsidR="00D427FA" w:rsidRDefault="00D427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04" w14:textId="77777777" w:rsidR="00207275" w:rsidRDefault="00207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7136" w14:textId="77777777" w:rsidR="002A2190" w:rsidRDefault="002A2190" w:rsidP="005C41A9">
    <w:pPr>
      <w:pStyle w:val="Header"/>
      <w:jc w:val="cente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sidR="009868A6">
      <w:rPr>
        <w:rStyle w:val="PageNumber"/>
        <w:noProof/>
      </w:rPr>
      <w:t>6</w:t>
    </w:r>
    <w:r>
      <w:rPr>
        <w:rStyle w:val="PageNumber"/>
      </w:rPr>
      <w:fldChar w:fldCharType="end"/>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D751" w14:textId="77777777" w:rsidR="00E76250" w:rsidRDefault="00E7625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573"/>
    <w:multiLevelType w:val="multilevel"/>
    <w:tmpl w:val="87C86A2A"/>
    <w:name w:val="MTGen1.-419555476-F"/>
    <w:styleLink w:val="MTGen1ListX"/>
    <w:lvl w:ilvl="0">
      <w:start w:val="1"/>
      <w:numFmt w:val="decimal"/>
      <w:lvlRestart w:val="0"/>
      <w:pStyle w:val="MTGen1L1"/>
      <w:lvlText w:val="%1."/>
      <w:lvlJc w:val="left"/>
      <w:pPr>
        <w:tabs>
          <w:tab w:val="num" w:pos="720"/>
        </w:tabs>
        <w:ind w:left="720" w:hanging="720"/>
      </w:pPr>
      <w:rPr>
        <w:rFonts w:ascii="Arial" w:hAnsi="Arial" w:cs="Arial"/>
        <w:sz w:val="22"/>
      </w:rPr>
    </w:lvl>
    <w:lvl w:ilvl="1">
      <w:start w:val="1"/>
      <w:numFmt w:val="lowerLetter"/>
      <w:pStyle w:val="MTGen1L2"/>
      <w:lvlText w:val="(%2)"/>
      <w:lvlJc w:val="left"/>
      <w:pPr>
        <w:tabs>
          <w:tab w:val="num" w:pos="1440"/>
        </w:tabs>
        <w:ind w:left="1440" w:hanging="720"/>
      </w:pPr>
      <w:rPr>
        <w:rFonts w:ascii="Arial" w:hAnsi="Arial" w:cs="Arial"/>
        <w:sz w:val="22"/>
      </w:rPr>
    </w:lvl>
    <w:lvl w:ilvl="2">
      <w:start w:val="1"/>
      <w:numFmt w:val="lowerRoman"/>
      <w:pStyle w:val="MTGen1L3"/>
      <w:lvlText w:val="(%3)"/>
      <w:lvlJc w:val="right"/>
      <w:pPr>
        <w:tabs>
          <w:tab w:val="num" w:pos="2160"/>
        </w:tabs>
        <w:ind w:left="2160" w:hanging="432"/>
      </w:pPr>
      <w:rPr>
        <w:rFonts w:ascii="Arial" w:hAnsi="Arial" w:cs="Arial"/>
        <w:sz w:val="22"/>
      </w:rPr>
    </w:lvl>
    <w:lvl w:ilvl="3">
      <w:start w:val="1"/>
      <w:numFmt w:val="upperLetter"/>
      <w:pStyle w:val="MTGen1L4"/>
      <w:lvlText w:val="(%4)"/>
      <w:lvlJc w:val="left"/>
      <w:pPr>
        <w:tabs>
          <w:tab w:val="num" w:pos="2880"/>
        </w:tabs>
        <w:ind w:left="2880" w:hanging="720"/>
      </w:pPr>
      <w:rPr>
        <w:rFonts w:ascii="Arial" w:hAnsi="Arial" w:cs="Arial"/>
        <w:sz w:val="22"/>
      </w:rPr>
    </w:lvl>
    <w:lvl w:ilvl="4">
      <w:start w:val="1"/>
      <w:numFmt w:val="upperRoman"/>
      <w:pStyle w:val="MTGen1L5"/>
      <w:lvlText w:val="(%5)"/>
      <w:lvlJc w:val="right"/>
      <w:pPr>
        <w:tabs>
          <w:tab w:val="num" w:pos="3600"/>
        </w:tabs>
        <w:ind w:left="3600" w:hanging="432"/>
      </w:pPr>
      <w:rPr>
        <w:rFonts w:ascii="Arial" w:hAnsi="Arial" w:cs="Arial"/>
        <w:sz w:val="22"/>
      </w:rPr>
    </w:lvl>
    <w:lvl w:ilvl="5">
      <w:start w:val="1"/>
      <w:numFmt w:val="decimal"/>
      <w:pStyle w:val="MTGen1L6"/>
      <w:lvlText w:val="(%6)"/>
      <w:lvlJc w:val="left"/>
      <w:pPr>
        <w:tabs>
          <w:tab w:val="num" w:pos="4320"/>
        </w:tabs>
        <w:ind w:left="4320" w:hanging="720"/>
      </w:pPr>
      <w:rPr>
        <w:rFonts w:ascii="Arial" w:hAnsi="Arial" w:cs="Arial"/>
        <w:sz w:val="22"/>
      </w:rPr>
    </w:lvl>
    <w:lvl w:ilvl="6">
      <w:start w:val="1"/>
      <w:numFmt w:val="lowerLetter"/>
      <w:pStyle w:val="MTGen1L7"/>
      <w:lvlText w:val="%7)"/>
      <w:lvlJc w:val="left"/>
      <w:pPr>
        <w:tabs>
          <w:tab w:val="num" w:pos="5040"/>
        </w:tabs>
        <w:ind w:left="5040" w:hanging="720"/>
      </w:pPr>
      <w:rPr>
        <w:rFonts w:ascii="Arial" w:hAnsi="Arial" w:cs="Arial"/>
        <w:sz w:val="22"/>
      </w:rPr>
    </w:lvl>
    <w:lvl w:ilvl="7">
      <w:start w:val="1"/>
      <w:numFmt w:val="lowerRoman"/>
      <w:pStyle w:val="MTGen1L8"/>
      <w:lvlText w:val="%8)"/>
      <w:lvlJc w:val="right"/>
      <w:pPr>
        <w:tabs>
          <w:tab w:val="num" w:pos="5760"/>
        </w:tabs>
        <w:ind w:left="5760" w:hanging="432"/>
      </w:pPr>
      <w:rPr>
        <w:rFonts w:ascii="Arial" w:hAnsi="Arial" w:cs="Arial"/>
        <w:sz w:val="22"/>
      </w:rPr>
    </w:lvl>
    <w:lvl w:ilvl="8">
      <w:start w:val="1"/>
      <w:numFmt w:val="decimal"/>
      <w:pStyle w:val="MTGen1L9"/>
      <w:lvlText w:val="%9)"/>
      <w:lvlJc w:val="left"/>
      <w:pPr>
        <w:tabs>
          <w:tab w:val="num" w:pos="6480"/>
        </w:tabs>
        <w:ind w:left="6480" w:hanging="720"/>
      </w:pPr>
      <w:rPr>
        <w:rFonts w:ascii="Arial" w:hAnsi="Arial" w:cs="Arial"/>
        <w:sz w:val="22"/>
      </w:rPr>
    </w:lvl>
  </w:abstractNum>
  <w:abstractNum w:abstractNumId="1" w15:restartNumberingAfterBreak="0">
    <w:nsid w:val="27866B6E"/>
    <w:multiLevelType w:val="multilevel"/>
    <w:tmpl w:val="4C3C263C"/>
    <w:name w:val="SimpleList-44490523A-X"/>
    <w:lvl w:ilvl="0">
      <w:start w:val="1"/>
      <w:numFmt w:val="decimal"/>
      <w:lvlRestart w:val="0"/>
      <w:pStyle w:val="MTSimple"/>
      <w:lvlText w:val="%1."/>
      <w:lvlJc w:val="left"/>
      <w:pPr>
        <w:tabs>
          <w:tab w:val="num" w:pos="720"/>
        </w:tabs>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3796646"/>
    <w:multiLevelType w:val="multilevel"/>
    <w:tmpl w:val="67AA446A"/>
    <w:name w:val="zzmpArticle||Article|2|4|0|4|0|41||1|0|33||1|0|0||1|0|0||1|0|0||1|2|32||1|2|32||1|0|0||1|0|0||"/>
    <w:lvl w:ilvl="0">
      <w:start w:val="1"/>
      <w:numFmt w:val="decimal"/>
      <w:pStyle w:val="ArticleL1"/>
      <w:suff w:val="nothing"/>
      <w:lvlText w:val="Article %1"/>
      <w:lvlJc w:val="left"/>
      <w:pPr>
        <w:tabs>
          <w:tab w:val="num" w:pos="720"/>
        </w:tabs>
        <w:ind w:left="0" w:firstLine="0"/>
      </w:pPr>
      <w:rPr>
        <w:rFonts w:ascii="Arial" w:hAnsi="Arial" w:cs="Arial"/>
        <w:b/>
        <w:i w:val="0"/>
        <w:caps/>
        <w:smallCaps w:val="0"/>
        <w:sz w:val="22"/>
        <w:szCs w:val="22"/>
        <w:u w:val="none"/>
      </w:rPr>
    </w:lvl>
    <w:lvl w:ilvl="1">
      <w:start w:val="1"/>
      <w:numFmt w:val="decimal"/>
      <w:pStyle w:val="ArticleL2"/>
      <w:lvlText w:val="%1.%2"/>
      <w:lvlJc w:val="left"/>
      <w:pPr>
        <w:tabs>
          <w:tab w:val="num" w:pos="1620"/>
        </w:tabs>
        <w:ind w:left="1620" w:hanging="1440"/>
      </w:pPr>
      <w:rPr>
        <w:rFonts w:ascii="Arial" w:hAnsi="Arial" w:cs="Arial" w:hint="default"/>
        <w:b/>
        <w:i w:val="0"/>
        <w:caps w:val="0"/>
        <w:sz w:val="22"/>
        <w:szCs w:val="22"/>
        <w:u w:val="none"/>
      </w:rPr>
    </w:lvl>
    <w:lvl w:ilvl="2">
      <w:start w:val="1"/>
      <w:numFmt w:val="decimal"/>
      <w:pStyle w:val="ArticleL3"/>
      <w:lvlText w:val="%1.%2.%3"/>
      <w:lvlJc w:val="left"/>
      <w:pPr>
        <w:tabs>
          <w:tab w:val="num" w:pos="1440"/>
        </w:tabs>
        <w:ind w:left="576" w:firstLine="0"/>
      </w:pPr>
      <w:rPr>
        <w:rFonts w:ascii="Times New Roman" w:hAnsi="Times New Roman" w:cs="Times New Roman"/>
        <w:b w:val="0"/>
        <w:i w:val="0"/>
        <w:caps w:val="0"/>
        <w:sz w:val="24"/>
        <w:u w:val="none"/>
      </w:rPr>
    </w:lvl>
    <w:lvl w:ilvl="3">
      <w:start w:val="1"/>
      <w:numFmt w:val="decimal"/>
      <w:pStyle w:val="ArticleL4"/>
      <w:lvlText w:val="%1.%2.%3.%4"/>
      <w:lvlJc w:val="left"/>
      <w:pPr>
        <w:tabs>
          <w:tab w:val="num" w:pos="2448"/>
        </w:tabs>
        <w:ind w:left="1440" w:firstLine="0"/>
      </w:pPr>
      <w:rPr>
        <w:rFonts w:ascii="Times New Roman" w:hAnsi="Times New Roman" w:cs="Times New Roman"/>
        <w:b w:val="0"/>
        <w:i w:val="0"/>
        <w:caps w:val="0"/>
        <w:sz w:val="24"/>
        <w:u w:val="none"/>
      </w:rPr>
    </w:lvl>
    <w:lvl w:ilvl="4">
      <w:start w:val="1"/>
      <w:numFmt w:val="decimal"/>
      <w:pStyle w:val="ArticleL5"/>
      <w:lvlText w:val="%1.%2.%3.%4.%5"/>
      <w:lvlJc w:val="left"/>
      <w:pPr>
        <w:tabs>
          <w:tab w:val="num" w:pos="3600"/>
        </w:tabs>
        <w:ind w:left="2160" w:firstLine="0"/>
      </w:pPr>
      <w:rPr>
        <w:rFonts w:ascii="Times New Roman" w:hAnsi="Times New Roman" w:cs="Times New Roman"/>
        <w:b w:val="0"/>
        <w:i w:val="0"/>
        <w:caps w:val="0"/>
        <w:sz w:val="24"/>
        <w:u w:val="none"/>
      </w:rPr>
    </w:lvl>
    <w:lvl w:ilvl="5">
      <w:start w:val="1"/>
      <w:numFmt w:val="lowerLetter"/>
      <w:pStyle w:val="ArticleL6"/>
      <w:lvlText w:val="(%6)"/>
      <w:lvlJc w:val="left"/>
      <w:pPr>
        <w:tabs>
          <w:tab w:val="num" w:pos="1440"/>
        </w:tabs>
        <w:ind w:left="1440" w:hanging="720"/>
      </w:pPr>
      <w:rPr>
        <w:rFonts w:ascii="Arial" w:hAnsi="Arial" w:cs="Arial" w:hint="default"/>
        <w:b w:val="0"/>
        <w:i w:val="0"/>
        <w:caps w:val="0"/>
        <w:sz w:val="22"/>
        <w:szCs w:val="22"/>
        <w:u w:val="none"/>
      </w:rPr>
    </w:lvl>
    <w:lvl w:ilvl="6">
      <w:start w:val="1"/>
      <w:numFmt w:val="lowerRoman"/>
      <w:pStyle w:val="ArticleL7"/>
      <w:lvlText w:val="(%7)"/>
      <w:lvlJc w:val="left"/>
      <w:pPr>
        <w:tabs>
          <w:tab w:val="num" w:pos="2160"/>
        </w:tabs>
        <w:ind w:left="2160" w:hanging="720"/>
      </w:pPr>
      <w:rPr>
        <w:rFonts w:ascii="Times New Roman" w:hAnsi="Times New Roman" w:cs="Times New Roman"/>
        <w:b w:val="0"/>
        <w:i w:val="0"/>
        <w:caps w:val="0"/>
        <w:sz w:val="24"/>
        <w:u w:val="none"/>
      </w:rPr>
    </w:lvl>
    <w:lvl w:ilvl="7">
      <w:start w:val="1"/>
      <w:numFmt w:val="upperLetter"/>
      <w:pStyle w:val="ArticleL8"/>
      <w:lvlText w:val="(%8)"/>
      <w:lvlJc w:val="left"/>
      <w:pPr>
        <w:tabs>
          <w:tab w:val="num" w:pos="2880"/>
        </w:tabs>
        <w:ind w:left="2880" w:hanging="720"/>
      </w:pPr>
      <w:rPr>
        <w:rFonts w:ascii="Times New Roman" w:hAnsi="Times New Roman" w:cs="Times New Roman"/>
        <w:b w:val="0"/>
        <w:i w:val="0"/>
        <w:caps w:val="0"/>
        <w:sz w:val="24"/>
        <w:u w:val="none"/>
      </w:rPr>
    </w:lvl>
    <w:lvl w:ilvl="8">
      <w:start w:val="1"/>
      <w:numFmt w:val="bullet"/>
      <w:pStyle w:val="ArticleL9"/>
      <w:lvlText w:val="·"/>
      <w:lvlJc w:val="left"/>
      <w:pPr>
        <w:tabs>
          <w:tab w:val="num" w:pos="3600"/>
        </w:tabs>
        <w:ind w:left="3600" w:hanging="720"/>
      </w:pPr>
      <w:rPr>
        <w:rFonts w:ascii="Symbol" w:hAnsi="Symbol" w:hint="default"/>
        <w:b w:val="0"/>
        <w:i w:val="0"/>
        <w:caps w:val="0"/>
        <w:color w:val="auto"/>
        <w:sz w:val="24"/>
        <w:u w:val="none"/>
      </w:rPr>
    </w:lvl>
  </w:abstractNum>
  <w:abstractNum w:abstractNumId="3" w15:restartNumberingAfterBreak="0">
    <w:nsid w:val="357F13A0"/>
    <w:multiLevelType w:val="multilevel"/>
    <w:tmpl w:val="A8F8CCF0"/>
    <w:styleLink w:val="MTGen1List"/>
    <w:lvl w:ilvl="0">
      <w:start w:val="1"/>
      <w:numFmt w:val="decimal"/>
      <w:lvlRestart w:val="0"/>
      <w:lvlText w:val="%1."/>
      <w:lvlJc w:val="left"/>
      <w:pPr>
        <w:tabs>
          <w:tab w:val="num" w:pos="720"/>
        </w:tabs>
        <w:ind w:left="0" w:firstLine="0"/>
      </w:pPr>
      <w:rPr>
        <w:rFonts w:ascii="Arial" w:hAnsi="Arial" w:cs="Arial"/>
        <w:b/>
        <w:i w:val="0"/>
        <w:caps w:val="0"/>
        <w:smallCaps w:val="0"/>
        <w:strike w:val="0"/>
        <w:dstrike w:val="0"/>
        <w:vanish w:val="0"/>
        <w:color w:val="000000"/>
        <w:sz w:val="22"/>
        <w:u w:val="none"/>
        <w:vertAlign w:val="baseline"/>
      </w:rPr>
    </w:lvl>
    <w:lvl w:ilvl="1">
      <w:start w:val="1"/>
      <w:numFmt w:val="lowerLetter"/>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4" w15:restartNumberingAfterBreak="0">
    <w:nsid w:val="3B2B1037"/>
    <w:multiLevelType w:val="hybridMultilevel"/>
    <w:tmpl w:val="5C825FF4"/>
    <w:name w:val="MTBullet"/>
    <w:lvl w:ilvl="0" w:tplc="6A84CAD8">
      <w:start w:val="1"/>
      <w:numFmt w:val="bullet"/>
      <w:pStyle w:val="MTBullet"/>
      <w:lvlText w:val=""/>
      <w:lvlJc w:val="left"/>
      <w:pPr>
        <w:tabs>
          <w:tab w:val="num" w:pos="1440"/>
        </w:tabs>
        <w:ind w:left="1440" w:hanging="720"/>
      </w:pPr>
      <w:rPr>
        <w:rFonts w:ascii="Symbol" w:hAnsi="Symbol" w:hint="default"/>
        <w:b w:val="0"/>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EA00A3"/>
    <w:multiLevelType w:val="multilevel"/>
    <w:tmpl w:val="B56215F6"/>
    <w:name w:val="MTGen1-44490386A-X"/>
    <w:lvl w:ilvl="0">
      <w:start w:val="1"/>
      <w:numFmt w:val="decimal"/>
      <w:lvlRestart w:val="0"/>
      <w:lvlText w:val="%1."/>
      <w:lvlJc w:val="left"/>
      <w:pPr>
        <w:tabs>
          <w:tab w:val="num" w:pos="1440"/>
        </w:tabs>
        <w:ind w:left="0" w:firstLine="0"/>
      </w:pPr>
      <w:rPr>
        <w:rFonts w:ascii="Arial" w:hAnsi="Arial" w:cs="Arial"/>
        <w:b w:val="0"/>
        <w:i w:val="0"/>
        <w:caps w:val="0"/>
        <w:strike w:val="0"/>
        <w:dstrike w:val="0"/>
        <w:vanish w:val="0"/>
        <w:color w:val="auto"/>
        <w:sz w:val="22"/>
        <w:u w:val="none"/>
        <w:vertAlign w:val="baseline"/>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6" w15:restartNumberingAfterBreak="0">
    <w:nsid w:val="59403699"/>
    <w:multiLevelType w:val="multilevel"/>
    <w:tmpl w:val="0B063CF4"/>
    <w:name w:val="zzmpMultiLevel||Multi-Level|2|4|1|1|2|0||1|2|0||1|2|0||1|2|0||1|0|0||1|0|0||1|0|0||1|0|0||1|0|0||"/>
    <w:lvl w:ilvl="0">
      <w:start w:val="1"/>
      <w:numFmt w:val="decimal"/>
      <w:pStyle w:val="MultiLevelL1"/>
      <w:lvlText w:val="%1."/>
      <w:lvlJc w:val="left"/>
      <w:pPr>
        <w:tabs>
          <w:tab w:val="num" w:pos="720"/>
        </w:tabs>
        <w:ind w:left="720" w:hanging="720"/>
      </w:pPr>
      <w:rPr>
        <w:rFonts w:ascii="Arial" w:hAnsi="Arial" w:cs="Arial" w:hint="default"/>
        <w:b w:val="0"/>
        <w:i w:val="0"/>
        <w:caps w:val="0"/>
        <w:sz w:val="22"/>
        <w:szCs w:val="22"/>
        <w:u w:val="none"/>
      </w:rPr>
    </w:lvl>
    <w:lvl w:ilvl="1">
      <w:start w:val="1"/>
      <w:numFmt w:val="lowerLetter"/>
      <w:pStyle w:val="MultiLevelL2"/>
      <w:lvlText w:val="(%2)"/>
      <w:lvlJc w:val="left"/>
      <w:pPr>
        <w:tabs>
          <w:tab w:val="num" w:pos="1440"/>
        </w:tabs>
        <w:ind w:left="1440" w:hanging="720"/>
      </w:pPr>
      <w:rPr>
        <w:rFonts w:ascii="Times New Roman" w:hAnsi="Times New Roman" w:cs="Times New Roman"/>
        <w:b w:val="0"/>
        <w:i w:val="0"/>
        <w:caps w:val="0"/>
        <w:sz w:val="24"/>
        <w:u w:val="none"/>
      </w:rPr>
    </w:lvl>
    <w:lvl w:ilvl="2">
      <w:start w:val="1"/>
      <w:numFmt w:val="lowerRoman"/>
      <w:pStyle w:val="MultiLevelL3"/>
      <w:lvlText w:val="(%3)"/>
      <w:lvlJc w:val="left"/>
      <w:pPr>
        <w:tabs>
          <w:tab w:val="num" w:pos="2160"/>
        </w:tabs>
        <w:ind w:left="2160" w:hanging="720"/>
      </w:pPr>
      <w:rPr>
        <w:rFonts w:ascii="Arial" w:hAnsi="Arial" w:cs="Arial" w:hint="default"/>
        <w:b w:val="0"/>
        <w:i w:val="0"/>
        <w:caps w:val="0"/>
        <w:sz w:val="22"/>
        <w:szCs w:val="22"/>
        <w:u w:val="none"/>
      </w:rPr>
    </w:lvl>
    <w:lvl w:ilvl="3">
      <w:start w:val="1"/>
      <w:numFmt w:val="upperLetter"/>
      <w:pStyle w:val="MultiLevelL4"/>
      <w:lvlText w:val="(%4)"/>
      <w:lvlJc w:val="left"/>
      <w:pPr>
        <w:tabs>
          <w:tab w:val="num" w:pos="2880"/>
        </w:tabs>
        <w:ind w:left="2880" w:hanging="720"/>
      </w:pPr>
      <w:rPr>
        <w:rFonts w:ascii="Times New Roman" w:hAnsi="Times New Roman" w:cs="Times New Roman"/>
        <w:b w:val="0"/>
        <w:i w:val="0"/>
        <w:caps w:val="0"/>
        <w:sz w:val="24"/>
        <w:u w:val="none"/>
      </w:rPr>
    </w:lvl>
    <w:lvl w:ilvl="4">
      <w:start w:val="1"/>
      <w:numFmt w:val="upperRoman"/>
      <w:pStyle w:val="MultiLevelL5"/>
      <w:lvlText w:val="(%5)"/>
      <w:lvlJc w:val="left"/>
      <w:pPr>
        <w:tabs>
          <w:tab w:val="num" w:pos="3600"/>
        </w:tabs>
        <w:ind w:left="3600" w:hanging="720"/>
      </w:pPr>
      <w:rPr>
        <w:rFonts w:ascii="Times New Roman" w:hAnsi="Times New Roman" w:cs="Times New Roman"/>
        <w:b w:val="0"/>
        <w:i w:val="0"/>
        <w:caps w:val="0"/>
        <w:sz w:val="24"/>
        <w:u w:val="none"/>
      </w:rPr>
    </w:lvl>
    <w:lvl w:ilvl="5">
      <w:start w:val="1"/>
      <w:numFmt w:val="lowerLetter"/>
      <w:pStyle w:val="MultiLevelL6"/>
      <w:lvlText w:val="%6."/>
      <w:lvlJc w:val="left"/>
      <w:pPr>
        <w:tabs>
          <w:tab w:val="num" w:pos="4320"/>
        </w:tabs>
        <w:ind w:left="4320" w:hanging="720"/>
      </w:pPr>
      <w:rPr>
        <w:rFonts w:ascii="Times New Roman" w:hAnsi="Times New Roman" w:cs="Times New Roman"/>
        <w:b w:val="0"/>
        <w:i w:val="0"/>
        <w:caps w:val="0"/>
        <w:sz w:val="24"/>
        <w:u w:val="none"/>
      </w:rPr>
    </w:lvl>
    <w:lvl w:ilvl="6">
      <w:start w:val="1"/>
      <w:numFmt w:val="lowerRoman"/>
      <w:pStyle w:val="MultiLevel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Letter"/>
      <w:pStyle w:val="MultiLevel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bullet"/>
      <w:lvlRestart w:val="0"/>
      <w:pStyle w:val="MultiLevelL9"/>
      <w:lvlText w:val="·"/>
      <w:lvlJc w:val="left"/>
      <w:pPr>
        <w:tabs>
          <w:tab w:val="num" w:pos="6480"/>
        </w:tabs>
        <w:ind w:left="6480" w:hanging="720"/>
      </w:pPr>
      <w:rPr>
        <w:rFonts w:ascii="Symbol" w:hAnsi="Symbol" w:hint="default"/>
        <w:b w:val="0"/>
        <w:i w:val="0"/>
        <w:caps w:val="0"/>
        <w:u w:val="none"/>
      </w:rPr>
    </w:lvl>
  </w:abstractNum>
  <w:abstractNum w:abstractNumId="7" w15:restartNumberingAfterBreak="0">
    <w:nsid w:val="5F993EC7"/>
    <w:multiLevelType w:val="multilevel"/>
    <w:tmpl w:val="73620D42"/>
    <w:name w:val="zzmpSection||Section|2|4|1|1|2|33||1|2|32||1|2|32||1|2|32||1|0|0||mpNA||mpNA||mpNA||mpNA||"/>
    <w:lvl w:ilvl="0">
      <w:start w:val="1"/>
      <w:numFmt w:val="decimal"/>
      <w:pStyle w:val="SectionL1"/>
      <w:lvlText w:val="Section %1"/>
      <w:lvlJc w:val="left"/>
      <w:pPr>
        <w:tabs>
          <w:tab w:val="num" w:pos="1440"/>
        </w:tabs>
        <w:ind w:left="0" w:firstLine="0"/>
      </w:pPr>
      <w:rPr>
        <w:rFonts w:ascii="Times New Roman" w:hAnsi="Times New Roman" w:cs="Times New Roman"/>
        <w:b/>
        <w:i w:val="0"/>
        <w:caps w:val="0"/>
        <w:smallCaps w:val="0"/>
        <w:sz w:val="24"/>
        <w:u w:val="none"/>
      </w:rPr>
    </w:lvl>
    <w:lvl w:ilvl="1">
      <w:start w:val="1"/>
      <w:numFmt w:val="decimal"/>
      <w:pStyle w:val="SectionL2"/>
      <w:lvlText w:val="(%2)"/>
      <w:lvlJc w:val="left"/>
      <w:pPr>
        <w:tabs>
          <w:tab w:val="num" w:pos="720"/>
        </w:tabs>
        <w:ind w:left="720" w:hanging="720"/>
      </w:pPr>
      <w:rPr>
        <w:rFonts w:ascii="Times New Roman" w:hAnsi="Times New Roman" w:cs="Times New Roman"/>
        <w:b w:val="0"/>
        <w:i w:val="0"/>
        <w:caps w:val="0"/>
        <w:sz w:val="24"/>
        <w:u w:val="none"/>
      </w:rPr>
    </w:lvl>
    <w:lvl w:ilvl="2">
      <w:start w:val="1"/>
      <w:numFmt w:val="lowerLetter"/>
      <w:pStyle w:val="Section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Section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SectionL5"/>
      <w:lvlText w:val="(%5)"/>
      <w:lvlJc w:val="left"/>
      <w:pPr>
        <w:tabs>
          <w:tab w:val="num" w:pos="3600"/>
        </w:tabs>
        <w:ind w:left="2160" w:firstLine="720"/>
      </w:pPr>
      <w:rPr>
        <w:rFonts w:ascii="Times New Roman" w:hAnsi="Times New Roman" w:cs="Times New Roman"/>
        <w:b w:val="0"/>
        <w:i w:val="0"/>
        <w:caps w:val="0"/>
        <w:sz w:val="24"/>
        <w:u w:val="none"/>
      </w:rPr>
    </w:lvl>
    <w:lvl w:ilvl="5">
      <w:start w:val="1"/>
      <w:numFmt w:val="bullet"/>
      <w:lvlRestart w:val="0"/>
      <w:lvlText w:val="·"/>
      <w:lvlJc w:val="left"/>
      <w:pPr>
        <w:tabs>
          <w:tab w:val="num" w:pos="1440"/>
        </w:tabs>
        <w:ind w:left="1440" w:hanging="720"/>
      </w:pPr>
      <w:rPr>
        <w:rFonts w:ascii="Symbol" w:hAnsi="Symbol" w:hint="default"/>
        <w:b w:val="0"/>
        <w:i w:val="0"/>
        <w:caps w:val="0"/>
        <w:color w:val="auto"/>
        <w:u w:val="none"/>
      </w:rPr>
    </w:lvl>
    <w:lvl w:ilvl="6">
      <w:start w:val="1"/>
      <w:numFmt w:val="decimal"/>
      <w:lvlText w:val="(%7)"/>
      <w:lvlJc w:val="left"/>
      <w:pPr>
        <w:tabs>
          <w:tab w:val="num" w:pos="5040"/>
        </w:tabs>
        <w:ind w:left="0" w:firstLine="4320"/>
      </w:pPr>
      <w:rPr>
        <w:rFonts w:ascii="Times New Roman" w:hAnsi="Times New Roman" w:cs="Times New Roman"/>
        <w:b w:val="0"/>
        <w:i w:val="0"/>
        <w:caps w:val="0"/>
        <w:sz w:val="40"/>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sz w:val="40"/>
        <w:u w:val="none"/>
      </w:rPr>
    </w:lvl>
    <w:lvl w:ilvl="8">
      <w:start w:val="1"/>
      <w:numFmt w:val="lowerLetter"/>
      <w:lvlText w:val="%9)"/>
      <w:lvlJc w:val="left"/>
      <w:pPr>
        <w:tabs>
          <w:tab w:val="num" w:pos="6480"/>
        </w:tabs>
        <w:ind w:left="0" w:firstLine="5760"/>
      </w:pPr>
      <w:rPr>
        <w:rFonts w:ascii="Times New Roman" w:hAnsi="Times New Roman" w:cs="Times New Roman"/>
        <w:b w:val="0"/>
        <w:i w:val="0"/>
        <w:caps w:val="0"/>
        <w:sz w:val="40"/>
        <w:u w:val="none"/>
      </w:rPr>
    </w:lvl>
  </w:abstractNum>
  <w:abstractNum w:abstractNumId="8" w15:restartNumberingAfterBreak="0">
    <w:nsid w:val="7E5A279A"/>
    <w:multiLevelType w:val="multilevel"/>
    <w:tmpl w:val="20CA5AAE"/>
    <w:name w:val="TTGen-419765397-F"/>
    <w:styleLink w:val="TTGenList"/>
    <w:lvl w:ilvl="0">
      <w:start w:val="1"/>
      <w:numFmt w:val="decimal"/>
      <w:lvlRestart w:val="0"/>
      <w:pStyle w:val="TTGenL1"/>
      <w:lvlText w:val="%1."/>
      <w:lvlJc w:val="left"/>
      <w:pPr>
        <w:tabs>
          <w:tab w:val="num" w:pos="360"/>
        </w:tabs>
        <w:ind w:left="360" w:hanging="360"/>
      </w:pPr>
      <w:rPr>
        <w:rFonts w:ascii="Arial" w:hAnsi="Arial" w:cs="Arial"/>
        <w:sz w:val="22"/>
      </w:rPr>
    </w:lvl>
    <w:lvl w:ilvl="1">
      <w:start w:val="1"/>
      <w:numFmt w:val="lowerLetter"/>
      <w:lvlRestart w:val="0"/>
      <w:pStyle w:val="TTGenL2"/>
      <w:lvlText w:val="(%2)"/>
      <w:lvlJc w:val="left"/>
      <w:pPr>
        <w:tabs>
          <w:tab w:val="num" w:pos="720"/>
        </w:tabs>
        <w:ind w:left="720" w:hanging="360"/>
      </w:pPr>
      <w:rPr>
        <w:rFonts w:ascii="Arial" w:hAnsi="Arial" w:cs="Arial"/>
        <w:sz w:val="22"/>
      </w:rPr>
    </w:lvl>
    <w:lvl w:ilvl="2">
      <w:start w:val="1"/>
      <w:numFmt w:val="lowerRoman"/>
      <w:lvlRestart w:val="0"/>
      <w:pStyle w:val="TTGenL3"/>
      <w:lvlText w:val="(%3)"/>
      <w:lvlJc w:val="left"/>
      <w:pPr>
        <w:tabs>
          <w:tab w:val="num" w:pos="1080"/>
        </w:tabs>
        <w:ind w:left="1080" w:hanging="360"/>
      </w:pPr>
      <w:rPr>
        <w:rFonts w:ascii="Arial" w:hAnsi="Arial" w:cs="Arial"/>
        <w:sz w:val="22"/>
      </w:rPr>
    </w:lvl>
    <w:lvl w:ilvl="3">
      <w:start w:val="1"/>
      <w:numFmt w:val="upperLetter"/>
      <w:lvlRestart w:val="0"/>
      <w:pStyle w:val="TTGenL4"/>
      <w:lvlText w:val="(%4)"/>
      <w:lvlJc w:val="left"/>
      <w:pPr>
        <w:tabs>
          <w:tab w:val="num" w:pos="1440"/>
        </w:tabs>
        <w:ind w:left="1440" w:hanging="360"/>
      </w:pPr>
      <w:rPr>
        <w:rFonts w:ascii="Arial" w:hAnsi="Arial" w:cs="Arial"/>
        <w:sz w:val="22"/>
      </w:rPr>
    </w:lvl>
    <w:lvl w:ilvl="4">
      <w:start w:val="1"/>
      <w:numFmt w:val="upperRoman"/>
      <w:lvlRestart w:val="0"/>
      <w:pStyle w:val="TTGenL5"/>
      <w:lvlText w:val="(%5)"/>
      <w:lvlJc w:val="left"/>
      <w:pPr>
        <w:tabs>
          <w:tab w:val="num" w:pos="1800"/>
        </w:tabs>
        <w:ind w:left="1800" w:hanging="360"/>
      </w:pPr>
      <w:rPr>
        <w:rFonts w:ascii="Arial" w:hAnsi="Arial" w:cs="Arial"/>
        <w:sz w:val="22"/>
      </w:rPr>
    </w:lvl>
    <w:lvl w:ilvl="5">
      <w:start w:val="1"/>
      <w:numFmt w:val="decimal"/>
      <w:lvlRestart w:val="0"/>
      <w:pStyle w:val="TTGenL6"/>
      <w:lvlText w:val="(%6)"/>
      <w:lvlJc w:val="left"/>
      <w:pPr>
        <w:tabs>
          <w:tab w:val="num" w:pos="2160"/>
        </w:tabs>
        <w:ind w:left="2160" w:hanging="360"/>
      </w:pPr>
      <w:rPr>
        <w:rFonts w:ascii="Arial" w:hAnsi="Arial" w:cs="Arial"/>
        <w:sz w:val="22"/>
      </w:rPr>
    </w:lvl>
    <w:lvl w:ilvl="6">
      <w:start w:val="1"/>
      <w:numFmt w:val="lowerLetter"/>
      <w:lvlRestart w:val="0"/>
      <w:pStyle w:val="TTGenL7"/>
      <w:lvlText w:val="%7)"/>
      <w:lvlJc w:val="left"/>
      <w:pPr>
        <w:tabs>
          <w:tab w:val="num" w:pos="2520"/>
        </w:tabs>
        <w:ind w:left="2520" w:hanging="360"/>
      </w:pPr>
      <w:rPr>
        <w:rFonts w:ascii="Arial" w:hAnsi="Arial" w:cs="Arial"/>
        <w:sz w:val="22"/>
      </w:rPr>
    </w:lvl>
    <w:lvl w:ilvl="7">
      <w:start w:val="1"/>
      <w:numFmt w:val="lowerRoman"/>
      <w:lvlRestart w:val="0"/>
      <w:pStyle w:val="TTGenL8"/>
      <w:lvlText w:val="%8)"/>
      <w:lvlJc w:val="left"/>
      <w:pPr>
        <w:tabs>
          <w:tab w:val="num" w:pos="2880"/>
        </w:tabs>
        <w:ind w:left="2880" w:hanging="360"/>
      </w:pPr>
      <w:rPr>
        <w:rFonts w:ascii="Arial" w:hAnsi="Arial" w:cs="Arial"/>
        <w:sz w:val="22"/>
      </w:rPr>
    </w:lvl>
    <w:lvl w:ilvl="8">
      <w:start w:val="1"/>
      <w:numFmt w:val="decimal"/>
      <w:lvlRestart w:val="0"/>
      <w:pStyle w:val="TTGenL9"/>
      <w:lvlText w:val="%9)"/>
      <w:lvlJc w:val="left"/>
      <w:pPr>
        <w:tabs>
          <w:tab w:val="num" w:pos="3240"/>
        </w:tabs>
        <w:ind w:left="3240" w:hanging="360"/>
      </w:pPr>
      <w:rPr>
        <w:rFonts w:ascii="Arial" w:hAnsi="Arial" w:cs="Arial"/>
        <w:sz w:val="22"/>
      </w:rPr>
    </w:lvl>
  </w:abstractNum>
  <w:num w:numId="1" w16cid:durableId="588196510">
    <w:abstractNumId w:val="4"/>
  </w:num>
  <w:num w:numId="2" w16cid:durableId="874269503">
    <w:abstractNumId w:val="6"/>
  </w:num>
  <w:num w:numId="3" w16cid:durableId="1869830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2513881">
    <w:abstractNumId w:val="2"/>
  </w:num>
  <w:num w:numId="5" w16cid:durableId="1585408429">
    <w:abstractNumId w:val="7"/>
  </w:num>
  <w:num w:numId="6" w16cid:durableId="1834447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878379">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8" w16cid:durableId="1418559312">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9" w16cid:durableId="2109033195">
    <w:abstractNumId w:val="3"/>
  </w:num>
  <w:num w:numId="10" w16cid:durableId="1899588550">
    <w:abstractNumId w:val="1"/>
  </w:num>
  <w:num w:numId="11" w16cid:durableId="1557744351">
    <w:abstractNumId w:val="8"/>
  </w:num>
  <w:num w:numId="12" w16cid:durableId="530847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5565850">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4" w16cid:durableId="134641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9486803">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6" w16cid:durableId="452558721">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7" w16cid:durableId="1079251572">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8" w16cid:durableId="151807909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hideGrammaticalErrors/>
  <w:activeWritingStyle w:appName="MSWord" w:lang="en-CA"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CA" w:vendorID="64" w:dllVersion="4096" w:nlCheck="1" w:checkStyle="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ManageDocInfoCache(AuthorId)" w:val="MMALLIADARE"/>
    <w:docVar w:name="IManageDocInfoCache(ClientId)" w:val="0283038"/>
    <w:docVar w:name="IManageDocInfoCache(DatabaseName)" w:val="Legal"/>
    <w:docVar w:name="IManageDocInfoCache(DocumentDescription)" w:val="Option Agreement 071824"/>
    <w:docVar w:name="IManageDocInfoCache(DocumentNumber)" w:val="78479835"/>
    <w:docVar w:name="IManageDocInfoCache(DocumentVersion)" w:val="1"/>
    <w:docVar w:name="IManageDocInfoCache(Matter)" w:val="0283038.0001"/>
    <w:docVar w:name="PaperType" w:val="plain"/>
  </w:docVars>
  <w:rsids>
    <w:rsidRoot w:val="00367C01"/>
    <w:rsid w:val="00001F49"/>
    <w:rsid w:val="00014DF4"/>
    <w:rsid w:val="00017D68"/>
    <w:rsid w:val="00020FD0"/>
    <w:rsid w:val="000214F6"/>
    <w:rsid w:val="00023640"/>
    <w:rsid w:val="00030595"/>
    <w:rsid w:val="000322DA"/>
    <w:rsid w:val="000379CD"/>
    <w:rsid w:val="00043780"/>
    <w:rsid w:val="00054105"/>
    <w:rsid w:val="000614E4"/>
    <w:rsid w:val="00064DDD"/>
    <w:rsid w:val="00065284"/>
    <w:rsid w:val="00073809"/>
    <w:rsid w:val="00087756"/>
    <w:rsid w:val="00095D31"/>
    <w:rsid w:val="000D0689"/>
    <w:rsid w:val="000D5E9E"/>
    <w:rsid w:val="000D61D2"/>
    <w:rsid w:val="000F105D"/>
    <w:rsid w:val="000F2140"/>
    <w:rsid w:val="000F3297"/>
    <w:rsid w:val="000F40E3"/>
    <w:rsid w:val="000F626D"/>
    <w:rsid w:val="00102C1C"/>
    <w:rsid w:val="00103613"/>
    <w:rsid w:val="00103D1B"/>
    <w:rsid w:val="00106D23"/>
    <w:rsid w:val="00111FA5"/>
    <w:rsid w:val="00120296"/>
    <w:rsid w:val="001247E9"/>
    <w:rsid w:val="00130331"/>
    <w:rsid w:val="0013752F"/>
    <w:rsid w:val="00144357"/>
    <w:rsid w:val="0014769D"/>
    <w:rsid w:val="00154902"/>
    <w:rsid w:val="00155886"/>
    <w:rsid w:val="001576BE"/>
    <w:rsid w:val="00163DF5"/>
    <w:rsid w:val="00164FAE"/>
    <w:rsid w:val="00170E1A"/>
    <w:rsid w:val="00171653"/>
    <w:rsid w:val="00172F86"/>
    <w:rsid w:val="001778A0"/>
    <w:rsid w:val="00186F1A"/>
    <w:rsid w:val="001938A3"/>
    <w:rsid w:val="001947EE"/>
    <w:rsid w:val="00197625"/>
    <w:rsid w:val="001B3890"/>
    <w:rsid w:val="001B4621"/>
    <w:rsid w:val="001C5CFA"/>
    <w:rsid w:val="001D69B3"/>
    <w:rsid w:val="001E021C"/>
    <w:rsid w:val="001E0333"/>
    <w:rsid w:val="001E5399"/>
    <w:rsid w:val="001F18F1"/>
    <w:rsid w:val="001F3BF5"/>
    <w:rsid w:val="001F4511"/>
    <w:rsid w:val="002008C7"/>
    <w:rsid w:val="00201064"/>
    <w:rsid w:val="00207275"/>
    <w:rsid w:val="00215148"/>
    <w:rsid w:val="002179F8"/>
    <w:rsid w:val="00220407"/>
    <w:rsid w:val="00232ED3"/>
    <w:rsid w:val="00241911"/>
    <w:rsid w:val="002441A1"/>
    <w:rsid w:val="002603C8"/>
    <w:rsid w:val="00263CF7"/>
    <w:rsid w:val="002711C2"/>
    <w:rsid w:val="00272223"/>
    <w:rsid w:val="00275B45"/>
    <w:rsid w:val="0028445E"/>
    <w:rsid w:val="00291F96"/>
    <w:rsid w:val="002939CD"/>
    <w:rsid w:val="002962BC"/>
    <w:rsid w:val="00297A77"/>
    <w:rsid w:val="00297FAF"/>
    <w:rsid w:val="00297FDD"/>
    <w:rsid w:val="002A2190"/>
    <w:rsid w:val="002A5D58"/>
    <w:rsid w:val="002C5E8A"/>
    <w:rsid w:val="002E1CB5"/>
    <w:rsid w:val="0030762D"/>
    <w:rsid w:val="00313824"/>
    <w:rsid w:val="00335386"/>
    <w:rsid w:val="00340635"/>
    <w:rsid w:val="00351138"/>
    <w:rsid w:val="003561B0"/>
    <w:rsid w:val="00356E48"/>
    <w:rsid w:val="00361668"/>
    <w:rsid w:val="00367C01"/>
    <w:rsid w:val="003717FB"/>
    <w:rsid w:val="0037569B"/>
    <w:rsid w:val="00384F59"/>
    <w:rsid w:val="00385302"/>
    <w:rsid w:val="0038546D"/>
    <w:rsid w:val="00394A22"/>
    <w:rsid w:val="0039612A"/>
    <w:rsid w:val="003A35F6"/>
    <w:rsid w:val="003A7449"/>
    <w:rsid w:val="003A74FC"/>
    <w:rsid w:val="003B05E9"/>
    <w:rsid w:val="003B53BC"/>
    <w:rsid w:val="003B6399"/>
    <w:rsid w:val="003C6797"/>
    <w:rsid w:val="003E0425"/>
    <w:rsid w:val="003E6B29"/>
    <w:rsid w:val="003F5990"/>
    <w:rsid w:val="00401533"/>
    <w:rsid w:val="00403627"/>
    <w:rsid w:val="004077AB"/>
    <w:rsid w:val="00411471"/>
    <w:rsid w:val="00412A9E"/>
    <w:rsid w:val="00415519"/>
    <w:rsid w:val="00426763"/>
    <w:rsid w:val="00433CD0"/>
    <w:rsid w:val="00435472"/>
    <w:rsid w:val="0043672F"/>
    <w:rsid w:val="00437A2C"/>
    <w:rsid w:val="0044699F"/>
    <w:rsid w:val="00456630"/>
    <w:rsid w:val="0046090B"/>
    <w:rsid w:val="00465A08"/>
    <w:rsid w:val="004661D0"/>
    <w:rsid w:val="00473152"/>
    <w:rsid w:val="00473F37"/>
    <w:rsid w:val="00475AAC"/>
    <w:rsid w:val="00477FC5"/>
    <w:rsid w:val="0048146F"/>
    <w:rsid w:val="004918AF"/>
    <w:rsid w:val="00493E11"/>
    <w:rsid w:val="004A0E23"/>
    <w:rsid w:val="004B031B"/>
    <w:rsid w:val="004B691B"/>
    <w:rsid w:val="004C1E66"/>
    <w:rsid w:val="004C4FA4"/>
    <w:rsid w:val="004C68DB"/>
    <w:rsid w:val="004D0F50"/>
    <w:rsid w:val="004E137E"/>
    <w:rsid w:val="004F4430"/>
    <w:rsid w:val="004F6872"/>
    <w:rsid w:val="00514CA6"/>
    <w:rsid w:val="005275A6"/>
    <w:rsid w:val="0053432A"/>
    <w:rsid w:val="005513F8"/>
    <w:rsid w:val="00562A4B"/>
    <w:rsid w:val="005706A0"/>
    <w:rsid w:val="00571070"/>
    <w:rsid w:val="005732A6"/>
    <w:rsid w:val="0058593E"/>
    <w:rsid w:val="005A7C65"/>
    <w:rsid w:val="005B34F8"/>
    <w:rsid w:val="005C41A9"/>
    <w:rsid w:val="005C6DB1"/>
    <w:rsid w:val="005C7B85"/>
    <w:rsid w:val="005D63F1"/>
    <w:rsid w:val="005D6AF2"/>
    <w:rsid w:val="005E052A"/>
    <w:rsid w:val="005F1FA4"/>
    <w:rsid w:val="0062096C"/>
    <w:rsid w:val="006227AF"/>
    <w:rsid w:val="00622ABE"/>
    <w:rsid w:val="00633661"/>
    <w:rsid w:val="00645572"/>
    <w:rsid w:val="00653323"/>
    <w:rsid w:val="00656290"/>
    <w:rsid w:val="00657985"/>
    <w:rsid w:val="00664980"/>
    <w:rsid w:val="00666E60"/>
    <w:rsid w:val="00667767"/>
    <w:rsid w:val="0067065E"/>
    <w:rsid w:val="00684D82"/>
    <w:rsid w:val="00686F68"/>
    <w:rsid w:val="00692B93"/>
    <w:rsid w:val="00695177"/>
    <w:rsid w:val="00696D4D"/>
    <w:rsid w:val="006971A3"/>
    <w:rsid w:val="006B2123"/>
    <w:rsid w:val="006B3B5A"/>
    <w:rsid w:val="006D4137"/>
    <w:rsid w:val="006D58FA"/>
    <w:rsid w:val="006D58FB"/>
    <w:rsid w:val="006E1A61"/>
    <w:rsid w:val="006F3CEB"/>
    <w:rsid w:val="006F5E1E"/>
    <w:rsid w:val="00702696"/>
    <w:rsid w:val="007038DF"/>
    <w:rsid w:val="00704BFB"/>
    <w:rsid w:val="0071093E"/>
    <w:rsid w:val="00717A38"/>
    <w:rsid w:val="007268BF"/>
    <w:rsid w:val="0073214F"/>
    <w:rsid w:val="00735CDA"/>
    <w:rsid w:val="00741700"/>
    <w:rsid w:val="00742CE6"/>
    <w:rsid w:val="0074600E"/>
    <w:rsid w:val="0074768C"/>
    <w:rsid w:val="0074788A"/>
    <w:rsid w:val="007544A6"/>
    <w:rsid w:val="007617A1"/>
    <w:rsid w:val="00763D60"/>
    <w:rsid w:val="00767BD1"/>
    <w:rsid w:val="0078466D"/>
    <w:rsid w:val="00784F37"/>
    <w:rsid w:val="0079704D"/>
    <w:rsid w:val="007A086D"/>
    <w:rsid w:val="007A609C"/>
    <w:rsid w:val="007B56E1"/>
    <w:rsid w:val="007C5727"/>
    <w:rsid w:val="007D2007"/>
    <w:rsid w:val="007D364E"/>
    <w:rsid w:val="007E1B04"/>
    <w:rsid w:val="007E33CD"/>
    <w:rsid w:val="007E36F7"/>
    <w:rsid w:val="007F7059"/>
    <w:rsid w:val="0080070B"/>
    <w:rsid w:val="00801E22"/>
    <w:rsid w:val="00803B75"/>
    <w:rsid w:val="008118F3"/>
    <w:rsid w:val="00830435"/>
    <w:rsid w:val="00830BB4"/>
    <w:rsid w:val="00857068"/>
    <w:rsid w:val="00861792"/>
    <w:rsid w:val="00873952"/>
    <w:rsid w:val="00875735"/>
    <w:rsid w:val="00887BE6"/>
    <w:rsid w:val="00892226"/>
    <w:rsid w:val="008A1BE4"/>
    <w:rsid w:val="008B7D68"/>
    <w:rsid w:val="008C120D"/>
    <w:rsid w:val="008C155B"/>
    <w:rsid w:val="008C70AF"/>
    <w:rsid w:val="00900C90"/>
    <w:rsid w:val="009449A9"/>
    <w:rsid w:val="00951679"/>
    <w:rsid w:val="00952916"/>
    <w:rsid w:val="00952D57"/>
    <w:rsid w:val="00955F79"/>
    <w:rsid w:val="00962AEB"/>
    <w:rsid w:val="00963E16"/>
    <w:rsid w:val="00965641"/>
    <w:rsid w:val="00970FE0"/>
    <w:rsid w:val="00973F4B"/>
    <w:rsid w:val="00977656"/>
    <w:rsid w:val="00981BF8"/>
    <w:rsid w:val="009868A6"/>
    <w:rsid w:val="009915C7"/>
    <w:rsid w:val="009B2596"/>
    <w:rsid w:val="009B3370"/>
    <w:rsid w:val="009E0E63"/>
    <w:rsid w:val="009E17DC"/>
    <w:rsid w:val="009F3B45"/>
    <w:rsid w:val="00A040C9"/>
    <w:rsid w:val="00A104D9"/>
    <w:rsid w:val="00A16B80"/>
    <w:rsid w:val="00A23DD7"/>
    <w:rsid w:val="00A3389E"/>
    <w:rsid w:val="00A43C41"/>
    <w:rsid w:val="00A468DC"/>
    <w:rsid w:val="00A5197E"/>
    <w:rsid w:val="00A531FA"/>
    <w:rsid w:val="00A53396"/>
    <w:rsid w:val="00A54EEC"/>
    <w:rsid w:val="00A55297"/>
    <w:rsid w:val="00A750FC"/>
    <w:rsid w:val="00A9623B"/>
    <w:rsid w:val="00AA0A6B"/>
    <w:rsid w:val="00AA3370"/>
    <w:rsid w:val="00AA6714"/>
    <w:rsid w:val="00AA6832"/>
    <w:rsid w:val="00AB470F"/>
    <w:rsid w:val="00AC1DD1"/>
    <w:rsid w:val="00AC2A2B"/>
    <w:rsid w:val="00AC756A"/>
    <w:rsid w:val="00AD513F"/>
    <w:rsid w:val="00AD5A4D"/>
    <w:rsid w:val="00AD7FBF"/>
    <w:rsid w:val="00AE45B7"/>
    <w:rsid w:val="00AF01DD"/>
    <w:rsid w:val="00AF22C8"/>
    <w:rsid w:val="00AF2519"/>
    <w:rsid w:val="00B17CDA"/>
    <w:rsid w:val="00B22E8F"/>
    <w:rsid w:val="00B32E16"/>
    <w:rsid w:val="00B43116"/>
    <w:rsid w:val="00B43485"/>
    <w:rsid w:val="00B514EC"/>
    <w:rsid w:val="00B519C5"/>
    <w:rsid w:val="00B56588"/>
    <w:rsid w:val="00B5740A"/>
    <w:rsid w:val="00B60B61"/>
    <w:rsid w:val="00B66E65"/>
    <w:rsid w:val="00B76537"/>
    <w:rsid w:val="00B83D11"/>
    <w:rsid w:val="00B842C6"/>
    <w:rsid w:val="00B93A8E"/>
    <w:rsid w:val="00B94E23"/>
    <w:rsid w:val="00BA6F74"/>
    <w:rsid w:val="00BC3F1A"/>
    <w:rsid w:val="00BC46BB"/>
    <w:rsid w:val="00BC667C"/>
    <w:rsid w:val="00BD7B84"/>
    <w:rsid w:val="00BE421A"/>
    <w:rsid w:val="00BF5F4C"/>
    <w:rsid w:val="00C13D08"/>
    <w:rsid w:val="00C1520A"/>
    <w:rsid w:val="00C16695"/>
    <w:rsid w:val="00C16AFB"/>
    <w:rsid w:val="00C26546"/>
    <w:rsid w:val="00C35B1A"/>
    <w:rsid w:val="00C3736E"/>
    <w:rsid w:val="00C469E0"/>
    <w:rsid w:val="00C502E5"/>
    <w:rsid w:val="00C50EA5"/>
    <w:rsid w:val="00C53EE3"/>
    <w:rsid w:val="00C62283"/>
    <w:rsid w:val="00C74DFA"/>
    <w:rsid w:val="00C84CAD"/>
    <w:rsid w:val="00C95949"/>
    <w:rsid w:val="00CA58F8"/>
    <w:rsid w:val="00CB2FDF"/>
    <w:rsid w:val="00CC0097"/>
    <w:rsid w:val="00CC1226"/>
    <w:rsid w:val="00CC1E2B"/>
    <w:rsid w:val="00CD4C26"/>
    <w:rsid w:val="00CE2A35"/>
    <w:rsid w:val="00CF0516"/>
    <w:rsid w:val="00CF2337"/>
    <w:rsid w:val="00CF6BA2"/>
    <w:rsid w:val="00D12A1E"/>
    <w:rsid w:val="00D154AE"/>
    <w:rsid w:val="00D3570A"/>
    <w:rsid w:val="00D41289"/>
    <w:rsid w:val="00D41BAB"/>
    <w:rsid w:val="00D4264A"/>
    <w:rsid w:val="00D427FA"/>
    <w:rsid w:val="00D4372A"/>
    <w:rsid w:val="00D5370F"/>
    <w:rsid w:val="00D545A7"/>
    <w:rsid w:val="00D56ED2"/>
    <w:rsid w:val="00D64A6D"/>
    <w:rsid w:val="00D8179D"/>
    <w:rsid w:val="00D82CCD"/>
    <w:rsid w:val="00D90666"/>
    <w:rsid w:val="00D9454C"/>
    <w:rsid w:val="00DB6E63"/>
    <w:rsid w:val="00DD53FC"/>
    <w:rsid w:val="00DD7863"/>
    <w:rsid w:val="00DE115E"/>
    <w:rsid w:val="00E02D19"/>
    <w:rsid w:val="00E05378"/>
    <w:rsid w:val="00E0629E"/>
    <w:rsid w:val="00E171E7"/>
    <w:rsid w:val="00E17D91"/>
    <w:rsid w:val="00E24F77"/>
    <w:rsid w:val="00E261BB"/>
    <w:rsid w:val="00E311D7"/>
    <w:rsid w:val="00E37C39"/>
    <w:rsid w:val="00E445BC"/>
    <w:rsid w:val="00E50409"/>
    <w:rsid w:val="00E575BD"/>
    <w:rsid w:val="00E618F2"/>
    <w:rsid w:val="00E76250"/>
    <w:rsid w:val="00E960A4"/>
    <w:rsid w:val="00EA1A15"/>
    <w:rsid w:val="00EA2C58"/>
    <w:rsid w:val="00EA633F"/>
    <w:rsid w:val="00EA7DED"/>
    <w:rsid w:val="00EC58FA"/>
    <w:rsid w:val="00EF226C"/>
    <w:rsid w:val="00F0244C"/>
    <w:rsid w:val="00F07B59"/>
    <w:rsid w:val="00F20FB2"/>
    <w:rsid w:val="00F2121B"/>
    <w:rsid w:val="00F21F10"/>
    <w:rsid w:val="00F2325F"/>
    <w:rsid w:val="00F234FE"/>
    <w:rsid w:val="00F317B6"/>
    <w:rsid w:val="00F36321"/>
    <w:rsid w:val="00F451BF"/>
    <w:rsid w:val="00F722A0"/>
    <w:rsid w:val="00F80D88"/>
    <w:rsid w:val="00F82F41"/>
    <w:rsid w:val="00F83C93"/>
    <w:rsid w:val="00F90994"/>
    <w:rsid w:val="00F915EB"/>
    <w:rsid w:val="00F94CF6"/>
    <w:rsid w:val="00F94F1D"/>
    <w:rsid w:val="00FB5FC9"/>
    <w:rsid w:val="00FC304F"/>
    <w:rsid w:val="00FC3B73"/>
    <w:rsid w:val="00FD6A61"/>
    <w:rsid w:val="00FE1795"/>
    <w:rsid w:val="00FF4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08D85F9"/>
  <w15:docId w15:val="{D5DEEA52-D3BF-444D-A7B6-574C2C73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01"/>
    <w:pPr>
      <w:spacing w:after="240"/>
      <w:jc w:val="both"/>
    </w:pPr>
    <w:rPr>
      <w:sz w:val="24"/>
      <w:szCs w:val="24"/>
    </w:rPr>
  </w:style>
  <w:style w:type="paragraph" w:styleId="Heading1">
    <w:name w:val="heading 1"/>
    <w:basedOn w:val="MTHead1"/>
    <w:next w:val="Normal"/>
    <w:semiHidden/>
    <w:qFormat/>
    <w:rsid w:val="00CD4C26"/>
    <w:rPr>
      <w:bCs/>
      <w:szCs w:val="24"/>
    </w:rPr>
  </w:style>
  <w:style w:type="paragraph" w:styleId="Heading2">
    <w:name w:val="heading 2"/>
    <w:basedOn w:val="MTHead2"/>
    <w:next w:val="Normal"/>
    <w:semiHidden/>
    <w:qFormat/>
    <w:rsid w:val="00CD4C26"/>
    <w:rPr>
      <w:bCs/>
      <w:iCs/>
      <w:szCs w:val="28"/>
    </w:rPr>
  </w:style>
  <w:style w:type="paragraph" w:styleId="Heading3">
    <w:name w:val="heading 3"/>
    <w:basedOn w:val="MTHead3"/>
    <w:next w:val="Normal"/>
    <w:semiHidden/>
    <w:qFormat/>
    <w:rsid w:val="00CD4C26"/>
    <w:rPr>
      <w:bCs/>
      <w:szCs w:val="24"/>
    </w:rPr>
  </w:style>
  <w:style w:type="paragraph" w:styleId="Heading4">
    <w:name w:val="heading 4"/>
    <w:basedOn w:val="MTHead4"/>
    <w:next w:val="Normal"/>
    <w:semiHidden/>
    <w:qFormat/>
    <w:rsid w:val="00CD4C26"/>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2inHeader">
    <w:name w:val="MT2inHeader"/>
    <w:basedOn w:val="Header"/>
    <w:rsid w:val="00CF6BA2"/>
    <w:pPr>
      <w:spacing w:after="1880"/>
    </w:pPr>
  </w:style>
  <w:style w:type="paragraph" w:customStyle="1" w:styleId="NormalSingle">
    <w:name w:val="Normal Single"/>
    <w:rsid w:val="006971A3"/>
    <w:pPr>
      <w:spacing w:after="220"/>
      <w:jc w:val="both"/>
    </w:pPr>
    <w:rPr>
      <w:rFonts w:ascii="Arial" w:hAnsi="Arial" w:cs="Arial"/>
      <w:sz w:val="22"/>
      <w:szCs w:val="22"/>
      <w:lang w:val="en-CA"/>
    </w:rPr>
  </w:style>
  <w:style w:type="paragraph" w:styleId="Footer">
    <w:name w:val="footer"/>
    <w:basedOn w:val="NormalSingle"/>
    <w:rsid w:val="00CD4C26"/>
    <w:pPr>
      <w:tabs>
        <w:tab w:val="center" w:pos="4680"/>
        <w:tab w:val="right" w:pos="9360"/>
      </w:tabs>
      <w:spacing w:after="0"/>
      <w:jc w:val="left"/>
    </w:pPr>
  </w:style>
  <w:style w:type="paragraph" w:styleId="FootnoteText">
    <w:name w:val="footnote text"/>
    <w:basedOn w:val="Normal"/>
    <w:semiHidden/>
    <w:rsid w:val="00CD4C26"/>
    <w:pPr>
      <w:spacing w:after="60"/>
      <w:ind w:left="360" w:hanging="360"/>
    </w:pPr>
    <w:rPr>
      <w:sz w:val="20"/>
      <w:szCs w:val="20"/>
    </w:rPr>
  </w:style>
  <w:style w:type="paragraph" w:styleId="Header">
    <w:name w:val="header"/>
    <w:basedOn w:val="NormalSingle"/>
    <w:rsid w:val="00CD4C26"/>
    <w:pPr>
      <w:tabs>
        <w:tab w:val="center" w:pos="4680"/>
        <w:tab w:val="right" w:pos="9360"/>
      </w:tabs>
      <w:spacing w:after="0"/>
      <w:jc w:val="left"/>
    </w:pPr>
  </w:style>
  <w:style w:type="paragraph" w:customStyle="1" w:styleId="MTHead1">
    <w:name w:val="MTHead1"/>
    <w:aliases w:val="MH"/>
    <w:basedOn w:val="NormalSingle"/>
    <w:next w:val="Normal"/>
    <w:rsid w:val="00CD4C26"/>
    <w:pPr>
      <w:keepNext/>
      <w:keepLines/>
      <w:jc w:val="left"/>
      <w:outlineLvl w:val="0"/>
    </w:pPr>
    <w:rPr>
      <w:b/>
    </w:rPr>
  </w:style>
  <w:style w:type="paragraph" w:customStyle="1" w:styleId="MTHead2">
    <w:name w:val="MTHead2"/>
    <w:aliases w:val="SH"/>
    <w:basedOn w:val="NormalSingle"/>
    <w:next w:val="Normal"/>
    <w:rsid w:val="00CD4C26"/>
    <w:pPr>
      <w:keepNext/>
      <w:keepLines/>
      <w:jc w:val="left"/>
      <w:outlineLvl w:val="1"/>
    </w:pPr>
    <w:rPr>
      <w:b/>
      <w:i/>
    </w:rPr>
  </w:style>
  <w:style w:type="paragraph" w:customStyle="1" w:styleId="MTHead3">
    <w:name w:val="MTHead3"/>
    <w:aliases w:val="SSH"/>
    <w:basedOn w:val="NormalSingle"/>
    <w:next w:val="Normal"/>
    <w:rsid w:val="00CD4C26"/>
    <w:pPr>
      <w:keepNext/>
      <w:keepLines/>
      <w:jc w:val="left"/>
      <w:outlineLvl w:val="2"/>
    </w:pPr>
    <w:rPr>
      <w:i/>
    </w:rPr>
  </w:style>
  <w:style w:type="paragraph" w:customStyle="1" w:styleId="MTHead4">
    <w:name w:val="MTHead4"/>
    <w:aliases w:val="SSSH"/>
    <w:basedOn w:val="NormalSingle"/>
    <w:next w:val="Normal"/>
    <w:rsid w:val="00CD4C26"/>
    <w:pPr>
      <w:keepNext/>
      <w:keepLines/>
      <w:jc w:val="left"/>
      <w:outlineLvl w:val="3"/>
    </w:pPr>
  </w:style>
  <w:style w:type="paragraph" w:customStyle="1" w:styleId="MTBlock">
    <w:name w:val="MTBlock"/>
    <w:aliases w:val="B"/>
    <w:basedOn w:val="Normal"/>
    <w:rsid w:val="00CD4C26"/>
    <w:pPr>
      <w:ind w:left="720" w:right="720"/>
    </w:pPr>
    <w:rPr>
      <w:szCs w:val="20"/>
    </w:rPr>
  </w:style>
  <w:style w:type="paragraph" w:customStyle="1" w:styleId="MTBlock1">
    <w:name w:val="MTBlock1"/>
    <w:aliases w:val="B1"/>
    <w:basedOn w:val="Normal"/>
    <w:rsid w:val="00CD4C26"/>
    <w:pPr>
      <w:ind w:left="1440" w:right="1440"/>
    </w:pPr>
    <w:rPr>
      <w:szCs w:val="20"/>
    </w:rPr>
  </w:style>
  <w:style w:type="paragraph" w:customStyle="1" w:styleId="MTBullet">
    <w:name w:val="MTBullet"/>
    <w:aliases w:val="BL"/>
    <w:basedOn w:val="Normal"/>
    <w:rsid w:val="00CD4C26"/>
    <w:pPr>
      <w:numPr>
        <w:numId w:val="1"/>
      </w:numPr>
    </w:pPr>
    <w:rPr>
      <w:szCs w:val="20"/>
    </w:rPr>
  </w:style>
  <w:style w:type="paragraph" w:customStyle="1" w:styleId="MTCentre">
    <w:name w:val="MTCentre"/>
    <w:aliases w:val="C"/>
    <w:basedOn w:val="Normal"/>
    <w:rsid w:val="00CD4C26"/>
    <w:pPr>
      <w:jc w:val="center"/>
    </w:pPr>
    <w:rPr>
      <w:szCs w:val="20"/>
    </w:rPr>
  </w:style>
  <w:style w:type="paragraph" w:customStyle="1" w:styleId="MTCitation">
    <w:name w:val="MTCitation"/>
    <w:aliases w:val="CI"/>
    <w:basedOn w:val="NormalSingle"/>
    <w:next w:val="Normal"/>
    <w:rsid w:val="00CD4C26"/>
    <w:pPr>
      <w:ind w:left="2880" w:right="1440"/>
    </w:pPr>
  </w:style>
  <w:style w:type="paragraph" w:customStyle="1" w:styleId="MTHanging">
    <w:name w:val="MTHanging"/>
    <w:aliases w:val="H"/>
    <w:basedOn w:val="Normal"/>
    <w:rsid w:val="00CD4C26"/>
    <w:pPr>
      <w:ind w:left="720" w:hanging="720"/>
    </w:pPr>
    <w:rPr>
      <w:szCs w:val="20"/>
    </w:rPr>
  </w:style>
  <w:style w:type="paragraph" w:customStyle="1" w:styleId="MTHead1Caps">
    <w:name w:val="MTHead1Caps"/>
    <w:aliases w:val="MHC"/>
    <w:basedOn w:val="MTHead1"/>
    <w:next w:val="Normal"/>
    <w:rsid w:val="00875735"/>
    <w:rPr>
      <w:caps/>
    </w:rPr>
  </w:style>
  <w:style w:type="paragraph" w:customStyle="1" w:styleId="MTHead2NoItal">
    <w:name w:val="MTHead2NoItal"/>
    <w:aliases w:val="SHNI"/>
    <w:basedOn w:val="MTHead2"/>
    <w:next w:val="Normal"/>
    <w:rsid w:val="00875735"/>
    <w:rPr>
      <w:i w:val="0"/>
    </w:rPr>
  </w:style>
  <w:style w:type="paragraph" w:customStyle="1" w:styleId="MTHead3C">
    <w:name w:val="MTHead3C"/>
    <w:aliases w:val="SSHC"/>
    <w:basedOn w:val="MTHead3"/>
    <w:next w:val="Normal"/>
    <w:rsid w:val="00875735"/>
    <w:pPr>
      <w:jc w:val="center"/>
    </w:pPr>
    <w:rPr>
      <w:b/>
      <w:i w:val="0"/>
    </w:rPr>
  </w:style>
  <w:style w:type="paragraph" w:customStyle="1" w:styleId="MTIndent1">
    <w:name w:val="MTIndent1"/>
    <w:aliases w:val="I1"/>
    <w:basedOn w:val="Normal"/>
    <w:rsid w:val="00CD4C26"/>
    <w:pPr>
      <w:ind w:left="720"/>
    </w:pPr>
    <w:rPr>
      <w:szCs w:val="20"/>
    </w:rPr>
  </w:style>
  <w:style w:type="paragraph" w:customStyle="1" w:styleId="MTIndent2">
    <w:name w:val="MTIndent2"/>
    <w:aliases w:val="I2"/>
    <w:basedOn w:val="Normal"/>
    <w:rsid w:val="00CD4C26"/>
    <w:pPr>
      <w:ind w:left="1440"/>
    </w:pPr>
    <w:rPr>
      <w:szCs w:val="20"/>
    </w:rPr>
  </w:style>
  <w:style w:type="paragraph" w:customStyle="1" w:styleId="MTIndent3">
    <w:name w:val="MTIndent3"/>
    <w:aliases w:val="I3"/>
    <w:basedOn w:val="Normal"/>
    <w:rsid w:val="00CD4C26"/>
    <w:pPr>
      <w:ind w:left="2160"/>
    </w:pPr>
    <w:rPr>
      <w:szCs w:val="20"/>
    </w:rPr>
  </w:style>
  <w:style w:type="paragraph" w:customStyle="1" w:styleId="MTIndent4">
    <w:name w:val="MTIndent4"/>
    <w:aliases w:val="I4"/>
    <w:basedOn w:val="Normal"/>
    <w:rsid w:val="00CD4C26"/>
    <w:pPr>
      <w:ind w:left="2880"/>
    </w:pPr>
    <w:rPr>
      <w:szCs w:val="20"/>
    </w:rPr>
  </w:style>
  <w:style w:type="paragraph" w:customStyle="1" w:styleId="MTIndent5">
    <w:name w:val="MTIndent5"/>
    <w:aliases w:val="I5"/>
    <w:basedOn w:val="Normal"/>
    <w:rsid w:val="00CD4C26"/>
    <w:pPr>
      <w:ind w:left="3600"/>
    </w:pPr>
    <w:rPr>
      <w:szCs w:val="20"/>
    </w:rPr>
  </w:style>
  <w:style w:type="paragraph" w:customStyle="1" w:styleId="MTLeft">
    <w:name w:val="MTLeft"/>
    <w:aliases w:val="L"/>
    <w:basedOn w:val="Normal"/>
    <w:rsid w:val="00CD4C26"/>
    <w:pPr>
      <w:jc w:val="left"/>
    </w:pPr>
    <w:rPr>
      <w:szCs w:val="20"/>
    </w:rPr>
  </w:style>
  <w:style w:type="paragraph" w:customStyle="1" w:styleId="MTPlain">
    <w:name w:val="MTPlain"/>
    <w:aliases w:val="P"/>
    <w:basedOn w:val="Normal"/>
    <w:rsid w:val="00CD4C26"/>
    <w:pPr>
      <w:spacing w:after="0"/>
      <w:jc w:val="left"/>
    </w:pPr>
    <w:rPr>
      <w:szCs w:val="20"/>
    </w:rPr>
  </w:style>
  <w:style w:type="paragraph" w:customStyle="1" w:styleId="MTQuote">
    <w:name w:val="MTQuote"/>
    <w:aliases w:val="Q"/>
    <w:basedOn w:val="NormalSingle"/>
    <w:rsid w:val="004077AB"/>
    <w:pPr>
      <w:ind w:left="1440" w:right="1440"/>
    </w:pPr>
    <w:rPr>
      <w:sz w:val="18"/>
    </w:rPr>
  </w:style>
  <w:style w:type="paragraph" w:customStyle="1" w:styleId="MTReference">
    <w:name w:val="MTReference"/>
    <w:aliases w:val="Ref"/>
    <w:basedOn w:val="MTQuote"/>
    <w:rsid w:val="00CD4C26"/>
    <w:rPr>
      <w:b/>
    </w:rPr>
  </w:style>
  <w:style w:type="paragraph" w:customStyle="1" w:styleId="MTRight">
    <w:name w:val="MTRight"/>
    <w:aliases w:val="R"/>
    <w:basedOn w:val="Normal"/>
    <w:rsid w:val="00CD4C26"/>
    <w:pPr>
      <w:jc w:val="right"/>
    </w:pPr>
    <w:rPr>
      <w:szCs w:val="20"/>
    </w:rPr>
  </w:style>
  <w:style w:type="paragraph" w:customStyle="1" w:styleId="MTTab1">
    <w:name w:val="MTTab1"/>
    <w:aliases w:val="T1"/>
    <w:basedOn w:val="Normal"/>
    <w:rsid w:val="00CD4C26"/>
    <w:pPr>
      <w:ind w:firstLine="720"/>
    </w:pPr>
    <w:rPr>
      <w:szCs w:val="20"/>
    </w:rPr>
  </w:style>
  <w:style w:type="paragraph" w:customStyle="1" w:styleId="MTTab2">
    <w:name w:val="MTTab2"/>
    <w:aliases w:val="T2"/>
    <w:basedOn w:val="Normal"/>
    <w:rsid w:val="00CD4C26"/>
    <w:pPr>
      <w:ind w:firstLine="1440"/>
    </w:pPr>
  </w:style>
  <w:style w:type="paragraph" w:customStyle="1" w:styleId="MTTableHead">
    <w:name w:val="MTTableHead"/>
    <w:aliases w:val="TH"/>
    <w:basedOn w:val="NormalSingle"/>
    <w:rsid w:val="00CD4C26"/>
    <w:pPr>
      <w:keepNext/>
      <w:keepLines/>
      <w:spacing w:before="120" w:after="120"/>
      <w:jc w:val="center"/>
    </w:pPr>
    <w:rPr>
      <w:b/>
    </w:rPr>
  </w:style>
  <w:style w:type="paragraph" w:customStyle="1" w:styleId="MTTableText">
    <w:name w:val="MTTableText"/>
    <w:aliases w:val="TT"/>
    <w:basedOn w:val="NormalSingle"/>
    <w:rsid w:val="00CD4C26"/>
    <w:pPr>
      <w:spacing w:before="60" w:after="60"/>
      <w:jc w:val="left"/>
    </w:pPr>
  </w:style>
  <w:style w:type="paragraph" w:customStyle="1" w:styleId="MTTitle">
    <w:name w:val="MTTitle"/>
    <w:aliases w:val="T"/>
    <w:basedOn w:val="NormalSingle"/>
    <w:next w:val="Normal"/>
    <w:rsid w:val="00001F49"/>
    <w:pPr>
      <w:jc w:val="center"/>
    </w:pPr>
    <w:rPr>
      <w:b/>
      <w:caps/>
      <w:szCs w:val="24"/>
    </w:rPr>
  </w:style>
  <w:style w:type="character" w:styleId="PageNumber">
    <w:name w:val="page number"/>
    <w:rsid w:val="00875735"/>
  </w:style>
  <w:style w:type="paragraph" w:customStyle="1" w:styleId="PlainSingle">
    <w:name w:val="Plain Single"/>
    <w:basedOn w:val="NormalSingle"/>
    <w:rsid w:val="00CD4C26"/>
    <w:pPr>
      <w:spacing w:after="0"/>
      <w:jc w:val="left"/>
    </w:pPr>
  </w:style>
  <w:style w:type="character" w:customStyle="1" w:styleId="Prompt">
    <w:name w:val="Prompt"/>
    <w:aliases w:val="PR"/>
    <w:rsid w:val="00CD4C26"/>
    <w:rPr>
      <w:rFonts w:ascii="Arial" w:hAnsi="Arial" w:cs="Arial"/>
      <w:color w:val="0000FF"/>
    </w:rPr>
  </w:style>
  <w:style w:type="paragraph" w:customStyle="1" w:styleId="MTCentreBold">
    <w:name w:val="MTCentreBold"/>
    <w:aliases w:val="CB"/>
    <w:basedOn w:val="MTCentre"/>
    <w:qFormat/>
    <w:rsid w:val="000D5E9E"/>
    <w:rPr>
      <w:b/>
    </w:rPr>
  </w:style>
  <w:style w:type="paragraph" w:customStyle="1" w:styleId="MTHead1-NoTOC">
    <w:name w:val="MTHead1-NoTOC"/>
    <w:basedOn w:val="MTHead1"/>
    <w:qFormat/>
    <w:rsid w:val="000D5E9E"/>
    <w:pPr>
      <w:outlineLvl w:val="9"/>
    </w:pPr>
  </w:style>
  <w:style w:type="paragraph" w:customStyle="1" w:styleId="MTHead1CAPS-NoTOC">
    <w:name w:val="MTHead1CAPS-NoTOC"/>
    <w:basedOn w:val="MTHead1"/>
    <w:qFormat/>
    <w:rsid w:val="000D5E9E"/>
    <w:pPr>
      <w:outlineLvl w:val="9"/>
    </w:pPr>
    <w:rPr>
      <w:caps/>
    </w:rPr>
  </w:style>
  <w:style w:type="paragraph" w:customStyle="1" w:styleId="MTHead2NoTOC">
    <w:name w:val="MTHead2_NoTOC"/>
    <w:basedOn w:val="MTHead2"/>
    <w:qFormat/>
    <w:rsid w:val="000D5E9E"/>
    <w:pPr>
      <w:outlineLvl w:val="9"/>
    </w:pPr>
  </w:style>
  <w:style w:type="paragraph" w:customStyle="1" w:styleId="MTHead2NoItalNoTOC">
    <w:name w:val="MTHead2NoItal_NoTOC"/>
    <w:basedOn w:val="MTHead2"/>
    <w:qFormat/>
    <w:rsid w:val="000D5E9E"/>
    <w:pPr>
      <w:outlineLvl w:val="9"/>
    </w:pPr>
    <w:rPr>
      <w:i w:val="0"/>
    </w:rPr>
  </w:style>
  <w:style w:type="paragraph" w:customStyle="1" w:styleId="MTTableHeadLeft">
    <w:name w:val="MTTableHeadLeft"/>
    <w:aliases w:val="THL"/>
    <w:basedOn w:val="MTTableHead"/>
    <w:qFormat/>
    <w:rsid w:val="00A3389E"/>
    <w:pPr>
      <w:jc w:val="left"/>
    </w:pPr>
  </w:style>
  <w:style w:type="paragraph" w:customStyle="1" w:styleId="MTTableHeadRight">
    <w:name w:val="MTTableHeadRight"/>
    <w:aliases w:val="THR"/>
    <w:basedOn w:val="MTTableHead"/>
    <w:qFormat/>
    <w:rsid w:val="00A3389E"/>
    <w:pPr>
      <w:jc w:val="right"/>
    </w:pPr>
  </w:style>
  <w:style w:type="paragraph" w:customStyle="1" w:styleId="MTTableTextCentre">
    <w:name w:val="MTTableTextCentre"/>
    <w:aliases w:val="TTC"/>
    <w:basedOn w:val="MTTableText"/>
    <w:qFormat/>
    <w:rsid w:val="00A3389E"/>
    <w:pPr>
      <w:jc w:val="center"/>
    </w:pPr>
  </w:style>
  <w:style w:type="paragraph" w:customStyle="1" w:styleId="MTTableTextRight">
    <w:name w:val="MTTableTextRight"/>
    <w:aliases w:val="TTR"/>
    <w:basedOn w:val="MTTableText"/>
    <w:qFormat/>
    <w:rsid w:val="00A3389E"/>
    <w:pPr>
      <w:jc w:val="right"/>
    </w:pPr>
  </w:style>
  <w:style w:type="paragraph" w:styleId="TOC1">
    <w:name w:val="toc 1"/>
    <w:basedOn w:val="Normal"/>
    <w:next w:val="Normal"/>
    <w:autoRedefine/>
    <w:uiPriority w:val="39"/>
    <w:semiHidden/>
    <w:unhideWhenUsed/>
    <w:rsid w:val="00633661"/>
    <w:pPr>
      <w:tabs>
        <w:tab w:val="left" w:pos="475"/>
        <w:tab w:val="right" w:leader="dot" w:pos="9360"/>
      </w:tabs>
      <w:spacing w:before="120" w:after="0"/>
      <w:ind w:right="187"/>
      <w:jc w:val="left"/>
    </w:pPr>
  </w:style>
  <w:style w:type="paragraph" w:styleId="TOC2">
    <w:name w:val="toc 2"/>
    <w:basedOn w:val="Normal"/>
    <w:next w:val="Normal"/>
    <w:autoRedefine/>
    <w:uiPriority w:val="39"/>
    <w:semiHidden/>
    <w:unhideWhenUsed/>
    <w:rsid w:val="00633661"/>
    <w:pPr>
      <w:tabs>
        <w:tab w:val="left" w:pos="936"/>
        <w:tab w:val="right" w:leader="dot" w:pos="9360"/>
      </w:tabs>
      <w:spacing w:before="120" w:after="0"/>
      <w:ind w:left="936" w:right="187" w:hanging="461"/>
      <w:jc w:val="left"/>
    </w:pPr>
  </w:style>
  <w:style w:type="paragraph" w:styleId="TOC3">
    <w:name w:val="toc 3"/>
    <w:basedOn w:val="Normal"/>
    <w:next w:val="Normal"/>
    <w:autoRedefine/>
    <w:uiPriority w:val="39"/>
    <w:semiHidden/>
    <w:unhideWhenUsed/>
    <w:rsid w:val="00633661"/>
    <w:pPr>
      <w:tabs>
        <w:tab w:val="left" w:pos="1296"/>
        <w:tab w:val="right" w:leader="dot" w:pos="9360"/>
      </w:tabs>
      <w:spacing w:before="120" w:after="0"/>
      <w:ind w:left="1296" w:right="187" w:hanging="360"/>
      <w:jc w:val="left"/>
    </w:pPr>
  </w:style>
  <w:style w:type="paragraph" w:styleId="TOC4">
    <w:name w:val="toc 4"/>
    <w:basedOn w:val="Normal"/>
    <w:next w:val="Normal"/>
    <w:autoRedefine/>
    <w:uiPriority w:val="39"/>
    <w:semiHidden/>
    <w:unhideWhenUsed/>
    <w:rsid w:val="00633661"/>
    <w:pPr>
      <w:tabs>
        <w:tab w:val="left" w:pos="1728"/>
        <w:tab w:val="right" w:leader="dot" w:pos="9360"/>
      </w:tabs>
      <w:spacing w:before="120" w:after="0"/>
      <w:ind w:left="1728" w:right="187" w:hanging="432"/>
      <w:jc w:val="left"/>
    </w:pPr>
  </w:style>
  <w:style w:type="paragraph" w:styleId="TOC5">
    <w:name w:val="toc 5"/>
    <w:basedOn w:val="Normal"/>
    <w:next w:val="Normal"/>
    <w:autoRedefine/>
    <w:uiPriority w:val="39"/>
    <w:semiHidden/>
    <w:unhideWhenUsed/>
    <w:rsid w:val="00633661"/>
    <w:pPr>
      <w:tabs>
        <w:tab w:val="left" w:pos="2160"/>
        <w:tab w:val="right" w:leader="dot" w:pos="9360"/>
      </w:tabs>
      <w:spacing w:before="120" w:after="0"/>
      <w:ind w:left="2160" w:right="187" w:hanging="432"/>
      <w:jc w:val="left"/>
    </w:pPr>
  </w:style>
  <w:style w:type="paragraph" w:styleId="TOC6">
    <w:name w:val="toc 6"/>
    <w:basedOn w:val="Normal"/>
    <w:next w:val="Normal"/>
    <w:autoRedefine/>
    <w:uiPriority w:val="39"/>
    <w:semiHidden/>
    <w:unhideWhenUsed/>
    <w:rsid w:val="00633661"/>
    <w:pPr>
      <w:tabs>
        <w:tab w:val="left" w:pos="2592"/>
        <w:tab w:val="right" w:leader="dot" w:pos="9360"/>
      </w:tabs>
      <w:spacing w:before="120" w:after="0"/>
      <w:ind w:left="2592" w:right="187" w:hanging="432"/>
      <w:jc w:val="left"/>
    </w:pPr>
  </w:style>
  <w:style w:type="paragraph" w:styleId="TOC7">
    <w:name w:val="toc 7"/>
    <w:basedOn w:val="Normal"/>
    <w:next w:val="Normal"/>
    <w:autoRedefine/>
    <w:uiPriority w:val="39"/>
    <w:semiHidden/>
    <w:unhideWhenUsed/>
    <w:rsid w:val="00633661"/>
    <w:pPr>
      <w:tabs>
        <w:tab w:val="left" w:pos="3024"/>
        <w:tab w:val="right" w:leader="dot" w:pos="9360"/>
      </w:tabs>
      <w:spacing w:after="0"/>
      <w:ind w:left="3024" w:right="187" w:hanging="432"/>
      <w:jc w:val="left"/>
    </w:pPr>
  </w:style>
  <w:style w:type="paragraph" w:styleId="TOC8">
    <w:name w:val="toc 8"/>
    <w:basedOn w:val="Normal"/>
    <w:next w:val="Normal"/>
    <w:autoRedefine/>
    <w:uiPriority w:val="39"/>
    <w:semiHidden/>
    <w:unhideWhenUsed/>
    <w:rsid w:val="00633661"/>
    <w:pPr>
      <w:tabs>
        <w:tab w:val="left" w:pos="3456"/>
        <w:tab w:val="right" w:leader="dot" w:pos="9360"/>
      </w:tabs>
      <w:spacing w:after="0"/>
      <w:ind w:left="3456" w:right="187" w:hanging="432"/>
      <w:jc w:val="left"/>
    </w:pPr>
  </w:style>
  <w:style w:type="paragraph" w:styleId="TOC9">
    <w:name w:val="toc 9"/>
    <w:basedOn w:val="Normal"/>
    <w:next w:val="Normal"/>
    <w:autoRedefine/>
    <w:uiPriority w:val="39"/>
    <w:semiHidden/>
    <w:unhideWhenUsed/>
    <w:rsid w:val="00633661"/>
    <w:pPr>
      <w:tabs>
        <w:tab w:val="left" w:pos="3888"/>
        <w:tab w:val="right" w:leader="dot" w:pos="9360"/>
      </w:tabs>
      <w:spacing w:after="0"/>
      <w:ind w:left="3888" w:right="187" w:hanging="432"/>
      <w:jc w:val="left"/>
    </w:pPr>
  </w:style>
  <w:style w:type="paragraph" w:customStyle="1" w:styleId="MultiLevelL1">
    <w:name w:val="MultiLevel_L1"/>
    <w:basedOn w:val="Normal"/>
    <w:rsid w:val="00367C01"/>
    <w:pPr>
      <w:numPr>
        <w:numId w:val="2"/>
      </w:numPr>
      <w:outlineLvl w:val="0"/>
    </w:pPr>
    <w:rPr>
      <w:szCs w:val="20"/>
    </w:rPr>
  </w:style>
  <w:style w:type="paragraph" w:customStyle="1" w:styleId="MultiLevelL2">
    <w:name w:val="MultiLevel_L2"/>
    <w:basedOn w:val="MultiLevelL1"/>
    <w:rsid w:val="00367C01"/>
    <w:pPr>
      <w:numPr>
        <w:ilvl w:val="1"/>
      </w:numPr>
      <w:outlineLvl w:val="1"/>
    </w:pPr>
  </w:style>
  <w:style w:type="paragraph" w:customStyle="1" w:styleId="MultiLevelL3">
    <w:name w:val="MultiLevel_L3"/>
    <w:basedOn w:val="MultiLevelL2"/>
    <w:rsid w:val="00367C01"/>
    <w:pPr>
      <w:numPr>
        <w:ilvl w:val="2"/>
      </w:numPr>
      <w:outlineLvl w:val="2"/>
    </w:pPr>
  </w:style>
  <w:style w:type="paragraph" w:customStyle="1" w:styleId="MultiLevelL4">
    <w:name w:val="MultiLevel_L4"/>
    <w:basedOn w:val="MultiLevelL3"/>
    <w:rsid w:val="00367C01"/>
    <w:pPr>
      <w:numPr>
        <w:ilvl w:val="3"/>
      </w:numPr>
      <w:outlineLvl w:val="3"/>
    </w:pPr>
  </w:style>
  <w:style w:type="paragraph" w:customStyle="1" w:styleId="MultiLevelL5">
    <w:name w:val="MultiLevel_L5"/>
    <w:basedOn w:val="MultiLevelL4"/>
    <w:rsid w:val="00367C01"/>
    <w:pPr>
      <w:numPr>
        <w:ilvl w:val="4"/>
      </w:numPr>
      <w:jc w:val="left"/>
      <w:outlineLvl w:val="4"/>
    </w:pPr>
  </w:style>
  <w:style w:type="paragraph" w:customStyle="1" w:styleId="MultiLevelL6">
    <w:name w:val="MultiLevel_L6"/>
    <w:basedOn w:val="MultiLevelL5"/>
    <w:rsid w:val="00367C01"/>
    <w:pPr>
      <w:numPr>
        <w:ilvl w:val="5"/>
      </w:numPr>
      <w:outlineLvl w:val="5"/>
    </w:pPr>
  </w:style>
  <w:style w:type="paragraph" w:customStyle="1" w:styleId="MultiLevelL7">
    <w:name w:val="MultiLevel_L7"/>
    <w:basedOn w:val="MultiLevelL6"/>
    <w:rsid w:val="00367C01"/>
    <w:pPr>
      <w:numPr>
        <w:ilvl w:val="6"/>
      </w:numPr>
      <w:outlineLvl w:val="6"/>
    </w:pPr>
  </w:style>
  <w:style w:type="paragraph" w:customStyle="1" w:styleId="MultiLevelL8">
    <w:name w:val="MultiLevel_L8"/>
    <w:basedOn w:val="MultiLevelL7"/>
    <w:rsid w:val="00367C01"/>
    <w:pPr>
      <w:numPr>
        <w:ilvl w:val="7"/>
      </w:numPr>
      <w:outlineLvl w:val="7"/>
    </w:pPr>
  </w:style>
  <w:style w:type="paragraph" w:customStyle="1" w:styleId="MultiLevelL9">
    <w:name w:val="MultiLevel_L9"/>
    <w:basedOn w:val="MultiLevelL8"/>
    <w:rsid w:val="00367C01"/>
    <w:pPr>
      <w:numPr>
        <w:ilvl w:val="8"/>
      </w:numPr>
      <w:outlineLvl w:val="8"/>
    </w:pPr>
  </w:style>
  <w:style w:type="paragraph" w:customStyle="1" w:styleId="DocsID">
    <w:name w:val="DocsID"/>
    <w:basedOn w:val="Normal"/>
    <w:rsid w:val="00E76250"/>
    <w:pPr>
      <w:spacing w:before="20" w:after="0"/>
      <w:jc w:val="left"/>
    </w:pPr>
    <w:rPr>
      <w:rFonts w:ascii="Arial" w:hAnsi="Arial" w:cs="Arial"/>
      <w:color w:val="000080"/>
      <w:sz w:val="16"/>
      <w:szCs w:val="20"/>
      <w:lang w:val="en-CA"/>
    </w:rPr>
  </w:style>
  <w:style w:type="paragraph" w:customStyle="1" w:styleId="BTFirst1">
    <w:name w:val="BT First 1&quot;"/>
    <w:basedOn w:val="BodyText"/>
    <w:rsid w:val="00AF01DD"/>
    <w:pPr>
      <w:spacing w:after="240"/>
      <w:ind w:firstLine="1440"/>
    </w:pPr>
  </w:style>
  <w:style w:type="paragraph" w:customStyle="1" w:styleId="ArticleL1">
    <w:name w:val="Article_L1"/>
    <w:basedOn w:val="Normal"/>
    <w:next w:val="ArticleL2"/>
    <w:rsid w:val="00AF01DD"/>
    <w:pPr>
      <w:keepNext/>
      <w:numPr>
        <w:numId w:val="4"/>
      </w:numPr>
      <w:spacing w:before="240" w:line="360" w:lineRule="auto"/>
      <w:jc w:val="center"/>
      <w:outlineLvl w:val="0"/>
    </w:pPr>
    <w:rPr>
      <w:rFonts w:ascii="Arial" w:hAnsi="Arial" w:cs="Arial"/>
      <w:b/>
      <w:caps/>
      <w:szCs w:val="20"/>
    </w:rPr>
  </w:style>
  <w:style w:type="paragraph" w:customStyle="1" w:styleId="ArticleL2">
    <w:name w:val="Article_L2"/>
    <w:basedOn w:val="ArticleL1"/>
    <w:next w:val="BTFirst1"/>
    <w:rsid w:val="00AF01DD"/>
    <w:pPr>
      <w:numPr>
        <w:ilvl w:val="1"/>
      </w:numPr>
      <w:tabs>
        <w:tab w:val="clear" w:pos="1620"/>
        <w:tab w:val="num" w:pos="1440"/>
      </w:tabs>
      <w:spacing w:before="0" w:line="240" w:lineRule="auto"/>
      <w:ind w:left="1440"/>
      <w:jc w:val="left"/>
      <w:outlineLvl w:val="1"/>
    </w:pPr>
    <w:rPr>
      <w:rFonts w:ascii="Times New Roman" w:hAnsi="Times New Roman" w:cs="Times New Roman"/>
      <w:caps w:val="0"/>
    </w:rPr>
  </w:style>
  <w:style w:type="paragraph" w:customStyle="1" w:styleId="ArticleL3">
    <w:name w:val="Article_L3"/>
    <w:basedOn w:val="ArticleL2"/>
    <w:rsid w:val="00AF01DD"/>
    <w:pPr>
      <w:keepNext w:val="0"/>
      <w:numPr>
        <w:ilvl w:val="2"/>
      </w:numPr>
      <w:spacing w:line="360" w:lineRule="auto"/>
      <w:jc w:val="both"/>
      <w:outlineLvl w:val="2"/>
    </w:pPr>
    <w:rPr>
      <w:b w:val="0"/>
    </w:rPr>
  </w:style>
  <w:style w:type="paragraph" w:customStyle="1" w:styleId="ArticleL4">
    <w:name w:val="Article_L4"/>
    <w:basedOn w:val="ArticleL3"/>
    <w:rsid w:val="00AF01DD"/>
    <w:pPr>
      <w:numPr>
        <w:ilvl w:val="3"/>
      </w:numPr>
      <w:outlineLvl w:val="3"/>
    </w:pPr>
  </w:style>
  <w:style w:type="paragraph" w:customStyle="1" w:styleId="ArticleL5">
    <w:name w:val="Article_L5"/>
    <w:basedOn w:val="ArticleL4"/>
    <w:rsid w:val="00AF01DD"/>
    <w:pPr>
      <w:numPr>
        <w:ilvl w:val="4"/>
      </w:numPr>
      <w:outlineLvl w:val="4"/>
    </w:pPr>
  </w:style>
  <w:style w:type="paragraph" w:customStyle="1" w:styleId="ArticleL6">
    <w:name w:val="Article_L6"/>
    <w:basedOn w:val="ArticleL5"/>
    <w:rsid w:val="00AF01DD"/>
    <w:pPr>
      <w:numPr>
        <w:ilvl w:val="5"/>
      </w:numPr>
      <w:spacing w:line="240" w:lineRule="auto"/>
      <w:outlineLvl w:val="5"/>
    </w:pPr>
  </w:style>
  <w:style w:type="paragraph" w:customStyle="1" w:styleId="ArticleL7">
    <w:name w:val="Article_L7"/>
    <w:basedOn w:val="ArticleL6"/>
    <w:rsid w:val="00AF01DD"/>
    <w:pPr>
      <w:numPr>
        <w:ilvl w:val="6"/>
      </w:numPr>
      <w:outlineLvl w:val="6"/>
    </w:pPr>
  </w:style>
  <w:style w:type="paragraph" w:customStyle="1" w:styleId="ArticleL8">
    <w:name w:val="Article_L8"/>
    <w:basedOn w:val="ArticleL7"/>
    <w:rsid w:val="00AF01DD"/>
    <w:pPr>
      <w:numPr>
        <w:ilvl w:val="7"/>
      </w:numPr>
      <w:spacing w:line="360" w:lineRule="auto"/>
      <w:jc w:val="left"/>
      <w:outlineLvl w:val="7"/>
    </w:pPr>
  </w:style>
  <w:style w:type="paragraph" w:customStyle="1" w:styleId="ArticleL9">
    <w:name w:val="Article_L9"/>
    <w:basedOn w:val="ArticleL8"/>
    <w:rsid w:val="00AF01DD"/>
    <w:pPr>
      <w:numPr>
        <w:ilvl w:val="8"/>
      </w:numPr>
      <w:outlineLvl w:val="8"/>
    </w:pPr>
  </w:style>
  <w:style w:type="paragraph" w:customStyle="1" w:styleId="SectionL1">
    <w:name w:val="Section_L1"/>
    <w:basedOn w:val="Normal"/>
    <w:next w:val="SectionL2"/>
    <w:rsid w:val="00AF01DD"/>
    <w:pPr>
      <w:keepNext/>
      <w:numPr>
        <w:numId w:val="5"/>
      </w:numPr>
      <w:jc w:val="left"/>
      <w:outlineLvl w:val="0"/>
    </w:pPr>
    <w:rPr>
      <w:b/>
      <w:szCs w:val="20"/>
    </w:rPr>
  </w:style>
  <w:style w:type="paragraph" w:customStyle="1" w:styleId="SectionL2">
    <w:name w:val="Section_L2"/>
    <w:basedOn w:val="SectionL1"/>
    <w:rsid w:val="00AF01DD"/>
    <w:pPr>
      <w:keepNext w:val="0"/>
      <w:numPr>
        <w:ilvl w:val="1"/>
      </w:numPr>
      <w:jc w:val="both"/>
      <w:outlineLvl w:val="1"/>
    </w:pPr>
    <w:rPr>
      <w:b w:val="0"/>
    </w:rPr>
  </w:style>
  <w:style w:type="paragraph" w:customStyle="1" w:styleId="SectionL3">
    <w:name w:val="Section_L3"/>
    <w:basedOn w:val="SectionL2"/>
    <w:rsid w:val="00AF01DD"/>
    <w:pPr>
      <w:numPr>
        <w:ilvl w:val="2"/>
      </w:numPr>
      <w:outlineLvl w:val="2"/>
    </w:pPr>
  </w:style>
  <w:style w:type="paragraph" w:customStyle="1" w:styleId="SectionL4">
    <w:name w:val="Section_L4"/>
    <w:basedOn w:val="SectionL3"/>
    <w:rsid w:val="00AF01DD"/>
    <w:pPr>
      <w:numPr>
        <w:ilvl w:val="3"/>
      </w:numPr>
      <w:outlineLvl w:val="3"/>
    </w:pPr>
  </w:style>
  <w:style w:type="paragraph" w:customStyle="1" w:styleId="SectionL5">
    <w:name w:val="Section_L5"/>
    <w:basedOn w:val="SectionL4"/>
    <w:rsid w:val="00AF01DD"/>
    <w:pPr>
      <w:numPr>
        <w:ilvl w:val="4"/>
      </w:numPr>
      <w:jc w:val="left"/>
      <w:outlineLvl w:val="4"/>
    </w:pPr>
  </w:style>
  <w:style w:type="paragraph" w:styleId="BodyText">
    <w:name w:val="Body Text"/>
    <w:basedOn w:val="Normal"/>
    <w:link w:val="BodyTextChar"/>
    <w:uiPriority w:val="99"/>
    <w:semiHidden/>
    <w:unhideWhenUsed/>
    <w:rsid w:val="00AF01DD"/>
    <w:pPr>
      <w:spacing w:after="120"/>
    </w:pPr>
  </w:style>
  <w:style w:type="character" w:customStyle="1" w:styleId="BodyTextChar">
    <w:name w:val="Body Text Char"/>
    <w:link w:val="BodyText"/>
    <w:uiPriority w:val="99"/>
    <w:semiHidden/>
    <w:rsid w:val="00AF01DD"/>
    <w:rPr>
      <w:sz w:val="24"/>
      <w:szCs w:val="24"/>
    </w:rPr>
  </w:style>
  <w:style w:type="paragraph" w:customStyle="1" w:styleId="SectionCont4">
    <w:name w:val="Section Cont 4"/>
    <w:basedOn w:val="Normal"/>
    <w:rsid w:val="000214F6"/>
    <w:pPr>
      <w:ind w:left="1440" w:firstLine="1440"/>
    </w:pPr>
    <w:rPr>
      <w:szCs w:val="20"/>
    </w:rPr>
  </w:style>
  <w:style w:type="character" w:styleId="FootnoteReference">
    <w:name w:val="footnote reference"/>
    <w:uiPriority w:val="99"/>
    <w:semiHidden/>
    <w:unhideWhenUsed/>
    <w:rsid w:val="00106D23"/>
    <w:rPr>
      <w:vertAlign w:val="superscript"/>
    </w:rPr>
  </w:style>
  <w:style w:type="paragraph" w:styleId="BalloonText">
    <w:name w:val="Balloon Text"/>
    <w:basedOn w:val="Normal"/>
    <w:link w:val="BalloonTextChar"/>
    <w:uiPriority w:val="99"/>
    <w:semiHidden/>
    <w:unhideWhenUsed/>
    <w:rsid w:val="002179F8"/>
    <w:pPr>
      <w:spacing w:after="0"/>
    </w:pPr>
    <w:rPr>
      <w:rFonts w:ascii="Segoe UI" w:hAnsi="Segoe UI" w:cs="Segoe UI"/>
      <w:sz w:val="18"/>
      <w:szCs w:val="18"/>
    </w:rPr>
  </w:style>
  <w:style w:type="character" w:customStyle="1" w:styleId="BalloonTextChar">
    <w:name w:val="Balloon Text Char"/>
    <w:link w:val="BalloonText"/>
    <w:uiPriority w:val="99"/>
    <w:semiHidden/>
    <w:rsid w:val="002179F8"/>
    <w:rPr>
      <w:rFonts w:ascii="Segoe UI" w:hAnsi="Segoe UI" w:cs="Segoe UI"/>
      <w:sz w:val="18"/>
      <w:szCs w:val="18"/>
    </w:rPr>
  </w:style>
  <w:style w:type="paragraph" w:customStyle="1" w:styleId="MTGen1L1">
    <w:name w:val="MTGen1 L1"/>
    <w:aliases w:val="D1"/>
    <w:basedOn w:val="Normal"/>
    <w:rsid w:val="007268BF"/>
    <w:pPr>
      <w:keepNext/>
      <w:numPr>
        <w:numId w:val="7"/>
      </w:numPr>
      <w:spacing w:after="220"/>
      <w:outlineLvl w:val="0"/>
    </w:pPr>
    <w:rPr>
      <w:rFonts w:ascii="Arial" w:hAnsi="Arial" w:cs="Arial"/>
      <w:b/>
      <w:sz w:val="22"/>
      <w:lang w:val="en-CA"/>
    </w:rPr>
  </w:style>
  <w:style w:type="paragraph" w:customStyle="1" w:styleId="MTGen1L2">
    <w:name w:val="MTGen1 L2"/>
    <w:aliases w:val="D2"/>
    <w:basedOn w:val="Normal"/>
    <w:rsid w:val="007268BF"/>
    <w:pPr>
      <w:numPr>
        <w:ilvl w:val="1"/>
        <w:numId w:val="7"/>
      </w:numPr>
      <w:spacing w:after="220"/>
      <w:outlineLvl w:val="1"/>
    </w:pPr>
    <w:rPr>
      <w:rFonts w:ascii="Arial" w:hAnsi="Arial" w:cs="Arial"/>
      <w:sz w:val="22"/>
      <w:lang w:val="en-CA"/>
    </w:rPr>
  </w:style>
  <w:style w:type="paragraph" w:customStyle="1" w:styleId="MTGen1L3">
    <w:name w:val="MTGen1 L3"/>
    <w:aliases w:val="D3"/>
    <w:basedOn w:val="Normal"/>
    <w:rsid w:val="007268BF"/>
    <w:pPr>
      <w:numPr>
        <w:ilvl w:val="2"/>
        <w:numId w:val="7"/>
      </w:numPr>
      <w:spacing w:after="220"/>
      <w:outlineLvl w:val="2"/>
    </w:pPr>
    <w:rPr>
      <w:rFonts w:ascii="Arial" w:hAnsi="Arial" w:cs="Arial"/>
      <w:sz w:val="22"/>
      <w:lang w:val="en-CA"/>
    </w:rPr>
  </w:style>
  <w:style w:type="paragraph" w:customStyle="1" w:styleId="MTGen1L4">
    <w:name w:val="MTGen1 L4"/>
    <w:aliases w:val="D4"/>
    <w:basedOn w:val="Normal"/>
    <w:rsid w:val="007268BF"/>
    <w:pPr>
      <w:numPr>
        <w:ilvl w:val="3"/>
        <w:numId w:val="7"/>
      </w:numPr>
      <w:spacing w:after="220"/>
      <w:outlineLvl w:val="3"/>
    </w:pPr>
    <w:rPr>
      <w:rFonts w:ascii="Arial" w:hAnsi="Arial" w:cs="Arial"/>
      <w:sz w:val="22"/>
      <w:lang w:val="en-CA"/>
    </w:rPr>
  </w:style>
  <w:style w:type="paragraph" w:customStyle="1" w:styleId="MTGen1L5">
    <w:name w:val="MTGen1 L5"/>
    <w:aliases w:val="D5"/>
    <w:basedOn w:val="Normal"/>
    <w:rsid w:val="007268BF"/>
    <w:pPr>
      <w:numPr>
        <w:ilvl w:val="4"/>
        <w:numId w:val="7"/>
      </w:numPr>
      <w:spacing w:after="220"/>
    </w:pPr>
    <w:rPr>
      <w:rFonts w:ascii="Arial" w:hAnsi="Arial" w:cs="Arial"/>
      <w:sz w:val="22"/>
      <w:lang w:val="en-CA"/>
    </w:rPr>
  </w:style>
  <w:style w:type="paragraph" w:customStyle="1" w:styleId="MTGen1L6">
    <w:name w:val="MTGen1 L6"/>
    <w:aliases w:val="D6"/>
    <w:basedOn w:val="Normal"/>
    <w:rsid w:val="007268BF"/>
    <w:pPr>
      <w:numPr>
        <w:ilvl w:val="5"/>
        <w:numId w:val="7"/>
      </w:numPr>
      <w:spacing w:after="220"/>
    </w:pPr>
    <w:rPr>
      <w:rFonts w:ascii="Arial" w:hAnsi="Arial" w:cs="Arial"/>
      <w:sz w:val="22"/>
      <w:lang w:val="en-CA"/>
    </w:rPr>
  </w:style>
  <w:style w:type="paragraph" w:customStyle="1" w:styleId="MTGen1L7">
    <w:name w:val="MTGen1 L7"/>
    <w:aliases w:val="D7"/>
    <w:basedOn w:val="Normal"/>
    <w:rsid w:val="007268BF"/>
    <w:pPr>
      <w:numPr>
        <w:ilvl w:val="6"/>
        <w:numId w:val="7"/>
      </w:numPr>
      <w:spacing w:after="220"/>
    </w:pPr>
    <w:rPr>
      <w:rFonts w:ascii="Arial" w:hAnsi="Arial" w:cs="Arial"/>
      <w:sz w:val="22"/>
      <w:lang w:val="en-CA"/>
    </w:rPr>
  </w:style>
  <w:style w:type="paragraph" w:customStyle="1" w:styleId="MTGen1L8">
    <w:name w:val="MTGen1 L8"/>
    <w:aliases w:val="D8"/>
    <w:basedOn w:val="Normal"/>
    <w:rsid w:val="007268BF"/>
    <w:pPr>
      <w:numPr>
        <w:ilvl w:val="7"/>
        <w:numId w:val="7"/>
      </w:numPr>
      <w:spacing w:after="220"/>
    </w:pPr>
    <w:rPr>
      <w:rFonts w:ascii="Arial" w:hAnsi="Arial" w:cs="Arial"/>
      <w:sz w:val="22"/>
      <w:lang w:val="en-CA"/>
    </w:rPr>
  </w:style>
  <w:style w:type="paragraph" w:customStyle="1" w:styleId="MTGen1L9">
    <w:name w:val="MTGen1 L9"/>
    <w:aliases w:val="D9"/>
    <w:basedOn w:val="Normal"/>
    <w:rsid w:val="007268BF"/>
    <w:pPr>
      <w:numPr>
        <w:ilvl w:val="8"/>
        <w:numId w:val="7"/>
      </w:numPr>
      <w:spacing w:after="220"/>
    </w:pPr>
    <w:rPr>
      <w:rFonts w:ascii="Arial" w:hAnsi="Arial" w:cs="Arial"/>
      <w:sz w:val="22"/>
      <w:lang w:val="en-CA"/>
    </w:rPr>
  </w:style>
  <w:style w:type="numbering" w:customStyle="1" w:styleId="MTGen1ListX">
    <w:name w:val="MTGen1. ListX"/>
    <w:basedOn w:val="NoList"/>
    <w:rsid w:val="007268BF"/>
    <w:pPr>
      <w:numPr>
        <w:numId w:val="18"/>
      </w:numPr>
    </w:pPr>
  </w:style>
  <w:style w:type="numbering" w:customStyle="1" w:styleId="MTGen1List">
    <w:name w:val="MTGen1. List"/>
    <w:basedOn w:val="NoList"/>
    <w:rsid w:val="006D58FB"/>
    <w:pPr>
      <w:numPr>
        <w:numId w:val="9"/>
      </w:numPr>
    </w:pPr>
  </w:style>
  <w:style w:type="paragraph" w:customStyle="1" w:styleId="Addenda">
    <w:name w:val="Addenda"/>
    <w:basedOn w:val="Normal"/>
    <w:next w:val="Normal"/>
    <w:link w:val="AddendaChar"/>
    <w:rsid w:val="006D58FB"/>
    <w:pPr>
      <w:keepNext/>
      <w:keepLines/>
      <w:tabs>
        <w:tab w:val="right" w:pos="8640"/>
      </w:tabs>
      <w:jc w:val="center"/>
      <w:outlineLvl w:val="4"/>
    </w:pPr>
    <w:rPr>
      <w:rFonts w:ascii="Arial" w:hAnsi="Arial" w:cs="Arial"/>
      <w:b/>
      <w:caps/>
      <w:lang w:val="en-CA"/>
    </w:rPr>
  </w:style>
  <w:style w:type="character" w:customStyle="1" w:styleId="AddendaChar">
    <w:name w:val="Addenda Char"/>
    <w:link w:val="Addenda"/>
    <w:rsid w:val="006D58FB"/>
    <w:rPr>
      <w:rFonts w:ascii="Arial" w:hAnsi="Arial" w:cs="Arial"/>
      <w:b/>
      <w:caps/>
      <w:sz w:val="24"/>
      <w:szCs w:val="24"/>
      <w:lang w:val="en-CA"/>
    </w:rPr>
  </w:style>
  <w:style w:type="paragraph" w:customStyle="1" w:styleId="MTSimple">
    <w:name w:val="MTSimple"/>
    <w:basedOn w:val="Normal"/>
    <w:rsid w:val="006D58FB"/>
    <w:pPr>
      <w:numPr>
        <w:numId w:val="10"/>
      </w:numPr>
      <w:spacing w:after="220" w:line="360" w:lineRule="auto"/>
    </w:pPr>
    <w:rPr>
      <w:rFonts w:ascii="Arial" w:hAnsi="Arial" w:cs="Arial"/>
      <w:sz w:val="22"/>
      <w:lang w:val="en-CA"/>
    </w:rPr>
  </w:style>
  <w:style w:type="paragraph" w:customStyle="1" w:styleId="TTGenL1">
    <w:name w:val="TTGen L1"/>
    <w:basedOn w:val="MTTableText"/>
    <w:rsid w:val="006D58FB"/>
    <w:pPr>
      <w:numPr>
        <w:numId w:val="11"/>
      </w:numPr>
    </w:pPr>
  </w:style>
  <w:style w:type="paragraph" w:customStyle="1" w:styleId="TTGenL2">
    <w:name w:val="TTGen L2"/>
    <w:basedOn w:val="MTTableText"/>
    <w:rsid w:val="006D58FB"/>
    <w:pPr>
      <w:numPr>
        <w:ilvl w:val="1"/>
        <w:numId w:val="11"/>
      </w:numPr>
    </w:pPr>
  </w:style>
  <w:style w:type="paragraph" w:customStyle="1" w:styleId="TTGenL3">
    <w:name w:val="TTGen L3"/>
    <w:basedOn w:val="MTTableText"/>
    <w:rsid w:val="006D58FB"/>
    <w:pPr>
      <w:numPr>
        <w:ilvl w:val="2"/>
        <w:numId w:val="11"/>
      </w:numPr>
    </w:pPr>
  </w:style>
  <w:style w:type="paragraph" w:customStyle="1" w:styleId="TTGenL4">
    <w:name w:val="TTGen L4"/>
    <w:basedOn w:val="MTTableText"/>
    <w:rsid w:val="006D58FB"/>
    <w:pPr>
      <w:numPr>
        <w:ilvl w:val="3"/>
        <w:numId w:val="11"/>
      </w:numPr>
    </w:pPr>
  </w:style>
  <w:style w:type="paragraph" w:customStyle="1" w:styleId="TTGenL5">
    <w:name w:val="TTGen L5"/>
    <w:basedOn w:val="MTTableText"/>
    <w:rsid w:val="006D58FB"/>
    <w:pPr>
      <w:numPr>
        <w:ilvl w:val="4"/>
        <w:numId w:val="11"/>
      </w:numPr>
    </w:pPr>
  </w:style>
  <w:style w:type="paragraph" w:customStyle="1" w:styleId="TTGenL6">
    <w:name w:val="TTGen L6"/>
    <w:basedOn w:val="MTTableText"/>
    <w:rsid w:val="006D58FB"/>
    <w:pPr>
      <w:numPr>
        <w:ilvl w:val="5"/>
        <w:numId w:val="11"/>
      </w:numPr>
    </w:pPr>
  </w:style>
  <w:style w:type="paragraph" w:customStyle="1" w:styleId="TTGenL7">
    <w:name w:val="TTGen L7"/>
    <w:basedOn w:val="MTTableText"/>
    <w:rsid w:val="006D58FB"/>
    <w:pPr>
      <w:numPr>
        <w:ilvl w:val="6"/>
        <w:numId w:val="11"/>
      </w:numPr>
      <w:jc w:val="both"/>
    </w:pPr>
  </w:style>
  <w:style w:type="paragraph" w:customStyle="1" w:styleId="TTGenL8">
    <w:name w:val="TTGen L8"/>
    <w:basedOn w:val="MTTableText"/>
    <w:rsid w:val="006D58FB"/>
    <w:pPr>
      <w:numPr>
        <w:ilvl w:val="7"/>
        <w:numId w:val="11"/>
      </w:numPr>
    </w:pPr>
  </w:style>
  <w:style w:type="paragraph" w:customStyle="1" w:styleId="TTGenL9">
    <w:name w:val="TTGen L9"/>
    <w:basedOn w:val="MTTableText"/>
    <w:rsid w:val="006D58FB"/>
    <w:pPr>
      <w:numPr>
        <w:ilvl w:val="8"/>
        <w:numId w:val="11"/>
      </w:numPr>
    </w:pPr>
  </w:style>
  <w:style w:type="numbering" w:customStyle="1" w:styleId="TTGenList">
    <w:name w:val="TTGen List"/>
    <w:basedOn w:val="NoList"/>
    <w:rsid w:val="006D58FB"/>
    <w:pPr>
      <w:numPr>
        <w:numId w:val="11"/>
      </w:numPr>
    </w:pPr>
  </w:style>
  <w:style w:type="paragraph" w:styleId="Revision">
    <w:name w:val="Revision"/>
    <w:hidden/>
    <w:uiPriority w:val="99"/>
    <w:semiHidden/>
    <w:rsid w:val="008922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529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nfoware\templates\4105\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929505-A5E8-4D6D-8080-D809F0ED7380}">
  <we:reference id="40b16dfe-5837-4c32-bc63-1eca60e7b822" version="1.0.0.1" store="EXCatalog" storeType="EXCatalog"/>
  <we:alternateReferences>
    <we:reference id="WA200007558" version="1.0.0.1"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BE678-FB23-4EB0-859F-CA4D68083A7E}">
  <ds:schemaRefs>
    <ds:schemaRef ds:uri="http://schemas.openxmlformats.org/officeDocument/2006/bibliography"/>
  </ds:schemaRefs>
</ds:datastoreItem>
</file>

<file path=docMetadata/LabelInfo.xml><?xml version="1.0" encoding="utf-8"?>
<clbl:labelList xmlns:clbl="http://schemas.microsoft.com/office/2020/mipLabelMetadata">
  <clbl:label id="{3c49b111-19db-458d-83ff-1af0ac9ae35b}" enabled="0" method="" siteId="{3c49b111-19db-458d-83ff-1af0ac9ae35b}" removed="1"/>
</clbl:labelList>
</file>

<file path=docProps/app.xml><?xml version="1.0" encoding="utf-8"?>
<Properties xmlns="http://schemas.openxmlformats.org/officeDocument/2006/extended-properties" xmlns:vt="http://schemas.openxmlformats.org/officeDocument/2006/docPropsVTypes">
  <Template>blank</Template>
  <TotalTime>1</TotalTime>
  <Pages>11</Pages>
  <Words>3828</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Blank</vt:lpstr>
    </vt:vector>
  </TitlesOfParts>
  <Company>Miller Thomson LLP</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Spearn, Max</dc:creator>
  <cp:keywords/>
  <dc:description>English v1.17</dc:description>
  <cp:lastModifiedBy>Amit Bhanot</cp:lastModifiedBy>
  <cp:revision>2</cp:revision>
  <cp:lastPrinted>2019-02-11T15:30:00Z</cp:lastPrinted>
  <dcterms:created xsi:type="dcterms:W3CDTF">2026-02-19T19:27:00Z</dcterms:created>
  <dcterms:modified xsi:type="dcterms:W3CDTF">2026-02-19T19:27:00Z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986f5c493389ae26">
    <vt:lpwstr>019c6d7a-0bdb-7d75-b551-a2d879efc345</vt:lpwstr>
  </property>
</Properties>
</file>