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AB91" w14:textId="77777777" w:rsidR="00B9246B" w:rsidRPr="00B9246B" w:rsidRDefault="00B9246B" w:rsidP="00B9246B">
      <w:pPr>
        <w:rPr>
          <w:b/>
          <w:bCs/>
        </w:rPr>
      </w:pPr>
      <w:r w:rsidRPr="00B9246B">
        <w:rPr>
          <w:b/>
          <w:bCs/>
        </w:rPr>
        <w:t>NONQUALIFIED STOCK OPTION AGREEMENT</w:t>
      </w:r>
    </w:p>
    <w:p w14:paraId="5B578CB3" w14:textId="77777777" w:rsidR="00B9246B" w:rsidRPr="00B9246B" w:rsidRDefault="00B9246B" w:rsidP="00B9246B">
      <w:r w:rsidRPr="00B9246B">
        <w:t>(Advisor – Standalone Grant)</w:t>
      </w:r>
    </w:p>
    <w:p w14:paraId="48BDA39E" w14:textId="77777777" w:rsidR="00B9246B" w:rsidRPr="00B9246B" w:rsidRDefault="00B9246B" w:rsidP="00B9246B">
      <w:r w:rsidRPr="00B9246B">
        <w:t xml:space="preserve">This Nonqualified Stock Option Agreement (the “Agreement”) is entered into as of </w:t>
      </w:r>
      <w:r w:rsidRPr="00B9246B">
        <w:rPr>
          <w:b/>
          <w:bCs/>
        </w:rPr>
        <w:t>March 1, 2026</w:t>
      </w:r>
      <w:r w:rsidRPr="00B9246B">
        <w:t xml:space="preserve"> (the “Grant Date”), by and between </w:t>
      </w:r>
      <w:r w:rsidRPr="00B9246B">
        <w:rPr>
          <w:b/>
          <w:bCs/>
        </w:rPr>
        <w:t>ABC Startup Corp.</w:t>
      </w:r>
      <w:r w:rsidRPr="00B9246B">
        <w:t xml:space="preserve">, a corporation incorporated under the laws of the Province of Ontario, Canada, with its principal office located at 100 King Street West, Suite 5600, Toronto, Ontario M5X 1C9 (the “Company”), and </w:t>
      </w:r>
      <w:r w:rsidRPr="00B9246B">
        <w:rPr>
          <w:b/>
          <w:bCs/>
        </w:rPr>
        <w:t>John Michael Doe</w:t>
      </w:r>
      <w:r w:rsidRPr="00B9246B">
        <w:t>, an independent consultant residing at 455 Bay Street, Unit 1204, Toronto, Ontario M5G 2C9 (“Consultant”).</w:t>
      </w:r>
    </w:p>
    <w:p w14:paraId="2E3AB027" w14:textId="77777777" w:rsidR="00B9246B" w:rsidRPr="00B9246B" w:rsidRDefault="00B9246B" w:rsidP="00B9246B">
      <w:r w:rsidRPr="00B9246B">
        <w:t>This Agreement is made pursuant to the Consulting Agreement dated January 1, 2026 (the “Consulting Agreement”). Capitalized terms not defined herein shall have the meanings set forth in the Consulting Agreement.</w:t>
      </w:r>
    </w:p>
    <w:p w14:paraId="1C849426" w14:textId="77777777" w:rsidR="00B9246B" w:rsidRPr="00B9246B" w:rsidRDefault="00B9246B" w:rsidP="00B9246B">
      <w:r w:rsidRPr="00B9246B">
        <w:pict w14:anchorId="6769E848">
          <v:rect id="_x0000_i1151" style="width:0;height:1.5pt" o:hralign="center" o:hrstd="t" o:hr="t" fillcolor="#a0a0a0" stroked="f"/>
        </w:pict>
      </w:r>
    </w:p>
    <w:p w14:paraId="25343053" w14:textId="77777777" w:rsidR="00B9246B" w:rsidRPr="00B9246B" w:rsidRDefault="00B9246B" w:rsidP="00B9246B">
      <w:pPr>
        <w:rPr>
          <w:b/>
          <w:bCs/>
        </w:rPr>
      </w:pPr>
      <w:r w:rsidRPr="00B9246B">
        <w:rPr>
          <w:b/>
          <w:bCs/>
        </w:rPr>
        <w:t>1. Grant of Option</w:t>
      </w:r>
    </w:p>
    <w:p w14:paraId="5E2EB4AC" w14:textId="77777777" w:rsidR="00B9246B" w:rsidRPr="00B9246B" w:rsidRDefault="00B9246B" w:rsidP="00B9246B">
      <w:r w:rsidRPr="00B9246B">
        <w:t xml:space="preserve">Subject to the terms and conditions of this Agreement, the Company hereby grants to </w:t>
      </w:r>
      <w:proofErr w:type="gramStart"/>
      <w:r w:rsidRPr="00B9246B">
        <w:t>Consultant</w:t>
      </w:r>
      <w:proofErr w:type="gramEnd"/>
      <w:r w:rsidRPr="00B9246B">
        <w:t xml:space="preserve"> a nonqualified stock option (the “Option”) to purchase up to </w:t>
      </w:r>
      <w:r w:rsidRPr="00B9246B">
        <w:rPr>
          <w:b/>
          <w:bCs/>
        </w:rPr>
        <w:t>120,000 common shares</w:t>
      </w:r>
      <w:r w:rsidRPr="00B9246B">
        <w:t xml:space="preserve"> of the Company (the “Shares”).</w:t>
      </w:r>
    </w:p>
    <w:p w14:paraId="40D60021" w14:textId="77777777" w:rsidR="00B9246B" w:rsidRPr="00B9246B" w:rsidRDefault="00B9246B" w:rsidP="00B9246B">
      <w:r w:rsidRPr="00B9246B">
        <w:t>As of the Grant Date, the Company’s fully diluted capitalization consists of:</w:t>
      </w:r>
    </w:p>
    <w:p w14:paraId="6CCFBD10" w14:textId="77777777" w:rsidR="00B9246B" w:rsidRPr="00B9246B" w:rsidRDefault="00B9246B" w:rsidP="00B9246B">
      <w:pPr>
        <w:numPr>
          <w:ilvl w:val="0"/>
          <w:numId w:val="1"/>
        </w:numPr>
      </w:pPr>
      <w:r w:rsidRPr="00B9246B">
        <w:t>10,000,000 issued and outstanding common shares</w:t>
      </w:r>
    </w:p>
    <w:p w14:paraId="78950F29" w14:textId="77777777" w:rsidR="00B9246B" w:rsidRPr="00B9246B" w:rsidRDefault="00B9246B" w:rsidP="00B9246B">
      <w:pPr>
        <w:numPr>
          <w:ilvl w:val="0"/>
          <w:numId w:val="1"/>
        </w:numPr>
      </w:pPr>
      <w:r w:rsidRPr="00B9246B">
        <w:t>2,000,000 reserved for future issuance under equity arrangements</w:t>
      </w:r>
    </w:p>
    <w:p w14:paraId="09739DF2" w14:textId="77777777" w:rsidR="00B9246B" w:rsidRPr="00B9246B" w:rsidRDefault="00B9246B" w:rsidP="00B9246B">
      <w:pPr>
        <w:numPr>
          <w:ilvl w:val="0"/>
          <w:numId w:val="1"/>
        </w:numPr>
      </w:pPr>
      <w:r w:rsidRPr="00B9246B">
        <w:t>500,000 outstanding warrants</w:t>
      </w:r>
    </w:p>
    <w:p w14:paraId="337EFEBE" w14:textId="77777777" w:rsidR="00B9246B" w:rsidRPr="00B9246B" w:rsidRDefault="00B9246B" w:rsidP="00B9246B">
      <w:r w:rsidRPr="00B9246B">
        <w:t xml:space="preserve">Total fully diluted capitalization: </w:t>
      </w:r>
      <w:r w:rsidRPr="00B9246B">
        <w:rPr>
          <w:b/>
          <w:bCs/>
        </w:rPr>
        <w:t>12,500,000 shares</w:t>
      </w:r>
    </w:p>
    <w:p w14:paraId="29FF90D9" w14:textId="77777777" w:rsidR="00B9246B" w:rsidRPr="00B9246B" w:rsidRDefault="00B9246B" w:rsidP="00B9246B">
      <w:r w:rsidRPr="00B9246B">
        <w:t xml:space="preserve">The maximum 120,000 shares </w:t>
      </w:r>
      <w:proofErr w:type="gramStart"/>
      <w:r w:rsidRPr="00B9246B">
        <w:t>represents</w:t>
      </w:r>
      <w:proofErr w:type="gramEnd"/>
      <w:r w:rsidRPr="00B9246B">
        <w:t xml:space="preserve"> up to approximately </w:t>
      </w:r>
      <w:r w:rsidRPr="00B9246B">
        <w:rPr>
          <w:b/>
          <w:bCs/>
        </w:rPr>
        <w:t>0.96%</w:t>
      </w:r>
      <w:r w:rsidRPr="00B9246B">
        <w:t xml:space="preserve"> of the Company’s fully diluted equity, subject to continued accrual and vesting as described below.</w:t>
      </w:r>
    </w:p>
    <w:p w14:paraId="4C6495CB" w14:textId="77777777" w:rsidR="00B9246B" w:rsidRPr="00B9246B" w:rsidRDefault="00B9246B" w:rsidP="00B9246B">
      <w:r w:rsidRPr="00B9246B">
        <w:t>This Option is not intended to qualify as an incentive stock option and shall be treated as a nonqualified stock option for all purposes.</w:t>
      </w:r>
    </w:p>
    <w:p w14:paraId="49D37918" w14:textId="77777777" w:rsidR="00B9246B" w:rsidRPr="00B9246B" w:rsidRDefault="00B9246B" w:rsidP="00B9246B">
      <w:r w:rsidRPr="00B9246B">
        <w:pict w14:anchorId="6500FC67">
          <v:rect id="_x0000_i1152" style="width:0;height:1.5pt" o:hralign="center" o:hrstd="t" o:hr="t" fillcolor="#a0a0a0" stroked="f"/>
        </w:pict>
      </w:r>
    </w:p>
    <w:p w14:paraId="50D95A38" w14:textId="77777777" w:rsidR="00B9246B" w:rsidRPr="00B9246B" w:rsidRDefault="00B9246B" w:rsidP="00B9246B">
      <w:pPr>
        <w:rPr>
          <w:b/>
          <w:bCs/>
        </w:rPr>
      </w:pPr>
      <w:r w:rsidRPr="00B9246B">
        <w:rPr>
          <w:b/>
          <w:bCs/>
        </w:rPr>
        <w:t>2. Exercise Price</w:t>
      </w:r>
    </w:p>
    <w:p w14:paraId="3D6701A4" w14:textId="77777777" w:rsidR="00B9246B" w:rsidRPr="00B9246B" w:rsidRDefault="00B9246B" w:rsidP="00B9246B">
      <w:r w:rsidRPr="00B9246B">
        <w:t>The exercise price per Share shall be the fair market value of a Share on the Grant Date, as determined in good faith by the Board of Directors of the Company (the “Board”).</w:t>
      </w:r>
    </w:p>
    <w:p w14:paraId="33B6CE9D" w14:textId="77777777" w:rsidR="00B9246B" w:rsidRPr="00B9246B" w:rsidRDefault="00B9246B" w:rsidP="00B9246B">
      <w:r w:rsidRPr="00B9246B">
        <w:t>The Board has determined that the fair market value per common share as of March 1, 2026 is:</w:t>
      </w:r>
    </w:p>
    <w:p w14:paraId="0721354E" w14:textId="77777777" w:rsidR="00B9246B" w:rsidRPr="00B9246B" w:rsidRDefault="00B9246B" w:rsidP="00B9246B">
      <w:r w:rsidRPr="00B9246B">
        <w:rPr>
          <w:b/>
          <w:bCs/>
        </w:rPr>
        <w:lastRenderedPageBreak/>
        <w:t>$0.40 CAD per Share</w:t>
      </w:r>
    </w:p>
    <w:p w14:paraId="2006A3C4" w14:textId="77777777" w:rsidR="00B9246B" w:rsidRPr="00B9246B" w:rsidRDefault="00B9246B" w:rsidP="00B9246B">
      <w:r w:rsidRPr="00B9246B">
        <w:t xml:space="preserve">Accordingly, the Exercise Price of this Option shall be </w:t>
      </w:r>
      <w:r w:rsidRPr="00B9246B">
        <w:rPr>
          <w:b/>
          <w:bCs/>
        </w:rPr>
        <w:t>$0.40 CAD per Share.</w:t>
      </w:r>
    </w:p>
    <w:p w14:paraId="39C5530C" w14:textId="77777777" w:rsidR="00B9246B" w:rsidRPr="00B9246B" w:rsidRDefault="00B9246B" w:rsidP="00B9246B">
      <w:r w:rsidRPr="00B9246B">
        <w:pict w14:anchorId="71DFEAFC">
          <v:rect id="_x0000_i1153" style="width:0;height:1.5pt" o:hralign="center" o:hrstd="t" o:hr="t" fillcolor="#a0a0a0" stroked="f"/>
        </w:pict>
      </w:r>
    </w:p>
    <w:p w14:paraId="620FB9B7" w14:textId="77777777" w:rsidR="00B9246B" w:rsidRPr="00B9246B" w:rsidRDefault="00B9246B" w:rsidP="00B9246B">
      <w:pPr>
        <w:rPr>
          <w:b/>
          <w:bCs/>
        </w:rPr>
      </w:pPr>
      <w:r w:rsidRPr="00B9246B">
        <w:rPr>
          <w:b/>
          <w:bCs/>
        </w:rPr>
        <w:t>3. Term of Option</w:t>
      </w:r>
    </w:p>
    <w:p w14:paraId="105490D4" w14:textId="77777777" w:rsidR="00B9246B" w:rsidRPr="00B9246B" w:rsidRDefault="00B9246B" w:rsidP="00B9246B">
      <w:r w:rsidRPr="00B9246B">
        <w:t xml:space="preserve">The Option shall expire ten (10) years from the Grant Date, being </w:t>
      </w:r>
      <w:r w:rsidRPr="00B9246B">
        <w:rPr>
          <w:b/>
          <w:bCs/>
        </w:rPr>
        <w:t>March 1, 2036</w:t>
      </w:r>
      <w:r w:rsidRPr="00B9246B">
        <w:t xml:space="preserve"> (the “Expiration Date”), unless earlier terminated pursuant to this Agreement.</w:t>
      </w:r>
    </w:p>
    <w:p w14:paraId="1744C559" w14:textId="77777777" w:rsidR="00B9246B" w:rsidRPr="00B9246B" w:rsidRDefault="00B9246B" w:rsidP="00B9246B">
      <w:r w:rsidRPr="00B9246B">
        <w:pict w14:anchorId="3646B125">
          <v:rect id="_x0000_i1154" style="width:0;height:1.5pt" o:hralign="center" o:hrstd="t" o:hr="t" fillcolor="#a0a0a0" stroked="f"/>
        </w:pict>
      </w:r>
    </w:p>
    <w:p w14:paraId="4453A0E1" w14:textId="77777777" w:rsidR="00B9246B" w:rsidRPr="00B9246B" w:rsidRDefault="00B9246B" w:rsidP="00B9246B">
      <w:pPr>
        <w:rPr>
          <w:b/>
          <w:bCs/>
        </w:rPr>
      </w:pPr>
      <w:r w:rsidRPr="00B9246B">
        <w:rPr>
          <w:b/>
          <w:bCs/>
        </w:rPr>
        <w:t>4. Equity Accrual and Vesting</w:t>
      </w:r>
    </w:p>
    <w:p w14:paraId="574F9E65" w14:textId="77777777" w:rsidR="00B9246B" w:rsidRPr="00B9246B" w:rsidRDefault="00B9246B" w:rsidP="00B9246B">
      <w:pPr>
        <w:rPr>
          <w:b/>
          <w:bCs/>
        </w:rPr>
      </w:pPr>
      <w:r w:rsidRPr="00B9246B">
        <w:rPr>
          <w:b/>
          <w:bCs/>
        </w:rPr>
        <w:t>4.1 Equity Accrual</w:t>
      </w:r>
    </w:p>
    <w:p w14:paraId="247C6D8C" w14:textId="77777777" w:rsidR="00B9246B" w:rsidRPr="00B9246B" w:rsidRDefault="00B9246B" w:rsidP="00B9246B">
      <w:r w:rsidRPr="00B9246B">
        <w:t>Consultant shall accrue equity at the rate of:</w:t>
      </w:r>
    </w:p>
    <w:p w14:paraId="54835A11" w14:textId="77777777" w:rsidR="00B9246B" w:rsidRPr="00B9246B" w:rsidRDefault="00B9246B" w:rsidP="00B9246B">
      <w:r w:rsidRPr="00B9246B">
        <w:rPr>
          <w:b/>
          <w:bCs/>
        </w:rPr>
        <w:t>0.00048% of fully diluted equity per hour worked</w:t>
      </w:r>
      <w:r w:rsidRPr="00B9246B">
        <w:t>,</w:t>
      </w:r>
      <w:r w:rsidRPr="00B9246B">
        <w:br/>
        <w:t xml:space="preserve">equivalent to approximately </w:t>
      </w:r>
      <w:r w:rsidRPr="00B9246B">
        <w:rPr>
          <w:b/>
          <w:bCs/>
        </w:rPr>
        <w:t>1% per 2,080 hours.</w:t>
      </w:r>
    </w:p>
    <w:p w14:paraId="4E231F95" w14:textId="77777777" w:rsidR="00B9246B" w:rsidRPr="00B9246B" w:rsidRDefault="00B9246B" w:rsidP="00B9246B">
      <w:r w:rsidRPr="00B9246B">
        <w:t>Based on the fully diluted capitalization of 12,500,000 shares:</w:t>
      </w:r>
    </w:p>
    <w:p w14:paraId="347F7610" w14:textId="77777777" w:rsidR="00B9246B" w:rsidRPr="00B9246B" w:rsidRDefault="00B9246B" w:rsidP="00B9246B">
      <w:pPr>
        <w:numPr>
          <w:ilvl w:val="0"/>
          <w:numId w:val="2"/>
        </w:numPr>
      </w:pPr>
      <w:r w:rsidRPr="00B9246B">
        <w:t>1% = 125,000 shares</w:t>
      </w:r>
    </w:p>
    <w:p w14:paraId="18E122F9" w14:textId="77777777" w:rsidR="00B9246B" w:rsidRPr="00B9246B" w:rsidRDefault="00B9246B" w:rsidP="00B9246B">
      <w:pPr>
        <w:numPr>
          <w:ilvl w:val="0"/>
          <w:numId w:val="2"/>
        </w:numPr>
      </w:pPr>
      <w:r w:rsidRPr="00B9246B">
        <w:t>Therefore, per hour accrual = 125,000 / 2,080</w:t>
      </w:r>
    </w:p>
    <w:p w14:paraId="10077829" w14:textId="77777777" w:rsidR="00B9246B" w:rsidRPr="00B9246B" w:rsidRDefault="00B9246B" w:rsidP="00B9246B">
      <w:pPr>
        <w:numPr>
          <w:ilvl w:val="0"/>
          <w:numId w:val="2"/>
        </w:numPr>
      </w:pPr>
      <w:r w:rsidRPr="00B9246B">
        <w:t xml:space="preserve">= </w:t>
      </w:r>
      <w:r w:rsidRPr="00B9246B">
        <w:rPr>
          <w:b/>
          <w:bCs/>
        </w:rPr>
        <w:t>approximately 60.09 shares per hour</w:t>
      </w:r>
    </w:p>
    <w:p w14:paraId="09997E3C" w14:textId="77777777" w:rsidR="00B9246B" w:rsidRPr="00B9246B" w:rsidRDefault="00B9246B" w:rsidP="00B9246B">
      <w:r w:rsidRPr="00B9246B">
        <w:t>For administrative simplicity, the Company shall round down fractional shares monthly.</w:t>
      </w:r>
    </w:p>
    <w:p w14:paraId="608C8642" w14:textId="77777777" w:rsidR="00B9246B" w:rsidRPr="00B9246B" w:rsidRDefault="00B9246B" w:rsidP="00B9246B">
      <w:r w:rsidRPr="00B9246B">
        <w:t>Example (for testing):</w:t>
      </w:r>
    </w:p>
    <w:p w14:paraId="0A07703D" w14:textId="77777777" w:rsidR="00B9246B" w:rsidRPr="00B9246B" w:rsidRDefault="00B9246B" w:rsidP="00B9246B">
      <w:r w:rsidRPr="00B9246B">
        <w:t>If Consultant works 80 hours in April 2026:</w:t>
      </w:r>
    </w:p>
    <w:p w14:paraId="5A699AF7" w14:textId="77777777" w:rsidR="00B9246B" w:rsidRPr="00B9246B" w:rsidRDefault="00B9246B" w:rsidP="00B9246B">
      <w:r w:rsidRPr="00B9246B">
        <w:t>80 × 60.09 = 4,807 shares accrued (rounded down)</w:t>
      </w:r>
    </w:p>
    <w:p w14:paraId="206AE886" w14:textId="77777777" w:rsidR="00B9246B" w:rsidRPr="00B9246B" w:rsidRDefault="00B9246B" w:rsidP="00B9246B">
      <w:r w:rsidRPr="00B9246B">
        <w:pict w14:anchorId="5106ABFC">
          <v:rect id="_x0000_i1155" style="width:0;height:1.5pt" o:hralign="center" o:hrstd="t" o:hr="t" fillcolor="#a0a0a0" stroked="f"/>
        </w:pict>
      </w:r>
    </w:p>
    <w:p w14:paraId="40671AA5" w14:textId="77777777" w:rsidR="00B9246B" w:rsidRPr="00B9246B" w:rsidRDefault="00B9246B" w:rsidP="00B9246B">
      <w:pPr>
        <w:rPr>
          <w:b/>
          <w:bCs/>
        </w:rPr>
      </w:pPr>
      <w:r w:rsidRPr="00B9246B">
        <w:rPr>
          <w:b/>
          <w:bCs/>
        </w:rPr>
        <w:t>4.2 Monthly Vesting (No Cliff)</w:t>
      </w:r>
    </w:p>
    <w:p w14:paraId="4E760E19" w14:textId="77777777" w:rsidR="00B9246B" w:rsidRPr="00B9246B" w:rsidRDefault="00B9246B" w:rsidP="00B9246B">
      <w:r w:rsidRPr="00B9246B">
        <w:t>• Shares accrued shall vest monthly.</w:t>
      </w:r>
      <w:r w:rsidRPr="00B9246B">
        <w:br/>
        <w:t>• Vesting shall be based solely on actual hours worked and invoiced.</w:t>
      </w:r>
      <w:r w:rsidRPr="00B9246B">
        <w:br/>
        <w:t>• There shall be no cliff period.</w:t>
      </w:r>
    </w:p>
    <w:p w14:paraId="2207ACFA" w14:textId="77777777" w:rsidR="00B9246B" w:rsidRPr="00B9246B" w:rsidRDefault="00B9246B" w:rsidP="00B9246B">
      <w:r w:rsidRPr="00B9246B">
        <w:t>Each monthly vesting event shall apply only to Shares earned for that month.</w:t>
      </w:r>
    </w:p>
    <w:p w14:paraId="1B83A8C5" w14:textId="77777777" w:rsidR="00B9246B" w:rsidRPr="00B9246B" w:rsidRDefault="00B9246B" w:rsidP="00B9246B">
      <w:r w:rsidRPr="00B9246B">
        <w:pict w14:anchorId="0800D0B2">
          <v:rect id="_x0000_i1156" style="width:0;height:1.5pt" o:hralign="center" o:hrstd="t" o:hr="t" fillcolor="#a0a0a0" stroked="f"/>
        </w:pict>
      </w:r>
    </w:p>
    <w:p w14:paraId="24EE5F04" w14:textId="77777777" w:rsidR="00B9246B" w:rsidRPr="00B9246B" w:rsidRDefault="00B9246B" w:rsidP="00B9246B">
      <w:pPr>
        <w:rPr>
          <w:b/>
          <w:bCs/>
        </w:rPr>
      </w:pPr>
      <w:r w:rsidRPr="00B9246B">
        <w:rPr>
          <w:b/>
          <w:bCs/>
        </w:rPr>
        <w:lastRenderedPageBreak/>
        <w:t>4.3 Accrual Mechanics</w:t>
      </w:r>
    </w:p>
    <w:p w14:paraId="67BFE0EF" w14:textId="77777777" w:rsidR="00B9246B" w:rsidRPr="00B9246B" w:rsidRDefault="00B9246B" w:rsidP="00B9246B">
      <w:r w:rsidRPr="00B9246B">
        <w:t>Within 10 days following each calendar month:</w:t>
      </w:r>
    </w:p>
    <w:p w14:paraId="472531C7" w14:textId="77777777" w:rsidR="00B9246B" w:rsidRPr="00B9246B" w:rsidRDefault="00B9246B" w:rsidP="00B9246B">
      <w:pPr>
        <w:numPr>
          <w:ilvl w:val="0"/>
          <w:numId w:val="3"/>
        </w:numPr>
      </w:pPr>
      <w:r w:rsidRPr="00B9246B">
        <w:t>Consultant submits invoice reflecting hours worked</w:t>
      </w:r>
    </w:p>
    <w:p w14:paraId="78F369EB" w14:textId="77777777" w:rsidR="00B9246B" w:rsidRPr="00B9246B" w:rsidRDefault="00B9246B" w:rsidP="00B9246B">
      <w:pPr>
        <w:numPr>
          <w:ilvl w:val="0"/>
          <w:numId w:val="3"/>
        </w:numPr>
      </w:pPr>
      <w:r w:rsidRPr="00B9246B">
        <w:t>Company confirms hours</w:t>
      </w:r>
    </w:p>
    <w:p w14:paraId="2D335947" w14:textId="77777777" w:rsidR="00B9246B" w:rsidRPr="00B9246B" w:rsidRDefault="00B9246B" w:rsidP="00B9246B">
      <w:pPr>
        <w:numPr>
          <w:ilvl w:val="0"/>
          <w:numId w:val="3"/>
        </w:numPr>
      </w:pPr>
      <w:r w:rsidRPr="00B9246B">
        <w:t>Company updates internal cap table ledger reflecting:</w:t>
      </w:r>
    </w:p>
    <w:p w14:paraId="25F4CAD7" w14:textId="77777777" w:rsidR="00B9246B" w:rsidRPr="00B9246B" w:rsidRDefault="00B9246B" w:rsidP="00B9246B">
      <w:pPr>
        <w:numPr>
          <w:ilvl w:val="1"/>
          <w:numId w:val="3"/>
        </w:numPr>
      </w:pPr>
      <w:r w:rsidRPr="00B9246B">
        <w:t>Hours worked</w:t>
      </w:r>
    </w:p>
    <w:p w14:paraId="3B166FF9" w14:textId="77777777" w:rsidR="00B9246B" w:rsidRPr="00B9246B" w:rsidRDefault="00B9246B" w:rsidP="00B9246B">
      <w:pPr>
        <w:numPr>
          <w:ilvl w:val="1"/>
          <w:numId w:val="3"/>
        </w:numPr>
      </w:pPr>
      <w:r w:rsidRPr="00B9246B">
        <w:t>Equity percentage accrued</w:t>
      </w:r>
    </w:p>
    <w:p w14:paraId="66D28370" w14:textId="77777777" w:rsidR="00B9246B" w:rsidRPr="00B9246B" w:rsidRDefault="00B9246B" w:rsidP="00B9246B">
      <w:pPr>
        <w:numPr>
          <w:ilvl w:val="1"/>
          <w:numId w:val="3"/>
        </w:numPr>
      </w:pPr>
      <w:r w:rsidRPr="00B9246B">
        <w:t>Shares accrued that month</w:t>
      </w:r>
    </w:p>
    <w:p w14:paraId="350953AD" w14:textId="77777777" w:rsidR="00B9246B" w:rsidRPr="00B9246B" w:rsidRDefault="00B9246B" w:rsidP="00B9246B">
      <w:pPr>
        <w:numPr>
          <w:ilvl w:val="1"/>
          <w:numId w:val="3"/>
        </w:numPr>
      </w:pPr>
      <w:r w:rsidRPr="00B9246B">
        <w:t>Cumulative Shares vested to date</w:t>
      </w:r>
    </w:p>
    <w:p w14:paraId="41DBF495" w14:textId="77777777" w:rsidR="00B9246B" w:rsidRPr="00B9246B" w:rsidRDefault="00B9246B" w:rsidP="00B9246B">
      <w:r w:rsidRPr="00B9246B">
        <w:t>The Option shall be deemed automatically amended to reflect additional Shares earned, without further action required, subject to Board ratification at the next scheduled Board meeting.</w:t>
      </w:r>
    </w:p>
    <w:p w14:paraId="2E42BEB6" w14:textId="77777777" w:rsidR="00B9246B" w:rsidRPr="00B9246B" w:rsidRDefault="00B9246B" w:rsidP="00B9246B">
      <w:r w:rsidRPr="00B9246B">
        <w:pict w14:anchorId="2252F097">
          <v:rect id="_x0000_i1157" style="width:0;height:1.5pt" o:hralign="center" o:hrstd="t" o:hr="t" fillcolor="#a0a0a0" stroked="f"/>
        </w:pict>
      </w:r>
    </w:p>
    <w:p w14:paraId="519B2A00" w14:textId="77777777" w:rsidR="00B9246B" w:rsidRPr="00B9246B" w:rsidRDefault="00B9246B" w:rsidP="00B9246B">
      <w:pPr>
        <w:rPr>
          <w:b/>
          <w:bCs/>
        </w:rPr>
      </w:pPr>
      <w:r w:rsidRPr="00B9246B">
        <w:rPr>
          <w:b/>
          <w:bCs/>
        </w:rPr>
        <w:t>5. Acceleration Upon Change of Control</w:t>
      </w:r>
    </w:p>
    <w:p w14:paraId="48A732B1" w14:textId="77777777" w:rsidR="00B9246B" w:rsidRPr="00B9246B" w:rsidRDefault="00B9246B" w:rsidP="00B9246B">
      <w:r w:rsidRPr="00B9246B">
        <w:t>Upon a Sale Event:</w:t>
      </w:r>
    </w:p>
    <w:p w14:paraId="51509155" w14:textId="77777777" w:rsidR="00B9246B" w:rsidRPr="00B9246B" w:rsidRDefault="00B9246B" w:rsidP="00B9246B">
      <w:r w:rsidRPr="00B9246B">
        <w:rPr>
          <w:b/>
          <w:bCs/>
        </w:rPr>
        <w:t>100% of all unvested Shares subject to the Option shall immediately vest in full.</w:t>
      </w:r>
    </w:p>
    <w:p w14:paraId="1AE44C56" w14:textId="77777777" w:rsidR="00B9246B" w:rsidRPr="00B9246B" w:rsidRDefault="00B9246B" w:rsidP="00B9246B">
      <w:r w:rsidRPr="00B9246B">
        <w:t>“Sale Event” means:</w:t>
      </w:r>
    </w:p>
    <w:p w14:paraId="43514CA5" w14:textId="77777777" w:rsidR="00B9246B" w:rsidRPr="00B9246B" w:rsidRDefault="00B9246B" w:rsidP="00B9246B">
      <w:r w:rsidRPr="00B9246B">
        <w:t>• Merger or consolidation</w:t>
      </w:r>
      <w:r w:rsidRPr="00B9246B">
        <w:br/>
        <w:t>• Sale of all or substantially all assets</w:t>
      </w:r>
      <w:r w:rsidRPr="00B9246B">
        <w:br/>
        <w:t>• Acquisition of more than 50% of voting power</w:t>
      </w:r>
      <w:r w:rsidRPr="00B9246B">
        <w:br/>
        <w:t>• Any transaction resulting in change of control</w:t>
      </w:r>
    </w:p>
    <w:p w14:paraId="20F621C5" w14:textId="77777777" w:rsidR="00B9246B" w:rsidRPr="00B9246B" w:rsidRDefault="00B9246B" w:rsidP="00B9246B">
      <w:r w:rsidRPr="00B9246B">
        <w:pict w14:anchorId="62E4A5F9">
          <v:rect id="_x0000_i1158" style="width:0;height:1.5pt" o:hralign="center" o:hrstd="t" o:hr="t" fillcolor="#a0a0a0" stroked="f"/>
        </w:pict>
      </w:r>
    </w:p>
    <w:p w14:paraId="1D7A5584" w14:textId="77777777" w:rsidR="00B9246B" w:rsidRPr="00B9246B" w:rsidRDefault="00B9246B" w:rsidP="00B9246B">
      <w:pPr>
        <w:rPr>
          <w:b/>
          <w:bCs/>
        </w:rPr>
      </w:pPr>
      <w:r w:rsidRPr="00B9246B">
        <w:rPr>
          <w:b/>
          <w:bCs/>
        </w:rPr>
        <w:t>6. Termination of Consulting Relationship</w:t>
      </w:r>
    </w:p>
    <w:p w14:paraId="792F5F59" w14:textId="77777777" w:rsidR="00B9246B" w:rsidRPr="00B9246B" w:rsidRDefault="00B9246B" w:rsidP="00B9246B">
      <w:pPr>
        <w:rPr>
          <w:b/>
          <w:bCs/>
        </w:rPr>
      </w:pPr>
      <w:r w:rsidRPr="00B9246B">
        <w:rPr>
          <w:b/>
          <w:bCs/>
        </w:rPr>
        <w:t>6.1 Vested Shares</w:t>
      </w:r>
    </w:p>
    <w:p w14:paraId="2969D497" w14:textId="77777777" w:rsidR="00B9246B" w:rsidRPr="00B9246B" w:rsidRDefault="00B9246B" w:rsidP="00B9246B">
      <w:r w:rsidRPr="00B9246B">
        <w:t>Consultant shall retain all vested Shares underlying the Option following termination.</w:t>
      </w:r>
    </w:p>
    <w:p w14:paraId="5C0D770D" w14:textId="77777777" w:rsidR="00B9246B" w:rsidRPr="00B9246B" w:rsidRDefault="00B9246B" w:rsidP="00B9246B">
      <w:pPr>
        <w:rPr>
          <w:b/>
          <w:bCs/>
        </w:rPr>
      </w:pPr>
      <w:r w:rsidRPr="00B9246B">
        <w:rPr>
          <w:b/>
          <w:bCs/>
        </w:rPr>
        <w:t>6.2 Unvested Shares</w:t>
      </w:r>
    </w:p>
    <w:p w14:paraId="0B9D1188" w14:textId="77777777" w:rsidR="00B9246B" w:rsidRPr="00B9246B" w:rsidRDefault="00B9246B" w:rsidP="00B9246B">
      <w:r w:rsidRPr="00B9246B">
        <w:t>Unvested Shares automatically terminate upon termination, except in a Sale Event.</w:t>
      </w:r>
    </w:p>
    <w:p w14:paraId="23B63FC9" w14:textId="77777777" w:rsidR="00B9246B" w:rsidRPr="00B9246B" w:rsidRDefault="00B9246B" w:rsidP="00B9246B">
      <w:pPr>
        <w:rPr>
          <w:b/>
          <w:bCs/>
        </w:rPr>
      </w:pPr>
      <w:r w:rsidRPr="00B9246B">
        <w:rPr>
          <w:b/>
          <w:bCs/>
        </w:rPr>
        <w:lastRenderedPageBreak/>
        <w:t>6.3 Post-Termination Exercise Period</w:t>
      </w:r>
    </w:p>
    <w:p w14:paraId="21B9D066" w14:textId="77777777" w:rsidR="00B9246B" w:rsidRPr="00B9246B" w:rsidRDefault="00B9246B" w:rsidP="00B9246B">
      <w:r w:rsidRPr="00B9246B">
        <w:t>Consultant may exercise vested Shares:</w:t>
      </w:r>
    </w:p>
    <w:p w14:paraId="707C8C61" w14:textId="77777777" w:rsidR="00B9246B" w:rsidRPr="00B9246B" w:rsidRDefault="00B9246B" w:rsidP="00B9246B">
      <w:r w:rsidRPr="00B9246B">
        <w:t>• Within twelve (12) months following termination</w:t>
      </w:r>
      <w:r w:rsidRPr="00B9246B">
        <w:br/>
        <w:t>• Or until March 1, 2036</w:t>
      </w:r>
      <w:r w:rsidRPr="00B9246B">
        <w:br/>
        <w:t>Whichever occurs first.</w:t>
      </w:r>
    </w:p>
    <w:p w14:paraId="75224F55" w14:textId="77777777" w:rsidR="00B9246B" w:rsidRPr="00B9246B" w:rsidRDefault="00B9246B" w:rsidP="00B9246B">
      <w:r w:rsidRPr="00B9246B">
        <w:t>If termination is for Cause, the Option terminates immediately.</w:t>
      </w:r>
    </w:p>
    <w:p w14:paraId="404A77E0" w14:textId="77777777" w:rsidR="00B9246B" w:rsidRPr="00B9246B" w:rsidRDefault="00B9246B" w:rsidP="00B9246B">
      <w:r w:rsidRPr="00B9246B">
        <w:t>“Cause” means fraud, willful misconduct, material breach of the Consulting Agreement, or conviction of an indictable offense.</w:t>
      </w:r>
    </w:p>
    <w:p w14:paraId="03E599EE" w14:textId="77777777" w:rsidR="00B9246B" w:rsidRPr="00B9246B" w:rsidRDefault="00B9246B" w:rsidP="00B9246B">
      <w:r w:rsidRPr="00B9246B">
        <w:pict w14:anchorId="78C0287B">
          <v:rect id="_x0000_i1159" style="width:0;height:1.5pt" o:hralign="center" o:hrstd="t" o:hr="t" fillcolor="#a0a0a0" stroked="f"/>
        </w:pict>
      </w:r>
    </w:p>
    <w:p w14:paraId="1A4EF2DD" w14:textId="77777777" w:rsidR="00B9246B" w:rsidRPr="00B9246B" w:rsidRDefault="00B9246B" w:rsidP="00B9246B">
      <w:pPr>
        <w:rPr>
          <w:b/>
          <w:bCs/>
        </w:rPr>
      </w:pPr>
      <w:r w:rsidRPr="00B9246B">
        <w:rPr>
          <w:b/>
          <w:bCs/>
        </w:rPr>
        <w:t>7. Exercise of Option</w:t>
      </w:r>
    </w:p>
    <w:p w14:paraId="61C7D2FD" w14:textId="77777777" w:rsidR="00B9246B" w:rsidRPr="00B9246B" w:rsidRDefault="00B9246B" w:rsidP="00B9246B">
      <w:r w:rsidRPr="00B9246B">
        <w:t>The Option may be exercised by:</w:t>
      </w:r>
    </w:p>
    <w:p w14:paraId="49F6116C" w14:textId="77777777" w:rsidR="00B9246B" w:rsidRPr="00B9246B" w:rsidRDefault="00B9246B" w:rsidP="00B9246B">
      <w:r w:rsidRPr="00B9246B">
        <w:t>• Written notice to the Company</w:t>
      </w:r>
      <w:r w:rsidRPr="00B9246B">
        <w:br/>
        <w:t>• Payment of Exercise Price</w:t>
      </w:r>
    </w:p>
    <w:p w14:paraId="00072A17" w14:textId="77777777" w:rsidR="00B9246B" w:rsidRPr="00B9246B" w:rsidRDefault="00B9246B" w:rsidP="00B9246B">
      <w:r w:rsidRPr="00B9246B">
        <w:t>Payment methods permitted:</w:t>
      </w:r>
    </w:p>
    <w:p w14:paraId="2DE65D45" w14:textId="77777777" w:rsidR="00B9246B" w:rsidRPr="00B9246B" w:rsidRDefault="00B9246B" w:rsidP="00B9246B">
      <w:r w:rsidRPr="00B9246B">
        <w:t>• Cash</w:t>
      </w:r>
      <w:r w:rsidRPr="00B9246B">
        <w:br/>
        <w:t>• Certified check</w:t>
      </w:r>
      <w:r w:rsidRPr="00B9246B">
        <w:br/>
        <w:t>• Wire transfer</w:t>
      </w:r>
      <w:r w:rsidRPr="00B9246B">
        <w:br/>
        <w:t>• Board-approved cashless exercise</w:t>
      </w:r>
      <w:r w:rsidRPr="00B9246B">
        <w:br/>
        <w:t>• Net exercise if legally permitted</w:t>
      </w:r>
    </w:p>
    <w:p w14:paraId="7994DA49" w14:textId="77777777" w:rsidR="00B9246B" w:rsidRPr="00B9246B" w:rsidRDefault="00B9246B" w:rsidP="00B9246B">
      <w:r w:rsidRPr="00B9246B">
        <w:t>No Shares shall be issued until full payment is received.</w:t>
      </w:r>
    </w:p>
    <w:p w14:paraId="5E870F2A" w14:textId="77777777" w:rsidR="00B9246B" w:rsidRPr="00B9246B" w:rsidRDefault="00B9246B" w:rsidP="00B9246B">
      <w:r w:rsidRPr="00B9246B">
        <w:pict w14:anchorId="7EDDED84">
          <v:rect id="_x0000_i1160" style="width:0;height:1.5pt" o:hralign="center" o:hrstd="t" o:hr="t" fillcolor="#a0a0a0" stroked="f"/>
        </w:pict>
      </w:r>
    </w:p>
    <w:p w14:paraId="7E5DA6C8" w14:textId="77777777" w:rsidR="00B9246B" w:rsidRPr="00B9246B" w:rsidRDefault="00B9246B" w:rsidP="00B9246B">
      <w:pPr>
        <w:rPr>
          <w:b/>
          <w:bCs/>
        </w:rPr>
      </w:pPr>
      <w:r w:rsidRPr="00B9246B">
        <w:rPr>
          <w:b/>
          <w:bCs/>
        </w:rPr>
        <w:t>8. Securities Law Compliance</w:t>
      </w:r>
    </w:p>
    <w:p w14:paraId="69D42F67" w14:textId="77777777" w:rsidR="00B9246B" w:rsidRPr="00B9246B" w:rsidRDefault="00B9246B" w:rsidP="00B9246B">
      <w:r w:rsidRPr="00B9246B">
        <w:t>The Option and underlying Shares:</w:t>
      </w:r>
    </w:p>
    <w:p w14:paraId="0C2B803A" w14:textId="77777777" w:rsidR="00B9246B" w:rsidRPr="00B9246B" w:rsidRDefault="00B9246B" w:rsidP="00B9246B">
      <w:r w:rsidRPr="00B9246B">
        <w:t>• Have not been registered under Canadian or U.S. securities laws</w:t>
      </w:r>
      <w:r w:rsidRPr="00B9246B">
        <w:br/>
        <w:t>• Are issued pursuant to private placement exemptions</w:t>
      </w:r>
      <w:r w:rsidRPr="00B9246B">
        <w:br/>
        <w:t>• May not be transferred without compliance with applicable law</w:t>
      </w:r>
    </w:p>
    <w:p w14:paraId="7BE2E392" w14:textId="77777777" w:rsidR="00B9246B" w:rsidRPr="00B9246B" w:rsidRDefault="00B9246B" w:rsidP="00B9246B">
      <w:r w:rsidRPr="00B9246B">
        <w:t>Consultant represents the Shares are acquired for investment purposes only.</w:t>
      </w:r>
    </w:p>
    <w:p w14:paraId="4A414236" w14:textId="77777777" w:rsidR="00B9246B" w:rsidRPr="00B9246B" w:rsidRDefault="00B9246B" w:rsidP="00B9246B">
      <w:r w:rsidRPr="00B9246B">
        <w:t>Certificates may bear restrictive legends.</w:t>
      </w:r>
    </w:p>
    <w:p w14:paraId="4495FA4B" w14:textId="77777777" w:rsidR="00B9246B" w:rsidRPr="00B9246B" w:rsidRDefault="00B9246B" w:rsidP="00B9246B">
      <w:r w:rsidRPr="00B9246B">
        <w:pict w14:anchorId="22EDE474">
          <v:rect id="_x0000_i1161" style="width:0;height:1.5pt" o:hralign="center" o:hrstd="t" o:hr="t" fillcolor="#a0a0a0" stroked="f"/>
        </w:pict>
      </w:r>
    </w:p>
    <w:p w14:paraId="48AFDF92" w14:textId="77777777" w:rsidR="00B9246B" w:rsidRPr="00B9246B" w:rsidRDefault="00B9246B" w:rsidP="00B9246B">
      <w:pPr>
        <w:rPr>
          <w:b/>
          <w:bCs/>
        </w:rPr>
      </w:pPr>
      <w:r w:rsidRPr="00B9246B">
        <w:rPr>
          <w:b/>
          <w:bCs/>
        </w:rPr>
        <w:lastRenderedPageBreak/>
        <w:t>9. No Shareholder Rights Until Exercise</w:t>
      </w:r>
    </w:p>
    <w:p w14:paraId="1E20B317" w14:textId="77777777" w:rsidR="00B9246B" w:rsidRPr="00B9246B" w:rsidRDefault="00B9246B" w:rsidP="00B9246B">
      <w:r w:rsidRPr="00B9246B">
        <w:t>Consultant shall have no voting, dividend, or shareholder rights until Shares are issued upon exercise.</w:t>
      </w:r>
    </w:p>
    <w:p w14:paraId="67834508" w14:textId="77777777" w:rsidR="00B9246B" w:rsidRPr="00B9246B" w:rsidRDefault="00B9246B" w:rsidP="00B9246B">
      <w:r w:rsidRPr="00B9246B">
        <w:pict w14:anchorId="1B620797">
          <v:rect id="_x0000_i1162" style="width:0;height:1.5pt" o:hralign="center" o:hrstd="t" o:hr="t" fillcolor="#a0a0a0" stroked="f"/>
        </w:pict>
      </w:r>
    </w:p>
    <w:p w14:paraId="31FC2F48" w14:textId="77777777" w:rsidR="00B9246B" w:rsidRPr="00B9246B" w:rsidRDefault="00B9246B" w:rsidP="00B9246B">
      <w:pPr>
        <w:rPr>
          <w:b/>
          <w:bCs/>
        </w:rPr>
      </w:pPr>
      <w:r w:rsidRPr="00B9246B">
        <w:rPr>
          <w:b/>
          <w:bCs/>
        </w:rPr>
        <w:t>10. Adjustments</w:t>
      </w:r>
    </w:p>
    <w:p w14:paraId="32AE9BCC" w14:textId="77777777" w:rsidR="00B9246B" w:rsidRPr="00B9246B" w:rsidRDefault="00B9246B" w:rsidP="00B9246B">
      <w:r w:rsidRPr="00B9246B">
        <w:t>In the event of:</w:t>
      </w:r>
    </w:p>
    <w:p w14:paraId="6F9BB540" w14:textId="77777777" w:rsidR="00B9246B" w:rsidRPr="00B9246B" w:rsidRDefault="00B9246B" w:rsidP="00B9246B">
      <w:r w:rsidRPr="00B9246B">
        <w:t>• Stock split</w:t>
      </w:r>
      <w:r w:rsidRPr="00B9246B">
        <w:br/>
        <w:t>• Reverse split</w:t>
      </w:r>
      <w:r w:rsidRPr="00B9246B">
        <w:br/>
        <w:t>• Stock dividend</w:t>
      </w:r>
      <w:r w:rsidRPr="00B9246B">
        <w:br/>
        <w:t>• Recapitalization</w:t>
      </w:r>
    </w:p>
    <w:p w14:paraId="438557C7" w14:textId="77777777" w:rsidR="00B9246B" w:rsidRPr="00B9246B" w:rsidRDefault="00B9246B" w:rsidP="00B9246B">
      <w:r w:rsidRPr="00B9246B">
        <w:t>The Board shall equitably adjust:</w:t>
      </w:r>
    </w:p>
    <w:p w14:paraId="6D854D20" w14:textId="77777777" w:rsidR="00B9246B" w:rsidRPr="00B9246B" w:rsidRDefault="00B9246B" w:rsidP="00B9246B">
      <w:r w:rsidRPr="00B9246B">
        <w:t>• Number of Shares</w:t>
      </w:r>
      <w:r w:rsidRPr="00B9246B">
        <w:br/>
        <w:t>• Exercise Price</w:t>
      </w:r>
    </w:p>
    <w:p w14:paraId="2DECAAAE" w14:textId="77777777" w:rsidR="00B9246B" w:rsidRPr="00B9246B" w:rsidRDefault="00B9246B" w:rsidP="00B9246B">
      <w:r w:rsidRPr="00B9246B">
        <w:pict w14:anchorId="1AC9F058">
          <v:rect id="_x0000_i1163" style="width:0;height:1.5pt" o:hralign="center" o:hrstd="t" o:hr="t" fillcolor="#a0a0a0" stroked="f"/>
        </w:pict>
      </w:r>
    </w:p>
    <w:p w14:paraId="6B5C97F8" w14:textId="77777777" w:rsidR="00B9246B" w:rsidRPr="00B9246B" w:rsidRDefault="00B9246B" w:rsidP="00B9246B">
      <w:pPr>
        <w:rPr>
          <w:b/>
          <w:bCs/>
        </w:rPr>
      </w:pPr>
      <w:r w:rsidRPr="00B9246B">
        <w:rPr>
          <w:b/>
          <w:bCs/>
        </w:rPr>
        <w:t>11. No Employment Relationship</w:t>
      </w:r>
    </w:p>
    <w:p w14:paraId="5A3EFF3A" w14:textId="77777777" w:rsidR="00B9246B" w:rsidRPr="00B9246B" w:rsidRDefault="00B9246B" w:rsidP="00B9246B">
      <w:r w:rsidRPr="00B9246B">
        <w:t>Nothing in this Agreement:</w:t>
      </w:r>
    </w:p>
    <w:p w14:paraId="3DD230E8" w14:textId="77777777" w:rsidR="00B9246B" w:rsidRPr="00B9246B" w:rsidRDefault="00B9246B" w:rsidP="00B9246B">
      <w:r w:rsidRPr="00B9246B">
        <w:t>• Creates employment</w:t>
      </w:r>
      <w:r w:rsidRPr="00B9246B">
        <w:br/>
        <w:t>• Alters independent contractor status</w:t>
      </w:r>
      <w:r w:rsidRPr="00B9246B">
        <w:br/>
        <w:t>• Guarantees continued engagement</w:t>
      </w:r>
    </w:p>
    <w:p w14:paraId="43AB1025" w14:textId="77777777" w:rsidR="00B9246B" w:rsidRPr="00B9246B" w:rsidRDefault="00B9246B" w:rsidP="00B9246B">
      <w:r w:rsidRPr="00B9246B">
        <w:pict w14:anchorId="50161431">
          <v:rect id="_x0000_i1164" style="width:0;height:1.5pt" o:hralign="center" o:hrstd="t" o:hr="t" fillcolor="#a0a0a0" stroked="f"/>
        </w:pict>
      </w:r>
    </w:p>
    <w:p w14:paraId="14972972" w14:textId="77777777" w:rsidR="00B9246B" w:rsidRPr="00B9246B" w:rsidRDefault="00B9246B" w:rsidP="00B9246B">
      <w:pPr>
        <w:rPr>
          <w:b/>
          <w:bCs/>
        </w:rPr>
      </w:pPr>
      <w:r w:rsidRPr="00B9246B">
        <w:rPr>
          <w:b/>
          <w:bCs/>
        </w:rPr>
        <w:t>12. No Equity Plan</w:t>
      </w:r>
    </w:p>
    <w:p w14:paraId="061DB144" w14:textId="77777777" w:rsidR="00B9246B" w:rsidRPr="00B9246B" w:rsidRDefault="00B9246B" w:rsidP="00B9246B">
      <w:r w:rsidRPr="00B9246B">
        <w:t>This Option is a standalone grant and not issued under any formal equity incentive plan.</w:t>
      </w:r>
    </w:p>
    <w:p w14:paraId="3C262FAE" w14:textId="77777777" w:rsidR="00B9246B" w:rsidRPr="00B9246B" w:rsidRDefault="00B9246B" w:rsidP="00B9246B">
      <w:r w:rsidRPr="00B9246B">
        <w:t>The Company may adopt an equity incentive plan in the future, and this Option may be assumed under such plan provided no economic or vesting terms are materially reduced.</w:t>
      </w:r>
    </w:p>
    <w:p w14:paraId="200005F9" w14:textId="77777777" w:rsidR="00B9246B" w:rsidRPr="00B9246B" w:rsidRDefault="00B9246B" w:rsidP="00B9246B">
      <w:r w:rsidRPr="00B9246B">
        <w:pict w14:anchorId="7A118CCA">
          <v:rect id="_x0000_i1165" style="width:0;height:1.5pt" o:hralign="center" o:hrstd="t" o:hr="t" fillcolor="#a0a0a0" stroked="f"/>
        </w:pict>
      </w:r>
    </w:p>
    <w:p w14:paraId="3BF1DA2E" w14:textId="77777777" w:rsidR="00B9246B" w:rsidRPr="00B9246B" w:rsidRDefault="00B9246B" w:rsidP="00B9246B">
      <w:pPr>
        <w:rPr>
          <w:b/>
          <w:bCs/>
        </w:rPr>
      </w:pPr>
      <w:r w:rsidRPr="00B9246B">
        <w:rPr>
          <w:b/>
          <w:bCs/>
        </w:rPr>
        <w:t>13. Tax Treatment</w:t>
      </w:r>
    </w:p>
    <w:p w14:paraId="484BDD71" w14:textId="77777777" w:rsidR="00B9246B" w:rsidRPr="00B9246B" w:rsidRDefault="00B9246B" w:rsidP="00B9246B">
      <w:r w:rsidRPr="00B9246B">
        <w:t>Consultant acknowledges:</w:t>
      </w:r>
    </w:p>
    <w:p w14:paraId="217B23E0" w14:textId="77777777" w:rsidR="00B9246B" w:rsidRPr="00B9246B" w:rsidRDefault="00B9246B" w:rsidP="00B9246B">
      <w:r w:rsidRPr="00B9246B">
        <w:t>• This is a nonqualified stock option</w:t>
      </w:r>
      <w:r w:rsidRPr="00B9246B">
        <w:br/>
        <w:t>• Exercise may trigger taxable income</w:t>
      </w:r>
      <w:r w:rsidRPr="00B9246B">
        <w:br/>
      </w:r>
      <w:r w:rsidRPr="00B9246B">
        <w:lastRenderedPageBreak/>
        <w:t>• Consultant is responsible for all taxes</w:t>
      </w:r>
      <w:r w:rsidRPr="00B9246B">
        <w:br/>
        <w:t>• Company provides no tax advice</w:t>
      </w:r>
    </w:p>
    <w:p w14:paraId="0C1C0A77" w14:textId="77777777" w:rsidR="00B9246B" w:rsidRPr="00B9246B" w:rsidRDefault="00B9246B" w:rsidP="00B9246B">
      <w:r w:rsidRPr="00B9246B">
        <w:t>Consultant is encouraged to seek independent tax advice.</w:t>
      </w:r>
    </w:p>
    <w:p w14:paraId="2ACA32A6" w14:textId="77777777" w:rsidR="00B9246B" w:rsidRPr="00B9246B" w:rsidRDefault="00B9246B" w:rsidP="00B9246B">
      <w:r w:rsidRPr="00B9246B">
        <w:pict w14:anchorId="0E531E4B">
          <v:rect id="_x0000_i1166" style="width:0;height:1.5pt" o:hralign="center" o:hrstd="t" o:hr="t" fillcolor="#a0a0a0" stroked="f"/>
        </w:pict>
      </w:r>
    </w:p>
    <w:p w14:paraId="2A05E5B8" w14:textId="77777777" w:rsidR="00B9246B" w:rsidRPr="00B9246B" w:rsidRDefault="00B9246B" w:rsidP="00B9246B">
      <w:pPr>
        <w:rPr>
          <w:b/>
          <w:bCs/>
        </w:rPr>
      </w:pPr>
      <w:r w:rsidRPr="00B9246B">
        <w:rPr>
          <w:b/>
          <w:bCs/>
        </w:rPr>
        <w:t>14. Board Approval; Documentation Covenant</w:t>
      </w:r>
    </w:p>
    <w:p w14:paraId="3F4A8E66" w14:textId="77777777" w:rsidR="00B9246B" w:rsidRPr="00B9246B" w:rsidRDefault="00B9246B" w:rsidP="00B9246B">
      <w:r w:rsidRPr="00B9246B">
        <w:t xml:space="preserve">This Option is granted pursuant to Board approval obtained on </w:t>
      </w:r>
      <w:r w:rsidRPr="00B9246B">
        <w:rPr>
          <w:b/>
          <w:bCs/>
        </w:rPr>
        <w:t>February 25, 2026</w:t>
      </w:r>
      <w:r w:rsidRPr="00B9246B">
        <w:t>, by unanimous written consent of the Board of Directors.</w:t>
      </w:r>
    </w:p>
    <w:p w14:paraId="2A45AEA1" w14:textId="77777777" w:rsidR="00B9246B" w:rsidRPr="00B9246B" w:rsidRDefault="00B9246B" w:rsidP="00B9246B">
      <w:r w:rsidRPr="00B9246B">
        <w:t>The Company represents:</w:t>
      </w:r>
    </w:p>
    <w:p w14:paraId="4E492C95" w14:textId="77777777" w:rsidR="00B9246B" w:rsidRPr="00B9246B" w:rsidRDefault="00B9246B" w:rsidP="00B9246B">
      <w:r w:rsidRPr="00B9246B">
        <w:t>• Board approval has been duly obtained</w:t>
      </w:r>
      <w:r w:rsidRPr="00B9246B">
        <w:br/>
        <w:t>• 2,000,000 shares remain reserved for issuance</w:t>
      </w:r>
      <w:r w:rsidRPr="00B9246B">
        <w:br/>
        <w:t>• Sufficient authorized capital exists for this grant</w:t>
      </w:r>
    </w:p>
    <w:p w14:paraId="68401EA7" w14:textId="77777777" w:rsidR="00B9246B" w:rsidRPr="00B9246B" w:rsidRDefault="00B9246B" w:rsidP="00B9246B">
      <w:r w:rsidRPr="00B9246B">
        <w:pict w14:anchorId="25BDCEEE">
          <v:rect id="_x0000_i1167" style="width:0;height:1.5pt" o:hralign="center" o:hrstd="t" o:hr="t" fillcolor="#a0a0a0" stroked="f"/>
        </w:pict>
      </w:r>
    </w:p>
    <w:p w14:paraId="7EE4D44A" w14:textId="77777777" w:rsidR="00B9246B" w:rsidRPr="00B9246B" w:rsidRDefault="00B9246B" w:rsidP="00B9246B">
      <w:pPr>
        <w:rPr>
          <w:b/>
          <w:bCs/>
        </w:rPr>
      </w:pPr>
      <w:r w:rsidRPr="00B9246B">
        <w:rPr>
          <w:b/>
          <w:bCs/>
        </w:rPr>
        <w:t>15. Governing Law</w:t>
      </w:r>
    </w:p>
    <w:p w14:paraId="2BB1231B" w14:textId="77777777" w:rsidR="00B9246B" w:rsidRPr="00B9246B" w:rsidRDefault="00B9246B" w:rsidP="00B9246B">
      <w:r w:rsidRPr="00B9246B">
        <w:t>This Agreement shall be governed by the laws of the Province of Ontario and the federal laws of Canada applicable therein.</w:t>
      </w:r>
    </w:p>
    <w:p w14:paraId="459C7EFA" w14:textId="77777777" w:rsidR="00B9246B" w:rsidRPr="00B9246B" w:rsidRDefault="00B9246B" w:rsidP="00B9246B">
      <w:r w:rsidRPr="00B9246B">
        <w:pict w14:anchorId="7DB85653">
          <v:rect id="_x0000_i1168" style="width:0;height:1.5pt" o:hralign="center" o:hrstd="t" o:hr="t" fillcolor="#a0a0a0" stroked="f"/>
        </w:pict>
      </w:r>
    </w:p>
    <w:p w14:paraId="1FC01131" w14:textId="77777777" w:rsidR="00B9246B" w:rsidRPr="00B9246B" w:rsidRDefault="00B9246B" w:rsidP="00B9246B">
      <w:pPr>
        <w:rPr>
          <w:b/>
          <w:bCs/>
        </w:rPr>
      </w:pPr>
      <w:r w:rsidRPr="00B9246B">
        <w:rPr>
          <w:b/>
          <w:bCs/>
        </w:rPr>
        <w:t>16. Entire Agreement</w:t>
      </w:r>
    </w:p>
    <w:p w14:paraId="26604C82" w14:textId="77777777" w:rsidR="00B9246B" w:rsidRPr="00B9246B" w:rsidRDefault="00B9246B" w:rsidP="00B9246B">
      <w:r w:rsidRPr="00B9246B">
        <w:t>This Agreement, together with the Consulting Agreement, constitutes the entire agreement regarding the Option.</w:t>
      </w:r>
    </w:p>
    <w:p w14:paraId="5763EA8C" w14:textId="77777777" w:rsidR="00B9246B" w:rsidRPr="00B9246B" w:rsidRDefault="00B9246B" w:rsidP="00B9246B">
      <w:r w:rsidRPr="00B9246B">
        <w:t>In the event of conflict, this Agreement controls with respect to equity matters.</w:t>
      </w:r>
    </w:p>
    <w:p w14:paraId="2F29D61A" w14:textId="77777777" w:rsidR="00B9246B" w:rsidRPr="00B9246B" w:rsidRDefault="00B9246B" w:rsidP="00B9246B">
      <w:r w:rsidRPr="00B9246B">
        <w:pict w14:anchorId="23D4B480">
          <v:rect id="_x0000_i1169" style="width:0;height:1.5pt" o:hralign="center" o:hrstd="t" o:hr="t" fillcolor="#a0a0a0" stroked="f"/>
        </w:pict>
      </w:r>
    </w:p>
    <w:p w14:paraId="730763BB" w14:textId="77777777" w:rsidR="00B9246B" w:rsidRPr="00B9246B" w:rsidRDefault="00B9246B" w:rsidP="00B9246B">
      <w:pPr>
        <w:rPr>
          <w:b/>
          <w:bCs/>
        </w:rPr>
      </w:pPr>
      <w:r w:rsidRPr="00B9246B">
        <w:rPr>
          <w:b/>
          <w:bCs/>
        </w:rPr>
        <w:t>SIGNATURE PAGE</w:t>
      </w:r>
    </w:p>
    <w:p w14:paraId="7D89F74A" w14:textId="77777777" w:rsidR="00B9246B" w:rsidRPr="00B9246B" w:rsidRDefault="00B9246B" w:rsidP="00B9246B">
      <w:r w:rsidRPr="00B9246B">
        <w:t>IN WITNESS WHEREOF, the parties have executed this Agreement as of the Grant Date.</w:t>
      </w:r>
    </w:p>
    <w:p w14:paraId="30E0C38D" w14:textId="77777777" w:rsidR="00B9246B" w:rsidRPr="00B9246B" w:rsidRDefault="00B9246B" w:rsidP="00B9246B">
      <w:r w:rsidRPr="00B9246B">
        <w:pict w14:anchorId="321D6034">
          <v:rect id="_x0000_i1170" style="width:0;height:1.5pt" o:hralign="center" o:hrstd="t" o:hr="t" fillcolor="#a0a0a0" stroked="f"/>
        </w:pict>
      </w:r>
    </w:p>
    <w:p w14:paraId="39BAC0D4" w14:textId="77777777" w:rsidR="00B9246B" w:rsidRPr="00B9246B" w:rsidRDefault="00B9246B" w:rsidP="00B9246B">
      <w:r w:rsidRPr="00B9246B">
        <w:rPr>
          <w:b/>
          <w:bCs/>
        </w:rPr>
        <w:t>ABC STARTUP CORP.</w:t>
      </w:r>
    </w:p>
    <w:p w14:paraId="4C845F3B" w14:textId="77777777" w:rsidR="00B9246B" w:rsidRPr="00B9246B" w:rsidRDefault="00B9246B" w:rsidP="00B9246B">
      <w:r w:rsidRPr="00B9246B">
        <w:t>By: ___________________________</w:t>
      </w:r>
      <w:r w:rsidRPr="00B9246B">
        <w:br/>
        <w:t xml:space="preserve">Name: </w:t>
      </w:r>
      <w:r w:rsidRPr="00B9246B">
        <w:rPr>
          <w:b/>
          <w:bCs/>
        </w:rPr>
        <w:t>Sarah Chen</w:t>
      </w:r>
      <w:r w:rsidRPr="00B9246B">
        <w:br/>
        <w:t>Title: Chief Executive Officer</w:t>
      </w:r>
      <w:r w:rsidRPr="00B9246B">
        <w:br/>
        <w:t>Date: March 1, 2026</w:t>
      </w:r>
    </w:p>
    <w:p w14:paraId="0D462896" w14:textId="77777777" w:rsidR="00B9246B" w:rsidRPr="00B9246B" w:rsidRDefault="00B9246B" w:rsidP="00B9246B">
      <w:r w:rsidRPr="00B9246B">
        <w:lastRenderedPageBreak/>
        <w:pict w14:anchorId="2C006C3B">
          <v:rect id="_x0000_i1171" style="width:0;height:1.5pt" o:hralign="center" o:hrstd="t" o:hr="t" fillcolor="#a0a0a0" stroked="f"/>
        </w:pict>
      </w:r>
    </w:p>
    <w:p w14:paraId="578FC746" w14:textId="77777777" w:rsidR="00B9246B" w:rsidRPr="00B9246B" w:rsidRDefault="00B9246B" w:rsidP="00B9246B">
      <w:r w:rsidRPr="00B9246B">
        <w:rPr>
          <w:b/>
          <w:bCs/>
        </w:rPr>
        <w:t>CONSULTANT</w:t>
      </w:r>
    </w:p>
    <w:p w14:paraId="41DCBEE4" w14:textId="77777777" w:rsidR="00B9246B" w:rsidRPr="00B9246B" w:rsidRDefault="00B9246B" w:rsidP="00B9246B">
      <w:r w:rsidRPr="00B9246B">
        <w:t>Signature: ___________________________</w:t>
      </w:r>
      <w:r w:rsidRPr="00B9246B">
        <w:br/>
        <w:t xml:space="preserve">Name: </w:t>
      </w:r>
      <w:r w:rsidRPr="00B9246B">
        <w:rPr>
          <w:b/>
          <w:bCs/>
        </w:rPr>
        <w:t>John Michael Doe</w:t>
      </w:r>
      <w:r w:rsidRPr="00B9246B">
        <w:br/>
        <w:t>Date: March 1, 2026</w:t>
      </w:r>
    </w:p>
    <w:p w14:paraId="4C941156" w14:textId="77777777" w:rsidR="000A08DE" w:rsidRPr="00B9246B" w:rsidRDefault="000A08DE" w:rsidP="00B9246B"/>
    <w:sectPr w:rsidR="000A08DE" w:rsidRPr="00B92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15CD"/>
    <w:multiLevelType w:val="multilevel"/>
    <w:tmpl w:val="22629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442AE"/>
    <w:multiLevelType w:val="multilevel"/>
    <w:tmpl w:val="B27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44C83"/>
    <w:multiLevelType w:val="multilevel"/>
    <w:tmpl w:val="F99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509777">
    <w:abstractNumId w:val="2"/>
  </w:num>
  <w:num w:numId="2" w16cid:durableId="382947656">
    <w:abstractNumId w:val="1"/>
  </w:num>
  <w:num w:numId="3" w16cid:durableId="181031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6B"/>
    <w:rsid w:val="000A08DE"/>
    <w:rsid w:val="008A0FED"/>
    <w:rsid w:val="009835E4"/>
    <w:rsid w:val="00A41ABC"/>
    <w:rsid w:val="00B9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16B0"/>
  <w15:chartTrackingRefBased/>
  <w15:docId w15:val="{042AA5F9-C1A7-4AC0-9B96-2731A036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46B"/>
    <w:rPr>
      <w:rFonts w:eastAsiaTheme="majorEastAsia" w:cstheme="majorBidi"/>
      <w:color w:val="272727" w:themeColor="text1" w:themeTint="D8"/>
    </w:rPr>
  </w:style>
  <w:style w:type="paragraph" w:styleId="Title">
    <w:name w:val="Title"/>
    <w:basedOn w:val="Normal"/>
    <w:next w:val="Normal"/>
    <w:link w:val="TitleChar"/>
    <w:uiPriority w:val="10"/>
    <w:qFormat/>
    <w:rsid w:val="00B9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46B"/>
    <w:pPr>
      <w:spacing w:before="160"/>
      <w:jc w:val="center"/>
    </w:pPr>
    <w:rPr>
      <w:i/>
      <w:iCs/>
      <w:color w:val="404040" w:themeColor="text1" w:themeTint="BF"/>
    </w:rPr>
  </w:style>
  <w:style w:type="character" w:customStyle="1" w:styleId="QuoteChar">
    <w:name w:val="Quote Char"/>
    <w:basedOn w:val="DefaultParagraphFont"/>
    <w:link w:val="Quote"/>
    <w:uiPriority w:val="29"/>
    <w:rsid w:val="00B9246B"/>
    <w:rPr>
      <w:i/>
      <w:iCs/>
      <w:color w:val="404040" w:themeColor="text1" w:themeTint="BF"/>
    </w:rPr>
  </w:style>
  <w:style w:type="paragraph" w:styleId="ListParagraph">
    <w:name w:val="List Paragraph"/>
    <w:basedOn w:val="Normal"/>
    <w:uiPriority w:val="34"/>
    <w:qFormat/>
    <w:rsid w:val="00B9246B"/>
    <w:pPr>
      <w:ind w:left="720"/>
      <w:contextualSpacing/>
    </w:pPr>
  </w:style>
  <w:style w:type="character" w:styleId="IntenseEmphasis">
    <w:name w:val="Intense Emphasis"/>
    <w:basedOn w:val="DefaultParagraphFont"/>
    <w:uiPriority w:val="21"/>
    <w:qFormat/>
    <w:rsid w:val="00B9246B"/>
    <w:rPr>
      <w:i/>
      <w:iCs/>
      <w:color w:val="2F5496" w:themeColor="accent1" w:themeShade="BF"/>
    </w:rPr>
  </w:style>
  <w:style w:type="paragraph" w:styleId="IntenseQuote">
    <w:name w:val="Intense Quote"/>
    <w:basedOn w:val="Normal"/>
    <w:next w:val="Normal"/>
    <w:link w:val="IntenseQuoteChar"/>
    <w:uiPriority w:val="30"/>
    <w:qFormat/>
    <w:rsid w:val="00B92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46B"/>
    <w:rPr>
      <w:i/>
      <w:iCs/>
      <w:color w:val="2F5496" w:themeColor="accent1" w:themeShade="BF"/>
    </w:rPr>
  </w:style>
  <w:style w:type="character" w:styleId="IntenseReference">
    <w:name w:val="Intense Reference"/>
    <w:basedOn w:val="DefaultParagraphFont"/>
    <w:uiPriority w:val="32"/>
    <w:qFormat/>
    <w:rsid w:val="00B924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ezaz ahamad mohammad abdul</dc:creator>
  <cp:keywords/>
  <dc:description/>
  <cp:lastModifiedBy>ezaz ahamad mohammad abdul</cp:lastModifiedBy>
  <cp:revision>1</cp:revision>
  <dcterms:created xsi:type="dcterms:W3CDTF">2026-02-27T18:14:00Z</dcterms:created>
  <dcterms:modified xsi:type="dcterms:W3CDTF">2026-02-27T18:15:00Z</dcterms:modified>
</cp:coreProperties>
</file>