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AC63" w14:textId="77777777" w:rsidR="001B2643" w:rsidRPr="001B2643" w:rsidRDefault="001B2643" w:rsidP="001B2643">
      <w:pPr>
        <w:rPr>
          <w:b/>
          <w:bCs/>
        </w:rPr>
      </w:pPr>
      <w:r w:rsidRPr="001B2643">
        <w:rPr>
          <w:b/>
          <w:bCs/>
        </w:rPr>
        <w:t>NON-QUALIFIED STOCK OPTION AGREEMENT</w:t>
      </w:r>
    </w:p>
    <w:p w14:paraId="58513911" w14:textId="77777777" w:rsidR="001B2643" w:rsidRPr="001B2643" w:rsidRDefault="001B2643" w:rsidP="001B2643">
      <w:r w:rsidRPr="001B2643">
        <w:t>(Advisor – 25,000 Shares)</w:t>
      </w:r>
    </w:p>
    <w:p w14:paraId="3F07189E" w14:textId="35D62480" w:rsidR="001B2643" w:rsidRPr="001B2643" w:rsidRDefault="001B2643" w:rsidP="001B2643">
      <w:r w:rsidRPr="001B2643">
        <w:t xml:space="preserve">This Non-Qualified Stock Option Agreement (this “Agreement”) is entered into as of </w:t>
      </w:r>
      <w:r>
        <w:t>January 1</w:t>
      </w:r>
      <w:r w:rsidRPr="001B2643">
        <w:t xml:space="preserve"> (the “Grant Date”), by and between </w:t>
      </w:r>
      <w:r w:rsidRPr="001B2643">
        <w:rPr>
          <w:b/>
          <w:bCs/>
        </w:rPr>
        <w:t>ABC Startup Corp</w:t>
      </w:r>
      <w:r w:rsidRPr="001B2643">
        <w:t xml:space="preserve">, an Ontario corporation (the “Company”), and </w:t>
      </w:r>
      <w:r>
        <w:t>Chris Consultant</w:t>
      </w:r>
      <w:r w:rsidRPr="001B2643">
        <w:t xml:space="preserve"> (“Advisor”).</w:t>
      </w:r>
    </w:p>
    <w:p w14:paraId="0E483E44" w14:textId="77777777" w:rsidR="001B2643" w:rsidRPr="001B2643" w:rsidRDefault="001B2643" w:rsidP="001B2643">
      <w:r w:rsidRPr="001B2643">
        <w:t>This Agreement is entered into pursuant to that certain Consulting Agreement dated January 1, 2026 (the “Consulting Agreement”).</w:t>
      </w:r>
    </w:p>
    <w:p w14:paraId="04897A84" w14:textId="77777777" w:rsidR="001B2643" w:rsidRPr="001B2643" w:rsidRDefault="001B2643" w:rsidP="001B2643">
      <w:r w:rsidRPr="001B2643">
        <w:pict w14:anchorId="29D618B6">
          <v:rect id="_x0000_i1143" style="width:0;height:1.5pt" o:hralign="center" o:hrstd="t" o:hr="t" fillcolor="#a0a0a0" stroked="f"/>
        </w:pict>
      </w:r>
    </w:p>
    <w:p w14:paraId="292DDC31" w14:textId="77777777" w:rsidR="001B2643" w:rsidRPr="001B2643" w:rsidRDefault="001B2643" w:rsidP="001B2643">
      <w:pPr>
        <w:rPr>
          <w:b/>
          <w:bCs/>
        </w:rPr>
      </w:pPr>
      <w:r w:rsidRPr="001B2643">
        <w:rPr>
          <w:b/>
          <w:bCs/>
        </w:rPr>
        <w:t>1. Grant of Option</w:t>
      </w:r>
    </w:p>
    <w:p w14:paraId="5F650D27" w14:textId="77777777" w:rsidR="001B2643" w:rsidRPr="001B2643" w:rsidRDefault="001B2643" w:rsidP="001B2643">
      <w:r w:rsidRPr="001B2643">
        <w:t xml:space="preserve">Subject to approval by the Company’s Board of Directors (the “Board”), the Company hereby grants Advisor a non-qualified stock option (the “Option”) to purchase </w:t>
      </w:r>
      <w:r w:rsidRPr="001B2643">
        <w:rPr>
          <w:b/>
          <w:bCs/>
        </w:rPr>
        <w:t>25,000 shares</w:t>
      </w:r>
      <w:r w:rsidRPr="001B2643">
        <w:t xml:space="preserve"> of the Company’s Common Stock (the “Shares”).</w:t>
      </w:r>
    </w:p>
    <w:p w14:paraId="42B68AB4" w14:textId="77777777" w:rsidR="001B2643" w:rsidRPr="001B2643" w:rsidRDefault="001B2643" w:rsidP="001B2643">
      <w:r w:rsidRPr="001B2643">
        <w:t>This Option is not intended to qualify as an incentive stock option.</w:t>
      </w:r>
    </w:p>
    <w:p w14:paraId="6FF3E6B1" w14:textId="77777777" w:rsidR="001B2643" w:rsidRPr="001B2643" w:rsidRDefault="001B2643" w:rsidP="001B2643">
      <w:r w:rsidRPr="001B2643">
        <w:pict w14:anchorId="157ED0FE">
          <v:rect id="_x0000_i1144" style="width:0;height:1.5pt" o:hralign="center" o:hrstd="t" o:hr="t" fillcolor="#a0a0a0" stroked="f"/>
        </w:pict>
      </w:r>
    </w:p>
    <w:p w14:paraId="7AE60331" w14:textId="77777777" w:rsidR="001B2643" w:rsidRPr="001B2643" w:rsidRDefault="001B2643" w:rsidP="001B2643">
      <w:pPr>
        <w:rPr>
          <w:b/>
          <w:bCs/>
        </w:rPr>
      </w:pPr>
      <w:r w:rsidRPr="001B2643">
        <w:rPr>
          <w:b/>
          <w:bCs/>
        </w:rPr>
        <w:t>2. Exercise Price</w:t>
      </w:r>
    </w:p>
    <w:p w14:paraId="65156868" w14:textId="77777777" w:rsidR="001B2643" w:rsidRPr="001B2643" w:rsidRDefault="001B2643" w:rsidP="001B2643">
      <w:r w:rsidRPr="001B2643">
        <w:t>The exercise price per Share shall be the fair market value of a Share on the Grant Date, as determined in good faith by the Board, whose determination shall be final and binding.</w:t>
      </w:r>
    </w:p>
    <w:p w14:paraId="0153567F" w14:textId="77777777" w:rsidR="001B2643" w:rsidRPr="001B2643" w:rsidRDefault="001B2643" w:rsidP="001B2643">
      <w:r w:rsidRPr="001B2643">
        <w:pict w14:anchorId="3D244FB4">
          <v:rect id="_x0000_i1145" style="width:0;height:1.5pt" o:hralign="center" o:hrstd="t" o:hr="t" fillcolor="#a0a0a0" stroked="f"/>
        </w:pict>
      </w:r>
    </w:p>
    <w:p w14:paraId="7529EB26" w14:textId="77777777" w:rsidR="001B2643" w:rsidRPr="001B2643" w:rsidRDefault="001B2643" w:rsidP="001B2643">
      <w:pPr>
        <w:rPr>
          <w:b/>
          <w:bCs/>
        </w:rPr>
      </w:pPr>
      <w:r w:rsidRPr="001B2643">
        <w:rPr>
          <w:b/>
          <w:bCs/>
        </w:rPr>
        <w:t>3. Term; Post-Termination Exercise</w:t>
      </w:r>
    </w:p>
    <w:p w14:paraId="642F06AB" w14:textId="77777777" w:rsidR="001B2643" w:rsidRPr="001B2643" w:rsidRDefault="001B2643" w:rsidP="001B2643">
      <w:r w:rsidRPr="001B2643">
        <w:t>The Option shall expire ten (10) years from the Grant Date.</w:t>
      </w:r>
    </w:p>
    <w:p w14:paraId="7B1FA8DB" w14:textId="77777777" w:rsidR="001B2643" w:rsidRPr="001B2643" w:rsidRDefault="001B2643" w:rsidP="001B2643">
      <w:r w:rsidRPr="001B2643">
        <w:t>Upon termination of Advisor’s services for any reason:</w:t>
      </w:r>
    </w:p>
    <w:p w14:paraId="089DD87E" w14:textId="77777777" w:rsidR="001B2643" w:rsidRPr="001B2643" w:rsidRDefault="001B2643" w:rsidP="001B2643">
      <w:pPr>
        <w:numPr>
          <w:ilvl w:val="0"/>
          <w:numId w:val="25"/>
        </w:numPr>
      </w:pPr>
      <w:r w:rsidRPr="001B2643">
        <w:t>Unvested Options automatically terminate.</w:t>
      </w:r>
    </w:p>
    <w:p w14:paraId="2A8701DD" w14:textId="77777777" w:rsidR="001B2643" w:rsidRPr="001B2643" w:rsidRDefault="001B2643" w:rsidP="001B2643">
      <w:pPr>
        <w:numPr>
          <w:ilvl w:val="0"/>
          <w:numId w:val="25"/>
        </w:numPr>
      </w:pPr>
      <w:r w:rsidRPr="001B2643">
        <w:t>Vested Options remain exercisable for ninety (90) days.</w:t>
      </w:r>
    </w:p>
    <w:p w14:paraId="185F3595" w14:textId="77777777" w:rsidR="001B2643" w:rsidRPr="001B2643" w:rsidRDefault="001B2643" w:rsidP="001B2643">
      <w:pPr>
        <w:numPr>
          <w:ilvl w:val="0"/>
          <w:numId w:val="25"/>
        </w:numPr>
      </w:pPr>
      <w:r w:rsidRPr="001B2643">
        <w:t>If termination is for Cause, all unexercised Options (vested and unvested) terminate immediately.</w:t>
      </w:r>
    </w:p>
    <w:p w14:paraId="179754BF" w14:textId="77777777" w:rsidR="001B2643" w:rsidRPr="001B2643" w:rsidRDefault="001B2643" w:rsidP="001B2643">
      <w:r w:rsidRPr="001B2643">
        <w:pict w14:anchorId="35128568">
          <v:rect id="_x0000_i1146" style="width:0;height:1.5pt" o:hralign="center" o:hrstd="t" o:hr="t" fillcolor="#a0a0a0" stroked="f"/>
        </w:pict>
      </w:r>
    </w:p>
    <w:p w14:paraId="239ADF08" w14:textId="77777777" w:rsidR="001B2643" w:rsidRPr="001B2643" w:rsidRDefault="001B2643" w:rsidP="001B2643">
      <w:pPr>
        <w:rPr>
          <w:b/>
          <w:bCs/>
        </w:rPr>
      </w:pPr>
      <w:r w:rsidRPr="001B2643">
        <w:rPr>
          <w:b/>
          <w:bCs/>
        </w:rPr>
        <w:t>4. Vesting; Service-Based Accrual</w:t>
      </w:r>
    </w:p>
    <w:p w14:paraId="076AFFDD" w14:textId="77777777" w:rsidR="001B2643" w:rsidRPr="001B2643" w:rsidRDefault="001B2643" w:rsidP="001B2643">
      <w:r w:rsidRPr="001B2643">
        <w:t>The 25,000 Shares subject to this Option shall vest based solely on services performed.</w:t>
      </w:r>
    </w:p>
    <w:p w14:paraId="2EE67F7A" w14:textId="77777777" w:rsidR="001B2643" w:rsidRPr="001B2643" w:rsidRDefault="001B2643" w:rsidP="001B2643">
      <w:r w:rsidRPr="001B2643">
        <w:t xml:space="preserve">Advisor earns the full 25,000 Shares upon completion of </w:t>
      </w:r>
      <w:r w:rsidRPr="001B2643">
        <w:rPr>
          <w:b/>
          <w:bCs/>
        </w:rPr>
        <w:t>2,080 hours</w:t>
      </w:r>
      <w:r w:rsidRPr="001B2643">
        <w:t xml:space="preserve"> of service.</w:t>
      </w:r>
    </w:p>
    <w:p w14:paraId="5BB53C04" w14:textId="77777777" w:rsidR="001B2643" w:rsidRPr="001B2643" w:rsidRDefault="001B2643" w:rsidP="001B2643">
      <w:r w:rsidRPr="001B2643">
        <w:t>Vesting accrues monthly based on actual hours worked and invoiced during each month, calculated as:</w:t>
      </w:r>
    </w:p>
    <w:p w14:paraId="52CC5758" w14:textId="77777777" w:rsidR="001B2643" w:rsidRPr="001B2643" w:rsidRDefault="001B2643" w:rsidP="001B2643">
      <w:r w:rsidRPr="001B2643">
        <w:t>Hours Worked ÷ 2,080 × 25,000</w:t>
      </w:r>
    </w:p>
    <w:p w14:paraId="043FA869" w14:textId="77777777" w:rsidR="001B2643" w:rsidRPr="001B2643" w:rsidRDefault="001B2643" w:rsidP="001B2643">
      <w:r w:rsidRPr="001B2643">
        <w:t>No cliff applies.</w:t>
      </w:r>
    </w:p>
    <w:p w14:paraId="192C64AB" w14:textId="77777777" w:rsidR="001B2643" w:rsidRPr="001B2643" w:rsidRDefault="001B2643" w:rsidP="001B2643">
      <w:r w:rsidRPr="001B2643">
        <w:lastRenderedPageBreak/>
        <w:t>No further vesting occurs after termination.</w:t>
      </w:r>
    </w:p>
    <w:p w14:paraId="571EA127" w14:textId="77777777" w:rsidR="001B2643" w:rsidRPr="001B2643" w:rsidRDefault="001B2643" w:rsidP="001B2643">
      <w:r w:rsidRPr="001B2643">
        <w:t>The Board shall have authority to resolve good faith disputes regarding hours or vesting calculations.</w:t>
      </w:r>
    </w:p>
    <w:p w14:paraId="4D193560" w14:textId="77777777" w:rsidR="001B2643" w:rsidRPr="001B2643" w:rsidRDefault="001B2643" w:rsidP="001B2643">
      <w:r w:rsidRPr="001B2643">
        <w:pict w14:anchorId="2294B888">
          <v:rect id="_x0000_i1147" style="width:0;height:1.5pt" o:hralign="center" o:hrstd="t" o:hr="t" fillcolor="#a0a0a0" stroked="f"/>
        </w:pict>
      </w:r>
    </w:p>
    <w:p w14:paraId="5B218668" w14:textId="77777777" w:rsidR="001B2643" w:rsidRPr="001B2643" w:rsidRDefault="001B2643" w:rsidP="001B2643">
      <w:pPr>
        <w:rPr>
          <w:b/>
          <w:bCs/>
        </w:rPr>
      </w:pPr>
      <w:r w:rsidRPr="001B2643">
        <w:rPr>
          <w:b/>
          <w:bCs/>
        </w:rPr>
        <w:t>5. Change of Control (Double-Trigger Acceleration)</w:t>
      </w:r>
    </w:p>
    <w:p w14:paraId="302E1827" w14:textId="77777777" w:rsidR="001B2643" w:rsidRPr="001B2643" w:rsidRDefault="001B2643" w:rsidP="001B2643">
      <w:r w:rsidRPr="001B2643">
        <w:t>If:</w:t>
      </w:r>
    </w:p>
    <w:p w14:paraId="736157DF" w14:textId="77777777" w:rsidR="001B2643" w:rsidRPr="001B2643" w:rsidRDefault="001B2643" w:rsidP="001B2643">
      <w:pPr>
        <w:numPr>
          <w:ilvl w:val="0"/>
          <w:numId w:val="26"/>
        </w:numPr>
      </w:pPr>
      <w:r w:rsidRPr="001B2643">
        <w:t>The Company undergoes a Change of Control, and</w:t>
      </w:r>
    </w:p>
    <w:p w14:paraId="7874FFB1" w14:textId="77777777" w:rsidR="001B2643" w:rsidRPr="001B2643" w:rsidRDefault="001B2643" w:rsidP="001B2643">
      <w:pPr>
        <w:numPr>
          <w:ilvl w:val="0"/>
          <w:numId w:val="26"/>
        </w:numPr>
      </w:pPr>
      <w:r w:rsidRPr="001B2643">
        <w:t>Within twelve (12) months following such transaction:</w:t>
      </w:r>
    </w:p>
    <w:p w14:paraId="3B8228E7" w14:textId="77777777" w:rsidR="001B2643" w:rsidRPr="001B2643" w:rsidRDefault="001B2643" w:rsidP="001B2643">
      <w:pPr>
        <w:numPr>
          <w:ilvl w:val="1"/>
          <w:numId w:val="26"/>
        </w:numPr>
      </w:pPr>
      <w:r w:rsidRPr="001B2643">
        <w:t>Advisor is terminated without Cause, or</w:t>
      </w:r>
    </w:p>
    <w:p w14:paraId="0B680CA6" w14:textId="77777777" w:rsidR="001B2643" w:rsidRPr="001B2643" w:rsidRDefault="001B2643" w:rsidP="001B2643">
      <w:pPr>
        <w:numPr>
          <w:ilvl w:val="1"/>
          <w:numId w:val="26"/>
        </w:numPr>
      </w:pPr>
      <w:r w:rsidRPr="001B2643">
        <w:t>Advisor’s duties are materially diminished,</w:t>
      </w:r>
    </w:p>
    <w:p w14:paraId="31B9F0E8" w14:textId="77777777" w:rsidR="001B2643" w:rsidRPr="001B2643" w:rsidRDefault="001B2643" w:rsidP="001B2643">
      <w:r w:rsidRPr="001B2643">
        <w:t>then all unvested Options shall immediately vest in full.</w:t>
      </w:r>
    </w:p>
    <w:p w14:paraId="455BBB63" w14:textId="77777777" w:rsidR="001B2643" w:rsidRPr="001B2643" w:rsidRDefault="001B2643" w:rsidP="001B2643">
      <w:r w:rsidRPr="001B2643">
        <w:t>If Advisor continues in a comparable advisory or consulting role following the Change of Control, no acceleration shall occur.</w:t>
      </w:r>
    </w:p>
    <w:p w14:paraId="6B30AD43" w14:textId="77777777" w:rsidR="001B2643" w:rsidRPr="001B2643" w:rsidRDefault="001B2643" w:rsidP="001B2643">
      <w:r w:rsidRPr="001B2643">
        <w:t>For purposes of this Agreement:</w:t>
      </w:r>
    </w:p>
    <w:p w14:paraId="4573DD8C" w14:textId="77777777" w:rsidR="001B2643" w:rsidRPr="001B2643" w:rsidRDefault="001B2643" w:rsidP="001B2643">
      <w:r w:rsidRPr="001B2643">
        <w:t>“Change of Control” means (</w:t>
      </w:r>
      <w:proofErr w:type="spellStart"/>
      <w:r w:rsidRPr="001B2643">
        <w:t>i</w:t>
      </w:r>
      <w:proofErr w:type="spellEnd"/>
      <w:r w:rsidRPr="001B2643">
        <w:t>) a merger or consolidation resulting in a change of majority voting control, (ii) sale of substantially all assets, or (iii) acquisition of more than 50% of the Company’s voting securities.</w:t>
      </w:r>
    </w:p>
    <w:p w14:paraId="09072798" w14:textId="77777777" w:rsidR="001B2643" w:rsidRPr="001B2643" w:rsidRDefault="001B2643" w:rsidP="001B2643">
      <w:r w:rsidRPr="001B2643">
        <w:t>“Cause” means fraud, gross misconduct, material breach of confidentiality or intellectual property obligations, or conviction of a felony.</w:t>
      </w:r>
    </w:p>
    <w:p w14:paraId="72869CA0" w14:textId="77777777" w:rsidR="001B2643" w:rsidRPr="001B2643" w:rsidRDefault="001B2643" w:rsidP="001B2643">
      <w:r w:rsidRPr="001B2643">
        <w:pict w14:anchorId="3E77F367">
          <v:rect id="_x0000_i1148" style="width:0;height:1.5pt" o:hralign="center" o:hrstd="t" o:hr="t" fillcolor="#a0a0a0" stroked="f"/>
        </w:pict>
      </w:r>
    </w:p>
    <w:p w14:paraId="31339EFC" w14:textId="77777777" w:rsidR="001B2643" w:rsidRPr="001B2643" w:rsidRDefault="001B2643" w:rsidP="001B2643">
      <w:pPr>
        <w:rPr>
          <w:b/>
          <w:bCs/>
        </w:rPr>
      </w:pPr>
      <w:r w:rsidRPr="001B2643">
        <w:rPr>
          <w:b/>
          <w:bCs/>
        </w:rPr>
        <w:t>6. Exercise Mechanics</w:t>
      </w:r>
    </w:p>
    <w:p w14:paraId="246702F0" w14:textId="77777777" w:rsidR="001B2643" w:rsidRPr="001B2643" w:rsidRDefault="001B2643" w:rsidP="001B2643">
      <w:r w:rsidRPr="001B2643">
        <w:t>The Option may be exercised by written notice and payment of the exercise price in cash, certified funds, or via cashless exercise if approved by the Board.</w:t>
      </w:r>
    </w:p>
    <w:p w14:paraId="1EE87F6A" w14:textId="77777777" w:rsidR="001B2643" w:rsidRPr="001B2643" w:rsidRDefault="001B2643" w:rsidP="001B2643">
      <w:r w:rsidRPr="001B2643">
        <w:t>No stockholder rights exist until Shares are issued.</w:t>
      </w:r>
    </w:p>
    <w:p w14:paraId="586CD142" w14:textId="77777777" w:rsidR="001B2643" w:rsidRPr="001B2643" w:rsidRDefault="001B2643" w:rsidP="001B2643">
      <w:r w:rsidRPr="001B2643">
        <w:pict w14:anchorId="1AC18086">
          <v:rect id="_x0000_i1149" style="width:0;height:1.5pt" o:hralign="center" o:hrstd="t" o:hr="t" fillcolor="#a0a0a0" stroked="f"/>
        </w:pict>
      </w:r>
    </w:p>
    <w:p w14:paraId="61A4C351" w14:textId="77777777" w:rsidR="001B2643" w:rsidRPr="001B2643" w:rsidRDefault="001B2643" w:rsidP="001B2643">
      <w:pPr>
        <w:rPr>
          <w:b/>
          <w:bCs/>
        </w:rPr>
      </w:pPr>
      <w:r w:rsidRPr="001B2643">
        <w:rPr>
          <w:b/>
          <w:bCs/>
        </w:rPr>
        <w:t>7. Transfer Restrictions; Repurchase Rights</w:t>
      </w:r>
    </w:p>
    <w:p w14:paraId="08E5DB50" w14:textId="77777777" w:rsidR="001B2643" w:rsidRPr="001B2643" w:rsidRDefault="001B2643" w:rsidP="001B2643">
      <w:pPr>
        <w:rPr>
          <w:b/>
          <w:bCs/>
        </w:rPr>
      </w:pPr>
      <w:r w:rsidRPr="001B2643">
        <w:rPr>
          <w:b/>
          <w:bCs/>
        </w:rPr>
        <w:t>7.1 Right of First Refusal</w:t>
      </w:r>
    </w:p>
    <w:p w14:paraId="751B3A37" w14:textId="77777777" w:rsidR="001B2643" w:rsidRPr="001B2643" w:rsidRDefault="001B2643" w:rsidP="001B2643">
      <w:r w:rsidRPr="001B2643">
        <w:t>Shares issued upon exercise shall be subject to a Company right of first refusal on any proposed transfer.</w:t>
      </w:r>
    </w:p>
    <w:p w14:paraId="30954BFD" w14:textId="77777777" w:rsidR="001B2643" w:rsidRPr="001B2643" w:rsidRDefault="001B2643" w:rsidP="001B2643">
      <w:pPr>
        <w:rPr>
          <w:b/>
          <w:bCs/>
        </w:rPr>
      </w:pPr>
      <w:r w:rsidRPr="001B2643">
        <w:rPr>
          <w:b/>
          <w:bCs/>
        </w:rPr>
        <w:t>7.2 Company Repurchase Right</w:t>
      </w:r>
    </w:p>
    <w:p w14:paraId="6A90F410" w14:textId="77777777" w:rsidR="001B2643" w:rsidRPr="001B2643" w:rsidRDefault="001B2643" w:rsidP="001B2643">
      <w:r w:rsidRPr="001B2643">
        <w:t>Following termination of services for any reason, the Company shall have the right (but not obligation), for ninety (90) days, to repurchase any vested Shares at fair market value as determined in good faith by the Board.</w:t>
      </w:r>
    </w:p>
    <w:p w14:paraId="55EFEAC5" w14:textId="77777777" w:rsidR="001B2643" w:rsidRPr="001B2643" w:rsidRDefault="001B2643" w:rsidP="001B2643">
      <w:pPr>
        <w:rPr>
          <w:b/>
          <w:bCs/>
        </w:rPr>
      </w:pPr>
      <w:r w:rsidRPr="001B2643">
        <w:rPr>
          <w:b/>
          <w:bCs/>
        </w:rPr>
        <w:t>7.3 Drag-Along</w:t>
      </w:r>
    </w:p>
    <w:p w14:paraId="700E630D" w14:textId="77777777" w:rsidR="001B2643" w:rsidRPr="001B2643" w:rsidRDefault="001B2643" w:rsidP="001B2643">
      <w:r w:rsidRPr="001B2643">
        <w:lastRenderedPageBreak/>
        <w:t>Advisor agrees to be bound by any drag-along provision approved by the Board and stockholders in connection with a Change of Control.</w:t>
      </w:r>
    </w:p>
    <w:p w14:paraId="72FAE19B" w14:textId="77777777" w:rsidR="001B2643" w:rsidRPr="001B2643" w:rsidRDefault="001B2643" w:rsidP="001B2643">
      <w:pPr>
        <w:rPr>
          <w:b/>
          <w:bCs/>
        </w:rPr>
      </w:pPr>
      <w:r w:rsidRPr="001B2643">
        <w:rPr>
          <w:b/>
          <w:bCs/>
        </w:rPr>
        <w:t>7.4 Lock-Up</w:t>
      </w:r>
    </w:p>
    <w:p w14:paraId="1DADE921" w14:textId="77777777" w:rsidR="001B2643" w:rsidRPr="001B2643" w:rsidRDefault="001B2643" w:rsidP="001B2643">
      <w:r w:rsidRPr="001B2643">
        <w:t>In connection with an IPO or public offering, Advisor agrees not to transfer Shares for up to 180 days if required by underwriters.</w:t>
      </w:r>
    </w:p>
    <w:p w14:paraId="33D5472B" w14:textId="77777777" w:rsidR="001B2643" w:rsidRPr="001B2643" w:rsidRDefault="001B2643" w:rsidP="001B2643">
      <w:r w:rsidRPr="001B2643">
        <w:pict w14:anchorId="0C6C60CF">
          <v:rect id="_x0000_i1150" style="width:0;height:1.5pt" o:hralign="center" o:hrstd="t" o:hr="t" fillcolor="#a0a0a0" stroked="f"/>
        </w:pict>
      </w:r>
    </w:p>
    <w:p w14:paraId="18180E98" w14:textId="77777777" w:rsidR="001B2643" w:rsidRPr="001B2643" w:rsidRDefault="001B2643" w:rsidP="001B2643">
      <w:pPr>
        <w:rPr>
          <w:b/>
          <w:bCs/>
        </w:rPr>
      </w:pPr>
      <w:r w:rsidRPr="001B2643">
        <w:rPr>
          <w:b/>
          <w:bCs/>
        </w:rPr>
        <w:t xml:space="preserve">8. Confidentiality Breach; </w:t>
      </w:r>
      <w:proofErr w:type="spellStart"/>
      <w:r w:rsidRPr="001B2643">
        <w:rPr>
          <w:b/>
          <w:bCs/>
        </w:rPr>
        <w:t>Clawback</w:t>
      </w:r>
      <w:proofErr w:type="spellEnd"/>
    </w:p>
    <w:p w14:paraId="6DF4AC1E" w14:textId="77777777" w:rsidR="001B2643" w:rsidRPr="001B2643" w:rsidRDefault="001B2643" w:rsidP="001B2643">
      <w:r w:rsidRPr="001B2643">
        <w:t>If Advisor materially breaches confidentiality or intellectual property obligations under the Consulting Agreement, the Board may terminate unvested Options and cancel any vested but unexercised Options.</w:t>
      </w:r>
    </w:p>
    <w:p w14:paraId="5E7BDF00" w14:textId="77777777" w:rsidR="001B2643" w:rsidRPr="001B2643" w:rsidRDefault="001B2643" w:rsidP="001B2643">
      <w:r w:rsidRPr="001B2643">
        <w:pict w14:anchorId="34CAADA8">
          <v:rect id="_x0000_i1151" style="width:0;height:1.5pt" o:hralign="center" o:hrstd="t" o:hr="t" fillcolor="#a0a0a0" stroked="f"/>
        </w:pict>
      </w:r>
    </w:p>
    <w:p w14:paraId="5126F69D" w14:textId="77777777" w:rsidR="001B2643" w:rsidRPr="001B2643" w:rsidRDefault="001B2643" w:rsidP="001B2643">
      <w:pPr>
        <w:rPr>
          <w:b/>
          <w:bCs/>
        </w:rPr>
      </w:pPr>
      <w:r w:rsidRPr="001B2643">
        <w:rPr>
          <w:b/>
          <w:bCs/>
        </w:rPr>
        <w:t>9. Capital Adjustments</w:t>
      </w:r>
    </w:p>
    <w:p w14:paraId="5ECFC94A" w14:textId="77777777" w:rsidR="001B2643" w:rsidRPr="001B2643" w:rsidRDefault="001B2643" w:rsidP="001B2643">
      <w:r w:rsidRPr="001B2643">
        <w:t>In the event of stock splits, recapitalizations, reorganizations, or similar transactions, the Board shall equitably adjust the number of Shares subject to the Option and the Exercise Price.</w:t>
      </w:r>
    </w:p>
    <w:p w14:paraId="6469F712" w14:textId="77777777" w:rsidR="001B2643" w:rsidRPr="001B2643" w:rsidRDefault="001B2643" w:rsidP="001B2643">
      <w:r w:rsidRPr="001B2643">
        <w:pict w14:anchorId="5E74D24F">
          <v:rect id="_x0000_i1152" style="width:0;height:1.5pt" o:hralign="center" o:hrstd="t" o:hr="t" fillcolor="#a0a0a0" stroked="f"/>
        </w:pict>
      </w:r>
    </w:p>
    <w:p w14:paraId="5038498D" w14:textId="77777777" w:rsidR="001B2643" w:rsidRPr="001B2643" w:rsidRDefault="001B2643" w:rsidP="001B2643">
      <w:pPr>
        <w:rPr>
          <w:b/>
          <w:bCs/>
        </w:rPr>
      </w:pPr>
      <w:r w:rsidRPr="001B2643">
        <w:rPr>
          <w:b/>
          <w:bCs/>
        </w:rPr>
        <w:t>10. Independent Contractor</w:t>
      </w:r>
    </w:p>
    <w:p w14:paraId="1A6A822A" w14:textId="77777777" w:rsidR="001B2643" w:rsidRPr="001B2643" w:rsidRDefault="001B2643" w:rsidP="001B2643">
      <w:r w:rsidRPr="001B2643">
        <w:t>Advisor is an independent contractor and not an employee. Nothing herein alters that status.</w:t>
      </w:r>
    </w:p>
    <w:p w14:paraId="031033DE" w14:textId="77777777" w:rsidR="001B2643" w:rsidRPr="001B2643" w:rsidRDefault="001B2643" w:rsidP="001B2643">
      <w:r w:rsidRPr="001B2643">
        <w:pict w14:anchorId="42B4F717">
          <v:rect id="_x0000_i1153" style="width:0;height:1.5pt" o:hralign="center" o:hrstd="t" o:hr="t" fillcolor="#a0a0a0" stroked="f"/>
        </w:pict>
      </w:r>
    </w:p>
    <w:p w14:paraId="1FA27E61" w14:textId="77777777" w:rsidR="001B2643" w:rsidRPr="001B2643" w:rsidRDefault="001B2643" w:rsidP="001B2643">
      <w:pPr>
        <w:rPr>
          <w:b/>
          <w:bCs/>
        </w:rPr>
      </w:pPr>
      <w:r w:rsidRPr="001B2643">
        <w:rPr>
          <w:b/>
          <w:bCs/>
        </w:rPr>
        <w:t>11. Securities Law Compliance</w:t>
      </w:r>
    </w:p>
    <w:p w14:paraId="37D70198" w14:textId="77777777" w:rsidR="001B2643" w:rsidRPr="001B2643" w:rsidRDefault="001B2643" w:rsidP="001B2643">
      <w:r w:rsidRPr="001B2643">
        <w:t>The Option and Shares are issued pursuant to applicable private company exemptions and may not be transferred except in compliance with applicable securities laws and Company agreements.</w:t>
      </w:r>
    </w:p>
    <w:p w14:paraId="4E64F118" w14:textId="77777777" w:rsidR="001B2643" w:rsidRPr="001B2643" w:rsidRDefault="001B2643" w:rsidP="001B2643">
      <w:r w:rsidRPr="001B2643">
        <w:pict w14:anchorId="337817C1">
          <v:rect id="_x0000_i1154" style="width:0;height:1.5pt" o:hralign="center" o:hrstd="t" o:hr="t" fillcolor="#a0a0a0" stroked="f"/>
        </w:pict>
      </w:r>
    </w:p>
    <w:p w14:paraId="11820D7F" w14:textId="77777777" w:rsidR="001B2643" w:rsidRPr="001B2643" w:rsidRDefault="001B2643" w:rsidP="001B2643">
      <w:pPr>
        <w:rPr>
          <w:b/>
          <w:bCs/>
        </w:rPr>
      </w:pPr>
      <w:r w:rsidRPr="001B2643">
        <w:rPr>
          <w:b/>
          <w:bCs/>
        </w:rPr>
        <w:t>12. Governing Law</w:t>
      </w:r>
    </w:p>
    <w:p w14:paraId="454C8A91" w14:textId="77777777" w:rsidR="001B2643" w:rsidRPr="001B2643" w:rsidRDefault="001B2643" w:rsidP="001B2643">
      <w:r w:rsidRPr="001B2643">
        <w:t>This Agreement is governed by the laws of the Province of Ontario.</w:t>
      </w:r>
    </w:p>
    <w:p w14:paraId="246CB6D1" w14:textId="77777777" w:rsidR="001B2643" w:rsidRPr="001B2643" w:rsidRDefault="001B2643" w:rsidP="001B2643">
      <w:r w:rsidRPr="001B2643">
        <w:pict w14:anchorId="21341E42">
          <v:rect id="_x0000_i1155" style="width:0;height:1.5pt" o:hralign="center" o:hrstd="t" o:hr="t" fillcolor="#a0a0a0" stroked="f"/>
        </w:pict>
      </w:r>
    </w:p>
    <w:p w14:paraId="79AE371B" w14:textId="77777777" w:rsidR="001B2643" w:rsidRPr="001B2643" w:rsidRDefault="001B2643" w:rsidP="001B2643">
      <w:pPr>
        <w:rPr>
          <w:b/>
          <w:bCs/>
        </w:rPr>
      </w:pPr>
      <w:r w:rsidRPr="001B2643">
        <w:rPr>
          <w:b/>
          <w:bCs/>
        </w:rPr>
        <w:t>SIGNATURES</w:t>
      </w:r>
    </w:p>
    <w:p w14:paraId="2B84F614" w14:textId="77777777" w:rsidR="001B2643" w:rsidRPr="001B2643" w:rsidRDefault="001B2643" w:rsidP="001B2643">
      <w:r w:rsidRPr="001B2643">
        <w:t>ABC Startup Corp</w:t>
      </w:r>
      <w:r w:rsidRPr="001B2643">
        <w:br/>
        <w:t>By: __________________________</w:t>
      </w:r>
      <w:r w:rsidRPr="001B2643">
        <w:br/>
        <w:t>Name:</w:t>
      </w:r>
      <w:r w:rsidRPr="001B2643">
        <w:br/>
        <w:t>Title:</w:t>
      </w:r>
    </w:p>
    <w:p w14:paraId="26E12D11" w14:textId="5F8CE3C3" w:rsidR="001B2643" w:rsidRPr="001B2643" w:rsidRDefault="001B2643" w:rsidP="001B2643">
      <w:r w:rsidRPr="001B2643">
        <w:t>Advisor:</w:t>
      </w:r>
    </w:p>
    <w:p w14:paraId="278AA9D0" w14:textId="77777777" w:rsidR="001B2643" w:rsidRPr="001B2643" w:rsidRDefault="001B2643" w:rsidP="001B2643">
      <w:r w:rsidRPr="001B2643">
        <w:pict w14:anchorId="677986F7">
          <v:rect id="_x0000_i1156" style="width:0;height:1.5pt" o:hralign="center" o:hrstd="t" o:hr="t" fillcolor="#a0a0a0" stroked="f"/>
        </w:pict>
      </w:r>
    </w:p>
    <w:p w14:paraId="0DA152BA" w14:textId="479FAE1D" w:rsidR="001B2643" w:rsidRPr="001B2643" w:rsidRDefault="001B2643" w:rsidP="001B2643">
      <w:r w:rsidRPr="001B2643">
        <w:lastRenderedPageBreak/>
        <w:t>Name:</w:t>
      </w:r>
      <w:r>
        <w:t xml:space="preserve"> Chris Consultant</w:t>
      </w:r>
      <w:r w:rsidRPr="001B2643">
        <w:br/>
        <w:t>Date:</w:t>
      </w:r>
    </w:p>
    <w:p w14:paraId="69077651" w14:textId="2A5C023E" w:rsidR="00726306" w:rsidRPr="001B2643" w:rsidRDefault="00726306" w:rsidP="001B2643"/>
    <w:sectPr w:rsidR="00726306" w:rsidRPr="001B26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0853"/>
    <w:multiLevelType w:val="multilevel"/>
    <w:tmpl w:val="23B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5278"/>
    <w:multiLevelType w:val="multilevel"/>
    <w:tmpl w:val="3CDE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01623"/>
    <w:multiLevelType w:val="multilevel"/>
    <w:tmpl w:val="D3C4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45BA4"/>
    <w:multiLevelType w:val="multilevel"/>
    <w:tmpl w:val="C08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708EF"/>
    <w:multiLevelType w:val="multilevel"/>
    <w:tmpl w:val="D96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D39EE"/>
    <w:multiLevelType w:val="multilevel"/>
    <w:tmpl w:val="3B8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F4282"/>
    <w:multiLevelType w:val="multilevel"/>
    <w:tmpl w:val="64E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A5AC2"/>
    <w:multiLevelType w:val="multilevel"/>
    <w:tmpl w:val="1C4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B4CB2"/>
    <w:multiLevelType w:val="multilevel"/>
    <w:tmpl w:val="3478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97E44"/>
    <w:multiLevelType w:val="multilevel"/>
    <w:tmpl w:val="B5C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B1B4E"/>
    <w:multiLevelType w:val="multilevel"/>
    <w:tmpl w:val="573C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6149D"/>
    <w:multiLevelType w:val="multilevel"/>
    <w:tmpl w:val="0CD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64918"/>
    <w:multiLevelType w:val="multilevel"/>
    <w:tmpl w:val="A4D6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A5038"/>
    <w:multiLevelType w:val="multilevel"/>
    <w:tmpl w:val="7564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07154"/>
    <w:multiLevelType w:val="multilevel"/>
    <w:tmpl w:val="E102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656E5"/>
    <w:multiLevelType w:val="multilevel"/>
    <w:tmpl w:val="BB6EE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0B3619"/>
    <w:multiLevelType w:val="multilevel"/>
    <w:tmpl w:val="16865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BD285B"/>
    <w:multiLevelType w:val="multilevel"/>
    <w:tmpl w:val="AC7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23CAA"/>
    <w:multiLevelType w:val="multilevel"/>
    <w:tmpl w:val="0B1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130393"/>
    <w:multiLevelType w:val="multilevel"/>
    <w:tmpl w:val="9BF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F7A7C"/>
    <w:multiLevelType w:val="multilevel"/>
    <w:tmpl w:val="5C12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CB3470"/>
    <w:multiLevelType w:val="multilevel"/>
    <w:tmpl w:val="B48A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F6BD2"/>
    <w:multiLevelType w:val="multilevel"/>
    <w:tmpl w:val="45AA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C63DB"/>
    <w:multiLevelType w:val="multilevel"/>
    <w:tmpl w:val="2B84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E0540"/>
    <w:multiLevelType w:val="multilevel"/>
    <w:tmpl w:val="48A0B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6745C4"/>
    <w:multiLevelType w:val="multilevel"/>
    <w:tmpl w:val="5266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7583">
    <w:abstractNumId w:val="25"/>
  </w:num>
  <w:num w:numId="2" w16cid:durableId="484081553">
    <w:abstractNumId w:val="19"/>
  </w:num>
  <w:num w:numId="3" w16cid:durableId="766540693">
    <w:abstractNumId w:val="14"/>
  </w:num>
  <w:num w:numId="4" w16cid:durableId="1547570332">
    <w:abstractNumId w:val="21"/>
  </w:num>
  <w:num w:numId="5" w16cid:durableId="167406434">
    <w:abstractNumId w:val="22"/>
  </w:num>
  <w:num w:numId="6" w16cid:durableId="1574968922">
    <w:abstractNumId w:val="16"/>
  </w:num>
  <w:num w:numId="7" w16cid:durableId="2073844148">
    <w:abstractNumId w:val="9"/>
  </w:num>
  <w:num w:numId="8" w16cid:durableId="405961479">
    <w:abstractNumId w:val="3"/>
  </w:num>
  <w:num w:numId="9" w16cid:durableId="1256480965">
    <w:abstractNumId w:val="4"/>
  </w:num>
  <w:num w:numId="10" w16cid:durableId="1238827251">
    <w:abstractNumId w:val="12"/>
  </w:num>
  <w:num w:numId="11" w16cid:durableId="2053725704">
    <w:abstractNumId w:val="23"/>
  </w:num>
  <w:num w:numId="12" w16cid:durableId="485245141">
    <w:abstractNumId w:val="8"/>
  </w:num>
  <w:num w:numId="13" w16cid:durableId="1343122339">
    <w:abstractNumId w:val="24"/>
  </w:num>
  <w:num w:numId="14" w16cid:durableId="431055261">
    <w:abstractNumId w:val="1"/>
  </w:num>
  <w:num w:numId="15" w16cid:durableId="128130608">
    <w:abstractNumId w:val="7"/>
  </w:num>
  <w:num w:numId="16" w16cid:durableId="534201052">
    <w:abstractNumId w:val="17"/>
  </w:num>
  <w:num w:numId="17" w16cid:durableId="160463133">
    <w:abstractNumId w:val="11"/>
  </w:num>
  <w:num w:numId="18" w16cid:durableId="1385637426">
    <w:abstractNumId w:val="10"/>
  </w:num>
  <w:num w:numId="19" w16cid:durableId="478036863">
    <w:abstractNumId w:val="6"/>
  </w:num>
  <w:num w:numId="20" w16cid:durableId="1042562805">
    <w:abstractNumId w:val="13"/>
  </w:num>
  <w:num w:numId="21" w16cid:durableId="1195733655">
    <w:abstractNumId w:val="0"/>
  </w:num>
  <w:num w:numId="22" w16cid:durableId="499347839">
    <w:abstractNumId w:val="18"/>
  </w:num>
  <w:num w:numId="23" w16cid:durableId="522482168">
    <w:abstractNumId w:val="20"/>
  </w:num>
  <w:num w:numId="24" w16cid:durableId="1883054114">
    <w:abstractNumId w:val="2"/>
  </w:num>
  <w:num w:numId="25" w16cid:durableId="72548750">
    <w:abstractNumId w:val="5"/>
  </w:num>
  <w:num w:numId="26" w16cid:durableId="13573871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543"/>
    <w:rsid w:val="000A6978"/>
    <w:rsid w:val="001B2643"/>
    <w:rsid w:val="00292543"/>
    <w:rsid w:val="00451E1A"/>
    <w:rsid w:val="00726306"/>
    <w:rsid w:val="009F0B03"/>
    <w:rsid w:val="00BD1F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052E"/>
  <w15:chartTrackingRefBased/>
  <w15:docId w15:val="{9C21ED85-C452-4C1B-AAA7-28E9C118A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5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5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5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5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5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5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5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5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5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5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543"/>
    <w:rPr>
      <w:rFonts w:eastAsiaTheme="majorEastAsia" w:cstheme="majorBidi"/>
      <w:color w:val="272727" w:themeColor="text1" w:themeTint="D8"/>
    </w:rPr>
  </w:style>
  <w:style w:type="paragraph" w:styleId="Title">
    <w:name w:val="Title"/>
    <w:basedOn w:val="Normal"/>
    <w:next w:val="Normal"/>
    <w:link w:val="TitleChar"/>
    <w:uiPriority w:val="10"/>
    <w:qFormat/>
    <w:rsid w:val="00292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543"/>
    <w:pPr>
      <w:spacing w:before="160"/>
      <w:jc w:val="center"/>
    </w:pPr>
    <w:rPr>
      <w:i/>
      <w:iCs/>
      <w:color w:val="404040" w:themeColor="text1" w:themeTint="BF"/>
    </w:rPr>
  </w:style>
  <w:style w:type="character" w:customStyle="1" w:styleId="QuoteChar">
    <w:name w:val="Quote Char"/>
    <w:basedOn w:val="DefaultParagraphFont"/>
    <w:link w:val="Quote"/>
    <w:uiPriority w:val="29"/>
    <w:rsid w:val="00292543"/>
    <w:rPr>
      <w:i/>
      <w:iCs/>
      <w:color w:val="404040" w:themeColor="text1" w:themeTint="BF"/>
    </w:rPr>
  </w:style>
  <w:style w:type="paragraph" w:styleId="ListParagraph">
    <w:name w:val="List Paragraph"/>
    <w:basedOn w:val="Normal"/>
    <w:uiPriority w:val="34"/>
    <w:qFormat/>
    <w:rsid w:val="00292543"/>
    <w:pPr>
      <w:ind w:left="720"/>
      <w:contextualSpacing/>
    </w:pPr>
  </w:style>
  <w:style w:type="character" w:styleId="IntenseEmphasis">
    <w:name w:val="Intense Emphasis"/>
    <w:basedOn w:val="DefaultParagraphFont"/>
    <w:uiPriority w:val="21"/>
    <w:qFormat/>
    <w:rsid w:val="00292543"/>
    <w:rPr>
      <w:i/>
      <w:iCs/>
      <w:color w:val="2F5496" w:themeColor="accent1" w:themeShade="BF"/>
    </w:rPr>
  </w:style>
  <w:style w:type="paragraph" w:styleId="IntenseQuote">
    <w:name w:val="Intense Quote"/>
    <w:basedOn w:val="Normal"/>
    <w:next w:val="Normal"/>
    <w:link w:val="IntenseQuoteChar"/>
    <w:uiPriority w:val="30"/>
    <w:qFormat/>
    <w:rsid w:val="002925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543"/>
    <w:rPr>
      <w:i/>
      <w:iCs/>
      <w:color w:val="2F5496" w:themeColor="accent1" w:themeShade="BF"/>
    </w:rPr>
  </w:style>
  <w:style w:type="character" w:styleId="IntenseReference">
    <w:name w:val="Intense Reference"/>
    <w:basedOn w:val="DefaultParagraphFont"/>
    <w:uiPriority w:val="32"/>
    <w:qFormat/>
    <w:rsid w:val="002925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678</Words>
  <Characters>3869</Characters>
  <Application>Microsoft Office Word</Application>
  <DocSecurity>0</DocSecurity>
  <Lines>32</Lines>
  <Paragraphs>9</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Bhanot</dc:creator>
  <cp:keywords/>
  <dc:description/>
  <cp:lastModifiedBy>Amit Bhanot</cp:lastModifiedBy>
  <cp:revision>2</cp:revision>
  <dcterms:created xsi:type="dcterms:W3CDTF">2026-02-24T20:52:00Z</dcterms:created>
  <dcterms:modified xsi:type="dcterms:W3CDTF">2026-02-27T21:22:00Z</dcterms:modified>
</cp:coreProperties>
</file>