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E56F8" w14:textId="77777777" w:rsidR="00C95B73" w:rsidRDefault="00000000">
      <w:pPr>
        <w:pBdr>
          <w:top w:val="nil"/>
          <w:left w:val="nil"/>
          <w:bottom w:val="nil"/>
          <w:right w:val="nil"/>
          <w:between w:val="nil"/>
        </w:pBdr>
        <w:spacing w:line="240" w:lineRule="auto"/>
        <w:ind w:left="120" w:right="120"/>
        <w:jc w:val="center"/>
        <w:rPr>
          <w:rFonts w:ascii="Aptos" w:eastAsia="Aptos" w:hAnsi="Aptos" w:cs="Aptos"/>
          <w:b/>
          <w:bCs/>
          <w:color w:val="000000"/>
          <w:sz w:val="17"/>
          <w:szCs w:val="17"/>
          <w:highlight w:val="white"/>
        </w:rPr>
      </w:pPr>
      <w:r>
        <w:rPr>
          <w:rFonts w:ascii="Aptos" w:eastAsia="Aptos" w:hAnsi="Aptos" w:cs="Aptos"/>
          <w:b/>
          <w:bCs/>
          <w:color w:val="000000"/>
          <w:sz w:val="17"/>
          <w:szCs w:val="17"/>
          <w:highlight w:val="white"/>
        </w:rPr>
        <w:t>NON-DISCLOSURE AGREEMENT</w:t>
      </w:r>
    </w:p>
    <w:tbl>
      <w:tblPr>
        <w:tblStyle w:val="a3"/>
        <w:tblW w:w="11055" w:type="dxa"/>
        <w:tblInd w:w="-150" w:type="dxa"/>
        <w:tblBorders>
          <w:insideH w:val="single" w:sz="18" w:space="0" w:color="FFFFFF"/>
        </w:tblBorders>
        <w:tblLayout w:type="fixed"/>
        <w:tblLook w:val="0000" w:firstRow="0" w:lastRow="0" w:firstColumn="0" w:lastColumn="0" w:noHBand="0" w:noVBand="0"/>
      </w:tblPr>
      <w:tblGrid>
        <w:gridCol w:w="1395"/>
        <w:gridCol w:w="1290"/>
        <w:gridCol w:w="570"/>
        <w:gridCol w:w="2955"/>
        <w:gridCol w:w="1290"/>
        <w:gridCol w:w="3555"/>
      </w:tblGrid>
      <w:tr w:rsidR="00C95B73" w14:paraId="5C91713E" w14:textId="77777777" w:rsidTr="00953EEF">
        <w:tc>
          <w:tcPr>
            <w:tcW w:w="1395" w:type="dxa"/>
            <w:shd w:val="clear" w:color="auto" w:fill="D0CECE" w:themeFill="background2" w:themeFillShade="E6"/>
          </w:tcPr>
          <w:p w14:paraId="5B3B51F7" w14:textId="77777777" w:rsidR="00C95B73" w:rsidRPr="00953EEF" w:rsidRDefault="00000000">
            <w:pPr>
              <w:spacing w:after="120"/>
              <w:rPr>
                <w:rFonts w:ascii="Aptos" w:eastAsia="Aptos" w:hAnsi="Aptos" w:cs="Aptos"/>
                <w:b/>
                <w:bCs/>
                <w:color w:val="37372F"/>
                <w:sz w:val="17"/>
                <w:szCs w:val="17"/>
                <w:highlight w:val="lightGray"/>
              </w:rPr>
            </w:pPr>
            <w:r w:rsidRPr="00953EEF">
              <w:rPr>
                <w:rFonts w:ascii="Aptos" w:eastAsia="Aptos" w:hAnsi="Aptos" w:cs="Aptos"/>
                <w:b/>
                <w:bCs/>
                <w:color w:val="37372F"/>
                <w:sz w:val="17"/>
                <w:szCs w:val="17"/>
                <w:highlight w:val="lightGray"/>
              </w:rPr>
              <w:t>Parties</w:t>
            </w:r>
          </w:p>
        </w:tc>
        <w:tc>
          <w:tcPr>
            <w:tcW w:w="1860" w:type="dxa"/>
            <w:gridSpan w:val="2"/>
            <w:shd w:val="clear" w:color="auto" w:fill="D0CECE" w:themeFill="background2" w:themeFillShade="E6"/>
          </w:tcPr>
          <w:p w14:paraId="0DC463D3" w14:textId="6C17D04B" w:rsidR="00C95B73" w:rsidRPr="00953EEF" w:rsidRDefault="00642764">
            <w:pPr>
              <w:spacing w:after="120"/>
              <w:rPr>
                <w:rFonts w:ascii="Aptos" w:eastAsia="Aptos" w:hAnsi="Aptos" w:cs="Aptos"/>
                <w:b/>
                <w:bCs/>
                <w:color w:val="37372F"/>
                <w:sz w:val="17"/>
                <w:szCs w:val="17"/>
                <w:highlight w:val="lightGray"/>
              </w:rPr>
            </w:pPr>
            <w:r>
              <w:rPr>
                <w:rFonts w:ascii="Aptos" w:eastAsia="Aptos" w:hAnsi="Aptos" w:cs="Aptos"/>
                <w:b/>
                <w:bCs/>
                <w:color w:val="37372F"/>
                <w:sz w:val="17"/>
                <w:szCs w:val="17"/>
                <w:highlight w:val="lightGray"/>
              </w:rPr>
              <w:t>[COMPANY]</w:t>
            </w:r>
          </w:p>
        </w:tc>
        <w:tc>
          <w:tcPr>
            <w:tcW w:w="2955" w:type="dxa"/>
            <w:shd w:val="clear" w:color="auto" w:fill="D0CECE" w:themeFill="background2" w:themeFillShade="E6"/>
          </w:tcPr>
          <w:p w14:paraId="42364921" w14:textId="77777777" w:rsidR="00C95B73" w:rsidRPr="00953EEF" w:rsidRDefault="00C95B73">
            <w:pPr>
              <w:spacing w:after="120"/>
              <w:rPr>
                <w:rFonts w:ascii="Aptos" w:eastAsia="Aptos" w:hAnsi="Aptos" w:cs="Aptos"/>
                <w:b/>
                <w:bCs/>
                <w:color w:val="37372F"/>
                <w:sz w:val="17"/>
                <w:szCs w:val="17"/>
                <w:highlight w:val="lightGray"/>
              </w:rPr>
            </w:pPr>
          </w:p>
        </w:tc>
        <w:tc>
          <w:tcPr>
            <w:tcW w:w="1290" w:type="dxa"/>
            <w:shd w:val="clear" w:color="auto" w:fill="D0CECE" w:themeFill="background2" w:themeFillShade="E6"/>
          </w:tcPr>
          <w:p w14:paraId="37A048A9" w14:textId="145972E9" w:rsidR="00C95B73" w:rsidRPr="00953EEF" w:rsidRDefault="00953EEF">
            <w:pPr>
              <w:spacing w:after="120"/>
              <w:rPr>
                <w:rFonts w:ascii="Aptos" w:eastAsia="Aptos" w:hAnsi="Aptos" w:cs="Aptos"/>
                <w:b/>
                <w:bCs/>
                <w:color w:val="37372F"/>
                <w:sz w:val="17"/>
                <w:szCs w:val="17"/>
                <w:highlight w:val="lightGray"/>
              </w:rPr>
            </w:pPr>
            <w:r>
              <w:rPr>
                <w:rFonts w:ascii="Aptos" w:eastAsia="Aptos" w:hAnsi="Aptos" w:cs="Aptos"/>
                <w:b/>
                <w:bCs/>
                <w:color w:val="37372F"/>
                <w:sz w:val="17"/>
                <w:szCs w:val="17"/>
                <w:highlight w:val="lightGray"/>
              </w:rPr>
              <w:t>Contractor</w:t>
            </w:r>
          </w:p>
        </w:tc>
        <w:tc>
          <w:tcPr>
            <w:tcW w:w="3555" w:type="dxa"/>
            <w:shd w:val="clear" w:color="auto" w:fill="D0CECE" w:themeFill="background2" w:themeFillShade="E6"/>
          </w:tcPr>
          <w:p w14:paraId="1B1054C9" w14:textId="77777777" w:rsidR="00C95B73" w:rsidRPr="00953EEF" w:rsidRDefault="00C95B73">
            <w:pPr>
              <w:spacing w:after="120"/>
              <w:rPr>
                <w:rFonts w:ascii="Aptos" w:eastAsia="Aptos" w:hAnsi="Aptos" w:cs="Aptos"/>
                <w:b/>
                <w:bCs/>
                <w:color w:val="37372F"/>
                <w:sz w:val="17"/>
                <w:szCs w:val="17"/>
                <w:highlight w:val="lightGray"/>
              </w:rPr>
            </w:pPr>
          </w:p>
        </w:tc>
      </w:tr>
      <w:tr w:rsidR="00C95B73" w14:paraId="1436A1CB" w14:textId="77777777" w:rsidTr="00953EEF">
        <w:tc>
          <w:tcPr>
            <w:tcW w:w="1395" w:type="dxa"/>
            <w:shd w:val="clear" w:color="auto" w:fill="D0CECE" w:themeFill="background2" w:themeFillShade="E6"/>
          </w:tcPr>
          <w:p w14:paraId="52B249A3" w14:textId="77777777"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1CBFE48F" w14:textId="77777777" w:rsidR="00C95B73" w:rsidRPr="00953EEF" w:rsidRDefault="00000000">
            <w:pPr>
              <w:spacing w:after="120"/>
              <w:rPr>
                <w:rFonts w:ascii="Aptos" w:eastAsia="Aptos" w:hAnsi="Aptos" w:cs="Aptos"/>
                <w:color w:val="37372F"/>
                <w:sz w:val="17"/>
                <w:szCs w:val="17"/>
                <w:highlight w:val="lightGray"/>
              </w:rPr>
            </w:pPr>
            <w:r w:rsidRPr="00953EEF">
              <w:rPr>
                <w:rFonts w:ascii="Aptos" w:eastAsia="Aptos" w:hAnsi="Aptos" w:cs="Aptos"/>
                <w:color w:val="37372F"/>
                <w:sz w:val="17"/>
                <w:szCs w:val="17"/>
                <w:highlight w:val="lightGray"/>
              </w:rPr>
              <w:t>Name</w:t>
            </w:r>
          </w:p>
        </w:tc>
        <w:tc>
          <w:tcPr>
            <w:tcW w:w="3525" w:type="dxa"/>
            <w:gridSpan w:val="2"/>
            <w:shd w:val="clear" w:color="auto" w:fill="D0CECE" w:themeFill="background2" w:themeFillShade="E6"/>
          </w:tcPr>
          <w:p w14:paraId="08AFFC79" w14:textId="2F95A297" w:rsidR="00C95B73" w:rsidRPr="00953EEF" w:rsidRDefault="00642764">
            <w:pPr>
              <w:spacing w:after="120"/>
              <w:rPr>
                <w:rFonts w:ascii="Aptos" w:eastAsia="Aptos" w:hAnsi="Aptos" w:cs="Aptos"/>
                <w:color w:val="37372F"/>
                <w:sz w:val="17"/>
                <w:szCs w:val="17"/>
                <w:highlight w:val="lightGray"/>
              </w:rPr>
            </w:pPr>
            <w:r>
              <w:rPr>
                <w:rFonts w:ascii="Aptos" w:eastAsia="Aptos" w:hAnsi="Aptos" w:cs="Aptos"/>
                <w:color w:val="37372F"/>
                <w:sz w:val="17"/>
                <w:szCs w:val="17"/>
                <w:highlight w:val="lightGray"/>
              </w:rPr>
              <w:t>[COMPANY]</w:t>
            </w:r>
            <w:r w:rsidR="00953EEF" w:rsidRPr="00953EEF">
              <w:rPr>
                <w:rFonts w:ascii="Aptos" w:eastAsia="Aptos" w:hAnsi="Aptos" w:cs="Aptos"/>
                <w:color w:val="37372F"/>
                <w:sz w:val="17"/>
                <w:szCs w:val="17"/>
                <w:highlight w:val="lightGray"/>
              </w:rPr>
              <w:t xml:space="preserve"> </w:t>
            </w:r>
          </w:p>
        </w:tc>
        <w:tc>
          <w:tcPr>
            <w:tcW w:w="1290" w:type="dxa"/>
            <w:shd w:val="clear" w:color="auto" w:fill="D0CECE" w:themeFill="background2" w:themeFillShade="E6"/>
          </w:tcPr>
          <w:p w14:paraId="62755C1C" w14:textId="77777777" w:rsidR="00C95B73" w:rsidRPr="00953EEF" w:rsidRDefault="00000000">
            <w:pPr>
              <w:spacing w:after="120"/>
              <w:rPr>
                <w:rFonts w:ascii="Aptos" w:eastAsia="Aptos" w:hAnsi="Aptos" w:cs="Aptos"/>
                <w:color w:val="37372F"/>
                <w:sz w:val="17"/>
                <w:szCs w:val="17"/>
                <w:highlight w:val="lightGray"/>
              </w:rPr>
            </w:pPr>
            <w:r w:rsidRPr="00953EEF">
              <w:rPr>
                <w:rFonts w:ascii="Aptos" w:eastAsia="Aptos" w:hAnsi="Aptos" w:cs="Aptos"/>
                <w:color w:val="37372F"/>
                <w:sz w:val="17"/>
                <w:szCs w:val="17"/>
                <w:highlight w:val="lightGray"/>
              </w:rPr>
              <w:t>Name</w:t>
            </w:r>
          </w:p>
        </w:tc>
        <w:tc>
          <w:tcPr>
            <w:tcW w:w="3555" w:type="dxa"/>
            <w:shd w:val="clear" w:color="auto" w:fill="D0CECE" w:themeFill="background2" w:themeFillShade="E6"/>
          </w:tcPr>
          <w:p w14:paraId="4B5B9A2E" w14:textId="58D9912D" w:rsidR="00C95B73" w:rsidRPr="00953EEF" w:rsidRDefault="00C95B73">
            <w:pPr>
              <w:spacing w:after="120"/>
              <w:rPr>
                <w:rFonts w:ascii="Aptos" w:eastAsia="Aptos" w:hAnsi="Aptos" w:cs="Aptos"/>
                <w:color w:val="37372F"/>
                <w:sz w:val="17"/>
                <w:szCs w:val="17"/>
                <w:highlight w:val="lightGray"/>
              </w:rPr>
            </w:pPr>
          </w:p>
        </w:tc>
      </w:tr>
      <w:tr w:rsidR="00C95B73" w14:paraId="7B581A1E" w14:textId="77777777" w:rsidTr="00953EEF">
        <w:tc>
          <w:tcPr>
            <w:tcW w:w="1395" w:type="dxa"/>
            <w:shd w:val="clear" w:color="auto" w:fill="D0CECE" w:themeFill="background2" w:themeFillShade="E6"/>
          </w:tcPr>
          <w:p w14:paraId="0EE99C60" w14:textId="77777777"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3320C81F" w14:textId="77777777" w:rsidR="00C95B73" w:rsidRPr="00953EEF" w:rsidRDefault="00000000">
            <w:pPr>
              <w:spacing w:after="120"/>
              <w:rPr>
                <w:rFonts w:ascii="Aptos" w:eastAsia="Aptos" w:hAnsi="Aptos" w:cs="Aptos"/>
                <w:color w:val="37372F"/>
                <w:sz w:val="17"/>
                <w:szCs w:val="17"/>
                <w:highlight w:val="lightGray"/>
              </w:rPr>
            </w:pPr>
            <w:r w:rsidRPr="00953EEF">
              <w:rPr>
                <w:rFonts w:ascii="Aptos" w:eastAsia="Aptos" w:hAnsi="Aptos" w:cs="Aptos"/>
                <w:color w:val="37372F"/>
                <w:sz w:val="17"/>
                <w:szCs w:val="17"/>
                <w:highlight w:val="lightGray"/>
              </w:rPr>
              <w:t>Address</w:t>
            </w:r>
          </w:p>
        </w:tc>
        <w:tc>
          <w:tcPr>
            <w:tcW w:w="3525" w:type="dxa"/>
            <w:gridSpan w:val="2"/>
            <w:shd w:val="clear" w:color="auto" w:fill="D0CECE" w:themeFill="background2" w:themeFillShade="E6"/>
          </w:tcPr>
          <w:p w14:paraId="0BAA1E6A" w14:textId="1FED4E26" w:rsidR="00C95B73" w:rsidRPr="00953EEF" w:rsidRDefault="00C95B73">
            <w:pPr>
              <w:spacing w:after="120"/>
              <w:rPr>
                <w:rFonts w:ascii="Aptos" w:eastAsia="Aptos" w:hAnsi="Aptos" w:cs="Aptos"/>
                <w:color w:val="37372F"/>
                <w:sz w:val="17"/>
                <w:szCs w:val="17"/>
                <w:highlight w:val="lightGray"/>
                <w:lang w:val="fr-CA"/>
              </w:rPr>
            </w:pPr>
          </w:p>
        </w:tc>
        <w:tc>
          <w:tcPr>
            <w:tcW w:w="1290" w:type="dxa"/>
            <w:shd w:val="clear" w:color="auto" w:fill="D0CECE" w:themeFill="background2" w:themeFillShade="E6"/>
          </w:tcPr>
          <w:p w14:paraId="185D711F" w14:textId="77777777" w:rsidR="00C95B73" w:rsidRPr="00953EEF" w:rsidRDefault="00000000">
            <w:pPr>
              <w:spacing w:after="120"/>
              <w:rPr>
                <w:rFonts w:ascii="Aptos" w:eastAsia="Aptos" w:hAnsi="Aptos" w:cs="Aptos"/>
                <w:color w:val="37372F"/>
                <w:sz w:val="17"/>
                <w:szCs w:val="17"/>
                <w:highlight w:val="lightGray"/>
              </w:rPr>
            </w:pPr>
            <w:r w:rsidRPr="00953EEF">
              <w:rPr>
                <w:rFonts w:ascii="Aptos" w:eastAsia="Aptos" w:hAnsi="Aptos" w:cs="Aptos"/>
                <w:color w:val="37372F"/>
                <w:sz w:val="17"/>
                <w:szCs w:val="17"/>
                <w:highlight w:val="lightGray"/>
              </w:rPr>
              <w:t>Address</w:t>
            </w:r>
          </w:p>
        </w:tc>
        <w:tc>
          <w:tcPr>
            <w:tcW w:w="3555" w:type="dxa"/>
            <w:shd w:val="clear" w:color="auto" w:fill="D0CECE" w:themeFill="background2" w:themeFillShade="E6"/>
          </w:tcPr>
          <w:p w14:paraId="72E5F796" w14:textId="2DA34D0E" w:rsidR="00C95B73" w:rsidRPr="00953EEF" w:rsidRDefault="00C95B73">
            <w:pPr>
              <w:spacing w:after="120"/>
              <w:rPr>
                <w:rFonts w:ascii="Aptos" w:eastAsia="Aptos" w:hAnsi="Aptos" w:cs="Aptos"/>
                <w:color w:val="37372F"/>
                <w:sz w:val="17"/>
                <w:szCs w:val="17"/>
                <w:highlight w:val="lightGray"/>
              </w:rPr>
            </w:pPr>
          </w:p>
        </w:tc>
      </w:tr>
      <w:tr w:rsidR="00C95B73" w14:paraId="050FD816" w14:textId="77777777" w:rsidTr="00953EEF">
        <w:tc>
          <w:tcPr>
            <w:tcW w:w="1395" w:type="dxa"/>
            <w:shd w:val="clear" w:color="auto" w:fill="D0CECE" w:themeFill="background2" w:themeFillShade="E6"/>
          </w:tcPr>
          <w:p w14:paraId="7DEEEF00" w14:textId="77777777"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5253C7D0" w14:textId="77777777" w:rsidR="00C95B73" w:rsidRPr="00953EEF" w:rsidRDefault="00000000">
            <w:pPr>
              <w:spacing w:after="120"/>
              <w:rPr>
                <w:rFonts w:ascii="Aptos" w:eastAsia="Aptos" w:hAnsi="Aptos" w:cs="Aptos"/>
                <w:color w:val="37372F"/>
                <w:sz w:val="17"/>
                <w:szCs w:val="17"/>
                <w:highlight w:val="lightGray"/>
              </w:rPr>
            </w:pPr>
            <w:r w:rsidRPr="00953EEF">
              <w:rPr>
                <w:rFonts w:ascii="Aptos" w:eastAsia="Aptos" w:hAnsi="Aptos" w:cs="Aptos"/>
                <w:color w:val="37372F"/>
                <w:sz w:val="17"/>
                <w:szCs w:val="17"/>
                <w:highlight w:val="lightGray"/>
              </w:rPr>
              <w:t>Address for notices</w:t>
            </w:r>
          </w:p>
        </w:tc>
        <w:tc>
          <w:tcPr>
            <w:tcW w:w="3525" w:type="dxa"/>
            <w:gridSpan w:val="2"/>
            <w:shd w:val="clear" w:color="auto" w:fill="D0CECE" w:themeFill="background2" w:themeFillShade="E6"/>
          </w:tcPr>
          <w:p w14:paraId="7325574B" w14:textId="6DDBBC54"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7A92C530" w14:textId="77777777" w:rsidR="00C95B73" w:rsidRPr="00953EEF" w:rsidRDefault="00000000">
            <w:pPr>
              <w:spacing w:after="120"/>
              <w:rPr>
                <w:rFonts w:ascii="Aptos" w:eastAsia="Aptos" w:hAnsi="Aptos" w:cs="Aptos"/>
                <w:color w:val="37372F"/>
                <w:sz w:val="17"/>
                <w:szCs w:val="17"/>
                <w:highlight w:val="lightGray"/>
              </w:rPr>
            </w:pPr>
            <w:r w:rsidRPr="00953EEF">
              <w:rPr>
                <w:rFonts w:ascii="Aptos" w:eastAsia="Aptos" w:hAnsi="Aptos" w:cs="Aptos"/>
                <w:color w:val="37372F"/>
                <w:sz w:val="17"/>
                <w:szCs w:val="17"/>
                <w:highlight w:val="lightGray"/>
              </w:rPr>
              <w:t>Address for notices</w:t>
            </w:r>
          </w:p>
        </w:tc>
        <w:tc>
          <w:tcPr>
            <w:tcW w:w="3555" w:type="dxa"/>
            <w:shd w:val="clear" w:color="auto" w:fill="D0CECE" w:themeFill="background2" w:themeFillShade="E6"/>
          </w:tcPr>
          <w:p w14:paraId="6BA3C6D5" w14:textId="6CCFE687" w:rsidR="00C95B73" w:rsidRPr="00953EEF" w:rsidRDefault="00C95B73">
            <w:pPr>
              <w:spacing w:after="120"/>
              <w:rPr>
                <w:rFonts w:ascii="Aptos" w:eastAsia="Aptos" w:hAnsi="Aptos" w:cs="Aptos"/>
                <w:color w:val="37372F"/>
                <w:sz w:val="17"/>
                <w:szCs w:val="17"/>
                <w:highlight w:val="lightGray"/>
                <w:u w:val="single"/>
              </w:rPr>
            </w:pPr>
          </w:p>
        </w:tc>
      </w:tr>
      <w:tr w:rsidR="00C95B73" w14:paraId="7C58979C" w14:textId="77777777" w:rsidTr="00953EEF">
        <w:tc>
          <w:tcPr>
            <w:tcW w:w="1395" w:type="dxa"/>
            <w:shd w:val="clear" w:color="auto" w:fill="D0CECE" w:themeFill="background2" w:themeFillShade="E6"/>
          </w:tcPr>
          <w:p w14:paraId="4BE17D76" w14:textId="77777777"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2496FDEC" w14:textId="77777777" w:rsidR="00C95B73" w:rsidRPr="00953EEF" w:rsidRDefault="00000000">
            <w:pPr>
              <w:spacing w:after="120"/>
              <w:rPr>
                <w:rFonts w:ascii="Aptos" w:eastAsia="Aptos" w:hAnsi="Aptos" w:cs="Aptos"/>
                <w:color w:val="37372F"/>
                <w:sz w:val="17"/>
                <w:szCs w:val="17"/>
                <w:highlight w:val="lightGray"/>
              </w:rPr>
            </w:pPr>
            <w:r w:rsidRPr="00953EEF">
              <w:rPr>
                <w:rFonts w:ascii="Aptos" w:eastAsia="Aptos" w:hAnsi="Aptos" w:cs="Aptos"/>
                <w:color w:val="37372F"/>
                <w:sz w:val="17"/>
                <w:szCs w:val="17"/>
                <w:highlight w:val="lightGray"/>
              </w:rPr>
              <w:t>Attention</w:t>
            </w:r>
          </w:p>
        </w:tc>
        <w:tc>
          <w:tcPr>
            <w:tcW w:w="3525" w:type="dxa"/>
            <w:gridSpan w:val="2"/>
            <w:shd w:val="clear" w:color="auto" w:fill="D0CECE" w:themeFill="background2" w:themeFillShade="E6"/>
          </w:tcPr>
          <w:p w14:paraId="4F980958" w14:textId="21D4C905"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16AB612B" w14:textId="77777777" w:rsidR="00C95B73" w:rsidRPr="00953EEF" w:rsidRDefault="00000000">
            <w:pPr>
              <w:spacing w:after="120"/>
              <w:rPr>
                <w:rFonts w:ascii="Aptos" w:eastAsia="Aptos" w:hAnsi="Aptos" w:cs="Aptos"/>
                <w:color w:val="37372F"/>
                <w:sz w:val="17"/>
                <w:szCs w:val="17"/>
                <w:highlight w:val="lightGray"/>
              </w:rPr>
            </w:pPr>
            <w:r w:rsidRPr="00953EEF">
              <w:rPr>
                <w:rFonts w:ascii="Aptos" w:eastAsia="Aptos" w:hAnsi="Aptos" w:cs="Aptos"/>
                <w:color w:val="37372F"/>
                <w:sz w:val="17"/>
                <w:szCs w:val="17"/>
                <w:highlight w:val="lightGray"/>
              </w:rPr>
              <w:t>Attention</w:t>
            </w:r>
          </w:p>
        </w:tc>
        <w:tc>
          <w:tcPr>
            <w:tcW w:w="3555" w:type="dxa"/>
            <w:shd w:val="clear" w:color="auto" w:fill="D0CECE" w:themeFill="background2" w:themeFillShade="E6"/>
          </w:tcPr>
          <w:p w14:paraId="47BB6D30" w14:textId="7ECBBE14" w:rsidR="00C95B73" w:rsidRPr="00953EEF" w:rsidRDefault="00C95B73">
            <w:pPr>
              <w:spacing w:after="120"/>
              <w:rPr>
                <w:rFonts w:ascii="Aptos" w:eastAsia="Aptos" w:hAnsi="Aptos" w:cs="Aptos"/>
                <w:color w:val="37372F"/>
                <w:sz w:val="17"/>
                <w:szCs w:val="17"/>
                <w:highlight w:val="lightGray"/>
              </w:rPr>
            </w:pPr>
          </w:p>
        </w:tc>
      </w:tr>
      <w:tr w:rsidR="00C95B73" w14:paraId="1166D6AB" w14:textId="77777777" w:rsidTr="00953EEF">
        <w:tc>
          <w:tcPr>
            <w:tcW w:w="1395" w:type="dxa"/>
            <w:shd w:val="clear" w:color="auto" w:fill="D0CECE" w:themeFill="background2" w:themeFillShade="E6"/>
          </w:tcPr>
          <w:p w14:paraId="6DBD3F52" w14:textId="77777777" w:rsidR="00C95B73" w:rsidRPr="00953EEF" w:rsidRDefault="00000000">
            <w:pPr>
              <w:spacing w:after="120"/>
              <w:rPr>
                <w:rFonts w:ascii="Aptos" w:eastAsia="Aptos" w:hAnsi="Aptos" w:cs="Aptos"/>
                <w:b/>
                <w:bCs/>
                <w:color w:val="37372F"/>
                <w:sz w:val="17"/>
                <w:szCs w:val="17"/>
                <w:highlight w:val="lightGray"/>
              </w:rPr>
            </w:pPr>
            <w:r w:rsidRPr="00953EEF">
              <w:rPr>
                <w:rFonts w:ascii="Aptos" w:eastAsia="Aptos" w:hAnsi="Aptos" w:cs="Aptos"/>
                <w:b/>
                <w:bCs/>
                <w:color w:val="37372F"/>
                <w:sz w:val="17"/>
                <w:szCs w:val="17"/>
                <w:highlight w:val="lightGray"/>
              </w:rPr>
              <w:t>Effective Date</w:t>
            </w:r>
          </w:p>
        </w:tc>
        <w:tc>
          <w:tcPr>
            <w:tcW w:w="9660" w:type="dxa"/>
            <w:gridSpan w:val="5"/>
            <w:shd w:val="clear" w:color="auto" w:fill="D0CECE" w:themeFill="background2" w:themeFillShade="E6"/>
          </w:tcPr>
          <w:p w14:paraId="10330C2D" w14:textId="44CC4EBB" w:rsidR="00C95B73" w:rsidRPr="00953EEF" w:rsidRDefault="00C95B73">
            <w:pPr>
              <w:spacing w:after="120"/>
              <w:rPr>
                <w:rFonts w:ascii="Aptos" w:eastAsia="Aptos" w:hAnsi="Aptos" w:cs="Aptos"/>
                <w:color w:val="37372F"/>
                <w:sz w:val="17"/>
                <w:szCs w:val="17"/>
                <w:highlight w:val="lightGray"/>
              </w:rPr>
            </w:pPr>
          </w:p>
        </w:tc>
      </w:tr>
      <w:tr w:rsidR="00C95B73" w14:paraId="0C1210A7" w14:textId="77777777" w:rsidTr="00953EEF">
        <w:tc>
          <w:tcPr>
            <w:tcW w:w="1395" w:type="dxa"/>
            <w:shd w:val="clear" w:color="auto" w:fill="D0CECE" w:themeFill="background2" w:themeFillShade="E6"/>
          </w:tcPr>
          <w:p w14:paraId="31461A11" w14:textId="77777777" w:rsidR="00C95B73" w:rsidRPr="00953EEF" w:rsidRDefault="00000000">
            <w:pPr>
              <w:spacing w:after="120"/>
              <w:rPr>
                <w:rFonts w:ascii="Aptos" w:eastAsia="Aptos" w:hAnsi="Aptos" w:cs="Aptos"/>
                <w:b/>
                <w:bCs/>
                <w:color w:val="37372F"/>
                <w:sz w:val="17"/>
                <w:szCs w:val="17"/>
                <w:highlight w:val="lightGray"/>
              </w:rPr>
            </w:pPr>
            <w:r w:rsidRPr="00953EEF">
              <w:rPr>
                <w:rFonts w:ascii="Aptos" w:eastAsia="Aptos" w:hAnsi="Aptos" w:cs="Aptos"/>
                <w:b/>
                <w:bCs/>
                <w:color w:val="37372F"/>
                <w:sz w:val="17"/>
                <w:szCs w:val="17"/>
                <w:highlight w:val="lightGray"/>
              </w:rPr>
              <w:t>Recitals</w:t>
            </w:r>
          </w:p>
        </w:tc>
        <w:tc>
          <w:tcPr>
            <w:tcW w:w="9660" w:type="dxa"/>
            <w:gridSpan w:val="5"/>
            <w:shd w:val="clear" w:color="auto" w:fill="D0CECE" w:themeFill="background2" w:themeFillShade="E6"/>
          </w:tcPr>
          <w:p w14:paraId="6962BDA3" w14:textId="6E5CA0E9" w:rsidR="00C95B73" w:rsidRPr="00953EEF" w:rsidRDefault="00000000">
            <w:pPr>
              <w:spacing w:after="120"/>
              <w:rPr>
                <w:rFonts w:ascii="Aptos" w:eastAsia="Aptos" w:hAnsi="Aptos" w:cs="Aptos"/>
                <w:color w:val="37372F"/>
                <w:sz w:val="17"/>
                <w:szCs w:val="17"/>
                <w:highlight w:val="lightGray"/>
              </w:rPr>
            </w:pPr>
            <w:r w:rsidRPr="00953EEF">
              <w:rPr>
                <w:rFonts w:ascii="Aptos" w:eastAsia="Aptos" w:hAnsi="Aptos" w:cs="Aptos"/>
                <w:color w:val="37372F"/>
                <w:sz w:val="17"/>
                <w:szCs w:val="17"/>
                <w:highlight w:val="lightGray"/>
              </w:rPr>
              <w:t xml:space="preserve">As of the Effective Date, </w:t>
            </w:r>
            <w:r w:rsidR="00642764">
              <w:rPr>
                <w:rFonts w:ascii="Aptos" w:eastAsia="Aptos" w:hAnsi="Aptos" w:cs="Aptos"/>
                <w:color w:val="37372F"/>
                <w:sz w:val="17"/>
                <w:szCs w:val="17"/>
                <w:highlight w:val="lightGray"/>
              </w:rPr>
              <w:t>[COMPANY]</w:t>
            </w:r>
            <w:r w:rsidRPr="00953EEF">
              <w:rPr>
                <w:rFonts w:ascii="Aptos" w:eastAsia="Aptos" w:hAnsi="Aptos" w:cs="Aptos"/>
                <w:color w:val="37372F"/>
                <w:sz w:val="17"/>
                <w:szCs w:val="17"/>
                <w:highlight w:val="lightGray"/>
              </w:rPr>
              <w:t xml:space="preserve"> wishes to disclose Confidential Information (defined below) to the </w:t>
            </w:r>
            <w:r w:rsidR="00953EEF">
              <w:rPr>
                <w:rFonts w:ascii="Aptos" w:eastAsia="Aptos" w:hAnsi="Aptos" w:cs="Aptos"/>
                <w:color w:val="37372F"/>
                <w:sz w:val="17"/>
                <w:szCs w:val="17"/>
                <w:highlight w:val="lightGray"/>
              </w:rPr>
              <w:t>Contractor</w:t>
            </w:r>
            <w:r w:rsidRPr="00953EEF">
              <w:rPr>
                <w:rFonts w:ascii="Aptos" w:eastAsia="Aptos" w:hAnsi="Aptos" w:cs="Aptos"/>
                <w:color w:val="37372F"/>
                <w:sz w:val="17"/>
                <w:szCs w:val="17"/>
                <w:highlight w:val="lightGray"/>
              </w:rPr>
              <w:t xml:space="preserve"> in accordance with the following terms.</w:t>
            </w:r>
          </w:p>
        </w:tc>
      </w:tr>
      <w:tr w:rsidR="00C95B73" w14:paraId="34482414" w14:textId="77777777" w:rsidTr="00953EEF">
        <w:trPr>
          <w:trHeight w:val="25"/>
        </w:trPr>
        <w:tc>
          <w:tcPr>
            <w:tcW w:w="1395" w:type="dxa"/>
            <w:shd w:val="clear" w:color="auto" w:fill="D0CECE" w:themeFill="background2" w:themeFillShade="E6"/>
          </w:tcPr>
          <w:p w14:paraId="2C158281" w14:textId="77777777" w:rsidR="00C95B73" w:rsidRPr="00953EEF" w:rsidRDefault="00000000">
            <w:pPr>
              <w:spacing w:after="120"/>
              <w:rPr>
                <w:rFonts w:ascii="Aptos" w:eastAsia="Aptos" w:hAnsi="Aptos" w:cs="Aptos"/>
                <w:b/>
                <w:bCs/>
                <w:color w:val="37372F"/>
                <w:sz w:val="17"/>
                <w:szCs w:val="17"/>
                <w:highlight w:val="lightGray"/>
              </w:rPr>
            </w:pPr>
            <w:r w:rsidRPr="00953EEF">
              <w:rPr>
                <w:rFonts w:ascii="Aptos" w:eastAsia="Aptos" w:hAnsi="Aptos" w:cs="Aptos"/>
                <w:b/>
                <w:bCs/>
                <w:color w:val="37372F"/>
                <w:sz w:val="17"/>
                <w:szCs w:val="17"/>
                <w:highlight w:val="lightGray"/>
              </w:rPr>
              <w:t>Purpose</w:t>
            </w:r>
          </w:p>
        </w:tc>
        <w:tc>
          <w:tcPr>
            <w:tcW w:w="9660" w:type="dxa"/>
            <w:gridSpan w:val="5"/>
            <w:shd w:val="clear" w:color="auto" w:fill="D0CECE" w:themeFill="background2" w:themeFillShade="E6"/>
          </w:tcPr>
          <w:p w14:paraId="503C4C4E" w14:textId="21EFD5A4" w:rsidR="00C95B73" w:rsidRPr="00953EEF" w:rsidRDefault="00953EEF" w:rsidP="00953EEF">
            <w:pPr>
              <w:spacing w:after="120"/>
              <w:rPr>
                <w:rFonts w:ascii="Aptos" w:eastAsia="Aptos" w:hAnsi="Aptos" w:cs="Aptos"/>
                <w:color w:val="37372F"/>
                <w:sz w:val="17"/>
                <w:szCs w:val="17"/>
                <w:highlight w:val="lightGray"/>
              </w:rPr>
            </w:pPr>
            <w:r w:rsidRPr="00953EEF">
              <w:rPr>
                <w:rFonts w:ascii="Aptos" w:eastAsia="Aptos" w:hAnsi="Aptos" w:cs="Aptos"/>
                <w:color w:val="37372F"/>
                <w:sz w:val="17"/>
                <w:szCs w:val="17"/>
              </w:rPr>
              <w:t xml:space="preserve">Supporting </w:t>
            </w:r>
            <w:r w:rsidR="00642764">
              <w:rPr>
                <w:rFonts w:ascii="Aptos" w:eastAsia="Aptos" w:hAnsi="Aptos" w:cs="Aptos"/>
                <w:color w:val="37372F"/>
                <w:sz w:val="17"/>
                <w:szCs w:val="17"/>
              </w:rPr>
              <w:t>[COMPANY]</w:t>
            </w:r>
            <w:r w:rsidRPr="00953EEF">
              <w:rPr>
                <w:rFonts w:ascii="Aptos" w:eastAsia="Aptos" w:hAnsi="Aptos" w:cs="Aptos"/>
                <w:color w:val="37372F"/>
                <w:sz w:val="17"/>
                <w:szCs w:val="17"/>
              </w:rPr>
              <w:t>’s product</w:t>
            </w:r>
            <w:r>
              <w:rPr>
                <w:rFonts w:ascii="Aptos" w:eastAsia="Aptos" w:hAnsi="Aptos" w:cs="Aptos"/>
                <w:color w:val="37372F"/>
                <w:sz w:val="17"/>
                <w:szCs w:val="17"/>
              </w:rPr>
              <w:t xml:space="preserve"> </w:t>
            </w:r>
            <w:r w:rsidRPr="00953EEF">
              <w:rPr>
                <w:rFonts w:ascii="Aptos" w:eastAsia="Aptos" w:hAnsi="Aptos" w:cs="Aptos"/>
                <w:color w:val="37372F"/>
                <w:sz w:val="17"/>
                <w:szCs w:val="17"/>
              </w:rPr>
              <w:t>development, AI engineering, client projects, research, analytics, UX design, or</w:t>
            </w:r>
            <w:r>
              <w:rPr>
                <w:rFonts w:ascii="Aptos" w:eastAsia="Aptos" w:hAnsi="Aptos" w:cs="Aptos"/>
                <w:color w:val="37372F"/>
                <w:sz w:val="17"/>
                <w:szCs w:val="17"/>
              </w:rPr>
              <w:t xml:space="preserve"> </w:t>
            </w:r>
            <w:r w:rsidRPr="00953EEF">
              <w:rPr>
                <w:rFonts w:ascii="Aptos" w:eastAsia="Aptos" w:hAnsi="Aptos" w:cs="Aptos"/>
                <w:color w:val="37372F"/>
                <w:sz w:val="17"/>
                <w:szCs w:val="17"/>
              </w:rPr>
              <w:t>related work as exp</w:t>
            </w:r>
            <w:r>
              <w:rPr>
                <w:rFonts w:ascii="Aptos" w:eastAsia="Aptos" w:hAnsi="Aptos" w:cs="Aptos"/>
                <w:color w:val="37372F"/>
                <w:sz w:val="17"/>
                <w:szCs w:val="17"/>
              </w:rPr>
              <w:t>ressly</w:t>
            </w:r>
            <w:r w:rsidRPr="00953EEF">
              <w:rPr>
                <w:rFonts w:ascii="Aptos" w:eastAsia="Aptos" w:hAnsi="Aptos" w:cs="Aptos"/>
                <w:color w:val="37372F"/>
                <w:sz w:val="17"/>
                <w:szCs w:val="17"/>
              </w:rPr>
              <w:t xml:space="preserve"> directed by </w:t>
            </w:r>
            <w:r w:rsidR="00642764">
              <w:rPr>
                <w:rFonts w:ascii="Aptos" w:eastAsia="Aptos" w:hAnsi="Aptos" w:cs="Aptos"/>
                <w:color w:val="37372F"/>
                <w:sz w:val="17"/>
                <w:szCs w:val="17"/>
              </w:rPr>
              <w:t>[COMPANY]</w:t>
            </w:r>
            <w:r>
              <w:rPr>
                <w:rFonts w:ascii="Aptos" w:eastAsia="Aptos" w:hAnsi="Aptos" w:cs="Aptos"/>
                <w:color w:val="37372F"/>
                <w:sz w:val="17"/>
                <w:szCs w:val="17"/>
              </w:rPr>
              <w:t xml:space="preserve"> from time to time </w:t>
            </w:r>
            <w:r w:rsidRPr="00953EEF">
              <w:rPr>
                <w:rFonts w:ascii="Aptos" w:eastAsia="Aptos" w:hAnsi="Aptos" w:cs="Aptos"/>
                <w:color w:val="37372F"/>
                <w:sz w:val="17"/>
                <w:szCs w:val="17"/>
                <w:highlight w:val="lightGray"/>
              </w:rPr>
              <w:t>and for no other purpose whatsoever.</w:t>
            </w:r>
          </w:p>
        </w:tc>
      </w:tr>
    </w:tbl>
    <w:p w14:paraId="4E9CE1A4" w14:textId="77777777" w:rsidR="00C95B73" w:rsidRDefault="00C95B73">
      <w:pPr>
        <w:spacing w:after="0"/>
        <w:rPr>
          <w:rFonts w:ascii="Aptos" w:eastAsia="Aptos" w:hAnsi="Aptos" w:cs="Aptos"/>
          <w:sz w:val="16"/>
          <w:szCs w:val="16"/>
          <w:highlight w:val="white"/>
        </w:rPr>
        <w:sectPr w:rsidR="00C95B73">
          <w:headerReference w:type="default" r:id="rId8"/>
          <w:footerReference w:type="default" r:id="rId9"/>
          <w:pgSz w:w="12240" w:h="15840"/>
          <w:pgMar w:top="720" w:right="720" w:bottom="720" w:left="720" w:header="720" w:footer="720" w:gutter="0"/>
          <w:pgNumType w:start="1"/>
          <w:cols w:space="720"/>
        </w:sectPr>
      </w:pPr>
    </w:p>
    <w:p w14:paraId="73892A44" w14:textId="546CEBE7" w:rsidR="00C95B73" w:rsidRDefault="00000000">
      <w:pPr>
        <w:numPr>
          <w:ilvl w:val="0"/>
          <w:numId w:val="1"/>
        </w:numPr>
        <w:pBdr>
          <w:top w:val="nil"/>
          <w:left w:val="nil"/>
          <w:bottom w:val="nil"/>
          <w:right w:val="nil"/>
          <w:between w:val="nil"/>
        </w:pBdr>
        <w:spacing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Definition and Exclusions</w:t>
      </w:r>
      <w:r>
        <w:rPr>
          <w:rFonts w:ascii="Aptos" w:eastAsia="Aptos" w:hAnsi="Aptos" w:cs="Aptos"/>
          <w:color w:val="000000"/>
          <w:sz w:val="17"/>
          <w:szCs w:val="17"/>
          <w:highlight w:val="white"/>
        </w:rPr>
        <w:t xml:space="preserve">. “Confidential Information” means any information or materials disclosed by or on behalf of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or an affiliate thereof to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whether disclosed prior to, on, or after the Effective Date, including, without limitation, business plans; product designs or plans; data; software, technology and other intellectual property; financial information; marketing plans; business opportunities</w:t>
      </w:r>
      <w:r w:rsidR="00B13648">
        <w:rPr>
          <w:rFonts w:ascii="Aptos" w:eastAsia="Aptos" w:hAnsi="Aptos" w:cs="Aptos"/>
          <w:color w:val="000000"/>
          <w:sz w:val="17"/>
          <w:szCs w:val="17"/>
          <w:highlight w:val="white"/>
        </w:rPr>
        <w:t>; client and prospective client names</w:t>
      </w:r>
      <w:r>
        <w:rPr>
          <w:rFonts w:ascii="Aptos" w:eastAsia="Aptos" w:hAnsi="Aptos" w:cs="Aptos"/>
          <w:color w:val="000000"/>
          <w:sz w:val="17"/>
          <w:szCs w:val="17"/>
          <w:highlight w:val="white"/>
        </w:rPr>
        <w:t xml:space="preserve">; competitive strategy; customer information; personnel information; contracts; proposed terms; pricing information and discounts; and inventions, trade secrets and know-how. Confidential Information shall not, however, include any information that: (i) was publicly known and made generally available in the public domain prior to the time of disclosure by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(ii) becomes publicly known and made generally available in the public domain after disclosure by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to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through no action or inaction of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(iii) is already in the possession of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at the time of disclosure by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as shown by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's files and records prior to the time of disclosure; (iv) is obtained by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from a third party who has the legal right to disclose such information; or (v) is independently developed by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without use of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’s Confidential Information as shown by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's files and records. </w:t>
      </w:r>
    </w:p>
    <w:p w14:paraId="70275CCD" w14:textId="133D324D"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Use and Disclosure</w:t>
      </w:r>
      <w:r>
        <w:rPr>
          <w:rFonts w:ascii="Aptos" w:eastAsia="Aptos" w:hAnsi="Aptos" w:cs="Aptos"/>
          <w:color w:val="000000"/>
          <w:sz w:val="17"/>
          <w:szCs w:val="17"/>
          <w:highlight w:val="white"/>
        </w:rPr>
        <w:t xml:space="preserve">.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agrees to use the Confidential Information only to consummate the Purpose.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agrees not to disclose any Confidential Information (including, without limitation, the existence of any business negotiations or discussions in progress between the parties) to any third parties or to employees of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and/or its affiliates, except to those of its and its affiliates</w:t>
      </w:r>
      <w:r w:rsidR="00B13648">
        <w:rPr>
          <w:rFonts w:ascii="Aptos" w:eastAsia="Aptos" w:hAnsi="Aptos" w:cs="Aptos"/>
          <w:color w:val="000000"/>
          <w:sz w:val="17"/>
          <w:szCs w:val="17"/>
          <w:highlight w:val="white"/>
        </w:rPr>
        <w:t>’</w:t>
      </w:r>
      <w:r>
        <w:rPr>
          <w:rFonts w:ascii="Aptos" w:eastAsia="Aptos" w:hAnsi="Aptos" w:cs="Aptos"/>
          <w:color w:val="000000"/>
          <w:sz w:val="17"/>
          <w:szCs w:val="17"/>
          <w:highlight w:val="white"/>
        </w:rPr>
        <w:t xml:space="preserve"> employees, directors, consultants, advisors (including financial advisors and legal counsel), institutional lenders or agents (“Representatives”) who</w:t>
      </w:r>
      <w:r w:rsidR="00B13648">
        <w:rPr>
          <w:rFonts w:ascii="Aptos" w:eastAsia="Aptos" w:hAnsi="Aptos" w:cs="Aptos"/>
          <w:color w:val="000000"/>
          <w:sz w:val="17"/>
          <w:szCs w:val="17"/>
          <w:highlight w:val="white"/>
        </w:rPr>
        <w:t xml:space="preserve"> have been pre-approved in writing by </w:t>
      </w:r>
      <w:r w:rsidR="00642764">
        <w:rPr>
          <w:rFonts w:ascii="Aptos" w:eastAsia="Aptos" w:hAnsi="Aptos" w:cs="Aptos"/>
          <w:color w:val="000000"/>
          <w:sz w:val="17"/>
          <w:szCs w:val="17"/>
          <w:highlight w:val="white"/>
        </w:rPr>
        <w:t>[COMPANY]</w:t>
      </w:r>
      <w:r w:rsidR="00B13648">
        <w:rPr>
          <w:rFonts w:ascii="Aptos" w:eastAsia="Aptos" w:hAnsi="Aptos" w:cs="Aptos"/>
          <w:color w:val="000000"/>
          <w:sz w:val="17"/>
          <w:szCs w:val="17"/>
          <w:highlight w:val="white"/>
        </w:rPr>
        <w:t xml:space="preserve"> and who</w:t>
      </w:r>
      <w:r>
        <w:rPr>
          <w:rFonts w:ascii="Aptos" w:eastAsia="Aptos" w:hAnsi="Aptos" w:cs="Aptos"/>
          <w:color w:val="000000"/>
          <w:sz w:val="17"/>
          <w:szCs w:val="17"/>
          <w:highlight w:val="white"/>
        </w:rPr>
        <w:t xml:space="preserve">: (i) need to know such information in connection with the Purpose, and (ii) are under confidentiality obligations at least as protective of the Confidential Information as the terms of this Agreement, prior to any disclosure of Confidential Information to such Representatives.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shall be liable for any act or omission committed by its affiliates and/or its Representatives that had the act or omission been committed by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would constitute a breach of this Agreement. </w:t>
      </w:r>
    </w:p>
    <w:p w14:paraId="3120061B" w14:textId="2BA7E94E"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Compelled Disclosure</w:t>
      </w:r>
      <w:r>
        <w:rPr>
          <w:rFonts w:ascii="Aptos" w:eastAsia="Aptos" w:hAnsi="Aptos" w:cs="Aptos"/>
          <w:color w:val="000000"/>
          <w:sz w:val="17"/>
          <w:szCs w:val="17"/>
          <w:highlight w:val="white"/>
        </w:rPr>
        <w:t xml:space="preserve">. Nothing in this Agreement will be deemed to restrict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from disclosing Confidential Information to the extent required by any order, subpoena, law, statute, </w:t>
      </w:r>
      <w:r>
        <w:rPr>
          <w:rFonts w:ascii="Aptos" w:eastAsia="Aptos" w:hAnsi="Aptos" w:cs="Aptos"/>
          <w:color w:val="000000"/>
          <w:sz w:val="17"/>
          <w:szCs w:val="17"/>
          <w:highlight w:val="white"/>
        </w:rPr>
        <w:t xml:space="preserve">regulation or regulatory authority; </w:t>
      </w:r>
      <w:r>
        <w:rPr>
          <w:rFonts w:ascii="Aptos" w:eastAsia="Aptos" w:hAnsi="Aptos" w:cs="Aptos"/>
          <w:color w:val="000000"/>
          <w:sz w:val="17"/>
          <w:szCs w:val="17"/>
          <w:highlight w:val="white"/>
          <w:u w:val="single"/>
        </w:rPr>
        <w:t>provided</w:t>
      </w:r>
      <w:r>
        <w:rPr>
          <w:rFonts w:ascii="Aptos" w:eastAsia="Aptos" w:hAnsi="Aptos" w:cs="Aptos"/>
          <w:color w:val="000000"/>
          <w:sz w:val="17"/>
          <w:szCs w:val="17"/>
          <w:highlight w:val="white"/>
        </w:rPr>
        <w:t xml:space="preserve">, that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to the extent legally permissible, uses all reasonable efforts to give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reasonable advance notice of such required disclosure in order to enable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to prevent or limit such disclosure.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shall fully cooperate with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in any efforts to obtain any type of “protective order” or any other remedy or recourse, which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may seek to obtain in this regard. Any such required disclosure shall not, in and of itself, change the status of disclosed information as Confidential Information under the terms of this Agreement. </w:t>
      </w:r>
    </w:p>
    <w:p w14:paraId="3497075C" w14:textId="15E0FF48"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Maintenance of Confidentiality</w:t>
      </w:r>
      <w:r>
        <w:rPr>
          <w:rFonts w:ascii="Aptos" w:eastAsia="Aptos" w:hAnsi="Aptos" w:cs="Aptos"/>
          <w:color w:val="000000"/>
          <w:sz w:val="17"/>
          <w:szCs w:val="17"/>
          <w:highlight w:val="white"/>
        </w:rPr>
        <w:t xml:space="preserve">.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agrees that it shall take all reasonable measures to protect the confidentiality of and avoid disclosure and unauthorized use of the Confidential Information. Without limiting the foregoing,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shall take at least those measures that it takes to protect its own confidential information of similar importance.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shall not make any copies of or reproduce in any manner the Confidential Information without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's prior written approval, except as is necessary for the Purpose.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shall not remove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's proprietary rights notices from any such copies.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shall promptly notify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of any unauthorized use or disclosure of the Confidential Information of which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may become aware. </w:t>
      </w:r>
    </w:p>
    <w:p w14:paraId="21022E30" w14:textId="7B9C67B5"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Disclaimer</w:t>
      </w:r>
      <w:r>
        <w:rPr>
          <w:rFonts w:ascii="Aptos" w:eastAsia="Aptos" w:hAnsi="Aptos" w:cs="Aptos"/>
          <w:color w:val="000000"/>
          <w:sz w:val="17"/>
          <w:szCs w:val="17"/>
          <w:highlight w:val="white"/>
        </w:rPr>
        <w:t xml:space="preserve">. All Confidential Information is provided “as is”.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makes no warranties, express, implied or otherwise, regarding its accuracy, completeness or performance. This Agreement does not obligate either party to enter into any transaction or to disclose any particular information.</w:t>
      </w:r>
    </w:p>
    <w:p w14:paraId="6BB2B223" w14:textId="7AE18010"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Return or Destruction of Materials</w:t>
      </w:r>
      <w:r>
        <w:rPr>
          <w:rFonts w:ascii="Aptos" w:eastAsia="Aptos" w:hAnsi="Aptos" w:cs="Aptos"/>
          <w:color w:val="000000"/>
          <w:sz w:val="17"/>
          <w:szCs w:val="17"/>
          <w:highlight w:val="white"/>
        </w:rPr>
        <w:t xml:space="preserve">. Upon written request by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(including by email),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will promptly (a) cease using the Confidential Information, (b) return or destroy the Confidential Information and all copies, notes or extracts thereof to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and (c) upon request of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confirm in writing that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has complied with these obligations. Notwithstanding the foregoing, the obligation to return or destroy Confidential Information shall not cover information maintained on routine computer backup storage devices, provided such retained is only accessible for back-up procedures, and the</w:t>
      </w:r>
      <w:r>
        <w:rPr>
          <w:rFonts w:ascii="Aptos" w:eastAsia="Aptos" w:hAnsi="Aptos" w:cs="Aptos"/>
          <w:sz w:val="17"/>
          <w:szCs w:val="17"/>
          <w:highlight w:val="white"/>
        </w:rPr>
        <w:t xml:space="preserve"> </w:t>
      </w:r>
      <w:r w:rsidR="00953EEF">
        <w:rPr>
          <w:rFonts w:ascii="Aptos" w:eastAsia="Aptos" w:hAnsi="Aptos" w:cs="Aptos"/>
          <w:sz w:val="17"/>
          <w:szCs w:val="17"/>
          <w:highlight w:val="white"/>
        </w:rPr>
        <w:t>Contractor</w:t>
      </w:r>
      <w:r>
        <w:rPr>
          <w:rFonts w:ascii="Aptos" w:eastAsia="Aptos" w:hAnsi="Aptos" w:cs="Aptos"/>
          <w:color w:val="000000"/>
          <w:sz w:val="17"/>
          <w:szCs w:val="17"/>
          <w:highlight w:val="white"/>
        </w:rPr>
        <w:t xml:space="preserve"> and its Representatives may retain Confidential Information to the extent necessary to comply with their legal, regulatory, or professional obligations, as long as it is not used or disclosed except as required by applicable law or professional standards. Notwithstanding the return or destruction of the Confidential </w:t>
      </w:r>
      <w:r>
        <w:rPr>
          <w:rFonts w:ascii="Aptos" w:eastAsia="Aptos" w:hAnsi="Aptos" w:cs="Aptos"/>
          <w:color w:val="000000"/>
          <w:sz w:val="17"/>
          <w:szCs w:val="17"/>
          <w:highlight w:val="white"/>
        </w:rPr>
        <w:lastRenderedPageBreak/>
        <w:t xml:space="preserve">Information, the </w:t>
      </w:r>
      <w:r w:rsidR="00953EEF">
        <w:rPr>
          <w:rFonts w:ascii="Aptos" w:eastAsia="Aptos" w:hAnsi="Aptos" w:cs="Aptos"/>
          <w:sz w:val="17"/>
          <w:szCs w:val="17"/>
          <w:highlight w:val="white"/>
        </w:rPr>
        <w:t>Contractor</w:t>
      </w:r>
      <w:r>
        <w:rPr>
          <w:rFonts w:ascii="Aptos" w:eastAsia="Aptos" w:hAnsi="Aptos" w:cs="Aptos"/>
          <w:color w:val="000000"/>
          <w:sz w:val="17"/>
          <w:szCs w:val="17"/>
          <w:highlight w:val="white"/>
        </w:rPr>
        <w:t xml:space="preserve"> will continue to be bound by the confidentiality and other obligations under this Agreement, including the obligations to direct its Representatives to comply with the confidentiality obligations under this Agreement.</w:t>
      </w:r>
    </w:p>
    <w:p w14:paraId="4168EC97" w14:textId="6C438821"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Proprietary Rights</w:t>
      </w:r>
      <w:r>
        <w:rPr>
          <w:rFonts w:ascii="Aptos" w:eastAsia="Aptos" w:hAnsi="Aptos" w:cs="Aptos"/>
          <w:color w:val="000000"/>
          <w:sz w:val="17"/>
          <w:szCs w:val="17"/>
          <w:highlight w:val="white"/>
        </w:rPr>
        <w:t xml:space="preserve">. The Confidential Information shall remain the sole property of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For the avoidance of doubt,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shall not acquire any intellectual property rights or any other rights under this Agreement except the limited right to use the Confidential Information set forth in Section 2 (Use and Disclosure) to </w:t>
      </w:r>
      <w:r w:rsidR="00B13648">
        <w:rPr>
          <w:rFonts w:ascii="Aptos" w:eastAsia="Aptos" w:hAnsi="Aptos" w:cs="Aptos"/>
          <w:color w:val="000000"/>
          <w:sz w:val="17"/>
          <w:szCs w:val="17"/>
          <w:highlight w:val="white"/>
        </w:rPr>
        <w:t>consummate</w:t>
      </w:r>
      <w:r>
        <w:rPr>
          <w:rFonts w:ascii="Aptos" w:eastAsia="Aptos" w:hAnsi="Aptos" w:cs="Aptos"/>
          <w:color w:val="000000"/>
          <w:sz w:val="17"/>
          <w:szCs w:val="17"/>
          <w:highlight w:val="white"/>
        </w:rPr>
        <w:t xml:space="preserve"> the Purpose.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shall not reverse engineer, disassemble or decompile any prototypes, software or other tangible objects which embody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's Confidential Information and which are provided to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hereunder.</w:t>
      </w:r>
    </w:p>
    <w:p w14:paraId="71492AB4" w14:textId="7E3E0BAD"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 xml:space="preserve">Intellectual Property Assignment. </w:t>
      </w:r>
      <w:r>
        <w:rPr>
          <w:rFonts w:ascii="Aptos" w:eastAsia="Aptos" w:hAnsi="Aptos" w:cs="Aptos"/>
          <w:color w:val="000000"/>
          <w:sz w:val="17"/>
          <w:szCs w:val="17"/>
          <w:highlight w:val="white"/>
        </w:rPr>
        <w:t xml:space="preserve">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acknowledges and agrees that any and all ideas, inventions, discoveries, developments, works of authorship, improvements, strategies, concepts, analyses, plans, reports, or other materials, whether tangible or intangible, that are conceived, created, developed, or reduced to practice by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alone or jointly with others, in the course of or arising out of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’s engagement with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in connection with the Purpose, and that are used or relied upon by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to evaluate or achieve the Purpose (collectively, the “Developments”), shall be the sole and exclusive property of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hereby assigns, and agrees to assign, to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all right, title, and interest in and to any such Developments, including all intellectual property rights therein.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further agrees to execute such documents and take such actions as may be reasonably requested by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to perfect, enforce, or defend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’s rights in the Developments. For the avoidance of doubt, nothing in this Section 8 shall be construed to transfer to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any intellectual property, know-how, or proprietary information that was developed by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prior to or outside the scope of its engagement with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and without use of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’s Confidential Information (“Background IP”); provided that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hereby grants to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a non-exclusive, royalty-free, perpetual, irrevocable, worldwide license (with the right to sublicense) to use, reproduce, and exploit any Background IP that is incorporated into or necessary for the use of the Developments.</w:t>
      </w:r>
    </w:p>
    <w:p w14:paraId="1EF83108" w14:textId="731ACFA1"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Term</w:t>
      </w:r>
      <w:r>
        <w:rPr>
          <w:rFonts w:ascii="Aptos" w:eastAsia="Aptos" w:hAnsi="Aptos" w:cs="Aptos"/>
          <w:color w:val="000000"/>
          <w:sz w:val="17"/>
          <w:szCs w:val="17"/>
          <w:highlight w:val="white"/>
        </w:rPr>
        <w:t xml:space="preserve">. This Agreement will terminate </w:t>
      </w:r>
      <w:r w:rsidR="00B13648">
        <w:rPr>
          <w:rFonts w:ascii="Aptos" w:eastAsia="Aptos" w:hAnsi="Aptos" w:cs="Aptos"/>
          <w:color w:val="000000"/>
          <w:sz w:val="17"/>
          <w:szCs w:val="17"/>
          <w:highlight w:val="white"/>
        </w:rPr>
        <w:t>five</w:t>
      </w:r>
      <w:r>
        <w:rPr>
          <w:rFonts w:ascii="Aptos" w:eastAsia="Aptos" w:hAnsi="Aptos" w:cs="Aptos"/>
          <w:color w:val="000000"/>
          <w:sz w:val="17"/>
          <w:szCs w:val="17"/>
          <w:highlight w:val="white"/>
        </w:rPr>
        <w:t xml:space="preserve"> years after the Effective Date, provided that the obligations hereunder with respect to any information that qualifies as a trade secret under applicable law shall continue for the longer of </w:t>
      </w:r>
      <w:r w:rsidR="00B13648">
        <w:rPr>
          <w:rFonts w:ascii="Aptos" w:eastAsia="Aptos" w:hAnsi="Aptos" w:cs="Aptos"/>
          <w:color w:val="000000"/>
          <w:sz w:val="17"/>
          <w:szCs w:val="17"/>
          <w:highlight w:val="white"/>
        </w:rPr>
        <w:t>five</w:t>
      </w:r>
      <w:r>
        <w:rPr>
          <w:rFonts w:ascii="Aptos" w:eastAsia="Aptos" w:hAnsi="Aptos" w:cs="Aptos"/>
          <w:color w:val="000000"/>
          <w:sz w:val="17"/>
          <w:szCs w:val="17"/>
          <w:highlight w:val="white"/>
        </w:rPr>
        <w:t xml:space="preserve"> years or the period of time that such information continues to be a trade secret.</w:t>
      </w:r>
    </w:p>
    <w:p w14:paraId="327DBA47" w14:textId="49CB7510"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Equitable Relief</w:t>
      </w:r>
      <w:r>
        <w:rPr>
          <w:rFonts w:ascii="Aptos" w:eastAsia="Aptos" w:hAnsi="Aptos" w:cs="Aptos"/>
          <w:color w:val="000000"/>
          <w:sz w:val="17"/>
          <w:szCs w:val="17"/>
          <w:highlight w:val="white"/>
        </w:rPr>
        <w:t xml:space="preserve">.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agrees that any breach or threatened breach of this Agreement would cause irreparable harm to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for which monetary damages may be inadequate and that, in addition to any other remedies that may be available,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xml:space="preserve"> shall be entitled to an injunction restraining any such breach or threatened breach, without having to post a bond or other security. </w:t>
      </w:r>
    </w:p>
    <w:p w14:paraId="1C5FFC61" w14:textId="2D002860"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Conflict with Other Agreements.</w:t>
      </w:r>
      <w:r>
        <w:rPr>
          <w:rFonts w:ascii="Aptos" w:eastAsia="Aptos" w:hAnsi="Aptos" w:cs="Aptos"/>
          <w:color w:val="000000"/>
          <w:sz w:val="17"/>
          <w:szCs w:val="17"/>
          <w:highlight w:val="white"/>
        </w:rPr>
        <w:t xml:space="preserve">  In the event any provision imposed by any web-based data room or similar repository of Confidential Information to which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or any of its Representatives is granted access in connection with the evaluation of the Purpose hereunder conflicts with any terms of this Agreement, the terms of this Agreement shall prevail.</w:t>
      </w:r>
    </w:p>
    <w:p w14:paraId="2961CCC3" w14:textId="77777777"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Relationship of Parties.</w:t>
      </w:r>
      <w:r>
        <w:rPr>
          <w:rFonts w:ascii="Aptos" w:eastAsia="Aptos" w:hAnsi="Aptos" w:cs="Aptos"/>
          <w:color w:val="000000"/>
          <w:sz w:val="17"/>
          <w:szCs w:val="17"/>
          <w:highlight w:val="white"/>
        </w:rPr>
        <w:t xml:space="preserve"> Nothing in this Agreement nor the disclosure of Confidential Information creates any agency, partnership, joint venture, representative or employment relationship between the parties.</w:t>
      </w:r>
    </w:p>
    <w:p w14:paraId="27F91F2C" w14:textId="77777777"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Governing Law</w:t>
      </w:r>
      <w:r>
        <w:rPr>
          <w:rFonts w:ascii="Aptos" w:eastAsia="Aptos" w:hAnsi="Aptos" w:cs="Aptos"/>
          <w:color w:val="000000"/>
          <w:sz w:val="17"/>
          <w:szCs w:val="17"/>
          <w:highlight w:val="white"/>
        </w:rPr>
        <w:t>. This Agreement shall be governed by and construed in accordance with the laws of the Province of Quebec and the laws of Canada applicable therein, and shall be considered to be a Quebec contract, without regard to conflicts of law rules. The courts of the Judicial District of Montreal shall have exclusive jurisdiction in respect of any proceedings in connection with this Agreement.</w:t>
      </w:r>
    </w:p>
    <w:p w14:paraId="1B2D95A8" w14:textId="77777777"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Compliance with Laws</w:t>
      </w:r>
      <w:r>
        <w:rPr>
          <w:rFonts w:ascii="Aptos" w:eastAsia="Aptos" w:hAnsi="Aptos" w:cs="Aptos"/>
          <w:color w:val="000000"/>
          <w:sz w:val="17"/>
          <w:szCs w:val="17"/>
          <w:highlight w:val="white"/>
        </w:rPr>
        <w:t>. The parties agree to comply with any and all laws and regulations applicable to the exchange of Confidential Information hereunder.</w:t>
      </w:r>
    </w:p>
    <w:p w14:paraId="3ED30A20" w14:textId="243237F4"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Miscellaneous</w:t>
      </w:r>
      <w:r>
        <w:rPr>
          <w:rFonts w:ascii="Aptos" w:eastAsia="Aptos" w:hAnsi="Aptos" w:cs="Aptos"/>
          <w:color w:val="000000"/>
          <w:sz w:val="17"/>
          <w:szCs w:val="17"/>
          <w:highlight w:val="white"/>
        </w:rPr>
        <w:t xml:space="preserve">. Any failure to enforce any provision of this Agreement shall not constitute a waiver thereof or of any other provision. This Agreement shall be binding upon and inure to the benefit of the parties hereto and their respective successors and permitted assigns; provided, however, the </w:t>
      </w:r>
      <w:r w:rsidR="00953EEF">
        <w:rPr>
          <w:rFonts w:ascii="Aptos" w:eastAsia="Aptos" w:hAnsi="Aptos" w:cs="Aptos"/>
          <w:color w:val="000000"/>
          <w:sz w:val="17"/>
          <w:szCs w:val="17"/>
          <w:highlight w:val="white"/>
        </w:rPr>
        <w:t>Contractor</w:t>
      </w:r>
      <w:r>
        <w:rPr>
          <w:rFonts w:ascii="Aptos" w:eastAsia="Aptos" w:hAnsi="Aptos" w:cs="Aptos"/>
          <w:color w:val="000000"/>
          <w:sz w:val="17"/>
          <w:szCs w:val="17"/>
          <w:highlight w:val="white"/>
        </w:rPr>
        <w:t xml:space="preserve"> may not assign or transfer any rights or obligations under this Agreement without the prior written consent of </w:t>
      </w:r>
      <w:r w:rsidR="00642764">
        <w:rPr>
          <w:rFonts w:ascii="Aptos" w:eastAsia="Aptos" w:hAnsi="Aptos" w:cs="Aptos"/>
          <w:color w:val="000000"/>
          <w:sz w:val="17"/>
          <w:szCs w:val="17"/>
          <w:highlight w:val="white"/>
        </w:rPr>
        <w:t>[COMPANY]</w:t>
      </w:r>
      <w:r>
        <w:rPr>
          <w:rFonts w:ascii="Aptos" w:eastAsia="Aptos" w:hAnsi="Aptos" w:cs="Aptos"/>
          <w:color w:val="000000"/>
          <w:sz w:val="17"/>
          <w:szCs w:val="17"/>
          <w:highlight w:val="white"/>
        </w:rPr>
        <w:t>. If any provision of this Agreement is held to be illegal, invalid, or unenforceable, the remaining provisions shall remain in full force and effect. This Agreement contains the entire agreement between the parties with respect to the subject matter hereof. This Agreement may not be amended, nor any obligation waived, except by a writing signed by both parties hereto. This Agreement may be signed in counterparts, with each counterpart having the same effect as if all signatures were on the same document. Delivery of any counterpart or signature via facsimile or email shall be deemed a valid execution and delivery of this Agreement by the respective party. The parties acknowledge that this Agreement may be signed and transmitted electronically, including through email, PDF documents, or electronic signature technology (e.g., DocuSign, AdobeSign), and such electronic records are binding and equivalent to paper copies with handwritten signatures. The parties further consent that electronic signatures, indicated by clicking "SIGN," have the same validity, enforceability, and admissibility as handwritten signatures.</w:t>
      </w:r>
    </w:p>
    <w:p w14:paraId="41383B07" w14:textId="77777777" w:rsidR="00C95B73" w:rsidRPr="00953EEF"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lang w:val="fr-CA"/>
        </w:rPr>
        <w:sectPr w:rsidR="00C95B73" w:rsidRPr="00953EEF">
          <w:type w:val="continuous"/>
          <w:pgSz w:w="12240" w:h="15840"/>
          <w:pgMar w:top="567" w:right="567" w:bottom="567" w:left="567" w:header="720" w:footer="720" w:gutter="0"/>
          <w:cols w:num="2" w:space="720" w:equalWidth="0">
            <w:col w:w="5193" w:space="720"/>
            <w:col w:w="5193" w:space="0"/>
          </w:cols>
        </w:sectPr>
      </w:pPr>
      <w:r>
        <w:rPr>
          <w:rFonts w:ascii="Aptos" w:eastAsia="Aptos" w:hAnsi="Aptos" w:cs="Aptos"/>
          <w:color w:val="000000"/>
          <w:sz w:val="17"/>
          <w:szCs w:val="17"/>
          <w:highlight w:val="white"/>
          <w:u w:val="single"/>
        </w:rPr>
        <w:t>English Language</w:t>
      </w:r>
      <w:r>
        <w:rPr>
          <w:rFonts w:ascii="Aptos" w:eastAsia="Aptos" w:hAnsi="Aptos" w:cs="Aptos"/>
          <w:color w:val="000000"/>
          <w:sz w:val="17"/>
          <w:szCs w:val="17"/>
          <w:highlight w:val="white"/>
        </w:rPr>
        <w:t xml:space="preserve">.  The parties acknowledge that this Agreement has been drafted in the English language at their request and with their consent. </w:t>
      </w:r>
      <w:r w:rsidRPr="00953EEF">
        <w:rPr>
          <w:rFonts w:ascii="Aptos" w:eastAsia="Aptos" w:hAnsi="Aptos" w:cs="Aptos"/>
          <w:i/>
          <w:iCs/>
          <w:color w:val="000000"/>
          <w:sz w:val="17"/>
          <w:szCs w:val="17"/>
          <w:highlight w:val="white"/>
          <w:lang w:val="fr-CA"/>
        </w:rPr>
        <w:t>Les parties reconnaissent que cette convention a été rédigée en anglais à leur demande et avec leur consentement.</w:t>
      </w:r>
    </w:p>
    <w:p w14:paraId="253D475F" w14:textId="77777777" w:rsidR="00C95B73" w:rsidRDefault="00000000">
      <w:pPr>
        <w:pBdr>
          <w:top w:val="nil"/>
          <w:left w:val="nil"/>
          <w:bottom w:val="nil"/>
          <w:right w:val="nil"/>
          <w:between w:val="nil"/>
        </w:pBdr>
        <w:spacing w:before="320" w:after="200" w:line="240" w:lineRule="auto"/>
        <w:ind w:right="119" w:hanging="567"/>
        <w:rPr>
          <w:rFonts w:ascii="Aptos" w:eastAsia="Aptos" w:hAnsi="Aptos" w:cs="Aptos"/>
          <w:color w:val="000000"/>
          <w:sz w:val="17"/>
          <w:szCs w:val="17"/>
          <w:highlight w:val="white"/>
        </w:rPr>
      </w:pPr>
      <w:r>
        <w:rPr>
          <w:rFonts w:ascii="Aptos" w:eastAsia="Aptos" w:hAnsi="Aptos" w:cs="Aptos"/>
          <w:b/>
          <w:bCs/>
          <w:color w:val="000000"/>
          <w:sz w:val="17"/>
          <w:szCs w:val="17"/>
          <w:highlight w:val="white"/>
        </w:rPr>
        <w:t>IN WITNESS WHEREOF</w:t>
      </w:r>
      <w:r>
        <w:rPr>
          <w:rFonts w:ascii="Aptos" w:eastAsia="Aptos" w:hAnsi="Aptos" w:cs="Aptos"/>
          <w:color w:val="000000"/>
          <w:sz w:val="17"/>
          <w:szCs w:val="17"/>
          <w:highlight w:val="white"/>
        </w:rPr>
        <w:t xml:space="preserve">, the parties hereto have caused this Agreement to be executed as of the Effective Date. </w:t>
      </w:r>
    </w:p>
    <w:p w14:paraId="3AE7DA75" w14:textId="56EB6778" w:rsidR="00C95B73" w:rsidRDefault="00642764">
      <w:pPr>
        <w:spacing w:before="120" w:after="440"/>
        <w:rPr>
          <w:rFonts w:ascii="Aptos" w:eastAsia="Aptos" w:hAnsi="Aptos" w:cs="Aptos"/>
          <w:sz w:val="17"/>
          <w:szCs w:val="17"/>
          <w:highlight w:val="white"/>
        </w:rPr>
      </w:pPr>
      <w:r>
        <w:rPr>
          <w:rFonts w:ascii="Aptos" w:eastAsia="Aptos" w:hAnsi="Aptos" w:cs="Aptos"/>
          <w:b/>
          <w:bCs/>
          <w:sz w:val="17"/>
          <w:szCs w:val="17"/>
          <w:highlight w:val="white"/>
        </w:rPr>
        <w:t>[COMPANY]</w:t>
      </w:r>
      <w:r w:rsidR="00953EEF">
        <w:rPr>
          <w:rFonts w:ascii="Aptos" w:eastAsia="Aptos" w:hAnsi="Aptos" w:cs="Aptos"/>
          <w:b/>
          <w:bCs/>
          <w:sz w:val="17"/>
          <w:szCs w:val="17"/>
          <w:highlight w:val="white"/>
        </w:rPr>
        <w:tab/>
      </w:r>
      <w:r w:rsidR="00953EEF">
        <w:rPr>
          <w:rFonts w:ascii="Aptos" w:eastAsia="Aptos" w:hAnsi="Aptos" w:cs="Aptos"/>
          <w:b/>
          <w:bCs/>
          <w:sz w:val="17"/>
          <w:szCs w:val="17"/>
          <w:highlight w:val="white"/>
        </w:rPr>
        <w:tab/>
      </w:r>
      <w:r w:rsidR="00953EEF">
        <w:rPr>
          <w:rFonts w:ascii="Aptos" w:eastAsia="Aptos" w:hAnsi="Aptos" w:cs="Aptos"/>
          <w:b/>
          <w:bCs/>
          <w:sz w:val="17"/>
          <w:szCs w:val="17"/>
          <w:highlight w:val="white"/>
        </w:rPr>
        <w:tab/>
      </w:r>
      <w:r w:rsidR="00953EEF">
        <w:rPr>
          <w:rFonts w:ascii="Aptos" w:eastAsia="Aptos" w:hAnsi="Aptos" w:cs="Aptos"/>
          <w:b/>
          <w:bCs/>
          <w:sz w:val="17"/>
          <w:szCs w:val="17"/>
          <w:highlight w:val="white"/>
        </w:rPr>
        <w:tab/>
      </w:r>
      <w:r w:rsidR="00953EEF">
        <w:rPr>
          <w:rFonts w:ascii="Aptos" w:eastAsia="Aptos" w:hAnsi="Aptos" w:cs="Aptos"/>
          <w:b/>
          <w:bCs/>
          <w:sz w:val="17"/>
          <w:szCs w:val="17"/>
          <w:highlight w:val="white"/>
        </w:rPr>
        <w:tab/>
      </w:r>
      <w:r w:rsidR="00953EEF">
        <w:rPr>
          <w:rFonts w:ascii="Aptos" w:eastAsia="Aptos" w:hAnsi="Aptos" w:cs="Aptos"/>
          <w:b/>
          <w:bCs/>
          <w:sz w:val="17"/>
          <w:szCs w:val="17"/>
          <w:highlight w:val="white"/>
        </w:rPr>
        <w:tab/>
      </w:r>
      <w:r w:rsidR="00953EEF">
        <w:rPr>
          <w:rFonts w:ascii="Aptos" w:eastAsia="Aptos" w:hAnsi="Aptos" w:cs="Aptos"/>
          <w:b/>
          <w:bCs/>
          <w:sz w:val="17"/>
          <w:szCs w:val="17"/>
          <w:highlight w:val="white"/>
        </w:rPr>
        <w:tab/>
      </w:r>
      <w:r w:rsidR="00B13648">
        <w:rPr>
          <w:rFonts w:ascii="Aptos" w:eastAsia="Aptos" w:hAnsi="Aptos" w:cs="Aptos"/>
          <w:b/>
          <w:bCs/>
          <w:sz w:val="17"/>
          <w:szCs w:val="17"/>
          <w:highlight w:val="white"/>
        </w:rPr>
        <w:t xml:space="preserve">Name: </w:t>
      </w:r>
    </w:p>
    <w:p w14:paraId="6BB49743" w14:textId="48CBA531" w:rsidR="00C95B73" w:rsidRDefault="00000000">
      <w:pPr>
        <w:spacing w:before="120" w:line="240" w:lineRule="auto"/>
        <w:rPr>
          <w:rFonts w:ascii="Aptos" w:eastAsia="Aptos" w:hAnsi="Aptos" w:cs="Aptos"/>
          <w:sz w:val="17"/>
          <w:szCs w:val="17"/>
          <w:highlight w:val="white"/>
        </w:rPr>
      </w:pPr>
      <w:r>
        <w:rPr>
          <w:rFonts w:ascii="Aptos" w:eastAsia="Aptos" w:hAnsi="Aptos" w:cs="Aptos"/>
          <w:sz w:val="17"/>
          <w:szCs w:val="17"/>
          <w:highlight w:val="white"/>
        </w:rPr>
        <w:t>By:  ______________________________</w:t>
      </w:r>
      <w:r>
        <w:rPr>
          <w:rFonts w:ascii="Aptos" w:eastAsia="Aptos" w:hAnsi="Aptos" w:cs="Aptos"/>
          <w:sz w:val="17"/>
          <w:szCs w:val="17"/>
          <w:highlight w:val="white"/>
        </w:rPr>
        <w:tab/>
      </w:r>
      <w:r>
        <w:rPr>
          <w:rFonts w:ascii="Aptos" w:eastAsia="Aptos" w:hAnsi="Aptos" w:cs="Aptos"/>
          <w:sz w:val="17"/>
          <w:szCs w:val="17"/>
          <w:highlight w:val="white"/>
        </w:rPr>
        <w:tab/>
      </w:r>
      <w:r>
        <w:rPr>
          <w:rFonts w:ascii="Aptos" w:eastAsia="Aptos" w:hAnsi="Aptos" w:cs="Aptos"/>
          <w:sz w:val="17"/>
          <w:szCs w:val="17"/>
          <w:highlight w:val="white"/>
        </w:rPr>
        <w:tab/>
      </w:r>
      <w:r>
        <w:rPr>
          <w:rFonts w:ascii="Aptos" w:eastAsia="Aptos" w:hAnsi="Aptos" w:cs="Aptos"/>
          <w:sz w:val="17"/>
          <w:szCs w:val="17"/>
          <w:highlight w:val="white"/>
        </w:rPr>
        <w:tab/>
        <w:t>By:  ______________________________</w:t>
      </w:r>
      <w:r>
        <w:rPr>
          <w:rFonts w:ascii="Aptos" w:eastAsia="Aptos" w:hAnsi="Aptos" w:cs="Aptos"/>
          <w:sz w:val="17"/>
          <w:szCs w:val="17"/>
          <w:highlight w:val="white"/>
        </w:rPr>
        <w:br/>
        <w:t xml:space="preserve">Name: </w:t>
      </w:r>
      <w:r>
        <w:rPr>
          <w:rFonts w:ascii="Aptos" w:eastAsia="Aptos" w:hAnsi="Aptos" w:cs="Aptos"/>
          <w:sz w:val="17"/>
          <w:szCs w:val="17"/>
          <w:highlight w:val="white"/>
        </w:rPr>
        <w:tab/>
      </w:r>
      <w:r>
        <w:rPr>
          <w:rFonts w:ascii="Aptos" w:eastAsia="Aptos" w:hAnsi="Aptos" w:cs="Aptos"/>
          <w:sz w:val="17"/>
          <w:szCs w:val="17"/>
          <w:highlight w:val="white"/>
        </w:rPr>
        <w:tab/>
      </w:r>
      <w:r>
        <w:rPr>
          <w:rFonts w:ascii="Aptos" w:eastAsia="Aptos" w:hAnsi="Aptos" w:cs="Aptos"/>
          <w:sz w:val="17"/>
          <w:szCs w:val="17"/>
          <w:highlight w:val="white"/>
        </w:rPr>
        <w:tab/>
      </w:r>
      <w:r>
        <w:rPr>
          <w:rFonts w:ascii="Aptos" w:eastAsia="Aptos" w:hAnsi="Aptos" w:cs="Aptos"/>
          <w:sz w:val="17"/>
          <w:szCs w:val="17"/>
          <w:highlight w:val="white"/>
        </w:rPr>
        <w:tab/>
      </w:r>
      <w:r>
        <w:rPr>
          <w:rFonts w:ascii="Aptos" w:eastAsia="Aptos" w:hAnsi="Aptos" w:cs="Aptos"/>
          <w:sz w:val="17"/>
          <w:szCs w:val="17"/>
          <w:highlight w:val="white"/>
        </w:rPr>
        <w:tab/>
      </w:r>
      <w:r>
        <w:rPr>
          <w:rFonts w:ascii="Aptos" w:eastAsia="Aptos" w:hAnsi="Aptos" w:cs="Aptos"/>
          <w:sz w:val="17"/>
          <w:szCs w:val="17"/>
          <w:highlight w:val="white"/>
        </w:rPr>
        <w:tab/>
      </w:r>
      <w:r w:rsidR="00642764">
        <w:rPr>
          <w:rFonts w:ascii="Aptos" w:eastAsia="Aptos" w:hAnsi="Aptos" w:cs="Aptos"/>
          <w:sz w:val="17"/>
          <w:szCs w:val="17"/>
          <w:highlight w:val="white"/>
        </w:rPr>
        <w:tab/>
      </w:r>
      <w:r>
        <w:rPr>
          <w:rFonts w:ascii="Aptos" w:eastAsia="Aptos" w:hAnsi="Aptos" w:cs="Aptos"/>
          <w:sz w:val="17"/>
          <w:szCs w:val="17"/>
          <w:highlight w:val="white"/>
        </w:rPr>
        <w:t>Name:</w:t>
      </w:r>
      <w:r>
        <w:rPr>
          <w:rFonts w:ascii="Aptos" w:eastAsia="Aptos" w:hAnsi="Aptos" w:cs="Aptos"/>
          <w:sz w:val="17"/>
          <w:szCs w:val="17"/>
          <w:highlight w:val="white"/>
        </w:rPr>
        <w:tab/>
      </w:r>
      <w:r>
        <w:rPr>
          <w:rFonts w:ascii="Aptos" w:eastAsia="Aptos" w:hAnsi="Aptos" w:cs="Aptos"/>
          <w:sz w:val="17"/>
          <w:szCs w:val="17"/>
          <w:highlight w:val="white"/>
        </w:rPr>
        <w:br/>
        <w:t xml:space="preserve">Title: </w:t>
      </w:r>
      <w:r>
        <w:rPr>
          <w:rFonts w:ascii="Aptos" w:eastAsia="Aptos" w:hAnsi="Aptos" w:cs="Aptos"/>
          <w:sz w:val="17"/>
          <w:szCs w:val="17"/>
          <w:highlight w:val="white"/>
        </w:rPr>
        <w:tab/>
      </w:r>
      <w:r>
        <w:rPr>
          <w:rFonts w:ascii="Aptos" w:eastAsia="Aptos" w:hAnsi="Aptos" w:cs="Aptos"/>
          <w:sz w:val="17"/>
          <w:szCs w:val="17"/>
          <w:highlight w:val="white"/>
        </w:rPr>
        <w:tab/>
      </w:r>
      <w:r>
        <w:rPr>
          <w:rFonts w:ascii="Aptos" w:eastAsia="Aptos" w:hAnsi="Aptos" w:cs="Aptos"/>
          <w:sz w:val="17"/>
          <w:szCs w:val="17"/>
          <w:highlight w:val="white"/>
        </w:rPr>
        <w:tab/>
      </w:r>
      <w:r>
        <w:rPr>
          <w:rFonts w:ascii="Aptos" w:eastAsia="Aptos" w:hAnsi="Aptos" w:cs="Aptos"/>
          <w:sz w:val="17"/>
          <w:szCs w:val="17"/>
          <w:highlight w:val="white"/>
        </w:rPr>
        <w:tab/>
      </w:r>
      <w:r w:rsidR="00642764">
        <w:rPr>
          <w:rFonts w:ascii="Aptos" w:eastAsia="Aptos" w:hAnsi="Aptos" w:cs="Aptos"/>
          <w:sz w:val="17"/>
          <w:szCs w:val="17"/>
          <w:highlight w:val="white"/>
        </w:rPr>
        <w:tab/>
      </w:r>
      <w:r w:rsidR="00642764">
        <w:rPr>
          <w:rFonts w:ascii="Aptos" w:eastAsia="Aptos" w:hAnsi="Aptos" w:cs="Aptos"/>
          <w:sz w:val="17"/>
          <w:szCs w:val="17"/>
          <w:highlight w:val="white"/>
        </w:rPr>
        <w:tab/>
      </w:r>
      <w:r w:rsidR="00642764">
        <w:rPr>
          <w:rFonts w:ascii="Aptos" w:eastAsia="Aptos" w:hAnsi="Aptos" w:cs="Aptos"/>
          <w:sz w:val="17"/>
          <w:szCs w:val="17"/>
          <w:highlight w:val="white"/>
        </w:rPr>
        <w:tab/>
      </w:r>
      <w:r>
        <w:rPr>
          <w:rFonts w:ascii="Aptos" w:eastAsia="Aptos" w:hAnsi="Aptos" w:cs="Aptos"/>
          <w:sz w:val="17"/>
          <w:szCs w:val="17"/>
          <w:highlight w:val="white"/>
        </w:rPr>
        <w:t>Title:</w:t>
      </w:r>
      <w:r>
        <w:rPr>
          <w:rFonts w:ascii="Aptos" w:eastAsia="Aptos" w:hAnsi="Aptos" w:cs="Aptos"/>
          <w:sz w:val="17"/>
          <w:szCs w:val="17"/>
          <w:highlight w:val="white"/>
        </w:rPr>
        <w:tab/>
      </w:r>
    </w:p>
    <w:sectPr w:rsidR="00C95B73">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4D98" w14:textId="77777777" w:rsidR="00C723EB" w:rsidRDefault="00C723EB">
      <w:pPr>
        <w:spacing w:after="0" w:line="240" w:lineRule="auto"/>
      </w:pPr>
      <w:r>
        <w:separator/>
      </w:r>
    </w:p>
  </w:endnote>
  <w:endnote w:type="continuationSeparator" w:id="0">
    <w:p w14:paraId="7EFE5937" w14:textId="77777777" w:rsidR="00C723EB" w:rsidRDefault="00C72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E35A4B-7930-4166-B346-6AC72602A027}"/>
    <w:embedBold r:id="rId2" w:fontKey="{54C0A0E6-14ED-4D86-A7FC-A06E1DF5209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D671F0F-8214-40B1-A35C-E4FAA9BA68FE}"/>
  </w:font>
  <w:font w:name="Aptos">
    <w:charset w:val="00"/>
    <w:family w:val="swiss"/>
    <w:pitch w:val="variable"/>
    <w:sig w:usb0="20000287" w:usb1="00000003" w:usb2="00000000" w:usb3="00000000" w:csb0="0000019F" w:csb1="00000000"/>
    <w:embedRegular r:id="rId4" w:fontKey="{88CDDDD5-7C9C-42CE-838F-A2006F974CC7}"/>
    <w:embedBold r:id="rId5" w:fontKey="{9D220BE0-A4D7-45B7-960D-74B9C0CB1A3B}"/>
    <w:embedItalic r:id="rId6" w:fontKey="{8DD75EED-9D22-46A9-BB40-55FB9D531C00}"/>
  </w:font>
  <w:font w:name="Calibri Light">
    <w:panose1 w:val="020F0302020204030204"/>
    <w:charset w:val="00"/>
    <w:family w:val="swiss"/>
    <w:pitch w:val="variable"/>
    <w:sig w:usb0="E4002EFF" w:usb1="C200247B" w:usb2="00000009" w:usb3="00000000" w:csb0="000001FF" w:csb1="00000000"/>
    <w:embedRegular r:id="rId7" w:fontKey="{26C5C819-8EFF-4F6C-8DAC-63ED95AF81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CDC4" w14:textId="77777777" w:rsidR="00C95B73" w:rsidRDefault="00000000">
    <w:pPr>
      <w:pBdr>
        <w:top w:val="nil"/>
        <w:left w:val="nil"/>
        <w:bottom w:val="nil"/>
        <w:right w:val="nil"/>
        <w:between w:val="nil"/>
      </w:pBdr>
      <w:tabs>
        <w:tab w:val="center" w:pos="4680"/>
        <w:tab w:val="right" w:pos="9360"/>
      </w:tabs>
      <w:spacing w:after="0" w:line="240" w:lineRule="auto"/>
      <w:jc w:val="right"/>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953EEF">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0B0D" w14:textId="77777777" w:rsidR="00C723EB" w:rsidRDefault="00C723EB">
      <w:pPr>
        <w:spacing w:after="0" w:line="240" w:lineRule="auto"/>
      </w:pPr>
      <w:r>
        <w:separator/>
      </w:r>
    </w:p>
  </w:footnote>
  <w:footnote w:type="continuationSeparator" w:id="0">
    <w:p w14:paraId="507C6733" w14:textId="77777777" w:rsidR="00C723EB" w:rsidRDefault="00C72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3201D" w14:textId="73D9C531" w:rsidR="00C95B73" w:rsidRDefault="00C95B73">
    <w:pPr>
      <w:pBdr>
        <w:top w:val="nil"/>
        <w:left w:val="nil"/>
        <w:bottom w:val="nil"/>
        <w:right w:val="nil"/>
        <w:between w:val="nil"/>
      </w:pBdr>
      <w:tabs>
        <w:tab w:val="center" w:pos="4680"/>
        <w:tab w:val="right" w:pos="9360"/>
      </w:tabs>
      <w:spacing w:after="0" w:line="240" w:lineRule="auto"/>
      <w:rPr>
        <w:color w:val="000000"/>
      </w:rPr>
    </w:pPr>
  </w:p>
  <w:p w14:paraId="2D23FBBC" w14:textId="77777777" w:rsidR="00C95B73" w:rsidRDefault="00C95B7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54E1E"/>
    <w:multiLevelType w:val="multilevel"/>
    <w:tmpl w:val="B630E6F4"/>
    <w:lvl w:ilvl="0">
      <w:start w:val="1"/>
      <w:numFmt w:val="decimal"/>
      <w:lvlText w:val="%1."/>
      <w:lvlJc w:val="left"/>
      <w:pPr>
        <w:ind w:left="360" w:hanging="360"/>
      </w:pPr>
      <w:rPr>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66108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B73"/>
    <w:rsid w:val="00642764"/>
    <w:rsid w:val="00953EEF"/>
    <w:rsid w:val="00A5427B"/>
    <w:rsid w:val="00AD7B85"/>
    <w:rsid w:val="00B13648"/>
    <w:rsid w:val="00C723EB"/>
    <w:rsid w:val="00C95B73"/>
    <w:rsid w:val="00DB79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7FFDE"/>
  <w15:docId w15:val="{2D7AA833-1AC3-490F-91AB-C2064312F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customStyle="1" w:styleId="Default">
    <w:name w:val="Default"/>
    <w:rsid w:val="00D840C2"/>
    <w:pPr>
      <w:autoSpaceDE w:val="0"/>
      <w:autoSpaceDN w:val="0"/>
      <w:adjustRightInd w:val="0"/>
      <w:spacing w:after="0" w:line="240" w:lineRule="auto"/>
    </w:pPr>
    <w:rPr>
      <w:color w:val="000000"/>
      <w:sz w:val="24"/>
      <w:szCs w:val="24"/>
    </w:rPr>
  </w:style>
  <w:style w:type="paragraph" w:styleId="ListParagraph">
    <w:name w:val="List Paragraph"/>
    <w:basedOn w:val="Normal"/>
    <w:uiPriority w:val="34"/>
    <w:qFormat/>
    <w:rsid w:val="00D840C2"/>
    <w:pPr>
      <w:ind w:left="720"/>
      <w:contextualSpacing/>
    </w:pPr>
  </w:style>
  <w:style w:type="paragraph" w:styleId="Header">
    <w:name w:val="header"/>
    <w:basedOn w:val="Normal"/>
    <w:link w:val="HeaderChar"/>
    <w:unhideWhenUsed/>
    <w:rsid w:val="00F32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0CA"/>
  </w:style>
  <w:style w:type="paragraph" w:styleId="Footer">
    <w:name w:val="footer"/>
    <w:basedOn w:val="Normal"/>
    <w:link w:val="FooterChar"/>
    <w:uiPriority w:val="99"/>
    <w:unhideWhenUsed/>
    <w:rsid w:val="00F32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0CA"/>
  </w:style>
  <w:style w:type="table" w:customStyle="1" w:styleId="TABLEGREY1">
    <w:name w:val="_TABLE GREY1"/>
    <w:basedOn w:val="TableNormal"/>
    <w:uiPriority w:val="99"/>
    <w:rsid w:val="00C214E9"/>
    <w:pPr>
      <w:spacing w:after="0" w:line="240" w:lineRule="auto"/>
    </w:pPr>
    <w:rPr>
      <w:rFonts w:ascii="Arial" w:hAnsi="Arial"/>
      <w:sz w:val="20"/>
      <w:lang w:val="fr-CA"/>
    </w:rPr>
    <w:tblPr>
      <w:tblBorders>
        <w:insideH w:val="single" w:sz="18" w:space="0" w:color="FFFFFF"/>
      </w:tblBorders>
    </w:tblPr>
    <w:tcPr>
      <w:shd w:val="clear" w:color="auto" w:fill="E7E6DC"/>
      <w:tcMar>
        <w:top w:w="28" w:type="dxa"/>
        <w:bottom w:w="28" w:type="dxa"/>
      </w:tcMar>
    </w:tcPr>
  </w:style>
  <w:style w:type="table" w:customStyle="1" w:styleId="a">
    <w:basedOn w:val="TableNormal"/>
    <w:pPr>
      <w:spacing w:after="0" w:line="240" w:lineRule="auto"/>
    </w:pPr>
    <w:rPr>
      <w:rFonts w:ascii="Arial" w:eastAsia="Arial" w:hAnsi="Arial" w:cs="Arial"/>
      <w:sz w:val="20"/>
      <w:szCs w:val="20"/>
    </w:rPr>
    <w:tblPr>
      <w:tblStyleRowBandSize w:val="1"/>
      <w:tblStyleColBandSize w:val="1"/>
      <w:tblCellMar>
        <w:top w:w="28" w:type="dxa"/>
        <w:left w:w="115" w:type="dxa"/>
        <w:bottom w:w="28" w:type="dxa"/>
        <w:right w:w="115" w:type="dxa"/>
      </w:tblCellMar>
    </w:tblPr>
    <w:tcPr>
      <w:shd w:val="clear" w:color="auto" w:fill="E7E6DC"/>
    </w:tcPr>
  </w:style>
  <w:style w:type="table" w:customStyle="1" w:styleId="a0">
    <w:basedOn w:val="TableNormal"/>
    <w:pPr>
      <w:spacing w:after="0" w:line="240" w:lineRule="auto"/>
    </w:pPr>
    <w:rPr>
      <w:rFonts w:ascii="Arial" w:eastAsia="Arial" w:hAnsi="Arial" w:cs="Arial"/>
      <w:sz w:val="20"/>
      <w:szCs w:val="20"/>
    </w:rPr>
    <w:tblPr>
      <w:tblStyleRowBandSize w:val="1"/>
      <w:tblStyleColBandSize w:val="1"/>
      <w:tblCellMar>
        <w:top w:w="28" w:type="dxa"/>
        <w:left w:w="115" w:type="dxa"/>
        <w:bottom w:w="28" w:type="dxa"/>
        <w:right w:w="115" w:type="dxa"/>
      </w:tblCellMar>
    </w:tblPr>
    <w:tcPr>
      <w:shd w:val="clear" w:color="auto" w:fill="E7E6DC"/>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05B4B"/>
    <w:rPr>
      <w:color w:val="0563C1" w:themeColor="hyperlink"/>
      <w:u w:val="single"/>
    </w:rPr>
  </w:style>
  <w:style w:type="character" w:styleId="UnresolvedMention">
    <w:name w:val="Unresolved Mention"/>
    <w:basedOn w:val="DefaultParagraphFont"/>
    <w:uiPriority w:val="99"/>
    <w:semiHidden/>
    <w:unhideWhenUsed/>
    <w:rsid w:val="00A05B4B"/>
    <w:rPr>
      <w:color w:val="605E5C"/>
      <w:shd w:val="clear" w:color="auto" w:fill="E1DFDD"/>
    </w:rPr>
  </w:style>
  <w:style w:type="table" w:customStyle="1" w:styleId="a1">
    <w:basedOn w:val="TableNormal"/>
    <w:pPr>
      <w:spacing w:after="0" w:line="240" w:lineRule="auto"/>
    </w:pPr>
    <w:rPr>
      <w:rFonts w:ascii="Arial" w:eastAsia="Arial" w:hAnsi="Arial" w:cs="Arial"/>
      <w:sz w:val="20"/>
      <w:szCs w:val="20"/>
    </w:rPr>
    <w:tblPr>
      <w:tblStyleRowBandSize w:val="1"/>
      <w:tblStyleColBandSize w:val="1"/>
      <w:tblCellMar>
        <w:top w:w="28" w:type="dxa"/>
        <w:left w:w="115" w:type="dxa"/>
        <w:bottom w:w="28" w:type="dxa"/>
        <w:right w:w="115" w:type="dxa"/>
      </w:tblCellMar>
    </w:tblPr>
    <w:tcPr>
      <w:shd w:val="clear" w:color="auto" w:fill="E7E6DC"/>
    </w:tcPr>
  </w:style>
  <w:style w:type="table" w:customStyle="1" w:styleId="a2">
    <w:basedOn w:val="TableNormal"/>
    <w:pPr>
      <w:spacing w:after="0" w:line="240" w:lineRule="auto"/>
    </w:pPr>
    <w:rPr>
      <w:rFonts w:ascii="Arial" w:eastAsia="Arial" w:hAnsi="Arial" w:cs="Arial"/>
      <w:sz w:val="20"/>
      <w:szCs w:val="20"/>
    </w:rPr>
    <w:tblPr>
      <w:tblStyleRowBandSize w:val="1"/>
      <w:tblStyleColBandSize w:val="1"/>
      <w:tblCellMar>
        <w:left w:w="115" w:type="dxa"/>
        <w:right w:w="115" w:type="dxa"/>
      </w:tblCellMar>
    </w:tblPr>
    <w:tcPr>
      <w:shd w:val="clear" w:color="auto" w:fill="E7E6DC"/>
    </w:tc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pPr>
      <w:spacing w:after="0" w:line="240" w:lineRule="auto"/>
    </w:pPr>
    <w:rPr>
      <w:rFonts w:ascii="Arial" w:eastAsia="Arial" w:hAnsi="Arial" w:cs="Arial"/>
      <w:sz w:val="20"/>
      <w:szCs w:val="20"/>
    </w:rPr>
    <w:tblPr>
      <w:tblStyleRowBandSize w:val="1"/>
      <w:tblStyleColBandSize w:val="1"/>
      <w:tblCellMar>
        <w:left w:w="115" w:type="dxa"/>
        <w:right w:w="115" w:type="dxa"/>
      </w:tblCellMar>
    </w:tblPr>
    <w:tcPr>
      <w:shd w:val="clear" w:color="auto" w:fill="E7E6DC"/>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QDzGAc3e0t9kJg9nPH54a4HRzQ==">CgMxLjA4AGojChRzdWdnZXN0LjF3dHZsa2Vsd3FjMxILU2ltYXIgQW5hbmRqIwoUc3VnZ2VzdC41YjZ1ZG04YXkycWQSC1NpbWFyIEFuYW5kaiMKFHN1Z2dlc3QuN2lsb29hb3Y5bmNkEgtTaW1hciBBbmFuZGojChRzdWdnZXN0LjQyY3l5Znk0b2tsOBILU2ltYXIgQW5hbmRyITFfZlkxOXdrM2JJMmdWemFsbnBtYjI4aXl5M0NCc21xUg==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1860</Words>
  <Characters>10551</Characters>
  <Application>Microsoft Office Word</Application>
  <DocSecurity>0</DocSecurity>
  <Lines>229</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Simar Anand</dc:creator>
  <cp:lastModifiedBy>Simar Anand</cp:lastModifiedBy>
  <cp:revision>3</cp:revision>
  <dcterms:created xsi:type="dcterms:W3CDTF">2025-08-27T16:55:00Z</dcterms:created>
  <dcterms:modified xsi:type="dcterms:W3CDTF">2026-02-25T16:33:00Z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b5f01550636ed4b676ca04deee6e654450b7a72c2d88e81fd26f3d895c6f27e3</vt:lpwstr>
  </property>
</Properties>
</file>