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2D" w:rsidRDefault="00F22FE1">
      <w:r>
        <w:t xml:space="preserve">Procedimiento para crear el repositorio local y sincronizarlo con </w:t>
      </w:r>
      <w:proofErr w:type="spellStart"/>
      <w:r>
        <w:t>Bitbucket</w:t>
      </w:r>
      <w:proofErr w:type="spellEnd"/>
    </w:p>
    <w:p w:rsidR="00F22FE1" w:rsidRDefault="00B650B1">
      <w:r>
        <w:t xml:space="preserve">Ayuda oficial -&gt; </w:t>
      </w:r>
      <w:hyperlink r:id="rId6" w:history="1">
        <w:r w:rsidRPr="001A6040">
          <w:rPr>
            <w:rStyle w:val="Hipervnculo"/>
          </w:rPr>
          <w:t>http://tortoisehg.readthedocs.org/en/latest/quick.html</w:t>
        </w:r>
      </w:hyperlink>
    </w:p>
    <w:p w:rsidR="00B650B1" w:rsidRPr="00B650B1" w:rsidRDefault="00B650B1">
      <w:pPr>
        <w:rPr>
          <w:b/>
          <w:i/>
          <w:u w:val="single"/>
        </w:rPr>
      </w:pPr>
      <w:r w:rsidRPr="00B650B1">
        <w:rPr>
          <w:b/>
          <w:i/>
          <w:u w:val="single"/>
        </w:rPr>
        <w:t>PASOS</w:t>
      </w:r>
    </w:p>
    <w:p w:rsidR="00F22FE1" w:rsidRDefault="00F22FE1" w:rsidP="00F22FE1">
      <w:pPr>
        <w:pStyle w:val="Prrafodelista"/>
        <w:numPr>
          <w:ilvl w:val="0"/>
          <w:numId w:val="1"/>
        </w:numPr>
      </w:pPr>
      <w:r>
        <w:t xml:space="preserve">Instalar el </w:t>
      </w:r>
      <w:proofErr w:type="spellStart"/>
      <w:r>
        <w:t>tortoisehg</w:t>
      </w:r>
      <w:proofErr w:type="spellEnd"/>
      <w:r>
        <w:t xml:space="preserve"> que está en </w:t>
      </w:r>
      <w:r w:rsidRPr="00F22FE1">
        <w:rPr>
          <w:b/>
        </w:rPr>
        <w:t>\ProyectoFinal2014\</w:t>
      </w:r>
      <w:proofErr w:type="spellStart"/>
      <w:r w:rsidRPr="00F22FE1">
        <w:rPr>
          <w:b/>
        </w:rPr>
        <w:t>Documentacion</w:t>
      </w:r>
      <w:proofErr w:type="spellEnd"/>
      <w:r w:rsidRPr="00F22FE1">
        <w:rPr>
          <w:b/>
        </w:rPr>
        <w:t xml:space="preserve"> General\Software\</w:t>
      </w:r>
      <w:r>
        <w:t xml:space="preserve">   (dejé los instaladores para x64 y para x86). Sino descargarlo desde aquí: </w:t>
      </w:r>
      <w:hyperlink r:id="rId7" w:history="1">
        <w:r w:rsidRPr="001A6040">
          <w:rPr>
            <w:rStyle w:val="Hipervnculo"/>
          </w:rPr>
          <w:t>http://tortoisehg.bitbucket.org/</w:t>
        </w:r>
      </w:hyperlink>
    </w:p>
    <w:p w:rsidR="00F22FE1" w:rsidRDefault="00F22FE1" w:rsidP="00F22FE1">
      <w:pPr>
        <w:pStyle w:val="Prrafodelista"/>
        <w:numPr>
          <w:ilvl w:val="0"/>
          <w:numId w:val="1"/>
        </w:numPr>
      </w:pPr>
      <w:r>
        <w:t xml:space="preserve">Una vez instalado, ir a la raíz del proyecto en la carpeta local. </w:t>
      </w:r>
      <w:proofErr w:type="spellStart"/>
      <w:r>
        <w:t>Ej</w:t>
      </w:r>
      <w:proofErr w:type="spellEnd"/>
      <w:r>
        <w:t xml:space="preserve">:  D:\Proyecto_Final\Web\ y hacer </w:t>
      </w:r>
      <w:proofErr w:type="spellStart"/>
      <w:r>
        <w:t>click</w:t>
      </w:r>
      <w:proofErr w:type="spellEnd"/>
      <w:r>
        <w:t xml:space="preserve"> derecho sobre la carpeta padre y seleccionar “Crear repositorio aquí” según siguiente imagen:</w:t>
      </w:r>
    </w:p>
    <w:p w:rsidR="00F22FE1" w:rsidRDefault="00F22FE1" w:rsidP="00F22FE1">
      <w:pPr>
        <w:pStyle w:val="Prrafodelista"/>
      </w:pPr>
      <w:r>
        <w:rPr>
          <w:noProof/>
          <w:lang w:eastAsia="es-AR"/>
        </w:rPr>
        <w:drawing>
          <wp:inline distT="0" distB="0" distL="0" distR="0" wp14:anchorId="2E5888B3" wp14:editId="3F03FA6D">
            <wp:extent cx="4567998" cy="2568271"/>
            <wp:effectExtent l="171450" t="171450" r="385445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571" cy="2573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FE1" w:rsidRDefault="00F22FE1" w:rsidP="00F22FE1">
      <w:pPr>
        <w:pStyle w:val="Prrafodelista"/>
        <w:numPr>
          <w:ilvl w:val="0"/>
          <w:numId w:val="1"/>
        </w:numPr>
      </w:pPr>
      <w:r>
        <w:lastRenderedPageBreak/>
        <w:t xml:space="preserve">Una vez creado abrir el </w:t>
      </w:r>
      <w:proofErr w:type="spellStart"/>
      <w:r>
        <w:t>tortoisehg</w:t>
      </w:r>
      <w:proofErr w:type="spellEnd"/>
      <w:r>
        <w:t xml:space="preserve"> Workbench:</w:t>
      </w:r>
      <w:r w:rsidR="00B650B1">
        <w:t xml:space="preserve">4) </w:t>
      </w:r>
      <w:r>
        <w:rPr>
          <w:noProof/>
          <w:lang w:eastAsia="es-AR"/>
        </w:rPr>
        <w:drawing>
          <wp:inline distT="0" distB="0" distL="0" distR="0" wp14:anchorId="5D27B22E" wp14:editId="56EB6806">
            <wp:extent cx="4961614" cy="2789575"/>
            <wp:effectExtent l="171450" t="171450" r="372745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3" cy="2800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2FE1" w:rsidRDefault="00F22FE1" w:rsidP="00F22FE1">
      <w:pPr>
        <w:pStyle w:val="Prrafodelista"/>
      </w:pPr>
    </w:p>
    <w:p w:rsidR="00F22FE1" w:rsidRDefault="001D3D72" w:rsidP="00B650B1">
      <w:pPr>
        <w:pStyle w:val="Prrafodelista"/>
        <w:numPr>
          <w:ilvl w:val="0"/>
          <w:numId w:val="1"/>
        </w:numPr>
      </w:pPr>
      <w:r>
        <w:t xml:space="preserve">Ir a la raíz del archivo a </w:t>
      </w:r>
      <w:proofErr w:type="spellStart"/>
      <w:r>
        <w:t>commitear</w:t>
      </w:r>
      <w:proofErr w:type="spellEnd"/>
      <w:r>
        <w:t xml:space="preserve"> y hacer </w:t>
      </w:r>
      <w:proofErr w:type="spellStart"/>
      <w:r>
        <w:t>click</w:t>
      </w:r>
      <w:proofErr w:type="spellEnd"/>
      <w:r>
        <w:t xml:space="preserve"> derecho sobre </w:t>
      </w:r>
      <w:proofErr w:type="spellStart"/>
      <w:r>
        <w:t>el</w:t>
      </w:r>
      <w:proofErr w:type="spellEnd"/>
      <w:r>
        <w:t>. Según la imagen:</w:t>
      </w:r>
    </w:p>
    <w:p w:rsidR="001D3D72" w:rsidRDefault="001D3D72" w:rsidP="001D3D72">
      <w:pPr>
        <w:pStyle w:val="Prrafodelista"/>
      </w:pPr>
    </w:p>
    <w:p w:rsidR="00F22FE1" w:rsidRDefault="001D3D72" w:rsidP="001D3D72">
      <w:r>
        <w:rPr>
          <w:noProof/>
          <w:lang w:eastAsia="es-AR"/>
        </w:rPr>
        <w:drawing>
          <wp:inline distT="0" distB="0" distL="0" distR="0" wp14:anchorId="61F88A8D" wp14:editId="70B6F2FF">
            <wp:extent cx="5336964" cy="3000608"/>
            <wp:effectExtent l="171450" t="171450" r="378460" b="3524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114" cy="3004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3D72" w:rsidRDefault="001D3D72" w:rsidP="001D3D72">
      <w:pPr>
        <w:pStyle w:val="Prrafodelista"/>
        <w:numPr>
          <w:ilvl w:val="0"/>
          <w:numId w:val="1"/>
        </w:numPr>
      </w:pPr>
      <w:r>
        <w:t>Aparecerá esta pantalla:</w:t>
      </w:r>
    </w:p>
    <w:p w:rsidR="001D3D72" w:rsidRDefault="001D3D72" w:rsidP="001D3D72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5BD36537" wp14:editId="57DED4A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72" w:rsidRDefault="001D3D72" w:rsidP="001D3D72">
      <w:pPr>
        <w:pStyle w:val="Prrafodelista"/>
      </w:pPr>
    </w:p>
    <w:p w:rsidR="001D3D72" w:rsidRDefault="001D3D72" w:rsidP="001D3D72">
      <w:pPr>
        <w:pStyle w:val="Prrafodelista"/>
        <w:rPr>
          <w:b/>
        </w:rPr>
      </w:pPr>
      <w:r>
        <w:t xml:space="preserve">En ella se visualiza el documento y se debe escribir un comentario del COMMIT. Luego presionar en </w:t>
      </w:r>
      <w:r w:rsidRPr="001D3D72">
        <w:rPr>
          <w:b/>
        </w:rPr>
        <w:t>CONSIGNAR</w:t>
      </w:r>
      <w:r>
        <w:rPr>
          <w:b/>
        </w:rPr>
        <w:t>.</w:t>
      </w:r>
    </w:p>
    <w:p w:rsidR="001D3D72" w:rsidRDefault="001D3D72" w:rsidP="001D3D72">
      <w:pPr>
        <w:pStyle w:val="Prrafodelista"/>
        <w:rPr>
          <w:b/>
        </w:rPr>
      </w:pPr>
    </w:p>
    <w:p w:rsidR="001D3D72" w:rsidRDefault="001D3D72" w:rsidP="001D3D72">
      <w:pPr>
        <w:pStyle w:val="Prrafodelista"/>
        <w:numPr>
          <w:ilvl w:val="0"/>
          <w:numId w:val="1"/>
        </w:numPr>
      </w:pPr>
      <w:r>
        <w:t xml:space="preserve">En el icono al lado del </w:t>
      </w:r>
      <w:proofErr w:type="spellStart"/>
      <w:r>
        <w:t>textbox</w:t>
      </w:r>
      <w:proofErr w:type="spellEnd"/>
      <w:r>
        <w:t xml:space="preserve"> que dice “###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###” seleccionar todas las opciones para poder visualizar los distintos tipos de archivos:</w:t>
      </w:r>
    </w:p>
    <w:p w:rsidR="001D3D72" w:rsidRDefault="001D3D72" w:rsidP="001D3D72">
      <w:pPr>
        <w:pStyle w:val="Prrafodelista"/>
      </w:pPr>
      <w:r w:rsidRPr="001D3D72">
        <w:rPr>
          <w:lang w:val="en-US"/>
        </w:rPr>
        <w:t>A</w:t>
      </w:r>
      <w:proofErr w:type="gramStart"/>
      <w:r w:rsidRPr="001D3D72">
        <w:rPr>
          <w:lang w:val="en-US"/>
        </w:rPr>
        <w:t>:Added</w:t>
      </w:r>
      <w:proofErr w:type="gramEnd"/>
      <w:r w:rsidRPr="001D3D72">
        <w:rPr>
          <w:lang w:val="en-US"/>
        </w:rPr>
        <w:t>, ‘A’ (added, green), with ‘?’ (</w:t>
      </w:r>
      <w:proofErr w:type="spellStart"/>
      <w:proofErr w:type="gramStart"/>
      <w:r w:rsidRPr="001D3D72">
        <w:rPr>
          <w:lang w:val="en-US"/>
        </w:rPr>
        <w:t>unversioned</w:t>
      </w:r>
      <w:proofErr w:type="spellEnd"/>
      <w:proofErr w:type="gramEnd"/>
      <w:r w:rsidRPr="001D3D72">
        <w:rPr>
          <w:lang w:val="en-US"/>
        </w:rPr>
        <w:t xml:space="preserve"> but not ignored, fuchsia), with ‘M’ (modified, blue), or with ‘!’ </w:t>
      </w:r>
      <w:r w:rsidRPr="001D3D72">
        <w:t>(</w:t>
      </w:r>
      <w:proofErr w:type="gramStart"/>
      <w:r w:rsidRPr="001D3D72">
        <w:t>removed</w:t>
      </w:r>
      <w:proofErr w:type="gramEnd"/>
      <w:r w:rsidRPr="001D3D72">
        <w:t xml:space="preserve">, red) </w:t>
      </w:r>
      <w:proofErr w:type="spellStart"/>
      <w:r w:rsidRPr="001D3D72">
        <w:t>indicate</w:t>
      </w:r>
      <w:proofErr w:type="spellEnd"/>
      <w:r w:rsidRPr="001D3D72">
        <w:t xml:space="preserve"> </w:t>
      </w:r>
      <w:proofErr w:type="spellStart"/>
      <w:r w:rsidRPr="001D3D72">
        <w:t>pending</w:t>
      </w:r>
      <w:proofErr w:type="spellEnd"/>
      <w:r w:rsidRPr="001D3D72">
        <w:t xml:space="preserve"> </w:t>
      </w:r>
      <w:proofErr w:type="spellStart"/>
      <w:r w:rsidRPr="001D3D72">
        <w:t>changes</w:t>
      </w:r>
      <w:proofErr w:type="spellEnd"/>
      <w:r w:rsidRPr="001D3D72">
        <w:t xml:space="preserve"> </w:t>
      </w:r>
      <w:proofErr w:type="spellStart"/>
      <w:r w:rsidRPr="001D3D72">
        <w:t>that</w:t>
      </w:r>
      <w:proofErr w:type="spellEnd"/>
      <w:r w:rsidRPr="001D3D72">
        <w:t xml:space="preserve"> </w:t>
      </w:r>
      <w:proofErr w:type="spellStart"/>
      <w:r w:rsidRPr="001D3D72">
        <w:t>should</w:t>
      </w:r>
      <w:proofErr w:type="spellEnd"/>
      <w:r w:rsidRPr="001D3D72">
        <w:t xml:space="preserve"> be </w:t>
      </w:r>
      <w:proofErr w:type="spellStart"/>
      <w:r w:rsidRPr="001D3D72">
        <w:t>committed</w:t>
      </w:r>
      <w:proofErr w:type="spellEnd"/>
      <w:r w:rsidRPr="001D3D72">
        <w:t>.</w:t>
      </w:r>
    </w:p>
    <w:p w:rsidR="001D3D72" w:rsidRDefault="001D3D72" w:rsidP="001D3D72">
      <w:pPr>
        <w:pStyle w:val="Prrafodelista"/>
      </w:pPr>
    </w:p>
    <w:p w:rsidR="001D3D72" w:rsidRDefault="001D3D72" w:rsidP="001D3D72">
      <w:pPr>
        <w:pStyle w:val="Prrafodelista"/>
        <w:numPr>
          <w:ilvl w:val="0"/>
          <w:numId w:val="1"/>
        </w:numPr>
      </w:pPr>
      <w:r>
        <w:t xml:space="preserve">Una vez </w:t>
      </w:r>
      <w:proofErr w:type="spellStart"/>
      <w:r>
        <w:t>commiteado</w:t>
      </w:r>
      <w:proofErr w:type="spellEnd"/>
      <w:r>
        <w:t xml:space="preserve">, abrir el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para visualizar el documento y poder hacer el PULL definitivo.</w:t>
      </w:r>
    </w:p>
    <w:p w:rsidR="001D3D72" w:rsidRDefault="001D3D72" w:rsidP="001D3D72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593F3108" wp14:editId="6848E67B">
            <wp:extent cx="4799553" cy="2698459"/>
            <wp:effectExtent l="171450" t="171450" r="382270" b="3689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084" cy="2701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7B75" w:rsidRPr="00977B75" w:rsidRDefault="00977B75" w:rsidP="001D3D72">
      <w:pPr>
        <w:pStyle w:val="Prrafodelista"/>
        <w:numPr>
          <w:ilvl w:val="0"/>
          <w:numId w:val="1"/>
        </w:numPr>
        <w:rPr>
          <w:sz w:val="32"/>
        </w:rPr>
      </w:pPr>
      <w:r>
        <w:t xml:space="preserve">En el recuadro izquierdo del centro, aparece el documento “adadssd.txt” que recién </w:t>
      </w:r>
      <w:proofErr w:type="spellStart"/>
      <w:r>
        <w:t>commitee</w:t>
      </w:r>
      <w:proofErr w:type="spellEnd"/>
      <w:r>
        <w:t xml:space="preserve">. Lo que queda es subirlo al repositorio de </w:t>
      </w:r>
      <w:proofErr w:type="spellStart"/>
      <w:r>
        <w:t>bitbucket</w:t>
      </w:r>
      <w:proofErr w:type="spellEnd"/>
      <w:r>
        <w:t xml:space="preserve"> de la </w:t>
      </w:r>
    </w:p>
    <w:p w:rsidR="001D3D72" w:rsidRDefault="00977B75" w:rsidP="00977B75">
      <w:pPr>
        <w:pStyle w:val="Prrafodelista"/>
        <w:rPr>
          <w:noProof/>
          <w:lang w:eastAsia="es-AR"/>
        </w:rPr>
      </w:pPr>
      <w:r w:rsidRPr="00977B75">
        <w:rPr>
          <w:sz w:val="32"/>
        </w:rPr>
        <w:t xml:space="preserve">Siguiente forma </w:t>
      </w:r>
      <w:r w:rsidRPr="00977B75">
        <w:rPr>
          <w:b/>
          <w:color w:val="FF0000"/>
          <w:sz w:val="32"/>
        </w:rPr>
        <w:t>SIEMPRE</w:t>
      </w:r>
      <w:r>
        <w:rPr>
          <w:b/>
          <w:color w:val="FF0000"/>
          <w:sz w:val="32"/>
        </w:rPr>
        <w:t>:</w:t>
      </w:r>
      <w:r w:rsidRPr="00977B75">
        <w:rPr>
          <w:noProof/>
          <w:lang w:eastAsia="es-AR"/>
        </w:rPr>
        <w:t xml:space="preserve"> </w:t>
      </w:r>
    </w:p>
    <w:p w:rsidR="00977B75" w:rsidRDefault="00977B75" w:rsidP="00977B75">
      <w:pPr>
        <w:pStyle w:val="Prrafodelista"/>
        <w:numPr>
          <w:ilvl w:val="0"/>
          <w:numId w:val="5"/>
        </w:numPr>
        <w:rPr>
          <w:noProof/>
          <w:lang w:eastAsia="es-AR"/>
        </w:rPr>
      </w:pPr>
      <w:r>
        <w:rPr>
          <w:noProof/>
          <w:lang w:eastAsia="es-AR"/>
        </w:rPr>
        <w:t xml:space="preserve"> Hacer commit!!! (Ver paso 7)</w:t>
      </w:r>
    </w:p>
    <w:p w:rsidR="00977B75" w:rsidRDefault="00977B75" w:rsidP="00977B75">
      <w:pPr>
        <w:pStyle w:val="Prrafodelista"/>
        <w:rPr>
          <w:b/>
          <w:color w:val="FF0000"/>
          <w:sz w:val="32"/>
        </w:rPr>
      </w:pPr>
    </w:p>
    <w:p w:rsidR="00977B75" w:rsidRPr="00977B75" w:rsidRDefault="00977B75" w:rsidP="00977B75">
      <w:pPr>
        <w:pStyle w:val="Prrafodelista"/>
        <w:numPr>
          <w:ilvl w:val="0"/>
          <w:numId w:val="5"/>
        </w:numPr>
        <w:rPr>
          <w:sz w:val="24"/>
        </w:rPr>
      </w:pPr>
      <w:r w:rsidRPr="00977B75">
        <w:rPr>
          <w:sz w:val="24"/>
        </w:rPr>
        <w:t>Hac</w:t>
      </w:r>
      <w:r w:rsidRPr="00977B75">
        <w:rPr>
          <w:sz w:val="24"/>
        </w:rPr>
        <w:softHyphen/>
      </w:r>
      <w:r w:rsidRPr="00977B75">
        <w:rPr>
          <w:sz w:val="24"/>
        </w:rPr>
        <w:softHyphen/>
      </w:r>
      <w:r w:rsidRPr="00977B75">
        <w:rPr>
          <w:sz w:val="24"/>
        </w:rPr>
        <w:softHyphen/>
      </w:r>
      <w:r w:rsidRPr="00977B75">
        <w:rPr>
          <w:sz w:val="24"/>
        </w:rPr>
        <w:softHyphen/>
      </w:r>
      <w:r w:rsidRPr="00977B75">
        <w:rPr>
          <w:sz w:val="24"/>
        </w:rPr>
        <w:softHyphen/>
      </w:r>
      <w:r w:rsidRPr="00977B75">
        <w:rPr>
          <w:sz w:val="24"/>
        </w:rPr>
        <w:softHyphen/>
      </w:r>
      <w:r w:rsidRPr="00977B75">
        <w:rPr>
          <w:sz w:val="24"/>
        </w:rPr>
        <w:softHyphen/>
        <w:t>er</w:t>
      </w:r>
      <w:r w:rsidRPr="00977B75">
        <w:rPr>
          <w:b/>
          <w:sz w:val="24"/>
        </w:rPr>
        <w:t xml:space="preserve"> </w:t>
      </w:r>
      <w:r w:rsidRPr="00977B75">
        <w:rPr>
          <w:sz w:val="24"/>
        </w:rPr>
        <w:t>un</w:t>
      </w:r>
      <w:r w:rsidRPr="00977B75">
        <w:rPr>
          <w:b/>
          <w:sz w:val="24"/>
        </w:rPr>
        <w:t xml:space="preserve"> </w:t>
      </w:r>
      <w:proofErr w:type="spellStart"/>
      <w:r w:rsidRPr="00977B75">
        <w:rPr>
          <w:sz w:val="24"/>
        </w:rPr>
        <w:t>Pull</w:t>
      </w:r>
      <w:proofErr w:type="spellEnd"/>
    </w:p>
    <w:p w:rsidR="00977B75" w:rsidRDefault="00977B75" w:rsidP="00977B75">
      <w:pPr>
        <w:rPr>
          <w:sz w:val="24"/>
        </w:rPr>
      </w:pPr>
      <w:r w:rsidRPr="00977B75">
        <w:rPr>
          <w:sz w:val="24"/>
        </w:rPr>
        <w:tab/>
      </w:r>
      <w:r w:rsidRPr="00977B75">
        <w:rPr>
          <w:sz w:val="24"/>
        </w:rPr>
        <w:tab/>
      </w:r>
      <w:r w:rsidRPr="00977B75">
        <w:rPr>
          <w:noProof/>
          <w:sz w:val="18"/>
          <w:lang w:eastAsia="es-AR"/>
        </w:rPr>
        <w:drawing>
          <wp:inline distT="0" distB="0" distL="0" distR="0" wp14:anchorId="373F5F0E" wp14:editId="152E6F09">
            <wp:extent cx="619125" cy="33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B75">
        <w:rPr>
          <w:sz w:val="24"/>
        </w:rPr>
        <w:t xml:space="preserve"> </w:t>
      </w:r>
    </w:p>
    <w:p w:rsidR="00977B75" w:rsidRPr="00977B75" w:rsidRDefault="00977B75" w:rsidP="00977B75">
      <w:pPr>
        <w:rPr>
          <w:sz w:val="16"/>
        </w:rPr>
      </w:pPr>
      <w:r w:rsidRPr="00977B75">
        <w:rPr>
          <w:sz w:val="24"/>
        </w:rPr>
        <w:t>Primero tocar el icono de la izquierda llamado</w:t>
      </w:r>
      <w:r>
        <w:rPr>
          <w:sz w:val="24"/>
        </w:rPr>
        <w:t xml:space="preserve"> “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incoming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” y luego el de la derecha. Seguramente pedirá usuario y/o contraseña -&gt; ESTE USUARIO ES EL DE </w:t>
      </w:r>
      <w:r w:rsidRPr="00977B75">
        <w:rPr>
          <w:b/>
          <w:sz w:val="24"/>
        </w:rPr>
        <w:t>BITBUCKET</w:t>
      </w:r>
    </w:p>
    <w:p w:rsidR="00977B75" w:rsidRPr="00977B75" w:rsidRDefault="00977B75" w:rsidP="00977B75">
      <w:pPr>
        <w:pStyle w:val="Prrafodelista"/>
        <w:numPr>
          <w:ilvl w:val="0"/>
          <w:numId w:val="5"/>
        </w:numPr>
        <w:rPr>
          <w:sz w:val="32"/>
        </w:rPr>
      </w:pPr>
      <w:r w:rsidRPr="00977B75">
        <w:rPr>
          <w:sz w:val="24"/>
        </w:rPr>
        <w:t>Si hubo cambios, les aparecerá y se decidirá descargarlos o no. Generalmente hay que descargarlo para tener la última versión del código. Si no hubo cambios, seguir con el paso “c”.</w:t>
      </w:r>
    </w:p>
    <w:p w:rsidR="00977B75" w:rsidRDefault="00977B75" w:rsidP="00977B75">
      <w:pPr>
        <w:rPr>
          <w:sz w:val="32"/>
        </w:rPr>
      </w:pPr>
    </w:p>
    <w:p w:rsidR="00977B75" w:rsidRPr="00977B75" w:rsidRDefault="00977B75" w:rsidP="00977B75">
      <w:pPr>
        <w:rPr>
          <w:sz w:val="32"/>
        </w:rPr>
      </w:pPr>
    </w:p>
    <w:p w:rsidR="00977B75" w:rsidRPr="00977B75" w:rsidRDefault="00977B75" w:rsidP="00977B75">
      <w:pPr>
        <w:pStyle w:val="Prrafodelista"/>
        <w:numPr>
          <w:ilvl w:val="0"/>
          <w:numId w:val="5"/>
        </w:numPr>
        <w:rPr>
          <w:sz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267C860D" wp14:editId="122F7492">
            <wp:extent cx="657225" cy="361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Primero tocar el “</w:t>
      </w:r>
      <w:proofErr w:type="spellStart"/>
      <w:r>
        <w:rPr>
          <w:sz w:val="24"/>
        </w:rPr>
        <w:t>Detect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outgoing</w:t>
      </w:r>
      <w:proofErr w:type="spellEnd"/>
      <w:r>
        <w:rPr>
          <w:sz w:val="24"/>
        </w:rPr>
        <w:t>” y luego hacer seleccionar el botón “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>”.</w:t>
      </w:r>
    </w:p>
    <w:p w:rsidR="00BB544A" w:rsidRPr="00BB544A" w:rsidRDefault="00977B75" w:rsidP="00BB544A">
      <w:pPr>
        <w:rPr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977B75">
        <w:rPr>
          <w:b/>
          <w:sz w:val="32"/>
        </w:rPr>
        <w:tab/>
      </w:r>
      <w:r w:rsidRPr="00977B75">
        <w:rPr>
          <w:b/>
          <w:sz w:val="32"/>
        </w:rPr>
        <w:tab/>
      </w:r>
      <w:r w:rsidRPr="00977B75">
        <w:rPr>
          <w:b/>
          <w:sz w:val="32"/>
        </w:rPr>
        <w:tab/>
      </w:r>
    </w:p>
    <w:p w:rsidR="00BB544A" w:rsidRDefault="00BB544A" w:rsidP="00BB544A">
      <w:pPr>
        <w:pStyle w:val="Prrafodelista"/>
        <w:numPr>
          <w:ilvl w:val="0"/>
          <w:numId w:val="1"/>
        </w:numPr>
        <w:rPr>
          <w:sz w:val="24"/>
        </w:rPr>
      </w:pPr>
      <w:r w:rsidRPr="00BB544A">
        <w:rPr>
          <w:sz w:val="24"/>
        </w:rPr>
        <w:t xml:space="preserve">Cada vez que alguien haga modificaciones significativas, los otros deberán hacer </w:t>
      </w:r>
      <w:proofErr w:type="spellStart"/>
      <w:r w:rsidRPr="00BB544A">
        <w:rPr>
          <w:sz w:val="24"/>
        </w:rPr>
        <w:t>pull</w:t>
      </w:r>
      <w:proofErr w:type="spellEnd"/>
      <w:r w:rsidRPr="00BB544A">
        <w:rPr>
          <w:sz w:val="24"/>
        </w:rPr>
        <w:t xml:space="preserve"> de esos cambios. Una vez que se hace </w:t>
      </w:r>
      <w:proofErr w:type="spellStart"/>
      <w:r w:rsidRPr="00BB544A">
        <w:rPr>
          <w:sz w:val="24"/>
        </w:rPr>
        <w:t>pull</w:t>
      </w:r>
      <w:proofErr w:type="spellEnd"/>
      <w:r w:rsidRPr="00BB544A">
        <w:rPr>
          <w:sz w:val="24"/>
        </w:rPr>
        <w:t>, se deberá actualizar las cabeceras del tracking. Esto se realiza de la siguiente manera:</w:t>
      </w:r>
      <w:r>
        <w:rPr>
          <w:sz w:val="24"/>
        </w:rPr>
        <w:t xml:space="preserve">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derecho sobre la </w:t>
      </w:r>
      <w:proofErr w:type="spellStart"/>
      <w:r>
        <w:rPr>
          <w:sz w:val="24"/>
        </w:rPr>
        <w:t>útlima</w:t>
      </w:r>
      <w:proofErr w:type="spellEnd"/>
      <w:r>
        <w:rPr>
          <w:sz w:val="24"/>
        </w:rPr>
        <w:t xml:space="preserve"> versión descargada y poner UPDATE. Luego, si no llegara a necesitarse conservar cambios locales (por ejemplo que se esté trabajando en otra rama (ver </w:t>
      </w:r>
      <w:proofErr w:type="spellStart"/>
      <w:r>
        <w:rPr>
          <w:sz w:val="24"/>
        </w:rPr>
        <w:t>branches</w:t>
      </w:r>
      <w:proofErr w:type="spellEnd"/>
      <w:r>
        <w:rPr>
          <w:sz w:val="24"/>
        </w:rPr>
        <w:t xml:space="preserve"> en la ayuda) hay dos opciones:</w:t>
      </w:r>
    </w:p>
    <w:p w:rsidR="00BB544A" w:rsidRDefault="00BB544A" w:rsidP="00BB544A">
      <w:pPr>
        <w:pStyle w:val="Prrafodelista"/>
        <w:rPr>
          <w:sz w:val="24"/>
        </w:rPr>
      </w:pPr>
    </w:p>
    <w:p w:rsidR="00BB544A" w:rsidRDefault="00BB544A" w:rsidP="00BB544A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Hacer MERGE WITH LOCAL -&gt; implicará la resolución de </w:t>
      </w:r>
      <w:proofErr w:type="spellStart"/>
      <w:r>
        <w:rPr>
          <w:sz w:val="24"/>
        </w:rPr>
        <w:t>merging</w:t>
      </w:r>
      <w:proofErr w:type="spellEnd"/>
      <w:r>
        <w:rPr>
          <w:sz w:val="24"/>
        </w:rPr>
        <w:t xml:space="preserve"> o no dependiendo de cuán comprometidas están las cabeceras.</w:t>
      </w:r>
    </w:p>
    <w:p w:rsidR="00BB544A" w:rsidRDefault="00BB544A" w:rsidP="00BB544A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Poner UPDATE-&gt; y seleccionar “</w:t>
      </w:r>
      <w:proofErr w:type="spellStart"/>
      <w:r>
        <w:rPr>
          <w:sz w:val="24"/>
        </w:rPr>
        <w:t>Discard</w:t>
      </w:r>
      <w:proofErr w:type="spellEnd"/>
      <w:r>
        <w:rPr>
          <w:sz w:val="24"/>
        </w:rPr>
        <w:t xml:space="preserve"> local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>”</w:t>
      </w:r>
    </w:p>
    <w:p w:rsidR="00BB544A" w:rsidRDefault="00BB544A" w:rsidP="00BB544A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52478973" wp14:editId="439217C5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38" w:rsidRDefault="00CA5D38" w:rsidP="00BB544A">
      <w:pPr>
        <w:rPr>
          <w:sz w:val="24"/>
        </w:rPr>
      </w:pPr>
    </w:p>
    <w:p w:rsidR="00CA5D38" w:rsidRDefault="00CA5D38">
      <w:pPr>
        <w:rPr>
          <w:sz w:val="24"/>
        </w:rPr>
      </w:pPr>
      <w:r>
        <w:rPr>
          <w:sz w:val="24"/>
        </w:rPr>
        <w:br w:type="page"/>
      </w:r>
    </w:p>
    <w:p w:rsid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lastRenderedPageBreak/>
        <w:t>CLONAR REPOSITORIO:</w:t>
      </w:r>
    </w:p>
    <w:p w:rsid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bookmarkStart w:id="0" w:name="_GoBack"/>
      <w:bookmarkEnd w:id="0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En nuestro caso hay que ir a www.bitbucket.org</w:t>
      </w: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AR"/>
        </w:rPr>
        <w:drawing>
          <wp:inline distT="0" distB="0" distL="0" distR="0" wp14:anchorId="59F9592D" wp14:editId="4DDF095C">
            <wp:extent cx="4627880" cy="2353310"/>
            <wp:effectExtent l="0" t="0" r="1270" b="8890"/>
            <wp:docPr id="6" name="Imagen 6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proofErr w:type="gram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y</w:t>
      </w:r>
      <w:proofErr w:type="gram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en cuando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ponés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cloanr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repo en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TortoiseHg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Workbench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, te solicita 2 cosas:</w:t>
      </w: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1) La fuente de donde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querés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clonar en este caso hay que copiar la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url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que dice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despues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del "hg </w:t>
      </w:r>
      <w:proofErr w:type="gram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clone ...</w:t>
      </w:r>
      <w:proofErr w:type="gram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" de la captura, es decir</w:t>
      </w: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https://ezebc182@bitbucket.org/geoparking/geoparking</w:t>
      </w:r>
    </w:p>
    <w:p w:rsidR="00CA5D38" w:rsidRPr="00CA5D38" w:rsidRDefault="00CA5D38" w:rsidP="00CA5D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2) El </w:t>
      </w:r>
      <w:proofErr w:type="gram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destino :</w:t>
      </w:r>
      <w:proofErr w:type="gram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aca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iria</w:t>
      </w:r>
      <w:proofErr w:type="spellEnd"/>
      <w:r w:rsidRPr="00CA5D3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una carpeta local donde esté guardado el proyecto (MAQUINA DE CADA UNO)</w:t>
      </w:r>
    </w:p>
    <w:p w:rsidR="00CA5D38" w:rsidRPr="00BB544A" w:rsidRDefault="00CA5D38" w:rsidP="00BB544A">
      <w:pPr>
        <w:rPr>
          <w:sz w:val="24"/>
        </w:rPr>
      </w:pPr>
    </w:p>
    <w:sectPr w:rsidR="00CA5D38" w:rsidRPr="00BB5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1172"/>
    <w:multiLevelType w:val="hybridMultilevel"/>
    <w:tmpl w:val="2F308B82"/>
    <w:lvl w:ilvl="0" w:tplc="9E84AD8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873EA"/>
    <w:multiLevelType w:val="hybridMultilevel"/>
    <w:tmpl w:val="8A1E3054"/>
    <w:lvl w:ilvl="0" w:tplc="F2B0DA0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431A3"/>
    <w:multiLevelType w:val="hybridMultilevel"/>
    <w:tmpl w:val="0FBCFED0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721511"/>
    <w:multiLevelType w:val="hybridMultilevel"/>
    <w:tmpl w:val="812AC108"/>
    <w:lvl w:ilvl="0" w:tplc="A8123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D60FB6"/>
    <w:multiLevelType w:val="hybridMultilevel"/>
    <w:tmpl w:val="D310BE0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B6003"/>
    <w:multiLevelType w:val="hybridMultilevel"/>
    <w:tmpl w:val="9F7CD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00090"/>
    <w:multiLevelType w:val="hybridMultilevel"/>
    <w:tmpl w:val="8A1E3054"/>
    <w:lvl w:ilvl="0" w:tplc="F2B0DA0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E1"/>
    <w:rsid w:val="001D3D72"/>
    <w:rsid w:val="00395428"/>
    <w:rsid w:val="00977B75"/>
    <w:rsid w:val="00B650B1"/>
    <w:rsid w:val="00BB544A"/>
    <w:rsid w:val="00CA5D38"/>
    <w:rsid w:val="00DE7FAA"/>
    <w:rsid w:val="00F2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F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2FE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FE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2FE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ortoisehg.bitbucket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tortoisehg.readthedocs.org/en/latest/quick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Bär Coch</dc:creator>
  <cp:lastModifiedBy>Ezequiel Bär Coch</cp:lastModifiedBy>
  <cp:revision>3</cp:revision>
  <dcterms:created xsi:type="dcterms:W3CDTF">2014-06-02T00:53:00Z</dcterms:created>
  <dcterms:modified xsi:type="dcterms:W3CDTF">2014-06-02T01:54:00Z</dcterms:modified>
</cp:coreProperties>
</file>