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B14AE">
      <w:pPr>
        <w:pStyle w:val="Ttulo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Machete: show running-config del Router CABA (Router0, ISR4331)</w:t>
      </w:r>
    </w:p>
    <w:p w:rsidR="00000000" w:rsidRDefault="008B14AE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 xml:space="preserve">Izquierda: lo que muestra el CLI (datos reales del .pkt). Derecha: qué significa. Los </w:t>
      </w:r>
      <w:r>
        <w:rPr>
          <w:rFonts w:ascii="Calibri" w:hAnsi="Calibri" w:cs="Calibri"/>
          <w:b/>
          <w:bCs/>
          <w:color w:val="1F3864"/>
        </w:rPr>
        <w:t>!</w:t>
      </w:r>
      <w:r>
        <w:rPr>
          <w:rFonts w:ascii="Calibri" w:hAnsi="Calibri" w:cs="Calibri"/>
        </w:rPr>
        <w:t xml:space="preserve"> son solo separadores y no configuran nada. Con espacio avanzás página (--More--).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5581"/>
      </w:tblGrid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1. Encabezado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Router#show running-config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Building configuration...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Current configuration : XXXX bytes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modo privilegiado (se entra con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enable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). Muestra la config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en uso ahora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(RAM). Si se apaga, se pierde: guardar con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copy running-config startup-config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(NVRAM). Las 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tras 2 líneas son mensajes, no config.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version 15.4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Versión del sistema operativo (Cisco IOS). La pone el equipo.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no service timestamps log datetime msec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no service timestamps debug datetime msec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Los mensajes de log/debug salen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sin fecha y hora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. Valor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por defecto.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no service password-encryption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Contraseñas en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texto plano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(no cifradas). Igual no hay contraseñas configuradas.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hostname Router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Nombre del equipo (el del prompt). Quedó el de fábrica: a CABA se la reconoce por sus IPs.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2. DHCP: el router reparte IPs a las PCs de las 4 VLANs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excluded-address 172.29.0.1 172.29.0.20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excluded-address 172.29.1.1 172.29.1.10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excluded-address 172.29.1.129 172.29.1.140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excluded-address 172.29.1.193 172.29.1.205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IPs que el DHCP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NO reparte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: son las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estáticas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(gateway, servidores, impresoras), para que no haya conflicto. La red y el broadcast no hace falta excluirlos: el router los descarta solo a partir de la máscara.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pool VLAN10_SISTEMAS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Pool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conjunto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de IPs para repartir en una red, más los datos que se entregan. El nombre es libre.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network 172.29.0.0 255.255.255.0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Red que reparte.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Rango = red+1 hasta broadcast−1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(.1 a .254), menos las excluidas, así que reparte de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.21 a .254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default-router 172.29.0.1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dns-server 172.29.0.2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domain-name hidronova.com.ar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Lo que recibe la PC: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gateway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(la subinterfaz .10 del router),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DNS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(DNS primario) y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dominio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pool VLAN30_GERENCIA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network 172.29.1.0 255.255.255.128 ...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pool VLAN20_ADMINISTRACION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network 172.29.1.128 255.255.255.192 ...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dhcp pool VLAN40_LOGISTICA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network 172.29.1.192 255.255.255.192 ...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VLAN30 /25: gw .1, reparte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.11–.126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(bc .127).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br/>
              <w:t xml:space="preserve">VLAN20 /26: gw .129, reparte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.141–.190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(bc .191).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br/>
              <w:t>VLAN40 /26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: gw .193, reparte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.206–.254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(bc .255).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Salto = 256 − último número de la máscara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; broadcast = red + salto − 1. El router elige el pool según la IP de la subinterfaz por donde entra el pedido.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3. Opciones generales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no ip cef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no ipv6 cef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CEF = reenvío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rápido de Cisco,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desactivado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 No afecta la conectividad.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spanning-tree mode pvst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STP por VLAN: evita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bucles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de capa 2. Está porque el router tiene un módulo de switch (Gi0/1/x).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4. Enlaces a las sedes (Gi0/0/x = puertos de ROUTER; numeración slot/subslot/puerto)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GigabitEthernet0/0/0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address 192.168.145.193 255.255.255.252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Enlace 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Jujuy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. /30 (salto 4): red .192, CABA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.193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, Jujuy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.194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, bc .195. /30 porque es punto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a punto: solo hacen falta 2 IPs.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nat inside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duplex auto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speed auto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inside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lado privado del NAT (Jujuy sale a Internet a través de CABA). duplex/speed auto = se negocian solos.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GigabitEthernet0/0/2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address 192.168.145.197 255.255.2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55.252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nat inside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Enlace 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Catamarca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: red .196, CABA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.197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, Catamarca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.198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, bc .199. Como no dice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shutdown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, la interfaz está encendida.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5. Router-on-a-stick: 1 cable al Switch2 (Fa0/1 en TRUNK) que lleva las 4 VLANs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GigabitEthernet0/0/1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no ip address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Interfaz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física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, sin IP: solo transporta. Si se apaga, se caen todas las subinterfaces.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GigabitEthernet0/0/1.10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Subinterfaz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(interfaz virtual). El “.10” es solo un nombre.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encapsulation dot1Q 10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Define la VLAN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: atiende las tra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mas con etiqueta 802.1Q VLAN 10.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address 172.29.0.1 255.255.255.0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nat inside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Gateway de la VLAN 10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(es el default-router del pool). Lado privado del NAT.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Gi0/0/1.20  dot1Q 20  172.29.1.129 /26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Gi0/0/1.30  dot1Q 30  172.29.1.1   /25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Gi0/0/1.40  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dot1Q 40  172.29.1.193 /26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Gateways de Administración, Gerencia y Logística. En el switch, el puerto hacia el router tiene que estar en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switchport mode trunk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lastRenderedPageBreak/>
              <w:t>6. Módulo de switch, serial al ISP y Vlan1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GigabitEthernet0/1/0  (…0/1/3)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switch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port mode access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Puertos de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SWITCH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(capa 2, módulo en el subslot 1), access VLAN 1,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sin usar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 Con el cable acá no funcionaba: las subinterfaces estaban en Gi0/0/1 (native VLAN mismatch).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Serial0/2/0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address 205.32.130.2 255.255.255.252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Enla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ce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WAN al ISP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(módulo NIM-2T). ISP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.1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, CABA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.2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(IP pública). CABA es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DTE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y no lleva clock rate: el reloj lo pone el ISP (DCE, clock rate 64000).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ip nat outside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outside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lado Internet. Es la única outside.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Serial0/2/1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no ip address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clock r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ate 2000000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Segundo puerto serial,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sin uso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(el clock rate lo pone PT por defecto).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interface Vlan1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no ip address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shutdown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Interfaz virtual (SVI) del módulo de switch.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Apagada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, no se usa.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7. NAT: privadas (172.29.x / 192.168.145.x) ↔ públicas (bloque 200.45.110.128/25)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pool PAT_HIDRONOVA 200.45.110.129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 200.45.110.129 netmask 255.255.255.128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Pool de IPs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públicas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: la inicial y la final son iguales, así que tiene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1 sola IP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(.129).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list 1 pool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 PAT_HIDRONOVA overload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PAT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: todos los que estén en la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access-list 1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salen con la .129.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overload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la comparten, diferenciados por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puerto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static 172.29.0.5    200.45.110.130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</w:t>
            </w:r>
            <w:r>
              <w:rPr>
                <w:rFonts w:ascii="Consolas" w:eastAsia="Times New Roman" w:hAnsi="Consolas" w:cs="Calibri"/>
                <w:sz w:val="15"/>
                <w:szCs w:val="15"/>
              </w:rPr>
              <w:t>tatic 172.29.0.4    200.45.110.131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static 172.29.0.2    200.45.110.132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static 172.29.0.6    200.45.110.133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static 192.168.145.4 200.45.110.134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nat inside source static 192.168.145.2 200.45.110.135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NAT estático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(privada → pública fija, funciona en los dos sentidos) para los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servidores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, así se puede llegar a ellos desde Internet: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br/>
              <w:t>.130 Web principal · .131 Correo · .132 DNS primario · .133 Web 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guro · .134 Web logística (Jujuy) · .135 DNS logística (Jujuy). El estático tiene prioridad sobre el PAT.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classless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Si no hay ruta exacta, usa la ruta por defecto. Valor por defecto.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8. Rutas estáticas: ip route RED MÁSCARA SIGUIENTE-SALTO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route 192.168.145.0 255.255.255.128 192.168.145.194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Para llegar a la LAN de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Jujuy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(/25), mandá al router de Jujuy (.194).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route 192.168.145.128 255.255.255.192 192.168.145.198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Para llegar a la LAN de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Catamarca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(/26), mandá al router de Catamarca (.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198).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route 0.0.0.0 0.0.0.0 205.32.130.1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Ruta por defecto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: todo lo demás (Internet) va al ISP.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ip flow-export version 9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NetFlow (estadísticas de tráfico). Valor por defecto, no se usa.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9. ACL y líneas de acceso</w:t>
            </w: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access-list 1 permit 172.29.0.0 0.0.1.255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access-list 1 permit 192.168.145.0 0.0.0.255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Lista de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quiénes se traducen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con PAT (no bloquea nada).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Wildcard = 255 − máscara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: 0.0.1.255 = /23 = 172.29.0.0–172.29.1.255 (las 4 VLANs); 0.0.0.255 = Jujuy y Catamarca.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line con 0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line aux 0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Consola (cable directo al equipo, sin contraseña) y auxiliar (módem, sin uso).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000000">
        <w:tc>
          <w:tcPr>
            <w:tcW w:w="2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6F9"/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line vty 0 4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 xml:space="preserve"> login</w:t>
            </w:r>
          </w:p>
          <w:p w:rsidR="00000000" w:rsidRDefault="008B14AE">
            <w:pPr>
              <w:rPr>
                <w:rFonts w:ascii="Consolas" w:eastAsia="Times New Roman" w:hAnsi="Consolas" w:cs="Calibri"/>
                <w:sz w:val="15"/>
                <w:szCs w:val="15"/>
              </w:rPr>
            </w:pPr>
            <w:r>
              <w:rPr>
                <w:rFonts w:ascii="Consolas" w:eastAsia="Times New Roman" w:hAnsi="Consolas" w:cs="Calibri"/>
                <w:sz w:val="15"/>
                <w:szCs w:val="15"/>
              </w:rPr>
              <w:t>end</w:t>
            </w:r>
          </w:p>
        </w:tc>
        <w:tc>
          <w:tcPr>
            <w:tcW w:w="2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hideMark/>
          </w:tcPr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Acceso remoto (Telnet/SSH, 5 sesiones).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login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pide contraseña, pero no hay ninguna: no se puede entrar remoto. </w:t>
            </w:r>
            <w:r>
              <w:rPr>
                <w:rFonts w:ascii="Calibri" w:eastAsia="Times New Roman" w:hAnsi="Calibri" w:cs="Calibri"/>
                <w:b/>
                <w:bCs/>
                <w:color w:val="1F3864"/>
                <w:sz w:val="16"/>
                <w:szCs w:val="16"/>
              </w:rPr>
              <w:t>end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= fin de la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config.</w:t>
            </w:r>
          </w:p>
          <w:p w:rsidR="00000000" w:rsidRDefault="008B14AE">
            <w:pPr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</w:tbl>
    <w:p w:rsidR="00000000" w:rsidRDefault="008B14AE">
      <w:pPr>
        <w:pStyle w:val="sub"/>
        <w:spacing w:before="8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3864"/>
        </w:rPr>
        <w:t>Verificar:</w:t>
      </w:r>
      <w:r>
        <w:rPr>
          <w:rFonts w:ascii="Calibri" w:hAnsi="Calibri" w:cs="Calibri"/>
        </w:rPr>
        <w:t xml:space="preserve"> show ip interface brief (IPs y up/up) · show ip route · show ip dhcp binding / pool · show ip nat translations (Inside local = privada, Inside global = pública) · en Switch2: show interfaces trunk · show vlan brief.</w:t>
      </w:r>
    </w:p>
    <w:sectPr w:rsidR="00000000">
      <w:pgSz w:w="11907" w:h="16840"/>
      <w:pgMar w:top="624" w:right="680" w:bottom="624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242EE"/>
    <w:rsid w:val="008B14AE"/>
    <w:rsid w:val="00D2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0BA77-6659-495F-A9A8-9E577AB1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40"/>
      <w:outlineLvl w:val="0"/>
    </w:pPr>
    <w:rPr>
      <w:b/>
      <w:bCs/>
      <w:color w:val="1F3864"/>
      <w:kern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80"/>
    </w:pPr>
    <w:rPr>
      <w:color w:val="444444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1141</Words>
  <Characters>6095</Characters>
  <Application>Microsoft Office Word</Application>
  <DocSecurity>0</DocSecurity>
  <Lines>197</Lines>
  <Paragraphs>124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Machete show running-config</dc:title>
  <dc:subject/>
  <dc:creator>Nelson, Bejarano</dc:creator>
  <cp:keywords/>
  <dc:description/>
  <cp:lastModifiedBy>Nelson, Bejarano</cp:lastModifiedBy>
  <cp:revision>3</cp:revision>
  <cp:lastPrinted>2026-10-22T19:48:00Z</cp:lastPrinted>
  <dcterms:created xsi:type="dcterms:W3CDTF">2026-10-22T19:48:00Z</dcterms:created>
  <dcterms:modified xsi:type="dcterms:W3CDTF">2026-10-22T19:48:00Z</dcterms:modified>
</cp:coreProperties>
</file>