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052A3" w14:textId="77777777" w:rsidR="00000000" w:rsidRDefault="00E33354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Parcial 2026 — Empresa de energia electrica</w:t>
      </w:r>
    </w:p>
    <w:p w14:paraId="350EFFF9" w14:textId="77777777" w:rsidR="00000000" w:rsidRDefault="00E33354">
      <w:pPr>
        <w:pStyle w:val="tag"/>
        <w:rPr>
          <w:rFonts w:ascii="Calibri" w:hAnsi="Calibri" w:cs="Calibri"/>
        </w:rPr>
      </w:pPr>
      <w:r>
        <w:rPr>
          <w:rFonts w:ascii="Calibri" w:hAnsi="Calibri" w:cs="Calibri"/>
        </w:rPr>
        <w:t xml:space="preserve">Patrones: </w:t>
      </w:r>
      <w:r>
        <w:rPr>
          <w:rFonts w:ascii="Calibri" w:hAnsi="Calibri" w:cs="Calibri"/>
          <w:b/>
          <w:bCs/>
        </w:rPr>
        <w:t>Strategy + Composite</w:t>
      </w:r>
      <w:r>
        <w:rPr>
          <w:rFonts w:ascii="Calibri" w:hAnsi="Calibri" w:cs="Calibri"/>
        </w:rPr>
        <w:t xml:space="preserve"> · (parcial real tomado en 2026)</w:t>
      </w:r>
    </w:p>
    <w:p w14:paraId="1B7EB53F" w14:textId="77777777" w:rsidR="00000000" w:rsidRDefault="00E3335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Enunciado</w:t>
      </w:r>
    </w:p>
    <w:p w14:paraId="66FBF7CB" w14:textId="77777777" w:rsidR="00000000" w:rsidRDefault="00E33354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Ej. 1 (Strategy).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Una empresa de energia monitorea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medidores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(codigo, direccion, zona energetica, mes-anio, consumo en kWh). Cada medidor tiene su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forma de calculo de tarifa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, que debe poder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cambiarse en runtime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y permitir agregar nuevas. </w:t>
      </w:r>
    </w:p>
    <w:p w14:paraId="6B5E12A4" w14:textId="77777777" w:rsidR="00000000" w:rsidRDefault="00E33354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Tarifa Residencial: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cargo fijo $500 + $12 por kWh.</w:t>
      </w:r>
    </w:p>
    <w:p w14:paraId="12FE0D00" w14:textId="77777777" w:rsidR="00000000" w:rsidRDefault="00E33354">
      <w:pPr>
        <w:numPr>
          <w:ilvl w:val="0"/>
          <w:numId w:val="1"/>
        </w:numPr>
        <w:spacing w:before="15" w:after="15"/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Tarifa Industrial por bloqu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es: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sin cargo fijo; $15/kWh si el consumo ≤ 1000, y $25/kWh </w:t>
      </w: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solo para el excedente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si supera 1000.</w:t>
      </w:r>
    </w:p>
    <w:p w14:paraId="3745705F" w14:textId="77777777" w:rsidR="00000000" w:rsidRDefault="00E33354">
      <w:pPr>
        <w:rPr>
          <w:rFonts w:ascii="Calibri" w:eastAsia="Times New Roman" w:hAnsi="Calibri" w:cs="Calibri"/>
          <w:color w:val="111111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111111"/>
          <w:sz w:val="19"/>
          <w:szCs w:val="19"/>
        </w:rPr>
        <w:t>Descuento por subsidio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(interfaz externa, usar sin implementar): </w:t>
      </w:r>
      <w:r>
        <w:rPr>
          <w:rStyle w:val="MquinadeescribirHTML"/>
          <w:color w:val="111111"/>
        </w:rPr>
        <w:t>float obtenerDescuento(ZonaEnergetica zona)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 (ej 0.15; 0 si no aplica). Costo final del medid</w:t>
      </w:r>
      <w:r>
        <w:rPr>
          <w:rFonts w:ascii="Calibri" w:eastAsia="Times New Roman" w:hAnsi="Calibri" w:cs="Calibri"/>
          <w:color w:val="111111"/>
          <w:sz w:val="19"/>
          <w:szCs w:val="19"/>
        </w:rPr>
        <w:t xml:space="preserve">or = costo bruto segun su tarifa, con el descuento aplicado. </w:t>
      </w:r>
    </w:p>
    <w:p w14:paraId="7DF4CF44" w14:textId="77777777" w:rsidR="00000000" w:rsidRDefault="00E33354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b/>
          <w:bCs/>
          <w:color w:val="111111"/>
          <w:sz w:val="19"/>
          <w:szCs w:val="19"/>
        </w:rPr>
        <w:t>Ej. 2 (Composite).</w:t>
      </w:r>
      <w:r>
        <w:rPr>
          <w:rFonts w:ascii="Calibri" w:hAnsi="Calibri" w:cs="Calibri"/>
          <w:color w:val="111111"/>
          <w:sz w:val="19"/>
          <w:szCs w:val="19"/>
        </w:rPr>
        <w:t xml:space="preserve"> La empresa agrupa medidores en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Redes de Distribucion</w:t>
      </w:r>
      <w:r>
        <w:rPr>
          <w:rFonts w:ascii="Calibri" w:hAnsi="Calibri" w:cs="Calibri"/>
          <w:color w:val="111111"/>
          <w:sz w:val="19"/>
          <w:szCs w:val="19"/>
        </w:rPr>
        <w:t xml:space="preserve">; una red contiene medidores y/u otras subredes, y tiene nombre. Calcular costo y consumo de forma homogenea: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Medidor:</w:t>
      </w:r>
      <w:r>
        <w:rPr>
          <w:rFonts w:ascii="Calibri" w:hAnsi="Calibri" w:cs="Calibri"/>
          <w:color w:val="111111"/>
          <w:sz w:val="19"/>
          <w:szCs w:val="19"/>
        </w:rPr>
        <w:t xml:space="preserve"> cons</w:t>
      </w:r>
      <w:r>
        <w:rPr>
          <w:rFonts w:ascii="Calibri" w:hAnsi="Calibri" w:cs="Calibri"/>
          <w:color w:val="111111"/>
          <w:sz w:val="19"/>
          <w:szCs w:val="19"/>
        </w:rPr>
        <w:t xml:space="preserve">umo = el registrado, costo = el del Ej1.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Red:</w:t>
      </w:r>
      <w:r>
        <w:rPr>
          <w:rFonts w:ascii="Calibri" w:hAnsi="Calibri" w:cs="Calibri"/>
          <w:color w:val="111111"/>
          <w:sz w:val="19"/>
          <w:szCs w:val="19"/>
        </w:rPr>
        <w:t xml:space="preserve"> consumo = suma de sus elementos; costo = suma +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costo fijo de mantenimiento</w:t>
      </w:r>
      <w:r>
        <w:rPr>
          <w:rFonts w:ascii="Calibri" w:hAnsi="Calibri" w:cs="Calibri"/>
          <w:color w:val="111111"/>
          <w:sz w:val="19"/>
          <w:szCs w:val="19"/>
        </w:rPr>
        <w:t xml:space="preserve"> propio + </w:t>
      </w:r>
      <w:r>
        <w:rPr>
          <w:rFonts w:ascii="Calibri" w:hAnsi="Calibri" w:cs="Calibri"/>
          <w:b/>
          <w:bCs/>
          <w:color w:val="111111"/>
          <w:sz w:val="19"/>
          <w:szCs w:val="19"/>
        </w:rPr>
        <w:t>3% de recargo</w:t>
      </w:r>
      <w:r>
        <w:rPr>
          <w:rFonts w:ascii="Calibri" w:hAnsi="Calibri" w:cs="Calibri"/>
          <w:color w:val="111111"/>
          <w:sz w:val="19"/>
          <w:szCs w:val="19"/>
        </w:rPr>
        <w:t xml:space="preserve"> sobre la suma.</w:t>
      </w:r>
    </w:p>
    <w:p w14:paraId="33C04CFA" w14:textId="77777777" w:rsidR="00000000" w:rsidRDefault="00E3335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1 — Diagrama de clases UML (integrado)</w:t>
      </w:r>
    </w:p>
    <w:p w14:paraId="7355F499" w14:textId="031563B7" w:rsidR="00000000" w:rsidRDefault="003F5B93">
      <w:pPr>
        <w:pStyle w:val="NormalWeb"/>
        <w:rPr>
          <w:rFonts w:ascii="Calibri" w:hAnsi="Calibri" w:cs="Calibri"/>
          <w:color w:val="111111"/>
          <w:sz w:val="19"/>
          <w:szCs w:val="19"/>
        </w:rPr>
      </w:pPr>
      <w:r>
        <w:rPr>
          <w:rFonts w:ascii="Calibri" w:hAnsi="Calibri" w:cs="Calibri"/>
          <w:noProof/>
          <w:color w:val="111111"/>
          <w:sz w:val="19"/>
          <w:szCs w:val="19"/>
        </w:rPr>
        <w:drawing>
          <wp:inline distT="0" distB="0" distL="0" distR="0" wp14:anchorId="669F1575" wp14:editId="4AA34AA1">
            <wp:extent cx="6219825" cy="5829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935C" w14:textId="77777777" w:rsidR="00000000" w:rsidRDefault="00E3335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 2 — Patrones y role</w:t>
      </w:r>
      <w:r>
        <w:rPr>
          <w:rFonts w:ascii="Calibri" w:eastAsia="Times New Roman" w:hAnsi="Calibri" w:cs="Calibri"/>
        </w:rPr>
        <w:t>s (segun Gamma et al.)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626"/>
      </w:tblGrid>
      <w:tr w:rsidR="00000000" w14:paraId="5BEBB0C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C42FAF9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Clase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0A31866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Rol</w:t>
            </w:r>
          </w:p>
        </w:tc>
      </w:tr>
      <w:tr w:rsidR="00000000" w14:paraId="4E02583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BE9DD8B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EstrategiaDeCalculo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5E5051F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Strategy (interfaz del algoritmo intercambiable)</w:t>
            </w:r>
          </w:p>
        </w:tc>
      </w:tr>
      <w:tr w:rsidR="00000000" w14:paraId="4C6CF20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AFE3926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TarifaResidencial, TarifaIndustrial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15E34F7B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ConcreteStrategy</w:t>
            </w:r>
          </w:p>
        </w:tc>
      </w:tr>
      <w:tr w:rsidR="00000000" w14:paraId="6D650B7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A8D05C8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Medidor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F236EF8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Context (del Strategy) + Leaf (hoja del Composite)</w:t>
            </w:r>
          </w:p>
        </w:tc>
      </w:tr>
      <w:tr w:rsidR="00000000" w14:paraId="142724B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875B93C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Punto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75006F1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Component (tipo comun)</w:t>
            </w:r>
          </w:p>
        </w:tc>
      </w:tr>
      <w:tr w:rsidR="00000000" w14:paraId="33E444B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CB8602A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lastRenderedPageBreak/>
              <w:t>RedDeDistribucion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84E0361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Composite (contiene una lista de Puntos)</w:t>
            </w:r>
          </w:p>
        </w:tc>
      </w:tr>
      <w:tr w:rsidR="00000000" w14:paraId="3B402D9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72D7F04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7"/>
                <w:szCs w:val="17"/>
              </w:rPr>
              <w:t>SubsidioCorporativo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76EA86E" w14:textId="77777777" w:rsidR="00000000" w:rsidRDefault="00E33354">
            <w:pPr>
              <w:spacing w:before="60" w:after="60"/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11111"/>
                <w:sz w:val="17"/>
                <w:szCs w:val="17"/>
              </w:rPr>
              <w:t>Interfaz externa colaboradora (no se implementa)</w:t>
            </w:r>
          </w:p>
        </w:tc>
      </w:tr>
    </w:tbl>
    <w:p w14:paraId="2823064E" w14:textId="77777777" w:rsidR="00000000" w:rsidRDefault="00E33354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Actividades 3 y 4 — Codigo Java completo (co</w:t>
      </w:r>
      <w:r>
        <w:rPr>
          <w:rFonts w:ascii="Calibri" w:eastAsia="Times New Roman" w:hAnsi="Calibri" w:cs="Calibri"/>
        </w:rPr>
        <w:t>n ejemplo de instanciacion)</w:t>
      </w:r>
    </w:p>
    <w:p w14:paraId="62B5942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import java.util.ArrayList;</w:t>
      </w:r>
    </w:p>
    <w:p w14:paraId="6B00C63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import java.util.List;</w:t>
      </w:r>
    </w:p>
    <w:p w14:paraId="17C16BC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import java.time.LocalDate;</w:t>
      </w:r>
    </w:p>
    <w:p w14:paraId="72514AF2" w14:textId="77777777" w:rsidR="00000000" w:rsidRDefault="00E33354">
      <w:pPr>
        <w:pStyle w:val="HTMLconformatoprevio"/>
        <w:rPr>
          <w:color w:val="111111"/>
        </w:rPr>
      </w:pPr>
    </w:p>
    <w:p w14:paraId="33B51DF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interface EstrategiaDeCalculo{</w:t>
      </w:r>
    </w:p>
    <w:p w14:paraId="464ACCD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calculoDeCosto(float consumo);</w:t>
      </w:r>
    </w:p>
    <w:p w14:paraId="3EA04A17" w14:textId="77777777" w:rsidR="00000000" w:rsidRDefault="00E33354">
      <w:pPr>
        <w:pStyle w:val="HTMLconformatoprevio"/>
        <w:rPr>
          <w:color w:val="111111"/>
        </w:rPr>
      </w:pPr>
    </w:p>
    <w:p w14:paraId="264717D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106B6C61" w14:textId="77777777" w:rsidR="00000000" w:rsidRDefault="00E33354">
      <w:pPr>
        <w:pStyle w:val="HTMLconformatoprevio"/>
        <w:rPr>
          <w:color w:val="111111"/>
        </w:rPr>
      </w:pPr>
    </w:p>
    <w:p w14:paraId="042978B8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class TarifaResidencial implements EstrategiaDeCalculo{</w:t>
      </w:r>
    </w:p>
    <w:p w14:paraId="4608D62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private float costoFijo = 500.0f;</w:t>
      </w:r>
    </w:p>
    <w:p w14:paraId="5C0C6F8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costoPorKwh = 12.0f;</w:t>
      </w:r>
    </w:p>
    <w:p w14:paraId="64208F2C" w14:textId="77777777" w:rsidR="00000000" w:rsidRDefault="00E33354">
      <w:pPr>
        <w:pStyle w:val="HTMLconformatoprevio"/>
        <w:rPr>
          <w:color w:val="111111"/>
        </w:rPr>
      </w:pPr>
    </w:p>
    <w:p w14:paraId="50217D1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calculoDeCosto(float consumo){</w:t>
      </w:r>
    </w:p>
    <w:p w14:paraId="2FC91A6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costoFijo + costoPorKwh * consumo;</w:t>
      </w:r>
    </w:p>
    <w:p w14:paraId="5107821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28178D6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2A991784" w14:textId="77777777" w:rsidR="00000000" w:rsidRDefault="00E33354">
      <w:pPr>
        <w:pStyle w:val="HTMLconformatoprevio"/>
        <w:rPr>
          <w:color w:val="111111"/>
        </w:rPr>
      </w:pPr>
    </w:p>
    <w:p w14:paraId="4E27EE08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class TarifaIndustrial implements EstrategiaDeCalculo{</w:t>
      </w:r>
    </w:p>
    <w:p w14:paraId="6CE382E5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</w:t>
      </w:r>
      <w:r>
        <w:rPr>
          <w:color w:val="111111"/>
        </w:rPr>
        <w:t>stoPorKwhSinExcedente = 15.0f;</w:t>
      </w:r>
    </w:p>
    <w:p w14:paraId="6F216AC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costoPorKwhConExcedente = 25.0f;</w:t>
      </w:r>
    </w:p>
    <w:p w14:paraId="700B0B9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limite = 1000.0f;</w:t>
      </w:r>
    </w:p>
    <w:p w14:paraId="72C9A1CF" w14:textId="77777777" w:rsidR="00000000" w:rsidRDefault="00E33354">
      <w:pPr>
        <w:pStyle w:val="HTMLconformatoprevio"/>
        <w:rPr>
          <w:color w:val="111111"/>
        </w:rPr>
      </w:pPr>
    </w:p>
    <w:p w14:paraId="3C51745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calculoDeCosto(float consumo){</w:t>
      </w:r>
    </w:p>
    <w:p w14:paraId="1BE8137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if (consumo &lt;= limite){</w:t>
      </w:r>
    </w:p>
    <w:p w14:paraId="3140172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    return costoPorKwhSinExcedente * consumo;</w:t>
      </w:r>
    </w:p>
    <w:p w14:paraId="02C5C36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</w:t>
      </w:r>
      <w:r>
        <w:rPr>
          <w:color w:val="111111"/>
        </w:rPr>
        <w:t xml:space="preserve">     }</w:t>
      </w:r>
    </w:p>
    <w:p w14:paraId="77E55C9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else{</w:t>
      </w:r>
    </w:p>
    <w:p w14:paraId="351F075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    float excedente = consumo - limite;</w:t>
      </w:r>
    </w:p>
    <w:p w14:paraId="0268B12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    return costoPorKwhSinExcedente * 1000.0f + costoPorKwhConExcedente * excedente;</w:t>
      </w:r>
    </w:p>
    <w:p w14:paraId="0561E3C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176B969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157C2AA3" w14:textId="77777777" w:rsidR="00000000" w:rsidRDefault="00E33354">
      <w:pPr>
        <w:pStyle w:val="HTMLconformatoprevio"/>
        <w:rPr>
          <w:color w:val="111111"/>
        </w:rPr>
      </w:pPr>
    </w:p>
    <w:p w14:paraId="577C5E0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592F4A0E" w14:textId="77777777" w:rsidR="00000000" w:rsidRDefault="00E33354">
      <w:pPr>
        <w:pStyle w:val="HTMLconformatoprevio"/>
        <w:rPr>
          <w:color w:val="111111"/>
        </w:rPr>
      </w:pPr>
    </w:p>
    <w:p w14:paraId="0638DCA5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class ZonaEnergetica{</w:t>
      </w:r>
    </w:p>
    <w:p w14:paraId="4E756C7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nombre;</w:t>
      </w:r>
    </w:p>
    <w:p w14:paraId="09CE4EB3" w14:textId="77777777" w:rsidR="00000000" w:rsidRDefault="00E33354">
      <w:pPr>
        <w:pStyle w:val="HTMLconformatoprevio"/>
        <w:rPr>
          <w:color w:val="111111"/>
        </w:rPr>
      </w:pPr>
    </w:p>
    <w:p w14:paraId="4AADD11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ZonaEnergetica</w:t>
      </w:r>
      <w:r>
        <w:rPr>
          <w:color w:val="111111"/>
        </w:rPr>
        <w:t>(String nombre){</w:t>
      </w:r>
    </w:p>
    <w:p w14:paraId="093C263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this.nombre = nombre;</w:t>
      </w:r>
    </w:p>
    <w:p w14:paraId="63920BC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4DAB34C" w14:textId="77777777" w:rsidR="00000000" w:rsidRDefault="00E33354">
      <w:pPr>
        <w:pStyle w:val="HTMLconformatoprevio"/>
        <w:rPr>
          <w:color w:val="111111"/>
        </w:rPr>
      </w:pPr>
    </w:p>
    <w:p w14:paraId="051D5AE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String getNombre(){</w:t>
      </w:r>
    </w:p>
    <w:p w14:paraId="52361AB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return this.nombre;   </w:t>
      </w:r>
    </w:p>
    <w:p w14:paraId="00AC293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67B6D09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6B6C287C" w14:textId="77777777" w:rsidR="00000000" w:rsidRDefault="00E33354">
      <w:pPr>
        <w:pStyle w:val="HTMLconformatoprevio"/>
        <w:rPr>
          <w:color w:val="111111"/>
        </w:rPr>
      </w:pPr>
    </w:p>
    <w:p w14:paraId="2F5A123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interface SubsidioCorporativo{</w:t>
      </w:r>
    </w:p>
    <w:p w14:paraId="2D7A64EF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public float obtenerDescuento(ZonaEnergetica zona);</w:t>
      </w:r>
    </w:p>
    <w:p w14:paraId="4B7EF63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60B7C00B" w14:textId="77777777" w:rsidR="00000000" w:rsidRDefault="00E33354">
      <w:pPr>
        <w:pStyle w:val="HTMLconformatoprevio"/>
        <w:rPr>
          <w:color w:val="111111"/>
        </w:rPr>
      </w:pPr>
    </w:p>
    <w:p w14:paraId="044F44B6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class Medidor extends Punto{</w:t>
      </w:r>
    </w:p>
    <w:p w14:paraId="700B9E0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int codigoIdentificacion;</w:t>
      </w:r>
    </w:p>
    <w:p w14:paraId="08B98CC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direccion;</w:t>
      </w:r>
    </w:p>
    <w:p w14:paraId="515B081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ZonaEnergetica zonaEnergetica;</w:t>
      </w:r>
    </w:p>
    <w:p w14:paraId="2C52F52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LocalDate MesAnio;</w:t>
      </w:r>
    </w:p>
    <w:p w14:paraId="059306D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consumo;</w:t>
      </w:r>
    </w:p>
    <w:p w14:paraId="74798E96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</w:t>
      </w:r>
      <w:r>
        <w:rPr>
          <w:color w:val="111111"/>
        </w:rPr>
        <w:t xml:space="preserve"> private EstrategiaDeCalculo estrategiaDeCalculo;</w:t>
      </w:r>
    </w:p>
    <w:p w14:paraId="76600AB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SubsidioCorporativo subsidio;</w:t>
      </w:r>
    </w:p>
    <w:p w14:paraId="5D8758C1" w14:textId="77777777" w:rsidR="00000000" w:rsidRDefault="00E33354">
      <w:pPr>
        <w:pStyle w:val="HTMLconformatoprevio"/>
        <w:rPr>
          <w:color w:val="111111"/>
        </w:rPr>
      </w:pPr>
    </w:p>
    <w:p w14:paraId="2C64DB5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Medidor(int codigoIdentificacion, String direccion, ZonaEnergetica zonaEnergetica, LocalDate MesAnio, float consumo, EstrategiaDeCalculo estrategiaDeCal</w:t>
      </w:r>
      <w:r>
        <w:rPr>
          <w:color w:val="111111"/>
        </w:rPr>
        <w:t>culo, SubsidioCorporativo subsidio){</w:t>
      </w:r>
    </w:p>
    <w:p w14:paraId="343ED89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this.codigoIdentificacion = codigoIdentificacion;</w:t>
      </w:r>
    </w:p>
    <w:p w14:paraId="6A08FA9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this.direccion = direccion;</w:t>
      </w:r>
    </w:p>
    <w:p w14:paraId="758260D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this.zonaEnergetica = zonaEnergetica;</w:t>
      </w:r>
    </w:p>
    <w:p w14:paraId="25CA578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this.MesAnio = MesAnio;</w:t>
      </w:r>
    </w:p>
    <w:p w14:paraId="5E8D734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this.consumo = consumo;</w:t>
      </w:r>
    </w:p>
    <w:p w14:paraId="738CF17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this.es</w:t>
      </w:r>
      <w:r>
        <w:rPr>
          <w:color w:val="111111"/>
        </w:rPr>
        <w:t>trategiaDeCalculo = estrategiaDeCalculo;</w:t>
      </w:r>
    </w:p>
    <w:p w14:paraId="0119422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this.subsidio = subsidio;</w:t>
      </w:r>
    </w:p>
    <w:p w14:paraId="410C4BE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   </w:t>
      </w:r>
    </w:p>
    <w:p w14:paraId="0FC8C66C" w14:textId="77777777" w:rsidR="00000000" w:rsidRDefault="00E33354">
      <w:pPr>
        <w:pStyle w:val="HTMLconformatoprevio"/>
        <w:rPr>
          <w:color w:val="111111"/>
        </w:rPr>
      </w:pPr>
    </w:p>
    <w:p w14:paraId="2470D296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calculoDeTarifa(float consumo){</w:t>
      </w:r>
    </w:p>
    <w:p w14:paraId="174B848F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estrategiaDeCalculo.calculoDeCosto(consumo);</w:t>
      </w:r>
    </w:p>
    <w:p w14:paraId="4729210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FE5543A" w14:textId="77777777" w:rsidR="00000000" w:rsidRDefault="00E33354">
      <w:pPr>
        <w:pStyle w:val="HTMLconformatoprevio"/>
        <w:rPr>
          <w:color w:val="111111"/>
        </w:rPr>
      </w:pPr>
    </w:p>
    <w:p w14:paraId="6BDCF58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lastRenderedPageBreak/>
        <w:t xml:space="preserve">    </w:t>
      </w:r>
      <w:r>
        <w:rPr>
          <w:color w:val="111111"/>
        </w:rPr>
        <w:t>public float costoFinal(){</w:t>
      </w:r>
    </w:p>
    <w:p w14:paraId="16C35E2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this.calculoDeTarifa(consumo) * (1 - subsidio.obtenerDescuento(zonaEnergetica));</w:t>
      </w:r>
    </w:p>
    <w:p w14:paraId="60000DF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D243948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consumoTotal(){</w:t>
      </w:r>
    </w:p>
    <w:p w14:paraId="71B671B8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consumo;</w:t>
      </w:r>
    </w:p>
    <w:p w14:paraId="7F3595B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45BD0FF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0119DD55" w14:textId="77777777" w:rsidR="00000000" w:rsidRDefault="00E33354">
      <w:pPr>
        <w:pStyle w:val="HTMLconformatoprevio"/>
        <w:rPr>
          <w:color w:val="111111"/>
        </w:rPr>
      </w:pPr>
    </w:p>
    <w:p w14:paraId="584CC99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abstract class Punto{</w:t>
      </w:r>
    </w:p>
    <w:p w14:paraId="14DF6DA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abstract float costoFinal();</w:t>
      </w:r>
    </w:p>
    <w:p w14:paraId="5A7F120F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abstract float consumoTotal();</w:t>
      </w:r>
    </w:p>
    <w:p w14:paraId="57E4BA9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7CD71755" w14:textId="77777777" w:rsidR="00000000" w:rsidRDefault="00E33354">
      <w:pPr>
        <w:pStyle w:val="HTMLconformatoprevio"/>
        <w:rPr>
          <w:color w:val="111111"/>
        </w:rPr>
      </w:pPr>
    </w:p>
    <w:p w14:paraId="62A707F8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class RedDeDistribucion extends Punto{</w:t>
      </w:r>
    </w:p>
    <w:p w14:paraId="3CE9AB1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String nombre;</w:t>
      </w:r>
    </w:p>
    <w:p w14:paraId="6B5607D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float costoFijoMantenimiento;</w:t>
      </w:r>
    </w:p>
    <w:p w14:paraId="5E78C06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private List&lt;Punto&gt; puntos = new ArrayList&lt;&gt;();</w:t>
      </w:r>
    </w:p>
    <w:p w14:paraId="597A8A95" w14:textId="77777777" w:rsidR="00000000" w:rsidRDefault="00E33354">
      <w:pPr>
        <w:pStyle w:val="HTMLconformatoprevio"/>
        <w:rPr>
          <w:color w:val="111111"/>
        </w:rPr>
      </w:pPr>
    </w:p>
    <w:p w14:paraId="4D235B6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RedDeDistribucion(String nombre, float</w:t>
      </w:r>
      <w:r>
        <w:rPr>
          <w:color w:val="111111"/>
        </w:rPr>
        <w:t xml:space="preserve"> costoFijoMantenimiento){</w:t>
      </w:r>
    </w:p>
    <w:p w14:paraId="60777AF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this.nombre = nombre;</w:t>
      </w:r>
    </w:p>
    <w:p w14:paraId="62B5B7D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this.costoFijoMantenimiento = costoFijoMantenimiento;</w:t>
      </w:r>
    </w:p>
    <w:p w14:paraId="705B7A7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07617A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void agregarPunto(Punto punto){</w:t>
      </w:r>
    </w:p>
    <w:p w14:paraId="4D751A4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puntos.add(punto);</w:t>
      </w:r>
    </w:p>
    <w:p w14:paraId="207E2F1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23E1A97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public void eliminarPunto(Punto punto){</w:t>
      </w:r>
    </w:p>
    <w:p w14:paraId="232E72A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puntos.remove(punto);</w:t>
      </w:r>
    </w:p>
    <w:p w14:paraId="47F21EC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2E93A085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consumoTotal(){</w:t>
      </w:r>
    </w:p>
    <w:p w14:paraId="7081DB3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float total = 0;</w:t>
      </w:r>
    </w:p>
    <w:p w14:paraId="40C2CE9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for (int i=0; i&lt;puntos.size(); i++){</w:t>
      </w:r>
    </w:p>
    <w:p w14:paraId="0C7BCD46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    total = total + puntos.get(i).consumoTotal();</w:t>
      </w:r>
    </w:p>
    <w:p w14:paraId="047EB12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0B5FCE6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r</w:t>
      </w:r>
      <w:r>
        <w:rPr>
          <w:color w:val="111111"/>
        </w:rPr>
        <w:t>eturn total;</w:t>
      </w:r>
    </w:p>
    <w:p w14:paraId="757E5B6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0B8630C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float costoFinal(){</w:t>
      </w:r>
    </w:p>
    <w:p w14:paraId="360AF7F9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float total = 0;</w:t>
      </w:r>
    </w:p>
    <w:p w14:paraId="5DD7DA9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for (int i=0; i&lt;puntos.size(); i++){</w:t>
      </w:r>
    </w:p>
    <w:p w14:paraId="3CE958C6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    total = total + puntos.get(i).costoFinal();</w:t>
      </w:r>
    </w:p>
    <w:p w14:paraId="5EFF8B2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}</w:t>
      </w:r>
    </w:p>
    <w:p w14:paraId="0C8B4918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    return total + costoFijoMantenimiento + (total * 0.03f);</w:t>
      </w:r>
    </w:p>
    <w:p w14:paraId="567FC7F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F27ACBD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p w14:paraId="301AD695" w14:textId="77777777" w:rsidR="00000000" w:rsidRDefault="00E33354">
      <w:pPr>
        <w:pStyle w:val="HTMLconformatoprevio"/>
        <w:rPr>
          <w:color w:val="111111"/>
        </w:rPr>
      </w:pPr>
    </w:p>
    <w:p w14:paraId="10A6D8C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============================================================================</w:t>
      </w:r>
    </w:p>
    <w:p w14:paraId="6BD77BDF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//  EJEMPLO DE INSTANCIACION</w:t>
      </w:r>
    </w:p>
    <w:p w14:paraId="44B80695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// ============================================================================</w:t>
      </w:r>
    </w:p>
    <w:p w14:paraId="62E1639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class Demo {</w:t>
      </w:r>
    </w:p>
    <w:p w14:paraId="7BB73D9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public static void main(String[] args) {</w:t>
      </w:r>
    </w:p>
    <w:p w14:paraId="3FC20B71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S</w:t>
      </w:r>
      <w:r>
        <w:rPr>
          <w:color w:val="111111"/>
        </w:rPr>
        <w:t>ubsidioCorporativo sinSubsidio = (zona) -&gt; 0f;</w:t>
      </w:r>
    </w:p>
    <w:p w14:paraId="123DBC34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LocalDate fecha = LocalDate.of(2026, 5, 1);</w:t>
      </w:r>
    </w:p>
    <w:p w14:paraId="6569DBA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ZonaEnergetica zona=new ZonaEnergetica("Avellaneda");</w:t>
      </w:r>
    </w:p>
    <w:p w14:paraId="291D4BF3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</w:t>
      </w:r>
      <w:r>
        <w:rPr>
          <w:color w:val="111111"/>
        </w:rPr>
        <w:t>Medidor M1 = new Medidor(1, "Calle 1", zona, fecha, 800.0f, new TarifaResidencial(), sinSubsidio);</w:t>
      </w:r>
    </w:p>
    <w:p w14:paraId="63F7636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Medidor M2 = new Medidor(2, "Calle 2", zona, fecha, 1200.0f, new TarifaIndustrial(), sinSubsidio);                </w:t>
      </w:r>
    </w:p>
    <w:p w14:paraId="24ADFE4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Medidor M3 = new Medidor(3, "Calle</w:t>
      </w:r>
      <w:r>
        <w:rPr>
          <w:color w:val="111111"/>
        </w:rPr>
        <w:t xml:space="preserve"> 3", zona, fecha, 500.0f, new TarifaResidencial(), sinSubsidio);</w:t>
      </w:r>
    </w:p>
    <w:p w14:paraId="4200ADA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RedDeDistribucion red1 = new RedDeDistribucion("Red 1", 1000.0f);</w:t>
      </w:r>
    </w:p>
    <w:p w14:paraId="2F13B56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RedDeDistribucion red2 = new RedDeDistribucion("Red 2", 500.0f);</w:t>
      </w:r>
    </w:p>
    <w:p w14:paraId="22238F1B" w14:textId="77777777" w:rsidR="00000000" w:rsidRDefault="00E33354">
      <w:pPr>
        <w:pStyle w:val="HTMLconformatoprevio"/>
        <w:rPr>
          <w:color w:val="111111"/>
        </w:rPr>
      </w:pPr>
    </w:p>
    <w:p w14:paraId="4935D25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red1.agregarPunto(M1);</w:t>
      </w:r>
    </w:p>
    <w:p w14:paraId="30D3B4D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red2.agregarPunto(M2</w:t>
      </w:r>
      <w:r>
        <w:rPr>
          <w:color w:val="111111"/>
        </w:rPr>
        <w:t>);</w:t>
      </w:r>
    </w:p>
    <w:p w14:paraId="44CD7665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red2.agregarPunto(M3);</w:t>
      </w:r>
    </w:p>
    <w:p w14:paraId="1943D5D0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red1.agregarPunto(red2);</w:t>
      </w:r>
    </w:p>
    <w:p w14:paraId="5A6E4D39" w14:textId="77777777" w:rsidR="00000000" w:rsidRDefault="00E33354">
      <w:pPr>
        <w:pStyle w:val="HTMLconformatoprevio"/>
        <w:rPr>
          <w:color w:val="111111"/>
        </w:rPr>
      </w:pPr>
    </w:p>
    <w:p w14:paraId="54957A8B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float consumoTotalRed1 = red1.consumoTotal();</w:t>
      </w:r>
    </w:p>
    <w:p w14:paraId="058B037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float costoTotalRed1 = red1.costoFinal();</w:t>
      </w:r>
    </w:p>
    <w:p w14:paraId="41116F7C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float consumoTotalRed2 = red2.consumoTotal();</w:t>
      </w:r>
    </w:p>
    <w:p w14:paraId="54EEADCE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float costoTotalRed2 = red2.costoFinal();</w:t>
      </w:r>
    </w:p>
    <w:p w14:paraId="638E95CB" w14:textId="77777777" w:rsidR="00000000" w:rsidRDefault="00E33354">
      <w:pPr>
        <w:pStyle w:val="HTMLconformatoprevio"/>
        <w:rPr>
          <w:color w:val="111111"/>
        </w:rPr>
      </w:pPr>
    </w:p>
    <w:p w14:paraId="70158467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</w:t>
      </w:r>
      <w:r>
        <w:rPr>
          <w:color w:val="111111"/>
        </w:rPr>
        <w:t xml:space="preserve"> System.out.println("Consumo total: " + red1.consumoTotal());</w:t>
      </w:r>
    </w:p>
    <w:p w14:paraId="048566B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System.out.println("Costo total:   " + red1.costoFinal());</w:t>
      </w:r>
    </w:p>
    <w:p w14:paraId="0CC17722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 xml:space="preserve">    }</w:t>
      </w:r>
    </w:p>
    <w:p w14:paraId="75041D3A" w14:textId="77777777" w:rsidR="00000000" w:rsidRDefault="00E33354">
      <w:pPr>
        <w:pStyle w:val="HTMLconformatoprevio"/>
        <w:rPr>
          <w:color w:val="111111"/>
        </w:rPr>
      </w:pPr>
      <w:r>
        <w:rPr>
          <w:color w:val="111111"/>
        </w:rPr>
        <w:t>}</w:t>
      </w:r>
    </w:p>
    <w:sectPr w:rsidR="00000000" w:rsidSect="003F5B93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A5589"/>
    <w:multiLevelType w:val="multilevel"/>
    <w:tmpl w:val="7DA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93"/>
    <w:rsid w:val="003F5B93"/>
    <w:rsid w:val="00E3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21AB6"/>
  <w15:chartTrackingRefBased/>
  <w15:docId w15:val="{36AE8089-D1CC-4468-BAF4-38EE0EA6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5"/>
      <w:outlineLvl w:val="0"/>
    </w:pPr>
    <w:rPr>
      <w:b/>
      <w:bCs/>
      <w:color w:val="1F3864"/>
      <w:kern w:val="36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DDDDDD"/>
      </w:pBdr>
      <w:spacing w:before="135" w:after="45"/>
      <w:outlineLvl w:val="1"/>
    </w:pPr>
    <w:rPr>
      <w:b/>
      <w:bCs/>
      <w:color w:val="2E74B5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D9D9D9"/>
        <w:left w:val="single" w:sz="6" w:space="5" w:color="D9D9D9"/>
        <w:bottom w:val="single" w:sz="6" w:space="3" w:color="D9D9D9"/>
        <w:right w:val="single" w:sz="6" w:space="5" w:color="D9D9D9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paragraph" w:customStyle="1" w:styleId="msonormal0">
    <w:name w:val="msonormal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45" w:after="45"/>
    </w:pPr>
  </w:style>
  <w:style w:type="paragraph" w:customStyle="1" w:styleId="tag">
    <w:name w:val="tag"/>
    <w:basedOn w:val="Normal"/>
    <w:pPr>
      <w:spacing w:after="60"/>
    </w:pPr>
    <w:rPr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5026</Characters>
  <Application>Microsoft Office Word</Application>
  <DocSecurity>0</DocSecurity>
  <Lines>177</Lines>
  <Paragraphs>149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2026-07-13T03:37:00Z</dcterms:created>
  <dcterms:modified xsi:type="dcterms:W3CDTF">2026-07-13T03:37:00Z</dcterms:modified>
</cp:coreProperties>
</file>