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EA272" w14:textId="77777777" w:rsidR="00000000" w:rsidRDefault="00111031">
      <w:pPr>
        <w:pStyle w:val="Ttulo1"/>
        <w:rPr>
          <w:rFonts w:ascii="Calibri" w:eastAsia="Times New Roman" w:hAnsi="Calibri" w:cs="Calibri"/>
        </w:rPr>
      </w:pPr>
      <w:r>
        <w:rPr>
          <w:rFonts w:ascii="Calibri" w:eastAsia="Times New Roman" w:hAnsi="Calibri" w:cs="Calibri"/>
        </w:rPr>
        <w:t>Parcial 4 — paso a paso</w:t>
      </w:r>
    </w:p>
    <w:p w14:paraId="486ABA6B" w14:textId="77777777" w:rsidR="00000000" w:rsidRDefault="00111031">
      <w:pPr>
        <w:pStyle w:val="Ttulo2"/>
        <w:spacing w:before="0" w:beforeAutospacing="0"/>
        <w:rPr>
          <w:rFonts w:ascii="Calibri" w:eastAsia="Times New Roman" w:hAnsi="Calibri" w:cs="Calibri"/>
        </w:rPr>
      </w:pPr>
      <w:r>
        <w:rPr>
          <w:rFonts w:ascii="Calibri" w:eastAsia="Times New Roman" w:hAnsi="Calibri" w:cs="Calibri"/>
        </w:rPr>
        <w:t>Costo de envíos · patrón Template Method</w:t>
      </w:r>
    </w:p>
    <w:p w14:paraId="417E6DE4" w14:textId="77777777" w:rsidR="00000000" w:rsidRDefault="00111031">
      <w:pPr>
        <w:pStyle w:val="Ttulo3"/>
        <w:rPr>
          <w:rFonts w:ascii="Calibri" w:eastAsia="Times New Roman" w:hAnsi="Calibri" w:cs="Calibri"/>
        </w:rPr>
      </w:pPr>
      <w:r>
        <w:rPr>
          <w:rFonts w:ascii="Calibri" w:eastAsia="Times New Roman" w:hAnsi="Calibri" w:cs="Calibri"/>
        </w:rPr>
        <w:t>El enunciado, en criollo</w:t>
      </w:r>
    </w:p>
    <w:p w14:paraId="2A4AA78F" w14:textId="77777777" w:rsidR="00000000" w:rsidRDefault="00111031">
      <w:pPr>
        <w:pStyle w:val="NormalWeb"/>
        <w:rPr>
          <w:rFonts w:ascii="Calibri" w:hAnsi="Calibri" w:cs="Calibri"/>
          <w:sz w:val="23"/>
          <w:szCs w:val="23"/>
        </w:rPr>
      </w:pPr>
      <w:r>
        <w:rPr>
          <w:rFonts w:ascii="Calibri" w:hAnsi="Calibri" w:cs="Calibri"/>
          <w:sz w:val="23"/>
          <w:szCs w:val="23"/>
        </w:rPr>
        <w:t xml:space="preserve">Hay que calcular el </w:t>
      </w:r>
      <w:r>
        <w:rPr>
          <w:rFonts w:ascii="Calibri" w:hAnsi="Calibri" w:cs="Calibri"/>
          <w:b/>
          <w:bCs/>
          <w:sz w:val="23"/>
          <w:szCs w:val="23"/>
        </w:rPr>
        <w:t>costo total</w:t>
      </w:r>
      <w:r>
        <w:rPr>
          <w:rFonts w:ascii="Calibri" w:hAnsi="Calibri" w:cs="Calibri"/>
          <w:sz w:val="23"/>
          <w:szCs w:val="23"/>
        </w:rPr>
        <w:t xml:space="preserve"> de un envío. El cálculo es </w:t>
      </w:r>
      <w:r>
        <w:rPr>
          <w:rFonts w:ascii="Calibri" w:hAnsi="Calibri" w:cs="Calibri"/>
          <w:b/>
          <w:bCs/>
          <w:sz w:val="23"/>
          <w:szCs w:val="23"/>
        </w:rPr>
        <w:t>siempre la misma receta</w:t>
      </w:r>
      <w:r>
        <w:rPr>
          <w:rFonts w:ascii="Calibri" w:hAnsi="Calibri" w:cs="Calibri"/>
          <w:sz w:val="23"/>
          <w:szCs w:val="23"/>
        </w:rPr>
        <w:t>, en el mismo orden: costo base, más recargo por peso, má</w:t>
      </w:r>
      <w:r>
        <w:rPr>
          <w:rFonts w:ascii="Calibri" w:hAnsi="Calibri" w:cs="Calibri"/>
          <w:sz w:val="23"/>
          <w:szCs w:val="23"/>
        </w:rPr>
        <w:t xml:space="preserve">s un seguro opcional, y al final se aplica el 21% de IVA. Lo único que cambia entre un tipo de envío y otro es </w:t>
      </w:r>
      <w:r>
        <w:rPr>
          <w:rFonts w:ascii="Calibri" w:hAnsi="Calibri" w:cs="Calibri"/>
          <w:b/>
          <w:bCs/>
          <w:sz w:val="23"/>
          <w:szCs w:val="23"/>
        </w:rPr>
        <w:t>cuánto vale cada paso</w:t>
      </w:r>
      <w:r>
        <w:rPr>
          <w:rFonts w:ascii="Calibri" w:hAnsi="Calibri" w:cs="Calibri"/>
          <w:sz w:val="23"/>
          <w:szCs w:val="23"/>
        </w:rPr>
        <w:t xml:space="preserve"> (el Estándar arranca en $500, el Express en $1200, etc.). El esqueleto de la cuenta no cambia nunca.</w:t>
      </w:r>
    </w:p>
    <w:p w14:paraId="0D0AE9BA" w14:textId="77777777" w:rsidR="00000000" w:rsidRDefault="00111031">
      <w:pPr>
        <w:pStyle w:val="Ttulo3"/>
        <w:rPr>
          <w:rFonts w:ascii="Calibri" w:eastAsia="Times New Roman" w:hAnsi="Calibri" w:cs="Calibri"/>
        </w:rPr>
      </w:pPr>
      <w:r>
        <w:rPr>
          <w:rFonts w:ascii="Calibri" w:eastAsia="Times New Roman" w:hAnsi="Calibri" w:cs="Calibri"/>
        </w:rPr>
        <w:t>Paso 0 — ¿Qué patrón?</w:t>
      </w:r>
    </w:p>
    <w:p w14:paraId="76B530B3" w14:textId="77777777" w:rsidR="00000000" w:rsidRDefault="00111031">
      <w:pPr>
        <w:pStyle w:val="NormalWeb"/>
        <w:rPr>
          <w:rFonts w:ascii="Calibri" w:hAnsi="Calibri" w:cs="Calibri"/>
          <w:sz w:val="23"/>
          <w:szCs w:val="23"/>
        </w:rPr>
      </w:pPr>
      <w:r>
        <w:rPr>
          <w:rFonts w:ascii="Calibri" w:hAnsi="Calibri" w:cs="Calibri"/>
          <w:sz w:val="23"/>
          <w:szCs w:val="23"/>
        </w:rPr>
        <w:t xml:space="preserve">Las frases clave son «sigue siempre los mismos pasos y en el mismo orden» y «lo único que cambia es cuánto vale cada paso». Cuando tenés un </w:t>
      </w:r>
      <w:r>
        <w:rPr>
          <w:rFonts w:ascii="Calibri" w:hAnsi="Calibri" w:cs="Calibri"/>
          <w:b/>
          <w:bCs/>
          <w:sz w:val="23"/>
          <w:szCs w:val="23"/>
        </w:rPr>
        <w:t>algoritmo con una estructura fija</w:t>
      </w:r>
      <w:r>
        <w:rPr>
          <w:rFonts w:ascii="Calibri" w:hAnsi="Calibri" w:cs="Calibri"/>
          <w:sz w:val="23"/>
          <w:szCs w:val="23"/>
        </w:rPr>
        <w:t xml:space="preserve">, pero </w:t>
      </w:r>
      <w:r>
        <w:rPr>
          <w:rFonts w:ascii="Calibri" w:hAnsi="Calibri" w:cs="Calibri"/>
          <w:b/>
          <w:bCs/>
          <w:sz w:val="23"/>
          <w:szCs w:val="23"/>
        </w:rPr>
        <w:t>algunos pasos se resuelven distinto</w:t>
      </w:r>
      <w:r>
        <w:rPr>
          <w:rFonts w:ascii="Calibri" w:hAnsi="Calibri" w:cs="Calibri"/>
          <w:sz w:val="23"/>
          <w:szCs w:val="23"/>
        </w:rPr>
        <w:t xml:space="preserve"> según el caso, el patrón es </w:t>
      </w:r>
      <w:r>
        <w:rPr>
          <w:rFonts w:ascii="Calibri" w:hAnsi="Calibri" w:cs="Calibri"/>
          <w:b/>
          <w:bCs/>
          <w:sz w:val="23"/>
          <w:szCs w:val="23"/>
        </w:rPr>
        <w:t>Template Met</w:t>
      </w:r>
      <w:r>
        <w:rPr>
          <w:rFonts w:ascii="Calibri" w:hAnsi="Calibri" w:cs="Calibri"/>
          <w:b/>
          <w:bCs/>
          <w:sz w:val="23"/>
          <w:szCs w:val="23"/>
        </w:rPr>
        <w:t>hod</w:t>
      </w:r>
      <w:r>
        <w:rPr>
          <w:rFonts w:ascii="Calibri" w:hAnsi="Calibri" w:cs="Calibri"/>
          <w:sz w:val="23"/>
          <w:szCs w:val="23"/>
        </w:rPr>
        <w:t xml:space="preserve">. La receta: una </w:t>
      </w:r>
      <w:r>
        <w:rPr>
          <w:rFonts w:ascii="Calibri" w:hAnsi="Calibri" w:cs="Calibri"/>
          <w:b/>
          <w:bCs/>
          <w:sz w:val="23"/>
          <w:szCs w:val="23"/>
        </w:rPr>
        <w:t>clase abstracta</w:t>
      </w:r>
      <w:r>
        <w:rPr>
          <w:rFonts w:ascii="Calibri" w:hAnsi="Calibri" w:cs="Calibri"/>
          <w:sz w:val="23"/>
          <w:szCs w:val="23"/>
        </w:rPr>
        <w:t xml:space="preserve"> escribe el esqueleto en un solo método (el </w:t>
      </w:r>
      <w:r>
        <w:rPr>
          <w:rFonts w:ascii="Calibri" w:hAnsi="Calibri" w:cs="Calibri"/>
          <w:b/>
          <w:bCs/>
          <w:sz w:val="23"/>
          <w:szCs w:val="23"/>
        </w:rPr>
        <w:t>método plantilla</w:t>
      </w:r>
      <w:r>
        <w:rPr>
          <w:rFonts w:ascii="Calibri" w:hAnsi="Calibri" w:cs="Calibri"/>
          <w:sz w:val="23"/>
          <w:szCs w:val="23"/>
        </w:rPr>
        <w:t xml:space="preserve">) que llama a varios </w:t>
      </w:r>
      <w:r>
        <w:rPr>
          <w:rFonts w:ascii="Calibri" w:hAnsi="Calibri" w:cs="Calibri"/>
          <w:b/>
          <w:bCs/>
          <w:sz w:val="23"/>
          <w:szCs w:val="23"/>
        </w:rPr>
        <w:t>pasos</w:t>
      </w:r>
      <w:r>
        <w:rPr>
          <w:rFonts w:ascii="Calibri" w:hAnsi="Calibri" w:cs="Calibri"/>
          <w:sz w:val="23"/>
          <w:szCs w:val="23"/>
        </w:rPr>
        <w:t xml:space="preserve">; los pasos que cambian se dejan </w:t>
      </w:r>
      <w:r>
        <w:rPr>
          <w:rFonts w:ascii="Calibri" w:hAnsi="Calibri" w:cs="Calibri"/>
          <w:b/>
          <w:bCs/>
          <w:sz w:val="23"/>
          <w:szCs w:val="23"/>
        </w:rPr>
        <w:t>abstractos</w:t>
      </w:r>
      <w:r>
        <w:rPr>
          <w:rFonts w:ascii="Calibri" w:hAnsi="Calibri" w:cs="Calibri"/>
          <w:sz w:val="23"/>
          <w:szCs w:val="23"/>
        </w:rPr>
        <w:t xml:space="preserve"> y cada subclase los completa.</w:t>
      </w:r>
    </w:p>
    <w:p w14:paraId="201A42B5" w14:textId="77777777" w:rsidR="00000000" w:rsidRDefault="00111031">
      <w:pPr>
        <w:pStyle w:val="exp"/>
        <w:rPr>
          <w:rFonts w:ascii="Calibri" w:hAnsi="Calibri" w:cs="Calibri"/>
          <w:sz w:val="23"/>
          <w:szCs w:val="23"/>
        </w:rPr>
      </w:pPr>
      <w:r>
        <w:rPr>
          <w:rFonts w:ascii="Calibri" w:hAnsi="Calibri" w:cs="Calibri"/>
          <w:b/>
          <w:bCs/>
          <w:sz w:val="23"/>
          <w:szCs w:val="23"/>
        </w:rPr>
        <w:t>Template Method vs Strategy (ojo que se confunden).</w:t>
      </w:r>
      <w:r>
        <w:rPr>
          <w:rFonts w:ascii="Calibri" w:hAnsi="Calibri" w:cs="Calibri"/>
          <w:sz w:val="23"/>
          <w:szCs w:val="23"/>
        </w:rPr>
        <w:t xml:space="preserve"> Los dos s</w:t>
      </w:r>
      <w:r>
        <w:rPr>
          <w:rFonts w:ascii="Calibri" w:hAnsi="Calibri" w:cs="Calibri"/>
          <w:sz w:val="23"/>
          <w:szCs w:val="23"/>
        </w:rPr>
        <w:t xml:space="preserve">irven para "variar una parte del comportamiento". La diferencia es el mecanismo: en </w:t>
      </w:r>
      <w:r>
        <w:rPr>
          <w:rFonts w:ascii="Calibri" w:hAnsi="Calibri" w:cs="Calibri"/>
          <w:b/>
          <w:bCs/>
          <w:sz w:val="23"/>
          <w:szCs w:val="23"/>
        </w:rPr>
        <w:t>Strategy</w:t>
      </w:r>
      <w:r>
        <w:rPr>
          <w:rFonts w:ascii="Calibri" w:hAnsi="Calibri" w:cs="Calibri"/>
          <w:sz w:val="23"/>
          <w:szCs w:val="23"/>
        </w:rPr>
        <w:t xml:space="preserve"> la parte variable es </w:t>
      </w:r>
      <w:r>
        <w:rPr>
          <w:rFonts w:ascii="Calibri" w:hAnsi="Calibri" w:cs="Calibri"/>
          <w:b/>
          <w:bCs/>
          <w:sz w:val="23"/>
          <w:szCs w:val="23"/>
        </w:rPr>
        <w:t>otro objeto</w:t>
      </w:r>
      <w:r>
        <w:rPr>
          <w:rFonts w:ascii="Calibri" w:hAnsi="Calibri" w:cs="Calibri"/>
          <w:sz w:val="23"/>
          <w:szCs w:val="23"/>
        </w:rPr>
        <w:t xml:space="preserve"> que le pasás (composición: la línea "tiene un" plan). En </w:t>
      </w:r>
      <w:r>
        <w:rPr>
          <w:rFonts w:ascii="Calibri" w:hAnsi="Calibri" w:cs="Calibri"/>
          <w:b/>
          <w:bCs/>
          <w:sz w:val="23"/>
          <w:szCs w:val="23"/>
        </w:rPr>
        <w:t>Template Method</w:t>
      </w:r>
      <w:r>
        <w:rPr>
          <w:rFonts w:ascii="Calibri" w:hAnsi="Calibri" w:cs="Calibri"/>
          <w:sz w:val="23"/>
          <w:szCs w:val="23"/>
        </w:rPr>
        <w:t xml:space="preserve"> la parte variable son </w:t>
      </w:r>
      <w:r>
        <w:rPr>
          <w:rFonts w:ascii="Calibri" w:hAnsi="Calibri" w:cs="Calibri"/>
          <w:b/>
          <w:bCs/>
          <w:sz w:val="23"/>
          <w:szCs w:val="23"/>
        </w:rPr>
        <w:t>métodos que reescribe la subclase</w:t>
      </w:r>
      <w:r>
        <w:rPr>
          <w:rFonts w:ascii="Calibri" w:hAnsi="Calibri" w:cs="Calibri"/>
          <w:sz w:val="23"/>
          <w:szCs w:val="23"/>
        </w:rPr>
        <w:t xml:space="preserve"> (</w:t>
      </w:r>
      <w:r>
        <w:rPr>
          <w:rFonts w:ascii="Calibri" w:hAnsi="Calibri" w:cs="Calibri"/>
          <w:sz w:val="23"/>
          <w:szCs w:val="23"/>
        </w:rPr>
        <w:t>herencia: el EnvioExpress "es un" Envio y redefine unos pasos). Regla práctica: si te dan tipos que heredan y comparten un algoritmo con huecos, es Template Method.</w:t>
      </w:r>
    </w:p>
    <w:p w14:paraId="2A7DE103" w14:textId="77777777" w:rsidR="00000000" w:rsidRDefault="00111031">
      <w:pPr>
        <w:pStyle w:val="Ttulo3"/>
        <w:rPr>
          <w:rFonts w:ascii="Calibri" w:eastAsia="Times New Roman" w:hAnsi="Calibri" w:cs="Calibri"/>
        </w:rPr>
      </w:pPr>
      <w:r>
        <w:rPr>
          <w:rFonts w:ascii="Calibri" w:eastAsia="Times New Roman" w:hAnsi="Calibri" w:cs="Calibri"/>
        </w:rPr>
        <w:t>Paso 1 — La clase abstracta con el método plantilla</w:t>
      </w:r>
    </w:p>
    <w:p w14:paraId="3A2DFFF7" w14:textId="77777777" w:rsidR="00000000" w:rsidRDefault="00111031">
      <w:pPr>
        <w:pStyle w:val="NormalWeb"/>
        <w:rPr>
          <w:rFonts w:ascii="Calibri" w:hAnsi="Calibri" w:cs="Calibri"/>
          <w:sz w:val="23"/>
          <w:szCs w:val="23"/>
        </w:rPr>
      </w:pPr>
      <w:r>
        <w:rPr>
          <w:rFonts w:ascii="Calibri" w:hAnsi="Calibri" w:cs="Calibri"/>
          <w:sz w:val="23"/>
          <w:szCs w:val="23"/>
        </w:rPr>
        <w:t>Creamos la clase abstracta Envio. Acá v</w:t>
      </w:r>
      <w:r>
        <w:rPr>
          <w:rFonts w:ascii="Calibri" w:hAnsi="Calibri" w:cs="Calibri"/>
          <w:sz w:val="23"/>
          <w:szCs w:val="23"/>
        </w:rPr>
        <w:t xml:space="preserve">a el </w:t>
      </w:r>
      <w:r>
        <w:rPr>
          <w:rFonts w:ascii="Calibri" w:hAnsi="Calibri" w:cs="Calibri"/>
          <w:b/>
          <w:bCs/>
          <w:sz w:val="23"/>
          <w:szCs w:val="23"/>
        </w:rPr>
        <w:t>método plantilla</w:t>
      </w:r>
      <w:r>
        <w:rPr>
          <w:rFonts w:ascii="Calibri" w:hAnsi="Calibri" w:cs="Calibri"/>
          <w:sz w:val="23"/>
          <w:szCs w:val="23"/>
        </w:rPr>
        <w:t xml:space="preserve"> costoTotal(): escribe el esqueleto una sola vez y llama a los pasos. Lo declaramos </w:t>
      </w:r>
      <w:r>
        <w:rPr>
          <w:rFonts w:ascii="Calibri" w:hAnsi="Calibri" w:cs="Calibri"/>
          <w:b/>
          <w:bCs/>
          <w:sz w:val="23"/>
          <w:szCs w:val="23"/>
        </w:rPr>
        <w:t>final</w:t>
      </w:r>
      <w:r>
        <w:rPr>
          <w:rFonts w:ascii="Calibri" w:hAnsi="Calibri" w:cs="Calibri"/>
          <w:sz w:val="23"/>
          <w:szCs w:val="23"/>
        </w:rPr>
        <w:t xml:space="preserve"> para que ninguna subclase pueda cambiar la receta.</w:t>
      </w:r>
    </w:p>
    <w:p w14:paraId="11C17256" w14:textId="77777777" w:rsidR="00000000" w:rsidRDefault="00111031">
      <w:pPr>
        <w:pStyle w:val="HTMLconformatoprevio"/>
      </w:pPr>
      <w:r>
        <w:t>abstract class Envio {</w:t>
      </w:r>
    </w:p>
    <w:p w14:paraId="454C0B48" w14:textId="77777777" w:rsidR="00000000" w:rsidRDefault="00111031">
      <w:pPr>
        <w:pStyle w:val="HTMLconformatoprevio"/>
      </w:pPr>
      <w:r>
        <w:t xml:space="preserve">    protected double peso;          // en kg</w:t>
      </w:r>
    </w:p>
    <w:p w14:paraId="1159B249" w14:textId="77777777" w:rsidR="00000000" w:rsidRDefault="00111031">
      <w:pPr>
        <w:pStyle w:val="HTMLconformatoprevio"/>
      </w:pPr>
      <w:r>
        <w:t xml:space="preserve">    protected String desti</w:t>
      </w:r>
      <w:r>
        <w:t>natario;</w:t>
      </w:r>
    </w:p>
    <w:p w14:paraId="391947ED" w14:textId="77777777" w:rsidR="00000000" w:rsidRDefault="00111031">
      <w:pPr>
        <w:pStyle w:val="HTMLconformatoprevio"/>
      </w:pPr>
    </w:p>
    <w:p w14:paraId="19E92BC9" w14:textId="77777777" w:rsidR="00000000" w:rsidRDefault="00111031">
      <w:pPr>
        <w:pStyle w:val="HTMLconformatoprevio"/>
      </w:pPr>
      <w:r>
        <w:t xml:space="preserve">    public Envio(double peso, String destinatario) {</w:t>
      </w:r>
    </w:p>
    <w:p w14:paraId="21418BF2" w14:textId="77777777" w:rsidR="00000000" w:rsidRDefault="00111031">
      <w:pPr>
        <w:pStyle w:val="HTMLconformatoprevio"/>
      </w:pPr>
      <w:r>
        <w:t xml:space="preserve">        this.peso = peso;</w:t>
      </w:r>
    </w:p>
    <w:p w14:paraId="6AA29927" w14:textId="77777777" w:rsidR="00000000" w:rsidRDefault="00111031">
      <w:pPr>
        <w:pStyle w:val="HTMLconformatoprevio"/>
      </w:pPr>
      <w:r>
        <w:t xml:space="preserve">        this.destinatario = destinatario;</w:t>
      </w:r>
    </w:p>
    <w:p w14:paraId="7ADA6FFD" w14:textId="77777777" w:rsidR="00000000" w:rsidRDefault="00111031">
      <w:pPr>
        <w:pStyle w:val="HTMLconformatoprevio"/>
      </w:pPr>
      <w:r>
        <w:t xml:space="preserve">    }</w:t>
      </w:r>
    </w:p>
    <w:p w14:paraId="290742A9" w14:textId="77777777" w:rsidR="00000000" w:rsidRDefault="00111031">
      <w:pPr>
        <w:pStyle w:val="HTMLconformatoprevio"/>
      </w:pPr>
    </w:p>
    <w:p w14:paraId="169509B7" w14:textId="77777777" w:rsidR="00000000" w:rsidRDefault="00111031">
      <w:pPr>
        <w:pStyle w:val="HTMLconformatoprevio"/>
      </w:pPr>
      <w:r>
        <w:t xml:space="preserve">    // METODO PLANTILLA: el esqueleto fijo. "final" = las subclases NO lo tocan.</w:t>
      </w:r>
    </w:p>
    <w:p w14:paraId="6EA26D6C" w14:textId="77777777" w:rsidR="00000000" w:rsidRDefault="00111031">
      <w:pPr>
        <w:pStyle w:val="HTMLconformatoprevio"/>
      </w:pPr>
      <w:r>
        <w:t xml:space="preserve">    public final double costoTotal() </w:t>
      </w:r>
      <w:r>
        <w:t>{</w:t>
      </w:r>
    </w:p>
    <w:p w14:paraId="684CAE0F" w14:textId="77777777" w:rsidR="00000000" w:rsidRDefault="00111031">
      <w:pPr>
        <w:pStyle w:val="HTMLconformatoprevio"/>
      </w:pPr>
      <w:r>
        <w:lastRenderedPageBreak/>
        <w:t xml:space="preserve">        double subtotal = this.costoBase() + this.recargoPorPeso() + this.seguro();</w:t>
      </w:r>
    </w:p>
    <w:p w14:paraId="60BE6FF5" w14:textId="77777777" w:rsidR="00000000" w:rsidRDefault="00111031">
      <w:pPr>
        <w:pStyle w:val="HTMLconformatoprevio"/>
      </w:pPr>
      <w:r>
        <w:t xml:space="preserve">        return subtotal * 1.21;     // sobre el subtotal, 21% de IVA</w:t>
      </w:r>
    </w:p>
    <w:p w14:paraId="04D9E32C" w14:textId="77777777" w:rsidR="00000000" w:rsidRDefault="00111031">
      <w:pPr>
        <w:pStyle w:val="HTMLconformatoprevio"/>
      </w:pPr>
      <w:r>
        <w:t xml:space="preserve">    }</w:t>
      </w:r>
    </w:p>
    <w:p w14:paraId="35ECC84E" w14:textId="77777777" w:rsidR="00000000" w:rsidRDefault="00111031">
      <w:pPr>
        <w:pStyle w:val="HTMLconformatoprevio"/>
      </w:pPr>
    </w:p>
    <w:p w14:paraId="57CD3073" w14:textId="77777777" w:rsidR="00000000" w:rsidRDefault="00111031">
      <w:pPr>
        <w:pStyle w:val="HTMLconformatoprevio"/>
      </w:pPr>
      <w:r>
        <w:t xml:space="preserve">    protected abstract double costoBase();        // paso primitivo (lo llena cada subclase)</w:t>
      </w:r>
    </w:p>
    <w:p w14:paraId="75C89CFE" w14:textId="77777777" w:rsidR="00000000" w:rsidRDefault="00111031">
      <w:pPr>
        <w:pStyle w:val="HTMLconformatoprevio"/>
      </w:pPr>
      <w:r>
        <w:t xml:space="preserve"> </w:t>
      </w:r>
      <w:r>
        <w:t xml:space="preserve">   protected abstract double recargoPorPeso();   // paso primitivo</w:t>
      </w:r>
    </w:p>
    <w:p w14:paraId="2C3BA7B9" w14:textId="77777777" w:rsidR="00000000" w:rsidRDefault="00111031">
      <w:pPr>
        <w:pStyle w:val="HTMLconformatoprevio"/>
      </w:pPr>
      <w:r>
        <w:t xml:space="preserve">    protected double seguro() { return 0.0; }     // HOOK: paso opcional, por defecto 0</w:t>
      </w:r>
    </w:p>
    <w:p w14:paraId="079E29F8" w14:textId="77777777" w:rsidR="00000000" w:rsidRDefault="00111031">
      <w:pPr>
        <w:pStyle w:val="HTMLconformatoprevio"/>
      </w:pPr>
      <w:r>
        <w:t>}</w:t>
      </w:r>
    </w:p>
    <w:p w14:paraId="59BCC6B0" w14:textId="77777777" w:rsidR="00000000" w:rsidRDefault="00111031">
      <w:pPr>
        <w:pStyle w:val="exp"/>
        <w:rPr>
          <w:rFonts w:ascii="Calibri" w:hAnsi="Calibri" w:cs="Calibri"/>
          <w:sz w:val="23"/>
          <w:szCs w:val="23"/>
        </w:rPr>
      </w:pPr>
      <w:r>
        <w:rPr>
          <w:rFonts w:ascii="Calibri" w:hAnsi="Calibri" w:cs="Calibri"/>
          <w:b/>
          <w:bCs/>
          <w:sz w:val="23"/>
          <w:szCs w:val="23"/>
        </w:rPr>
        <w:t>Lo importante acá:</w:t>
      </w:r>
      <w:r>
        <w:rPr>
          <w:rFonts w:ascii="Calibri" w:hAnsi="Calibri" w:cs="Calibri"/>
          <w:sz w:val="23"/>
          <w:szCs w:val="23"/>
        </w:rPr>
        <w:t xml:space="preserve"> costoTotal() no sabe cuá</w:t>
      </w:r>
      <w:r>
        <w:rPr>
          <w:rFonts w:ascii="Calibri" w:hAnsi="Calibri" w:cs="Calibri"/>
          <w:sz w:val="23"/>
          <w:szCs w:val="23"/>
        </w:rPr>
        <w:t xml:space="preserve">nto vale el costo base ni el recargo; solo sabe </w:t>
      </w:r>
      <w:r>
        <w:rPr>
          <w:rFonts w:ascii="Calibri" w:hAnsi="Calibri" w:cs="Calibri"/>
          <w:b/>
          <w:bCs/>
          <w:sz w:val="23"/>
          <w:szCs w:val="23"/>
        </w:rPr>
        <w:t>en qué orden</w:t>
      </w:r>
      <w:r>
        <w:rPr>
          <w:rFonts w:ascii="Calibri" w:hAnsi="Calibri" w:cs="Calibri"/>
          <w:sz w:val="23"/>
          <w:szCs w:val="23"/>
        </w:rPr>
        <w:t xml:space="preserve"> se combinan. Cuando escribe </w:t>
      </w:r>
      <w:r>
        <w:rPr>
          <w:rStyle w:val="MquinadeescribirHTML"/>
        </w:rPr>
        <w:t>this.costoBase()</w:t>
      </w:r>
      <w:r>
        <w:rPr>
          <w:rFonts w:ascii="Calibri" w:hAnsi="Calibri" w:cs="Calibri"/>
          <w:sz w:val="23"/>
          <w:szCs w:val="23"/>
        </w:rPr>
        <w:t xml:space="preserve">, en tiempo de ejecución eso lo resuelve la subclase real (si el objeto es un EnvioExpress, llama al costoBase() del Express). Eso es </w:t>
      </w:r>
      <w:r>
        <w:rPr>
          <w:rFonts w:ascii="Calibri" w:hAnsi="Calibri" w:cs="Calibri"/>
          <w:b/>
          <w:bCs/>
          <w:sz w:val="23"/>
          <w:szCs w:val="23"/>
        </w:rPr>
        <w:t>polimorfismo</w:t>
      </w:r>
      <w:r>
        <w:rPr>
          <w:rFonts w:ascii="Calibri" w:hAnsi="Calibri" w:cs="Calibri"/>
          <w:sz w:val="23"/>
          <w:szCs w:val="23"/>
        </w:rPr>
        <w:t xml:space="preserve">: la </w:t>
      </w:r>
      <w:r>
        <w:rPr>
          <w:rFonts w:ascii="Calibri" w:hAnsi="Calibri" w:cs="Calibri"/>
          <w:sz w:val="23"/>
          <w:szCs w:val="23"/>
        </w:rPr>
        <w:t>abstracta llama a un método que todavía no tiene cuerpo, y la subclase lo completa.</w:t>
      </w:r>
    </w:p>
    <w:p w14:paraId="3A1F4599" w14:textId="77777777" w:rsidR="00000000" w:rsidRDefault="00111031">
      <w:pPr>
        <w:pStyle w:val="NormalWeb"/>
        <w:rPr>
          <w:rFonts w:ascii="Calibri" w:hAnsi="Calibri" w:cs="Calibri"/>
          <w:sz w:val="23"/>
          <w:szCs w:val="23"/>
        </w:rPr>
      </w:pPr>
      <w:r>
        <w:rPr>
          <w:rFonts w:ascii="Calibri" w:hAnsi="Calibri" w:cs="Calibri"/>
          <w:b/>
          <w:bCs/>
          <w:sz w:val="23"/>
          <w:szCs w:val="23"/>
        </w:rPr>
        <w:t xml:space="preserve">Duda: ¿por qué el método plantilla es </w:t>
      </w:r>
      <w:r>
        <w:rPr>
          <w:rStyle w:val="MquinadeescribirHTML"/>
          <w:b/>
          <w:bCs/>
        </w:rPr>
        <w:t>final</w:t>
      </w:r>
      <w:r>
        <w:rPr>
          <w:rFonts w:ascii="Calibri" w:hAnsi="Calibri" w:cs="Calibri"/>
          <w:b/>
          <w:bCs/>
          <w:sz w:val="23"/>
          <w:szCs w:val="23"/>
        </w:rPr>
        <w:t>?</w:t>
      </w:r>
      <w:r>
        <w:rPr>
          <w:rFonts w:ascii="Calibri" w:hAnsi="Calibri" w:cs="Calibri"/>
          <w:sz w:val="23"/>
          <w:szCs w:val="23"/>
        </w:rPr>
        <w:t xml:space="preserve"> Porque la gracia del patrón es que </w:t>
      </w:r>
      <w:r>
        <w:rPr>
          <w:rFonts w:ascii="Calibri" w:hAnsi="Calibri" w:cs="Calibri"/>
          <w:b/>
          <w:bCs/>
          <w:sz w:val="23"/>
          <w:szCs w:val="23"/>
        </w:rPr>
        <w:t>el orden de los pasos está garantizado y es igual para todos</w:t>
      </w:r>
      <w:r>
        <w:rPr>
          <w:rFonts w:ascii="Calibri" w:hAnsi="Calibri" w:cs="Calibri"/>
          <w:sz w:val="23"/>
          <w:szCs w:val="23"/>
        </w:rPr>
        <w:t>. Si una subclase pudiera reescr</w:t>
      </w:r>
      <w:r>
        <w:rPr>
          <w:rFonts w:ascii="Calibri" w:hAnsi="Calibri" w:cs="Calibri"/>
          <w:sz w:val="23"/>
          <w:szCs w:val="23"/>
        </w:rPr>
        <w:t xml:space="preserve">ibir costoTotal(), podría saltearse el IVA o cambiar el orden, y se rompería la regla del negocio. </w:t>
      </w:r>
      <w:r>
        <w:rPr>
          <w:rStyle w:val="MquinadeescribirHTML"/>
        </w:rPr>
        <w:t>final</w:t>
      </w:r>
      <w:r>
        <w:rPr>
          <w:rFonts w:ascii="Calibri" w:hAnsi="Calibri" w:cs="Calibri"/>
          <w:sz w:val="23"/>
          <w:szCs w:val="23"/>
        </w:rPr>
        <w:t xml:space="preserve"> le pone candado: "esta receta no se toca; vos solo completás los pasos".</w:t>
      </w:r>
    </w:p>
    <w:p w14:paraId="5CBDDB7E" w14:textId="77777777" w:rsidR="00000000" w:rsidRDefault="00111031">
      <w:pPr>
        <w:pStyle w:val="NormalWeb"/>
        <w:rPr>
          <w:rFonts w:ascii="Calibri" w:hAnsi="Calibri" w:cs="Calibri"/>
          <w:sz w:val="23"/>
          <w:szCs w:val="23"/>
        </w:rPr>
      </w:pPr>
      <w:r>
        <w:rPr>
          <w:rFonts w:ascii="Calibri" w:hAnsi="Calibri" w:cs="Calibri"/>
          <w:b/>
          <w:bCs/>
          <w:sz w:val="23"/>
          <w:szCs w:val="23"/>
        </w:rPr>
        <w:t>Duda: ¿qué son los "pasos primitivos" (abstractos)?</w:t>
      </w:r>
      <w:r>
        <w:rPr>
          <w:rFonts w:ascii="Calibri" w:hAnsi="Calibri" w:cs="Calibri"/>
          <w:sz w:val="23"/>
          <w:szCs w:val="23"/>
        </w:rPr>
        <w:t xml:space="preserve"> Son los huecos de la recet</w:t>
      </w:r>
      <w:r>
        <w:rPr>
          <w:rFonts w:ascii="Calibri" w:hAnsi="Calibri" w:cs="Calibri"/>
          <w:sz w:val="23"/>
          <w:szCs w:val="23"/>
        </w:rPr>
        <w:t xml:space="preserve">a. </w:t>
      </w:r>
      <w:r>
        <w:rPr>
          <w:rStyle w:val="MquinadeescribirHTML"/>
        </w:rPr>
        <w:t>costoBase()</w:t>
      </w:r>
      <w:r>
        <w:rPr>
          <w:rFonts w:ascii="Calibri" w:hAnsi="Calibri" w:cs="Calibri"/>
          <w:sz w:val="23"/>
          <w:szCs w:val="23"/>
        </w:rPr>
        <w:t xml:space="preserve"> y </w:t>
      </w:r>
      <w:r>
        <w:rPr>
          <w:rStyle w:val="MquinadeescribirHTML"/>
        </w:rPr>
        <w:t>recargoPorPeso()</w:t>
      </w:r>
      <w:r>
        <w:rPr>
          <w:rFonts w:ascii="Calibri" w:hAnsi="Calibri" w:cs="Calibri"/>
          <w:sz w:val="23"/>
          <w:szCs w:val="23"/>
        </w:rPr>
        <w:t xml:space="preserve"> están declarados </w:t>
      </w:r>
      <w:r>
        <w:rPr>
          <w:rFonts w:ascii="Calibri" w:hAnsi="Calibri" w:cs="Calibri"/>
          <w:b/>
          <w:bCs/>
          <w:sz w:val="23"/>
          <w:szCs w:val="23"/>
        </w:rPr>
        <w:t>abstractos</w:t>
      </w:r>
      <w:r>
        <w:rPr>
          <w:rFonts w:ascii="Calibri" w:hAnsi="Calibri" w:cs="Calibri"/>
          <w:sz w:val="23"/>
          <w:szCs w:val="23"/>
        </w:rPr>
        <w:t xml:space="preserve">: la clase Envio dice que existen y que se usan, pero no los resuelve. Java </w:t>
      </w:r>
      <w:r>
        <w:rPr>
          <w:rFonts w:ascii="Calibri" w:hAnsi="Calibri" w:cs="Calibri"/>
          <w:b/>
          <w:bCs/>
          <w:sz w:val="23"/>
          <w:szCs w:val="23"/>
        </w:rPr>
        <w:t>obliga</w:t>
      </w:r>
      <w:r>
        <w:rPr>
          <w:rFonts w:ascii="Calibri" w:hAnsi="Calibri" w:cs="Calibri"/>
          <w:sz w:val="23"/>
          <w:szCs w:val="23"/>
        </w:rPr>
        <w:t xml:space="preserve"> a cada subclase concreta a implementarlos (si no, no compila). Son los pasos que varían de un tipo de envío a ot</w:t>
      </w:r>
      <w:r>
        <w:rPr>
          <w:rFonts w:ascii="Calibri" w:hAnsi="Calibri" w:cs="Calibri"/>
          <w:sz w:val="23"/>
          <w:szCs w:val="23"/>
        </w:rPr>
        <w:t>ro.</w:t>
      </w:r>
    </w:p>
    <w:p w14:paraId="7A9A539A" w14:textId="77777777" w:rsidR="00000000" w:rsidRDefault="00111031">
      <w:pPr>
        <w:pStyle w:val="NormalWeb"/>
        <w:rPr>
          <w:rFonts w:ascii="Calibri" w:hAnsi="Calibri" w:cs="Calibri"/>
          <w:sz w:val="23"/>
          <w:szCs w:val="23"/>
        </w:rPr>
      </w:pPr>
      <w:r>
        <w:rPr>
          <w:rFonts w:ascii="Calibri" w:hAnsi="Calibri" w:cs="Calibri"/>
          <w:b/>
          <w:bCs/>
          <w:sz w:val="23"/>
          <w:szCs w:val="23"/>
        </w:rPr>
        <w:t xml:space="preserve">Duda: ¿por qué los métodos son </w:t>
      </w:r>
      <w:r>
        <w:rPr>
          <w:rStyle w:val="MquinadeescribirHTML"/>
          <w:b/>
          <w:bCs/>
        </w:rPr>
        <w:t>protected</w:t>
      </w:r>
      <w:r>
        <w:rPr>
          <w:rFonts w:ascii="Calibri" w:hAnsi="Calibri" w:cs="Calibri"/>
          <w:b/>
          <w:bCs/>
          <w:sz w:val="23"/>
          <w:szCs w:val="23"/>
        </w:rPr>
        <w:t xml:space="preserve"> y no </w:t>
      </w:r>
      <w:r>
        <w:rPr>
          <w:rStyle w:val="MquinadeescribirHTML"/>
          <w:b/>
          <w:bCs/>
        </w:rPr>
        <w:t>public</w:t>
      </w:r>
      <w:r>
        <w:rPr>
          <w:rFonts w:ascii="Calibri" w:hAnsi="Calibri" w:cs="Calibri"/>
          <w:b/>
          <w:bCs/>
          <w:sz w:val="23"/>
          <w:szCs w:val="23"/>
        </w:rPr>
        <w:t>?</w:t>
      </w:r>
      <w:r>
        <w:rPr>
          <w:rFonts w:ascii="Calibri" w:hAnsi="Calibri" w:cs="Calibri"/>
          <w:sz w:val="23"/>
          <w:szCs w:val="23"/>
        </w:rPr>
        <w:t xml:space="preserve"> Porque son </w:t>
      </w:r>
      <w:r>
        <w:rPr>
          <w:rFonts w:ascii="Calibri" w:hAnsi="Calibri" w:cs="Calibri"/>
          <w:b/>
          <w:bCs/>
          <w:sz w:val="23"/>
          <w:szCs w:val="23"/>
        </w:rPr>
        <w:t>pasos internos</w:t>
      </w:r>
      <w:r>
        <w:rPr>
          <w:rFonts w:ascii="Calibri" w:hAnsi="Calibri" w:cs="Calibri"/>
          <w:sz w:val="23"/>
          <w:szCs w:val="23"/>
        </w:rPr>
        <w:t xml:space="preserve"> del cálculo: los usa el método plantilla, no alguien de afuera. De afuera solo se llama a </w:t>
      </w:r>
      <w:r>
        <w:rPr>
          <w:rStyle w:val="MquinadeescribirHTML"/>
        </w:rPr>
        <w:t>costoTotal()</w:t>
      </w:r>
      <w:r>
        <w:rPr>
          <w:rFonts w:ascii="Calibri" w:hAnsi="Calibri" w:cs="Calibri"/>
          <w:sz w:val="23"/>
          <w:szCs w:val="23"/>
        </w:rPr>
        <w:t xml:space="preserve"> (que es public). </w:t>
      </w:r>
      <w:r>
        <w:rPr>
          <w:rStyle w:val="MquinadeescribirHTML"/>
        </w:rPr>
        <w:t>protected</w:t>
      </w:r>
      <w:r>
        <w:rPr>
          <w:rFonts w:ascii="Calibri" w:hAnsi="Calibri" w:cs="Calibri"/>
          <w:sz w:val="23"/>
          <w:szCs w:val="23"/>
        </w:rPr>
        <w:t xml:space="preserve"> deja que las subclases los vean y los rees</w:t>
      </w:r>
      <w:r>
        <w:rPr>
          <w:rFonts w:ascii="Calibri" w:hAnsi="Calibri" w:cs="Calibri"/>
          <w:sz w:val="23"/>
          <w:szCs w:val="23"/>
        </w:rPr>
        <w:t>criban, pero los esconde del resto. No es obligatorio, pero es lo prolijo.</w:t>
      </w:r>
    </w:p>
    <w:p w14:paraId="0D862B31" w14:textId="77777777" w:rsidR="00000000" w:rsidRDefault="00111031">
      <w:pPr>
        <w:pStyle w:val="Ttulo3"/>
        <w:rPr>
          <w:rFonts w:ascii="Calibri" w:eastAsia="Times New Roman" w:hAnsi="Calibri" w:cs="Calibri"/>
        </w:rPr>
      </w:pPr>
      <w:r>
        <w:rPr>
          <w:rFonts w:ascii="Calibri" w:eastAsia="Times New Roman" w:hAnsi="Calibri" w:cs="Calibri"/>
        </w:rPr>
        <w:t>Paso 2 — Los tipos concretos completan los pasos (Ejercicio 1)</w:t>
      </w:r>
    </w:p>
    <w:p w14:paraId="6F33AE2C" w14:textId="77777777" w:rsidR="00000000" w:rsidRDefault="00111031">
      <w:pPr>
        <w:pStyle w:val="NormalWeb"/>
        <w:rPr>
          <w:rFonts w:ascii="Calibri" w:hAnsi="Calibri" w:cs="Calibri"/>
          <w:sz w:val="23"/>
          <w:szCs w:val="23"/>
        </w:rPr>
      </w:pPr>
      <w:r>
        <w:rPr>
          <w:rFonts w:ascii="Calibri" w:hAnsi="Calibri" w:cs="Calibri"/>
          <w:sz w:val="23"/>
          <w:szCs w:val="23"/>
        </w:rPr>
        <w:t xml:space="preserve">Cada tipo de envío </w:t>
      </w:r>
      <w:r>
        <w:rPr>
          <w:rFonts w:ascii="Calibri" w:hAnsi="Calibri" w:cs="Calibri"/>
          <w:b/>
          <w:bCs/>
          <w:sz w:val="23"/>
          <w:szCs w:val="23"/>
        </w:rPr>
        <w:t>extiende Envio</w:t>
      </w:r>
      <w:r>
        <w:rPr>
          <w:rFonts w:ascii="Calibri" w:hAnsi="Calibri" w:cs="Calibri"/>
          <w:sz w:val="23"/>
          <w:szCs w:val="23"/>
        </w:rPr>
        <w:t xml:space="preserve"> y solo escribe </w:t>
      </w:r>
      <w:r>
        <w:rPr>
          <w:rFonts w:ascii="Calibri" w:hAnsi="Calibri" w:cs="Calibri"/>
          <w:b/>
          <w:bCs/>
          <w:sz w:val="23"/>
          <w:szCs w:val="23"/>
        </w:rPr>
        <w:t>los pasos que le tocan</w:t>
      </w:r>
      <w:r>
        <w:rPr>
          <w:rFonts w:ascii="Calibri" w:hAnsi="Calibri" w:cs="Calibri"/>
          <w:sz w:val="23"/>
          <w:szCs w:val="23"/>
        </w:rPr>
        <w:t>. No repiten la fó</w:t>
      </w:r>
      <w:r>
        <w:rPr>
          <w:rFonts w:ascii="Calibri" w:hAnsi="Calibri" w:cs="Calibri"/>
          <w:sz w:val="23"/>
          <w:szCs w:val="23"/>
        </w:rPr>
        <w:t>rmula del costo total ni el IVA: eso ya está resuelto arriba, una sola vez.</w:t>
      </w:r>
    </w:p>
    <w:p w14:paraId="2CADB0BE" w14:textId="77777777" w:rsidR="00000000" w:rsidRDefault="00111031">
      <w:pPr>
        <w:pStyle w:val="HTMLconformatoprevio"/>
      </w:pPr>
      <w:r>
        <w:t>class EnvioEstandar extends Envio {</w:t>
      </w:r>
    </w:p>
    <w:p w14:paraId="1E622C16" w14:textId="77777777" w:rsidR="00000000" w:rsidRDefault="00111031">
      <w:pPr>
        <w:pStyle w:val="HTMLconformatoprevio"/>
      </w:pPr>
      <w:r>
        <w:t xml:space="preserve">    public EnvioEstandar(double peso, String destinatario) { super(peso, destinatario); }</w:t>
      </w:r>
    </w:p>
    <w:p w14:paraId="37421146" w14:textId="77777777" w:rsidR="00000000" w:rsidRDefault="00111031">
      <w:pPr>
        <w:pStyle w:val="HTMLconformatoprevio"/>
      </w:pPr>
      <w:r>
        <w:t xml:space="preserve">    protected double costoBase()      { return 500.0; </w:t>
      </w:r>
      <w:r>
        <w:t>}</w:t>
      </w:r>
    </w:p>
    <w:p w14:paraId="7C9D76A1" w14:textId="77777777" w:rsidR="00000000" w:rsidRDefault="00111031">
      <w:pPr>
        <w:pStyle w:val="HTMLconformatoprevio"/>
      </w:pPr>
      <w:r>
        <w:t xml:space="preserve">    protected double recargoPorPeso() { return 100.0 * this.peso; }</w:t>
      </w:r>
    </w:p>
    <w:p w14:paraId="3FDCF447" w14:textId="77777777" w:rsidR="00000000" w:rsidRDefault="00111031">
      <w:pPr>
        <w:pStyle w:val="HTMLconformatoprevio"/>
      </w:pPr>
      <w:r>
        <w:t>}</w:t>
      </w:r>
    </w:p>
    <w:p w14:paraId="1A940FF4" w14:textId="77777777" w:rsidR="00000000" w:rsidRDefault="00111031">
      <w:pPr>
        <w:pStyle w:val="HTMLconformatoprevio"/>
      </w:pPr>
    </w:p>
    <w:p w14:paraId="3D34B40B" w14:textId="77777777" w:rsidR="00000000" w:rsidRDefault="00111031">
      <w:pPr>
        <w:pStyle w:val="HTMLconformatoprevio"/>
      </w:pPr>
      <w:r>
        <w:t>class EnvioExpress extends Envio {</w:t>
      </w:r>
    </w:p>
    <w:p w14:paraId="29EBF0E0" w14:textId="77777777" w:rsidR="00000000" w:rsidRDefault="00111031">
      <w:pPr>
        <w:pStyle w:val="HTMLconformatoprevio"/>
      </w:pPr>
      <w:r>
        <w:t xml:space="preserve">    public EnvioExpress(double peso, String destinatario) { super(peso, destinatario); }</w:t>
      </w:r>
    </w:p>
    <w:p w14:paraId="5B8483E9" w14:textId="77777777" w:rsidR="00000000" w:rsidRDefault="00111031">
      <w:pPr>
        <w:pStyle w:val="HTMLconformatoprevio"/>
      </w:pPr>
      <w:r>
        <w:lastRenderedPageBreak/>
        <w:t xml:space="preserve">    protected double costoBase()      { return 1200.0; }</w:t>
      </w:r>
    </w:p>
    <w:p w14:paraId="05C566E0" w14:textId="77777777" w:rsidR="00000000" w:rsidRDefault="00111031">
      <w:pPr>
        <w:pStyle w:val="HTMLconformatoprevio"/>
      </w:pPr>
      <w:r>
        <w:t xml:space="preserve">  </w:t>
      </w:r>
      <w:r>
        <w:t xml:space="preserve">  protected double recargoPorPeso() { return 200.0 * this.peso; }</w:t>
      </w:r>
    </w:p>
    <w:p w14:paraId="01086211" w14:textId="77777777" w:rsidR="00000000" w:rsidRDefault="00111031">
      <w:pPr>
        <w:pStyle w:val="HTMLconformatoprevio"/>
      </w:pPr>
      <w:r>
        <w:t>}</w:t>
      </w:r>
    </w:p>
    <w:p w14:paraId="39A6CC9D" w14:textId="77777777" w:rsidR="00000000" w:rsidRDefault="00111031">
      <w:pPr>
        <w:pStyle w:val="exp"/>
        <w:rPr>
          <w:rFonts w:ascii="Calibri" w:hAnsi="Calibri" w:cs="Calibri"/>
          <w:sz w:val="23"/>
          <w:szCs w:val="23"/>
        </w:rPr>
      </w:pPr>
      <w:r>
        <w:rPr>
          <w:rFonts w:ascii="Calibri" w:hAnsi="Calibri" w:cs="Calibri"/>
          <w:b/>
          <w:bCs/>
          <w:sz w:val="23"/>
          <w:szCs w:val="23"/>
        </w:rPr>
        <w:t>Fijate lo poco que escriben:</w:t>
      </w:r>
      <w:r>
        <w:rPr>
          <w:rFonts w:ascii="Calibri" w:hAnsi="Calibri" w:cs="Calibri"/>
          <w:sz w:val="23"/>
          <w:szCs w:val="23"/>
        </w:rPr>
        <w:t xml:space="preserve"> ninguno de los dos habla del seguro ni del IVA. El seguro lo dejan en su valor por defecto (0, el hook), y el IVA lo aplica el método plantilla. Solo completar</w:t>
      </w:r>
      <w:r>
        <w:rPr>
          <w:rFonts w:ascii="Calibri" w:hAnsi="Calibri" w:cs="Calibri"/>
          <w:sz w:val="23"/>
          <w:szCs w:val="23"/>
        </w:rPr>
        <w:t>on los dos pasos que cambian. Agregar un tipo nuevo es exactamente esto: una clase más con sus dos pasos, sin tocar nada de lo anterior.</w:t>
      </w:r>
    </w:p>
    <w:p w14:paraId="4F0483D8" w14:textId="77777777" w:rsidR="00000000" w:rsidRDefault="00111031">
      <w:pPr>
        <w:pStyle w:val="NormalWeb"/>
        <w:rPr>
          <w:rFonts w:ascii="Calibri" w:hAnsi="Calibri" w:cs="Calibri"/>
          <w:sz w:val="23"/>
          <w:szCs w:val="23"/>
        </w:rPr>
      </w:pPr>
      <w:r>
        <w:rPr>
          <w:rFonts w:ascii="Calibri" w:hAnsi="Calibri" w:cs="Calibri"/>
          <w:b/>
          <w:bCs/>
          <w:sz w:val="23"/>
          <w:szCs w:val="23"/>
        </w:rPr>
        <w:t xml:space="preserve">Duda: ¿qué hace </w:t>
      </w:r>
      <w:r>
        <w:rPr>
          <w:rStyle w:val="MquinadeescribirHTML"/>
          <w:b/>
          <w:bCs/>
        </w:rPr>
        <w:t>super(peso, destinatario)</w:t>
      </w:r>
      <w:r>
        <w:rPr>
          <w:rFonts w:ascii="Calibri" w:hAnsi="Calibri" w:cs="Calibri"/>
          <w:b/>
          <w:bCs/>
          <w:sz w:val="23"/>
          <w:szCs w:val="23"/>
        </w:rPr>
        <w:t>?</w:t>
      </w:r>
      <w:r>
        <w:rPr>
          <w:rFonts w:ascii="Calibri" w:hAnsi="Calibri" w:cs="Calibri"/>
          <w:sz w:val="23"/>
          <w:szCs w:val="23"/>
        </w:rPr>
        <w:t xml:space="preserve"> Llama al constructor de la clase padre (Envio) para que guarde el peso y el </w:t>
      </w:r>
      <w:r>
        <w:rPr>
          <w:rFonts w:ascii="Calibri" w:hAnsi="Calibri" w:cs="Calibri"/>
          <w:sz w:val="23"/>
          <w:szCs w:val="23"/>
        </w:rPr>
        <w:t xml:space="preserve">destinatario. Como esos campos viven en Envio, el hijo le pasa los datos al padre con </w:t>
      </w:r>
      <w:r>
        <w:rPr>
          <w:rStyle w:val="MquinadeescribirHTML"/>
        </w:rPr>
        <w:t>super(...)</w:t>
      </w:r>
      <w:r>
        <w:rPr>
          <w:rFonts w:ascii="Calibri" w:hAnsi="Calibri" w:cs="Calibri"/>
          <w:sz w:val="23"/>
          <w:szCs w:val="23"/>
        </w:rPr>
        <w:t xml:space="preserve"> en vez de repetir las asignaciones. Es lo mismo que hacía el "extends" de los parciales anteriores, pero acá el padre tiene constructor con parámetros, así que</w:t>
      </w:r>
      <w:r>
        <w:rPr>
          <w:rFonts w:ascii="Calibri" w:hAnsi="Calibri" w:cs="Calibri"/>
          <w:sz w:val="23"/>
          <w:szCs w:val="23"/>
        </w:rPr>
        <w:t xml:space="preserve"> hay que llamarlo.</w:t>
      </w:r>
    </w:p>
    <w:p w14:paraId="7B42CE7B" w14:textId="77777777" w:rsidR="00000000" w:rsidRDefault="00111031">
      <w:pPr>
        <w:pStyle w:val="Ttulo3"/>
        <w:rPr>
          <w:rFonts w:ascii="Calibri" w:eastAsia="Times New Roman" w:hAnsi="Calibri" w:cs="Calibri"/>
        </w:rPr>
      </w:pPr>
      <w:r>
        <w:rPr>
          <w:rFonts w:ascii="Calibri" w:eastAsia="Times New Roman" w:hAnsi="Calibri" w:cs="Calibri"/>
        </w:rPr>
        <w:t>Paso 3 — El método gancho en acción (Ejercicio 2)</w:t>
      </w:r>
    </w:p>
    <w:p w14:paraId="4CF83CCB" w14:textId="77777777" w:rsidR="00000000" w:rsidRDefault="00111031">
      <w:pPr>
        <w:pStyle w:val="NormalWeb"/>
        <w:rPr>
          <w:rFonts w:ascii="Calibri" w:hAnsi="Calibri" w:cs="Calibri"/>
          <w:sz w:val="23"/>
          <w:szCs w:val="23"/>
        </w:rPr>
      </w:pPr>
      <w:r>
        <w:rPr>
          <w:rFonts w:ascii="Calibri" w:hAnsi="Calibri" w:cs="Calibri"/>
          <w:sz w:val="23"/>
          <w:szCs w:val="23"/>
        </w:rPr>
        <w:t xml:space="preserve">El Envío Internacional es el único que cobra seguro. No hay que tocar nada del esqueleto: solo </w:t>
      </w:r>
      <w:r>
        <w:rPr>
          <w:rFonts w:ascii="Calibri" w:hAnsi="Calibri" w:cs="Calibri"/>
          <w:b/>
          <w:bCs/>
          <w:sz w:val="23"/>
          <w:szCs w:val="23"/>
        </w:rPr>
        <w:t>reescribe el hook</w:t>
      </w:r>
      <w:r>
        <w:rPr>
          <w:rFonts w:ascii="Calibri" w:hAnsi="Calibri" w:cs="Calibri"/>
          <w:sz w:val="23"/>
          <w:szCs w:val="23"/>
        </w:rPr>
        <w:t xml:space="preserve"> </w:t>
      </w:r>
      <w:r>
        <w:rPr>
          <w:rStyle w:val="MquinadeescribirHTML"/>
        </w:rPr>
        <w:t>seguro()</w:t>
      </w:r>
      <w:r>
        <w:rPr>
          <w:rFonts w:ascii="Calibri" w:hAnsi="Calibri" w:cs="Calibri"/>
          <w:sz w:val="23"/>
          <w:szCs w:val="23"/>
        </w:rPr>
        <w:t>, que los otros dejaban en 0.</w:t>
      </w:r>
    </w:p>
    <w:p w14:paraId="6A41182D" w14:textId="77777777" w:rsidR="00000000" w:rsidRDefault="00111031">
      <w:pPr>
        <w:pStyle w:val="HTMLconformatoprevio"/>
      </w:pPr>
      <w:r>
        <w:t>class EnvioInternacional extends Env</w:t>
      </w:r>
      <w:r>
        <w:t>io {</w:t>
      </w:r>
    </w:p>
    <w:p w14:paraId="5E496DC8" w14:textId="77777777" w:rsidR="00000000" w:rsidRDefault="00111031">
      <w:pPr>
        <w:pStyle w:val="HTMLconformatoprevio"/>
      </w:pPr>
      <w:r>
        <w:t xml:space="preserve">    public EnvioInternacional(double peso, String destinatario) { super(peso, destinatario); }</w:t>
      </w:r>
    </w:p>
    <w:p w14:paraId="42058007" w14:textId="77777777" w:rsidR="00000000" w:rsidRDefault="00111031">
      <w:pPr>
        <w:pStyle w:val="HTMLconformatoprevio"/>
      </w:pPr>
      <w:r>
        <w:t xml:space="preserve">    protected double costoBase()      { return 3000.0; }</w:t>
      </w:r>
    </w:p>
    <w:p w14:paraId="680D555F" w14:textId="77777777" w:rsidR="00000000" w:rsidRDefault="00111031">
      <w:pPr>
        <w:pStyle w:val="HTMLconformatoprevio"/>
      </w:pPr>
      <w:r>
        <w:t xml:space="preserve">    protected double recargoPorPeso() { return 150.0 * this.peso; }</w:t>
      </w:r>
    </w:p>
    <w:p w14:paraId="62910CA1" w14:textId="77777777" w:rsidR="00000000" w:rsidRDefault="00111031">
      <w:pPr>
        <w:pStyle w:val="HTMLconformatoprevio"/>
      </w:pPr>
      <w:r>
        <w:t xml:space="preserve">    protected double seguro() {</w:t>
      </w:r>
      <w:r>
        <w:t xml:space="preserve">                                   // reescribe el hook</w:t>
      </w:r>
    </w:p>
    <w:p w14:paraId="719E64A3" w14:textId="77777777" w:rsidR="00000000" w:rsidRDefault="00111031">
      <w:pPr>
        <w:pStyle w:val="HTMLconformatoprevio"/>
      </w:pPr>
      <w:r>
        <w:t xml:space="preserve">        return (this.costoBase() + this.recargoPorPeso()) * 0.05; // 5% de (base + recargo)</w:t>
      </w:r>
    </w:p>
    <w:p w14:paraId="6487AD7C" w14:textId="77777777" w:rsidR="00000000" w:rsidRDefault="00111031">
      <w:pPr>
        <w:pStyle w:val="HTMLconformatoprevio"/>
      </w:pPr>
      <w:r>
        <w:t xml:space="preserve">    }</w:t>
      </w:r>
    </w:p>
    <w:p w14:paraId="44175A05" w14:textId="77777777" w:rsidR="00000000" w:rsidRDefault="00111031">
      <w:pPr>
        <w:pStyle w:val="HTMLconformatoprevio"/>
      </w:pPr>
      <w:r>
        <w:t>}</w:t>
      </w:r>
    </w:p>
    <w:p w14:paraId="4EE541D7" w14:textId="77777777" w:rsidR="00000000" w:rsidRDefault="00111031">
      <w:pPr>
        <w:pStyle w:val="exp"/>
        <w:rPr>
          <w:rFonts w:ascii="Calibri" w:hAnsi="Calibri" w:cs="Calibri"/>
          <w:sz w:val="23"/>
          <w:szCs w:val="23"/>
        </w:rPr>
      </w:pPr>
      <w:r>
        <w:rPr>
          <w:rFonts w:ascii="Calibri" w:hAnsi="Calibri" w:cs="Calibri"/>
          <w:b/>
          <w:bCs/>
          <w:sz w:val="23"/>
          <w:szCs w:val="23"/>
        </w:rPr>
        <w:t>Acá se ve para qué sirve el hook.</w:t>
      </w:r>
      <w:r>
        <w:rPr>
          <w:rFonts w:ascii="Calibri" w:hAnsi="Calibri" w:cs="Calibri"/>
          <w:sz w:val="23"/>
          <w:szCs w:val="23"/>
        </w:rPr>
        <w:t xml:space="preserve"> El paso </w:t>
      </w:r>
      <w:r>
        <w:rPr>
          <w:rStyle w:val="MquinadeescribirHTML"/>
        </w:rPr>
        <w:t>seguro()</w:t>
      </w:r>
      <w:r>
        <w:rPr>
          <w:rFonts w:ascii="Calibri" w:hAnsi="Calibri" w:cs="Calibri"/>
          <w:sz w:val="23"/>
          <w:szCs w:val="23"/>
        </w:rPr>
        <w:t xml:space="preserve"> tení</w:t>
      </w:r>
      <w:r>
        <w:rPr>
          <w:rFonts w:ascii="Calibri" w:hAnsi="Calibri" w:cs="Calibri"/>
          <w:sz w:val="23"/>
          <w:szCs w:val="23"/>
        </w:rPr>
        <w:t xml:space="preserve">a un valor por defecto (0) en la clase abstracta, así que era </w:t>
      </w:r>
      <w:r>
        <w:rPr>
          <w:rFonts w:ascii="Calibri" w:hAnsi="Calibri" w:cs="Calibri"/>
          <w:b/>
          <w:bCs/>
          <w:sz w:val="23"/>
          <w:szCs w:val="23"/>
        </w:rPr>
        <w:t>opcional</w:t>
      </w:r>
      <w:r>
        <w:rPr>
          <w:rFonts w:ascii="Calibri" w:hAnsi="Calibri" w:cs="Calibri"/>
          <w:sz w:val="23"/>
          <w:szCs w:val="23"/>
        </w:rPr>
        <w:t xml:space="preserve">: los envíos que no lo necesitan lo ignoran, y el que sí (Internacional) lo reescribe. Si </w:t>
      </w:r>
      <w:r>
        <w:rPr>
          <w:rStyle w:val="MquinadeescribirHTML"/>
        </w:rPr>
        <w:t>seguro()</w:t>
      </w:r>
      <w:r>
        <w:rPr>
          <w:rFonts w:ascii="Calibri" w:hAnsi="Calibri" w:cs="Calibri"/>
          <w:sz w:val="23"/>
          <w:szCs w:val="23"/>
        </w:rPr>
        <w:t xml:space="preserve"> hubiera sido abstracto, Estándar y Express estarían </w:t>
      </w:r>
      <w:r>
        <w:rPr>
          <w:rFonts w:ascii="Calibri" w:hAnsi="Calibri" w:cs="Calibri"/>
          <w:b/>
          <w:bCs/>
          <w:sz w:val="23"/>
          <w:szCs w:val="23"/>
        </w:rPr>
        <w:t>obligados</w:t>
      </w:r>
      <w:r>
        <w:rPr>
          <w:rFonts w:ascii="Calibri" w:hAnsi="Calibri" w:cs="Calibri"/>
          <w:sz w:val="23"/>
          <w:szCs w:val="23"/>
        </w:rPr>
        <w:t xml:space="preserve"> a escribir </w:t>
      </w:r>
      <w:r>
        <w:rPr>
          <w:rStyle w:val="MquinadeescribirHTML"/>
        </w:rPr>
        <w:t>return 0</w:t>
      </w:r>
      <w:r>
        <w:rPr>
          <w:rFonts w:ascii="Calibri" w:hAnsi="Calibri" w:cs="Calibri"/>
          <w:sz w:val="23"/>
          <w:szCs w:val="23"/>
        </w:rPr>
        <w:t xml:space="preserve">, que </w:t>
      </w:r>
      <w:r>
        <w:rPr>
          <w:rFonts w:ascii="Calibri" w:hAnsi="Calibri" w:cs="Calibri"/>
          <w:sz w:val="23"/>
          <w:szCs w:val="23"/>
        </w:rPr>
        <w:t>es ruido. El hook evita eso.</w:t>
      </w:r>
    </w:p>
    <w:p w14:paraId="4C1BAEA5" w14:textId="77777777" w:rsidR="00000000" w:rsidRDefault="00111031">
      <w:pPr>
        <w:pStyle w:val="NormalWeb"/>
        <w:rPr>
          <w:rFonts w:ascii="Calibri" w:hAnsi="Calibri" w:cs="Calibri"/>
          <w:sz w:val="23"/>
          <w:szCs w:val="23"/>
        </w:rPr>
      </w:pPr>
      <w:r>
        <w:rPr>
          <w:rFonts w:ascii="Calibri" w:hAnsi="Calibri" w:cs="Calibri"/>
          <w:b/>
          <w:bCs/>
          <w:sz w:val="23"/>
          <w:szCs w:val="23"/>
        </w:rPr>
        <w:t>Duda: ¿diferencia entre paso primitivo (abstracto) y método gancho (hook)?</w:t>
      </w:r>
      <w:r>
        <w:rPr>
          <w:rFonts w:ascii="Calibri" w:hAnsi="Calibri" w:cs="Calibri"/>
          <w:sz w:val="23"/>
          <w:szCs w:val="23"/>
        </w:rPr>
        <w:t xml:space="preserve"> Los dos son pasos que la subclase </w:t>
      </w:r>
      <w:r>
        <w:rPr>
          <w:rFonts w:ascii="Calibri" w:hAnsi="Calibri" w:cs="Calibri"/>
          <w:b/>
          <w:bCs/>
          <w:sz w:val="23"/>
          <w:szCs w:val="23"/>
        </w:rPr>
        <w:t>puede</w:t>
      </w:r>
      <w:r>
        <w:rPr>
          <w:rFonts w:ascii="Calibri" w:hAnsi="Calibri" w:cs="Calibri"/>
          <w:sz w:val="23"/>
          <w:szCs w:val="23"/>
        </w:rPr>
        <w:t xml:space="preserve"> completar, pero: el </w:t>
      </w:r>
      <w:r>
        <w:rPr>
          <w:rFonts w:ascii="Calibri" w:hAnsi="Calibri" w:cs="Calibri"/>
          <w:b/>
          <w:bCs/>
          <w:sz w:val="23"/>
          <w:szCs w:val="23"/>
        </w:rPr>
        <w:t>paso primitivo</w:t>
      </w:r>
      <w:r>
        <w:rPr>
          <w:rFonts w:ascii="Calibri" w:hAnsi="Calibri" w:cs="Calibri"/>
          <w:sz w:val="23"/>
          <w:szCs w:val="23"/>
        </w:rPr>
        <w:t xml:space="preserve"> es </w:t>
      </w:r>
      <w:r>
        <w:rPr>
          <w:rFonts w:ascii="Calibri" w:hAnsi="Calibri" w:cs="Calibri"/>
          <w:b/>
          <w:bCs/>
          <w:sz w:val="23"/>
          <w:szCs w:val="23"/>
        </w:rPr>
        <w:t>abstracto</w:t>
      </w:r>
      <w:r>
        <w:rPr>
          <w:rFonts w:ascii="Calibri" w:hAnsi="Calibri" w:cs="Calibri"/>
          <w:sz w:val="23"/>
          <w:szCs w:val="23"/>
        </w:rPr>
        <w:t xml:space="preserve"> (sin cuerpo) → la subclase está </w:t>
      </w:r>
      <w:r>
        <w:rPr>
          <w:rFonts w:ascii="Calibri" w:hAnsi="Calibri" w:cs="Calibri"/>
          <w:b/>
          <w:bCs/>
          <w:sz w:val="23"/>
          <w:szCs w:val="23"/>
        </w:rPr>
        <w:t>obligada</w:t>
      </w:r>
      <w:r>
        <w:rPr>
          <w:rFonts w:ascii="Calibri" w:hAnsi="Calibri" w:cs="Calibri"/>
          <w:sz w:val="23"/>
          <w:szCs w:val="23"/>
        </w:rPr>
        <w:t xml:space="preserve"> a implementarlo (costoB</w:t>
      </w:r>
      <w:r>
        <w:rPr>
          <w:rFonts w:ascii="Calibri" w:hAnsi="Calibri" w:cs="Calibri"/>
          <w:sz w:val="23"/>
          <w:szCs w:val="23"/>
        </w:rPr>
        <w:t xml:space="preserve">ase, recargoPorPeso: todo envío los tiene). El </w:t>
      </w:r>
      <w:r>
        <w:rPr>
          <w:rFonts w:ascii="Calibri" w:hAnsi="Calibri" w:cs="Calibri"/>
          <w:b/>
          <w:bCs/>
          <w:sz w:val="23"/>
          <w:szCs w:val="23"/>
        </w:rPr>
        <w:t>hook</w:t>
      </w:r>
      <w:r>
        <w:rPr>
          <w:rFonts w:ascii="Calibri" w:hAnsi="Calibri" w:cs="Calibri"/>
          <w:sz w:val="23"/>
          <w:szCs w:val="23"/>
        </w:rPr>
        <w:t xml:space="preserve"> tiene una </w:t>
      </w:r>
      <w:r>
        <w:rPr>
          <w:rFonts w:ascii="Calibri" w:hAnsi="Calibri" w:cs="Calibri"/>
          <w:b/>
          <w:bCs/>
          <w:sz w:val="23"/>
          <w:szCs w:val="23"/>
        </w:rPr>
        <w:t>implementación por defecto</w:t>
      </w:r>
      <w:r>
        <w:rPr>
          <w:rFonts w:ascii="Calibri" w:hAnsi="Calibri" w:cs="Calibri"/>
          <w:sz w:val="23"/>
          <w:szCs w:val="23"/>
        </w:rPr>
        <w:t xml:space="preserve"> → la subclase lo reescribe </w:t>
      </w:r>
      <w:r>
        <w:rPr>
          <w:rFonts w:ascii="Calibri" w:hAnsi="Calibri" w:cs="Calibri"/>
          <w:b/>
          <w:bCs/>
          <w:sz w:val="23"/>
          <w:szCs w:val="23"/>
        </w:rPr>
        <w:t>solo si quiere</w:t>
      </w:r>
      <w:r>
        <w:rPr>
          <w:rFonts w:ascii="Calibri" w:hAnsi="Calibri" w:cs="Calibri"/>
          <w:sz w:val="23"/>
          <w:szCs w:val="23"/>
        </w:rPr>
        <w:t xml:space="preserve"> (seguro: casi ninguno lo usa). Regla: si el paso lo necesitan todos, hacelo abstracto; si es opcional, hacelo hook con un val</w:t>
      </w:r>
      <w:r>
        <w:rPr>
          <w:rFonts w:ascii="Calibri" w:hAnsi="Calibri" w:cs="Calibri"/>
          <w:sz w:val="23"/>
          <w:szCs w:val="23"/>
        </w:rPr>
        <w:t>or por defecto.</w:t>
      </w:r>
    </w:p>
    <w:p w14:paraId="5D07CC1A" w14:textId="77777777" w:rsidR="00000000" w:rsidRDefault="00111031">
      <w:pPr>
        <w:pStyle w:val="Ttulo3"/>
        <w:rPr>
          <w:rFonts w:ascii="Calibri" w:eastAsia="Times New Roman" w:hAnsi="Calibri" w:cs="Calibri"/>
        </w:rPr>
      </w:pPr>
      <w:r>
        <w:rPr>
          <w:rFonts w:ascii="Calibri" w:eastAsia="Times New Roman" w:hAnsi="Calibri" w:cs="Calibri"/>
        </w:rPr>
        <w:t>Paso 4 — El ejemplo (Actividad 4)</w:t>
      </w:r>
    </w:p>
    <w:p w14:paraId="0F2DEB53" w14:textId="77777777" w:rsidR="00000000" w:rsidRDefault="00111031">
      <w:pPr>
        <w:pStyle w:val="NormalWeb"/>
        <w:rPr>
          <w:rFonts w:ascii="Calibri" w:hAnsi="Calibri" w:cs="Calibri"/>
          <w:sz w:val="23"/>
          <w:szCs w:val="23"/>
        </w:rPr>
      </w:pPr>
      <w:r>
        <w:rPr>
          <w:rFonts w:ascii="Calibri" w:hAnsi="Calibri" w:cs="Calibri"/>
          <w:sz w:val="23"/>
          <w:szCs w:val="23"/>
        </w:rPr>
        <w:lastRenderedPageBreak/>
        <w:t xml:space="preserve">Creamos un envío de cada tipo y pedimos el costo total. Fijate que a los tres les pedimos </w:t>
      </w:r>
      <w:r>
        <w:rPr>
          <w:rFonts w:ascii="Calibri" w:hAnsi="Calibri" w:cs="Calibri"/>
          <w:b/>
          <w:bCs/>
          <w:sz w:val="23"/>
          <w:szCs w:val="23"/>
        </w:rPr>
        <w:t>lo mismo</w:t>
      </w:r>
      <w:r>
        <w:rPr>
          <w:rFonts w:ascii="Calibri" w:hAnsi="Calibri" w:cs="Calibri"/>
          <w:sz w:val="23"/>
          <w:szCs w:val="23"/>
        </w:rPr>
        <w:t xml:space="preserve"> (</w:t>
      </w:r>
      <w:r>
        <w:rPr>
          <w:rStyle w:val="MquinadeescribirHTML"/>
        </w:rPr>
        <w:t>costoTotal()</w:t>
      </w:r>
      <w:r>
        <w:rPr>
          <w:rFonts w:ascii="Calibri" w:hAnsi="Calibri" w:cs="Calibri"/>
          <w:sz w:val="23"/>
          <w:szCs w:val="23"/>
        </w:rPr>
        <w:t>): el método plantilla hace la magia y cada uno usa sus propios pasos.</w:t>
      </w:r>
    </w:p>
    <w:p w14:paraId="6FA97583" w14:textId="77777777" w:rsidR="00000000" w:rsidRDefault="00111031">
      <w:pPr>
        <w:pStyle w:val="HTMLconformatoprevio"/>
      </w:pPr>
      <w:r>
        <w:t>class Demo {</w:t>
      </w:r>
    </w:p>
    <w:p w14:paraId="530E22CB" w14:textId="77777777" w:rsidR="00000000" w:rsidRDefault="00111031">
      <w:pPr>
        <w:pStyle w:val="HTMLconformatoprevio"/>
      </w:pPr>
      <w:r>
        <w:t xml:space="preserve">    public</w:t>
      </w:r>
      <w:r>
        <w:t xml:space="preserve"> static void main(String[] args) {</w:t>
      </w:r>
    </w:p>
    <w:p w14:paraId="6059977E" w14:textId="77777777" w:rsidR="00000000" w:rsidRDefault="00111031">
      <w:pPr>
        <w:pStyle w:val="HTMLconformatoprevio"/>
      </w:pPr>
      <w:r>
        <w:t xml:space="preserve">        Envio e1 = new EnvioEstandar(2, "Juan Perez");</w:t>
      </w:r>
    </w:p>
    <w:p w14:paraId="68159D21" w14:textId="77777777" w:rsidR="00000000" w:rsidRDefault="00111031">
      <w:pPr>
        <w:pStyle w:val="HTMLconformatoprevio"/>
      </w:pPr>
      <w:r>
        <w:t xml:space="preserve">        Envio e2 = new EnvioExpress(2, "Colapinto");</w:t>
      </w:r>
    </w:p>
    <w:p w14:paraId="2039EB75" w14:textId="77777777" w:rsidR="00000000" w:rsidRDefault="00111031">
      <w:pPr>
        <w:pStyle w:val="HTMLconformatoprevio"/>
      </w:pPr>
      <w:r>
        <w:t xml:space="preserve">        Envio e3 = new EnvioInternacional(2, "Checo Perez");</w:t>
      </w:r>
    </w:p>
    <w:p w14:paraId="690AB3A1" w14:textId="77777777" w:rsidR="00000000" w:rsidRDefault="00111031">
      <w:pPr>
        <w:pStyle w:val="HTMLconformatoprevio"/>
      </w:pPr>
    </w:p>
    <w:p w14:paraId="5A9A164E" w14:textId="77777777" w:rsidR="00000000" w:rsidRDefault="00111031">
      <w:pPr>
        <w:pStyle w:val="HTMLconformatoprevio"/>
      </w:pPr>
      <w:r>
        <w:t xml:space="preserve">        System.out.println("Estandar:      " + e1.c</w:t>
      </w:r>
      <w:r>
        <w:t>ostoTotal());</w:t>
      </w:r>
    </w:p>
    <w:p w14:paraId="6456A0F9" w14:textId="77777777" w:rsidR="00000000" w:rsidRDefault="00111031">
      <w:pPr>
        <w:pStyle w:val="HTMLconformatoprevio"/>
      </w:pPr>
      <w:r>
        <w:t xml:space="preserve">        System.out.println("Express:       " + e2.costoTotal());</w:t>
      </w:r>
    </w:p>
    <w:p w14:paraId="6A6A6D36" w14:textId="77777777" w:rsidR="00000000" w:rsidRDefault="00111031">
      <w:pPr>
        <w:pStyle w:val="HTMLconformatoprevio"/>
      </w:pPr>
      <w:r>
        <w:t xml:space="preserve">        System.out.println("Internacional: " + e3.costoTotal());</w:t>
      </w:r>
    </w:p>
    <w:p w14:paraId="0FEC9B05" w14:textId="77777777" w:rsidR="00000000" w:rsidRDefault="00111031">
      <w:pPr>
        <w:pStyle w:val="HTMLconformatoprevio"/>
      </w:pPr>
      <w:r>
        <w:t xml:space="preserve">    }</w:t>
      </w:r>
    </w:p>
    <w:p w14:paraId="0303BF99" w14:textId="77777777" w:rsidR="00000000" w:rsidRDefault="00111031">
      <w:pPr>
        <w:pStyle w:val="HTMLconformatoprevio"/>
      </w:pPr>
      <w:r>
        <w:t>}</w:t>
      </w:r>
    </w:p>
    <w:p w14:paraId="41DA0D93" w14:textId="77777777" w:rsidR="00000000" w:rsidRDefault="00111031">
      <w:pPr>
        <w:pStyle w:val="NormalWeb"/>
        <w:rPr>
          <w:rFonts w:ascii="Calibri" w:hAnsi="Calibri" w:cs="Calibri"/>
          <w:sz w:val="23"/>
          <w:szCs w:val="23"/>
        </w:rPr>
      </w:pPr>
      <w:r>
        <w:rPr>
          <w:rFonts w:ascii="Calibri" w:hAnsi="Calibri" w:cs="Calibri"/>
          <w:b/>
          <w:bCs/>
          <w:sz w:val="23"/>
          <w:szCs w:val="23"/>
        </w:rPr>
        <w:t>Lo que imprime (peso 2 kg):</w:t>
      </w:r>
    </w:p>
    <w:p w14:paraId="654794B2" w14:textId="77777777" w:rsidR="00000000" w:rsidRDefault="00111031">
      <w:pPr>
        <w:pStyle w:val="HTMLconformatoprevio"/>
      </w:pPr>
      <w:r>
        <w:t>Estandar:      847.0</w:t>
      </w:r>
    </w:p>
    <w:p w14:paraId="06206EC6" w14:textId="77777777" w:rsidR="00000000" w:rsidRDefault="00111031">
      <w:pPr>
        <w:pStyle w:val="HTMLconformatoprevio"/>
      </w:pPr>
      <w:r>
        <w:t>Express:       1936.0</w:t>
      </w:r>
    </w:p>
    <w:p w14:paraId="254649F1" w14:textId="77777777" w:rsidR="00000000" w:rsidRDefault="00111031">
      <w:pPr>
        <w:pStyle w:val="HTMLconformatoprevio"/>
      </w:pPr>
      <w:r>
        <w:t>Internacional: 4192.65</w:t>
      </w:r>
    </w:p>
    <w:p w14:paraId="148F7C3E" w14:textId="77777777" w:rsidR="00000000" w:rsidRDefault="00111031">
      <w:pPr>
        <w:pStyle w:val="exp"/>
        <w:rPr>
          <w:rFonts w:ascii="Calibri" w:hAnsi="Calibri" w:cs="Calibri"/>
          <w:sz w:val="23"/>
          <w:szCs w:val="23"/>
        </w:rPr>
      </w:pPr>
      <w:r>
        <w:rPr>
          <w:rFonts w:ascii="Calibri" w:hAnsi="Calibri" w:cs="Calibri"/>
          <w:b/>
          <w:bCs/>
          <w:sz w:val="23"/>
          <w:szCs w:val="23"/>
        </w:rPr>
        <w:t>Cómo dan l</w:t>
      </w:r>
      <w:r>
        <w:rPr>
          <w:rFonts w:ascii="Calibri" w:hAnsi="Calibri" w:cs="Calibri"/>
          <w:b/>
          <w:bCs/>
          <w:sz w:val="23"/>
          <w:szCs w:val="23"/>
        </w:rPr>
        <w:t>as cuentas:</w:t>
      </w:r>
      <w:r>
        <w:rPr>
          <w:rFonts w:ascii="Calibri" w:hAnsi="Calibri" w:cs="Calibri"/>
          <w:sz w:val="23"/>
          <w:szCs w:val="23"/>
        </w:rPr>
        <w:t xml:space="preserve"> Estándar: (500 + 100·2 + 0) · 1,21 = 700 · 1,21 = </w:t>
      </w:r>
      <w:r>
        <w:rPr>
          <w:rFonts w:ascii="Calibri" w:hAnsi="Calibri" w:cs="Calibri"/>
          <w:b/>
          <w:bCs/>
          <w:sz w:val="23"/>
          <w:szCs w:val="23"/>
        </w:rPr>
        <w:t>847</w:t>
      </w:r>
      <w:r>
        <w:rPr>
          <w:rFonts w:ascii="Calibri" w:hAnsi="Calibri" w:cs="Calibri"/>
          <w:sz w:val="23"/>
          <w:szCs w:val="23"/>
        </w:rPr>
        <w:t xml:space="preserve">. Express: (1200 + 200·2 + 0) · 1,21 = 1600 · 1,21 = </w:t>
      </w:r>
      <w:r>
        <w:rPr>
          <w:rFonts w:ascii="Calibri" w:hAnsi="Calibri" w:cs="Calibri"/>
          <w:b/>
          <w:bCs/>
          <w:sz w:val="23"/>
          <w:szCs w:val="23"/>
        </w:rPr>
        <w:t>1936</w:t>
      </w:r>
      <w:r>
        <w:rPr>
          <w:rFonts w:ascii="Calibri" w:hAnsi="Calibri" w:cs="Calibri"/>
          <w:sz w:val="23"/>
          <w:szCs w:val="23"/>
        </w:rPr>
        <w:t xml:space="preserve">. Internacional: base 3000 + recargo 150·2 = 300 → 3300; seguro 5% de 3300 = 165; subtotal 3465; · 1,21 = </w:t>
      </w:r>
      <w:r>
        <w:rPr>
          <w:rFonts w:ascii="Calibri" w:hAnsi="Calibri" w:cs="Calibri"/>
          <w:b/>
          <w:bCs/>
          <w:sz w:val="23"/>
          <w:szCs w:val="23"/>
        </w:rPr>
        <w:t>4192,65</w:t>
      </w:r>
      <w:r>
        <w:rPr>
          <w:rFonts w:ascii="Calibri" w:hAnsi="Calibri" w:cs="Calibri"/>
          <w:sz w:val="23"/>
          <w:szCs w:val="23"/>
        </w:rPr>
        <w:t xml:space="preserve">. Los tres usaron el </w:t>
      </w:r>
      <w:r>
        <w:rPr>
          <w:rFonts w:ascii="Calibri" w:hAnsi="Calibri" w:cs="Calibri"/>
          <w:sz w:val="23"/>
          <w:szCs w:val="23"/>
        </w:rPr>
        <w:t>mismo método plantilla; solo cambiaron los pasos.</w:t>
      </w:r>
    </w:p>
    <w:p w14:paraId="5F9E1A42" w14:textId="77777777" w:rsidR="00000000" w:rsidRDefault="00111031">
      <w:pPr>
        <w:pStyle w:val="Ttulo3"/>
        <w:rPr>
          <w:rFonts w:ascii="Calibri" w:eastAsia="Times New Roman" w:hAnsi="Calibri" w:cs="Calibri"/>
        </w:rPr>
      </w:pPr>
      <w:r>
        <w:rPr>
          <w:rFonts w:ascii="Calibri" w:eastAsia="Times New Roman" w:hAnsi="Calibri" w:cs="Calibri"/>
        </w:rPr>
        <w:t>Roles según Gamma (para la Actividad 2)</w:t>
      </w:r>
    </w:p>
    <w:tbl>
      <w:tblPr>
        <w:tblW w:w="0" w:type="auto"/>
        <w:tblCellMar>
          <w:top w:w="15" w:type="dxa"/>
          <w:left w:w="15" w:type="dxa"/>
          <w:bottom w:w="15" w:type="dxa"/>
          <w:right w:w="15" w:type="dxa"/>
        </w:tblCellMar>
        <w:tblLook w:val="04A0" w:firstRow="1" w:lastRow="0" w:firstColumn="1" w:lastColumn="0" w:noHBand="0" w:noVBand="1"/>
      </w:tblPr>
      <w:tblGrid>
        <w:gridCol w:w="3980"/>
        <w:gridCol w:w="4842"/>
      </w:tblGrid>
      <w:tr w:rsidR="00000000" w14:paraId="35C3699A" w14:textId="77777777">
        <w:tc>
          <w:tcPr>
            <w:tcW w:w="0" w:type="auto"/>
            <w:tcBorders>
              <w:top w:val="single" w:sz="6" w:space="0" w:color="BFBFBF"/>
              <w:left w:val="single" w:sz="6" w:space="0" w:color="BFBFBF"/>
              <w:bottom w:val="single" w:sz="6" w:space="0" w:color="BFBFBF"/>
              <w:right w:val="single" w:sz="6" w:space="0" w:color="BFBFBF"/>
            </w:tcBorders>
            <w:shd w:val="clear" w:color="auto" w:fill="DEEAF6"/>
            <w:tcMar>
              <w:top w:w="60" w:type="dxa"/>
              <w:left w:w="120" w:type="dxa"/>
              <w:bottom w:w="60" w:type="dxa"/>
              <w:right w:w="120" w:type="dxa"/>
            </w:tcMar>
            <w:vAlign w:val="center"/>
            <w:hideMark/>
          </w:tcPr>
          <w:p w14:paraId="4F62379C" w14:textId="77777777" w:rsidR="00000000" w:rsidRDefault="00111031">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Elemento</w:t>
            </w:r>
          </w:p>
        </w:tc>
        <w:tc>
          <w:tcPr>
            <w:tcW w:w="0" w:type="auto"/>
            <w:tcBorders>
              <w:top w:val="single" w:sz="6" w:space="0" w:color="BFBFBF"/>
              <w:left w:val="single" w:sz="6" w:space="0" w:color="BFBFBF"/>
              <w:bottom w:val="single" w:sz="6" w:space="0" w:color="BFBFBF"/>
              <w:right w:val="single" w:sz="6" w:space="0" w:color="BFBFBF"/>
            </w:tcBorders>
            <w:shd w:val="clear" w:color="auto" w:fill="DEEAF6"/>
            <w:tcMar>
              <w:top w:w="60" w:type="dxa"/>
              <w:left w:w="120" w:type="dxa"/>
              <w:bottom w:w="60" w:type="dxa"/>
              <w:right w:w="120" w:type="dxa"/>
            </w:tcMar>
            <w:vAlign w:val="center"/>
            <w:hideMark/>
          </w:tcPr>
          <w:p w14:paraId="05FC2927" w14:textId="77777777" w:rsidR="00000000" w:rsidRDefault="00111031">
            <w:pPr>
              <w:spacing w:before="90" w:after="90"/>
              <w:jc w:val="center"/>
              <w:rPr>
                <w:rFonts w:ascii="Calibri" w:eastAsia="Times New Roman" w:hAnsi="Calibri" w:cs="Calibri"/>
                <w:b/>
                <w:bCs/>
                <w:sz w:val="21"/>
                <w:szCs w:val="21"/>
              </w:rPr>
            </w:pPr>
            <w:r>
              <w:rPr>
                <w:rFonts w:ascii="Calibri" w:eastAsia="Times New Roman" w:hAnsi="Calibri" w:cs="Calibri"/>
                <w:b/>
                <w:bCs/>
                <w:sz w:val="21"/>
                <w:szCs w:val="21"/>
              </w:rPr>
              <w:t>Rol en Template Method</w:t>
            </w:r>
          </w:p>
        </w:tc>
      </w:tr>
      <w:tr w:rsidR="00000000" w14:paraId="70F8E3C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24B707C6"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sz w:val="21"/>
                <w:szCs w:val="21"/>
              </w:rPr>
              <w:t>Envio (clase abstracta)</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1CB1EDB4"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b/>
                <w:bCs/>
                <w:sz w:val="21"/>
                <w:szCs w:val="21"/>
              </w:rPr>
              <w:t>AbstractClass</w:t>
            </w:r>
            <w:r>
              <w:rPr>
                <w:rFonts w:ascii="Calibri" w:eastAsia="Times New Roman" w:hAnsi="Calibri" w:cs="Calibri"/>
                <w:sz w:val="21"/>
                <w:szCs w:val="21"/>
              </w:rPr>
              <w:t xml:space="preserve"> (define el método plantilla y declara los pasos)</w:t>
            </w:r>
          </w:p>
        </w:tc>
      </w:tr>
      <w:tr w:rsidR="00000000" w14:paraId="078C69B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174693B9"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sz w:val="21"/>
                <w:szCs w:val="21"/>
              </w:rPr>
              <w:t>costoTotal()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099DD8A2"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b/>
                <w:bCs/>
                <w:sz w:val="21"/>
                <w:szCs w:val="21"/>
              </w:rPr>
              <w:t>Método plantilla</w:t>
            </w:r>
            <w:r>
              <w:rPr>
                <w:rFonts w:ascii="Calibri" w:eastAsia="Times New Roman" w:hAnsi="Calibri" w:cs="Calibri"/>
                <w:sz w:val="21"/>
                <w:szCs w:val="21"/>
              </w:rPr>
              <w:t xml:space="preserve"> </w:t>
            </w:r>
            <w:r>
              <w:rPr>
                <w:rFonts w:ascii="Calibri" w:eastAsia="Times New Roman" w:hAnsi="Calibri" w:cs="Calibri"/>
                <w:sz w:val="21"/>
                <w:szCs w:val="21"/>
              </w:rPr>
              <w:t>(template method, final)</w:t>
            </w:r>
          </w:p>
        </w:tc>
      </w:tr>
      <w:tr w:rsidR="00000000" w14:paraId="65310FE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30C04110"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sz w:val="21"/>
                <w:szCs w:val="21"/>
              </w:rPr>
              <w:t>costoBase(), recargoPorPeso()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5A8CC366"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b/>
                <w:bCs/>
                <w:sz w:val="21"/>
                <w:szCs w:val="21"/>
              </w:rPr>
              <w:t>Pasos primitivos</w:t>
            </w:r>
            <w:r>
              <w:rPr>
                <w:rFonts w:ascii="Calibri" w:eastAsia="Times New Roman" w:hAnsi="Calibri" w:cs="Calibri"/>
                <w:sz w:val="21"/>
                <w:szCs w:val="21"/>
              </w:rPr>
              <w:t xml:space="preserve"> (primitive operations, abstractos)</w:t>
            </w:r>
          </w:p>
        </w:tc>
      </w:tr>
      <w:tr w:rsidR="00000000" w14:paraId="10C020B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263CB1D8"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sz w:val="21"/>
                <w:szCs w:val="21"/>
              </w:rPr>
              <w:t>seguro()</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017F6E89"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b/>
                <w:bCs/>
                <w:sz w:val="21"/>
                <w:szCs w:val="21"/>
              </w:rPr>
              <w:t>Método gancho</w:t>
            </w:r>
            <w:r>
              <w:rPr>
                <w:rFonts w:ascii="Calibri" w:eastAsia="Times New Roman" w:hAnsi="Calibri" w:cs="Calibri"/>
                <w:sz w:val="21"/>
                <w:szCs w:val="21"/>
              </w:rPr>
              <w:t xml:space="preserve"> (hook, con implementación por defecto)</w:t>
            </w:r>
          </w:p>
        </w:tc>
      </w:tr>
      <w:tr w:rsidR="00000000" w14:paraId="042C692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35B2CC24"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sz w:val="21"/>
                <w:szCs w:val="21"/>
              </w:rPr>
              <w:t>EnvioEstandar, EnvioExpress, EnvioInternacional</w:t>
            </w:r>
          </w:p>
        </w:tc>
        <w:tc>
          <w:tcPr>
            <w:tcW w:w="0" w:type="auto"/>
            <w:tcBorders>
              <w:top w:val="single" w:sz="6" w:space="0" w:color="BFBFBF"/>
              <w:left w:val="single" w:sz="6" w:space="0" w:color="BFBFBF"/>
              <w:bottom w:val="single" w:sz="6" w:space="0" w:color="BFBFBF"/>
              <w:right w:val="single" w:sz="6" w:space="0" w:color="BFBFBF"/>
            </w:tcBorders>
            <w:tcMar>
              <w:top w:w="60" w:type="dxa"/>
              <w:left w:w="120" w:type="dxa"/>
              <w:bottom w:w="60" w:type="dxa"/>
              <w:right w:w="120" w:type="dxa"/>
            </w:tcMar>
            <w:vAlign w:val="center"/>
            <w:hideMark/>
          </w:tcPr>
          <w:p w14:paraId="274E5C01" w14:textId="77777777" w:rsidR="00000000" w:rsidRDefault="00111031">
            <w:pPr>
              <w:spacing w:before="90" w:after="90"/>
              <w:rPr>
                <w:rFonts w:ascii="Calibri" w:eastAsia="Times New Roman" w:hAnsi="Calibri" w:cs="Calibri"/>
                <w:sz w:val="21"/>
                <w:szCs w:val="21"/>
              </w:rPr>
            </w:pPr>
            <w:r>
              <w:rPr>
                <w:rFonts w:ascii="Calibri" w:eastAsia="Times New Roman" w:hAnsi="Calibri" w:cs="Calibri"/>
                <w:b/>
                <w:bCs/>
                <w:sz w:val="21"/>
                <w:szCs w:val="21"/>
              </w:rPr>
              <w:t>ConcreteClass</w:t>
            </w:r>
            <w:r>
              <w:rPr>
                <w:rFonts w:ascii="Calibri" w:eastAsia="Times New Roman" w:hAnsi="Calibri" w:cs="Calibri"/>
                <w:sz w:val="21"/>
                <w:szCs w:val="21"/>
              </w:rPr>
              <w:t xml:space="preserve"> (completan los pasos)</w:t>
            </w:r>
          </w:p>
        </w:tc>
      </w:tr>
    </w:tbl>
    <w:p w14:paraId="36C9FDDE" w14:textId="77777777" w:rsidR="00000000" w:rsidRDefault="00111031">
      <w:pPr>
        <w:pStyle w:val="NormalWeb"/>
        <w:rPr>
          <w:rFonts w:ascii="Calibri" w:hAnsi="Calibri" w:cs="Calibri"/>
          <w:sz w:val="23"/>
          <w:szCs w:val="23"/>
        </w:rPr>
      </w:pPr>
      <w:r>
        <w:rPr>
          <w:rFonts w:ascii="Calibri" w:hAnsi="Calibri" w:cs="Calibri"/>
          <w:b/>
          <w:bCs/>
          <w:sz w:val="23"/>
          <w:szCs w:val="23"/>
        </w:rPr>
        <w:t>En una frase para la defensa:</w:t>
      </w:r>
      <w:r>
        <w:rPr>
          <w:rFonts w:ascii="Calibri" w:hAnsi="Calibri" w:cs="Calibri"/>
          <w:sz w:val="23"/>
          <w:szCs w:val="23"/>
        </w:rPr>
        <w:t xml:space="preserve"> "Usé </w:t>
      </w:r>
      <w:r>
        <w:rPr>
          <w:rFonts w:ascii="Calibri" w:hAnsi="Calibri" w:cs="Calibri"/>
          <w:b/>
          <w:bCs/>
          <w:sz w:val="23"/>
          <w:szCs w:val="23"/>
        </w:rPr>
        <w:t>Template Method</w:t>
      </w:r>
      <w:r>
        <w:rPr>
          <w:rFonts w:ascii="Calibri" w:hAnsi="Calibri" w:cs="Calibri"/>
          <w:sz w:val="23"/>
          <w:szCs w:val="23"/>
        </w:rPr>
        <w:t xml:space="preserve"> porque el cálculo del costo tiene una estructura fija pero algunos pasos varían por tipo de envío. La clase abstracta Envio define el método plantilla costoTotal() —final, para que el esqueleto no se alte</w:t>
      </w:r>
      <w:r>
        <w:rPr>
          <w:rFonts w:ascii="Calibri" w:hAnsi="Calibri" w:cs="Calibri"/>
          <w:sz w:val="23"/>
          <w:szCs w:val="23"/>
        </w:rPr>
        <w:t>re— que combina los pasos primitivos costoBase() y recargoPorPeso() (abstractos, obligatorios) y el método gancho seguro() (con default 0, opcional). Cada ConcreteClass completa los pasos; agregar un tipo nuevo no toca el esqueleto ni los otros tipos."</w:t>
      </w:r>
    </w:p>
    <w:sectPr w:rsidR="000000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031"/>
    <w:rsid w:val="00111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37204E"/>
  <w15:chartTrackingRefBased/>
  <w15:docId w15:val="{113A5AFD-54BD-4A60-ACFC-A66E612B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100" w:afterAutospacing="1"/>
      <w:outlineLvl w:val="0"/>
    </w:pPr>
    <w:rPr>
      <w:b/>
      <w:bCs/>
      <w:color w:val="1F3864"/>
      <w:kern w:val="36"/>
      <w:sz w:val="48"/>
      <w:szCs w:val="48"/>
    </w:rPr>
  </w:style>
  <w:style w:type="paragraph" w:styleId="Ttulo2">
    <w:name w:val="heading 2"/>
    <w:basedOn w:val="Normal"/>
    <w:link w:val="Ttulo2Car"/>
    <w:uiPriority w:val="9"/>
    <w:qFormat/>
    <w:pPr>
      <w:spacing w:before="100" w:beforeAutospacing="1" w:after="100" w:afterAutospacing="1"/>
      <w:outlineLvl w:val="1"/>
    </w:pPr>
    <w:rPr>
      <w:b/>
      <w:bCs/>
      <w:color w:val="1F3864"/>
      <w:sz w:val="36"/>
      <w:szCs w:val="36"/>
    </w:rPr>
  </w:style>
  <w:style w:type="paragraph" w:styleId="Ttulo3">
    <w:name w:val="heading 3"/>
    <w:basedOn w:val="Normal"/>
    <w:link w:val="Ttulo3Car"/>
    <w:uiPriority w:val="9"/>
    <w:qFormat/>
    <w:pPr>
      <w:spacing w:before="100" w:beforeAutospacing="1" w:after="100" w:afterAutospacing="1"/>
      <w:outlineLvl w:val="2"/>
    </w:pPr>
    <w:rPr>
      <w:b/>
      <w:bCs/>
      <w:color w:val="2E74B5"/>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pPr>
      <w:pBdr>
        <w:top w:val="single" w:sz="6" w:space="6" w:color="D9D9D9"/>
        <w:left w:val="single" w:sz="6" w:space="6" w:color="D9D9D9"/>
        <w:bottom w:val="single" w:sz="6" w:space="6" w:color="D9D9D9"/>
        <w:right w:val="single" w:sz="6" w:space="6" w:color="D9D9D9"/>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exp">
    <w:name w:val="exp"/>
    <w:basedOn w:val="Normal"/>
    <w:pPr>
      <w:shd w:val="clear" w:color="auto" w:fill="FFF6D9"/>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MquinadeescribirHTML">
    <w:name w:val="HTML Typewriter"/>
    <w:basedOn w:val="Fuentedeprrafopredeter"/>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1311</Words>
  <Characters>7474</Characters>
  <Application>Microsoft Office Word</Application>
  <DocSecurity>0</DocSecurity>
  <Lines>62</Lines>
  <Paragraphs>17</Paragraphs>
  <ScaleCrop>false</ScaleCrop>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marianela villalba</dc:creator>
  <cp:keywords/>
  <dc:description/>
  <cp:lastModifiedBy>marianela villalba</cp:lastModifiedBy>
  <cp:revision>2</cp:revision>
  <dcterms:created xsi:type="dcterms:W3CDTF">2026-07-13T03:46:00Z</dcterms:created>
  <dcterms:modified xsi:type="dcterms:W3CDTF">2026-07-13T03:46:00Z</dcterms:modified>
</cp:coreProperties>
</file>