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94" w:rsidRDefault="00E85AA4" w:rsidP="00217D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38"/>
          <w:szCs w:val="38"/>
          <w:lang w:val="es-ES"/>
        </w:rPr>
        <w:t>Comparación</w:t>
      </w:r>
      <w:r w:rsidR="00217D94">
        <w:rPr>
          <w:rFonts w:ascii="Times" w:hAnsi="Times" w:cs="Times"/>
          <w:sz w:val="38"/>
          <w:szCs w:val="38"/>
          <w:lang w:val="es-ES"/>
        </w:rPr>
        <w:t xml:space="preserve"> de dos algoritmos de ordenamiento (abbSort Vs selctionSort)</w:t>
      </w:r>
    </w:p>
    <w:p w:rsidR="00217D94" w:rsidRPr="002C1B4C" w:rsidRDefault="00217D94" w:rsidP="00217D94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 xml:space="preserve">Al implementar el abbSort y el selSort encontramos grandes diferencias al momento de interpretar el </w:t>
      </w:r>
      <w:r w:rsidR="00E85AA4" w:rsidRPr="002C1B4C">
        <w:rPr>
          <w:rFonts w:ascii="Times" w:hAnsi="Times" w:cs="Times"/>
          <w:lang w:val="es-ES"/>
        </w:rPr>
        <w:t>código</w:t>
      </w:r>
      <w:r w:rsidRPr="002C1B4C">
        <w:rPr>
          <w:rFonts w:ascii="Times" w:hAnsi="Times" w:cs="Times"/>
          <w:lang w:val="es-ES"/>
        </w:rPr>
        <w:t xml:space="preserve"> y llamar a las funciones con listas aleatorias. La primera diferencia que podemos observar es que por el modo de </w:t>
      </w:r>
      <w:r w:rsidR="00E85AA4" w:rsidRPr="002C1B4C">
        <w:rPr>
          <w:rFonts w:ascii="Times" w:hAnsi="Times" w:cs="Times"/>
          <w:lang w:val="es-ES"/>
        </w:rPr>
        <w:t>evaluación</w:t>
      </w:r>
      <w:r w:rsidRPr="002C1B4C">
        <w:rPr>
          <w:rFonts w:ascii="Times" w:hAnsi="Times" w:cs="Times"/>
          <w:lang w:val="es-ES"/>
        </w:rPr>
        <w:t xml:space="preserve"> perezosa, el selSort </w:t>
      </w:r>
      <w:r w:rsidR="00E85AA4" w:rsidRPr="002C1B4C">
        <w:rPr>
          <w:rFonts w:ascii="Times" w:hAnsi="Times" w:cs="Times"/>
          <w:lang w:val="es-ES"/>
        </w:rPr>
        <w:t>podíamos</w:t>
      </w:r>
      <w:r w:rsidRPr="002C1B4C">
        <w:rPr>
          <w:rFonts w:ascii="Times" w:hAnsi="Times" w:cs="Times"/>
          <w:lang w:val="es-ES"/>
        </w:rPr>
        <w:t xml:space="preserve"> pasarle listas que no superen los 4083 elementos, mientras que el abbSort no </w:t>
      </w:r>
      <w:r w:rsidR="00E85AA4" w:rsidRPr="002C1B4C">
        <w:rPr>
          <w:rFonts w:ascii="Times" w:hAnsi="Times" w:cs="Times"/>
          <w:lang w:val="es-ES"/>
        </w:rPr>
        <w:t>podíamos</w:t>
      </w:r>
      <w:r w:rsidRPr="002C1B4C">
        <w:rPr>
          <w:rFonts w:ascii="Times" w:hAnsi="Times" w:cs="Times"/>
          <w:lang w:val="es-ES"/>
        </w:rPr>
        <w:t xml:space="preserve"> pasarle listas con mas de 1000 elementos (listas mayores a 861 elementos para ser exactos) ya que tiraba error de stack overflow. Por esto es que tuvimos que modificar el modo de evaluacion de haskell y hacer una </w:t>
      </w:r>
      <w:r w:rsidR="00E85AA4" w:rsidRPr="002C1B4C">
        <w:rPr>
          <w:rFonts w:ascii="Times" w:hAnsi="Times" w:cs="Times"/>
          <w:lang w:val="es-ES"/>
        </w:rPr>
        <w:t>evaluación</w:t>
      </w:r>
      <w:r w:rsidRPr="002C1B4C">
        <w:rPr>
          <w:rFonts w:ascii="Times" w:hAnsi="Times" w:cs="Times"/>
          <w:lang w:val="es-ES"/>
        </w:rPr>
        <w:t xml:space="preserve"> estricta para no dejar </w:t>
      </w:r>
      <w:r w:rsidR="00E85AA4" w:rsidRPr="002C1B4C">
        <w:rPr>
          <w:rFonts w:ascii="Times" w:hAnsi="Times" w:cs="Times"/>
          <w:lang w:val="es-ES"/>
        </w:rPr>
        <w:t>cómputos</w:t>
      </w:r>
      <w:r w:rsidRPr="002C1B4C">
        <w:rPr>
          <w:rFonts w:ascii="Times" w:hAnsi="Times" w:cs="Times"/>
          <w:lang w:val="es-ES"/>
        </w:rPr>
        <w:t xml:space="preserve"> colgados.</w:t>
      </w:r>
    </w:p>
    <w:p w:rsidR="00217D94" w:rsidRPr="002C1B4C" w:rsidRDefault="00E85AA4" w:rsidP="00217D94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>Además</w:t>
      </w:r>
      <w:r w:rsidR="00217D94" w:rsidRPr="002C1B4C">
        <w:rPr>
          <w:rFonts w:ascii="Times" w:hAnsi="Times" w:cs="Times"/>
          <w:lang w:val="es-ES"/>
        </w:rPr>
        <w:t xml:space="preserve"> pudimos comparar los algoritmos teniendo en cuenta otros criterios que nos llevaron a determinar que el abbSort era mas eficiente que el selSort. Estos criterios que tuvimos en cuenta fueron los siguientes:</w:t>
      </w:r>
    </w:p>
    <w:p w:rsidR="00217D94" w:rsidRPr="002C1B4C" w:rsidRDefault="00217D94" w:rsidP="00217D9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 xml:space="preserve">Reducciones </w:t>
      </w:r>
    </w:p>
    <w:p w:rsidR="00217D94" w:rsidRPr="002C1B4C" w:rsidRDefault="00217D94" w:rsidP="00217D9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 xml:space="preserve">Cells </w:t>
      </w:r>
    </w:p>
    <w:p w:rsidR="00217D94" w:rsidRPr="002C1B4C" w:rsidRDefault="00217D94" w:rsidP="00217D9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 xml:space="preserve">Basura recogida </w:t>
      </w:r>
    </w:p>
    <w:p w:rsidR="00217D94" w:rsidRPr="002C1B4C" w:rsidRDefault="00E85AA4" w:rsidP="00217D9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>Nro.</w:t>
      </w:r>
      <w:r w:rsidR="00217D94" w:rsidRPr="002C1B4C">
        <w:rPr>
          <w:rFonts w:ascii="Times" w:hAnsi="Times" w:cs="Times"/>
          <w:lang w:val="es-ES"/>
        </w:rPr>
        <w:t xml:space="preserve"> </w:t>
      </w:r>
      <w:r w:rsidRPr="002C1B4C">
        <w:rPr>
          <w:rFonts w:ascii="Times" w:hAnsi="Times" w:cs="Times"/>
          <w:lang w:val="es-ES"/>
        </w:rPr>
        <w:t>máximo</w:t>
      </w:r>
      <w:r w:rsidR="00217D94" w:rsidRPr="002C1B4C">
        <w:rPr>
          <w:rFonts w:ascii="Times" w:hAnsi="Times" w:cs="Times"/>
          <w:lang w:val="es-ES"/>
        </w:rPr>
        <w:t xml:space="preserve"> de elementos</w:t>
      </w:r>
    </w:p>
    <w:p w:rsidR="00217D94" w:rsidRPr="002C1B4C" w:rsidRDefault="00217D94" w:rsidP="00217D9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lang w:val="es-ES"/>
        </w:rPr>
      </w:pPr>
      <w:r w:rsidRPr="002C1B4C">
        <w:rPr>
          <w:rFonts w:ascii="Times" w:hAnsi="Times" w:cs="Times"/>
          <w:lang w:val="es-ES"/>
        </w:rPr>
        <w:t xml:space="preserve">Tiempo </w:t>
      </w:r>
    </w:p>
    <w:tbl>
      <w:tblPr>
        <w:tblStyle w:val="Tablaconcuadrcula"/>
        <w:tblW w:w="10046" w:type="dxa"/>
        <w:jc w:val="center"/>
        <w:tblInd w:w="-601" w:type="dxa"/>
        <w:tblLook w:val="04A0" w:firstRow="1" w:lastRow="0" w:firstColumn="1" w:lastColumn="0" w:noHBand="0" w:noVBand="1"/>
      </w:tblPr>
      <w:tblGrid>
        <w:gridCol w:w="1355"/>
        <w:gridCol w:w="1767"/>
        <w:gridCol w:w="1767"/>
        <w:gridCol w:w="1767"/>
        <w:gridCol w:w="1767"/>
        <w:gridCol w:w="1623"/>
      </w:tblGrid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2C1B4C" w:rsidP="004A721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Algorithms</w:t>
            </w:r>
          </w:p>
        </w:tc>
        <w:tc>
          <w:tcPr>
            <w:tcW w:w="1767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Time User</w:t>
            </w:r>
          </w:p>
        </w:tc>
        <w:tc>
          <w:tcPr>
            <w:tcW w:w="1767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Reductions</w:t>
            </w:r>
          </w:p>
        </w:tc>
        <w:tc>
          <w:tcPr>
            <w:tcW w:w="1767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Cells</w:t>
            </w:r>
          </w:p>
        </w:tc>
        <w:tc>
          <w:tcPr>
            <w:tcW w:w="1767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Garbage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Elements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abbSort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O,145s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687371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1262893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selSort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0,704s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6828898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9342147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9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abbSort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0,219s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138611</w:t>
            </w:r>
            <w:r w:rsidR="000E5CD3" w:rsidRPr="002C1B4C">
              <w:rPr>
                <w:rFonts w:ascii="Times" w:hAnsi="Times"/>
              </w:rPr>
              <w:t>2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2543107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selSort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2,489s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26127841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35134195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37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abbSort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0,313s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2155997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3937100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4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3000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selSort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5,614s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57870966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77333911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82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3000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abbSort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0,395s</w:t>
            </w:r>
          </w:p>
        </w:tc>
        <w:tc>
          <w:tcPr>
            <w:tcW w:w="1767" w:type="dxa"/>
          </w:tcPr>
          <w:p w:rsidR="004A721F" w:rsidRPr="002C1B4C" w:rsidRDefault="00C175E5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2864318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5235887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5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4000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selSort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10,384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102015787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135870081</w:t>
            </w:r>
          </w:p>
        </w:tc>
        <w:tc>
          <w:tcPr>
            <w:tcW w:w="1767" w:type="dxa"/>
          </w:tcPr>
          <w:p w:rsidR="004A721F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145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4000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abbSort</w:t>
            </w:r>
          </w:p>
        </w:tc>
        <w:tc>
          <w:tcPr>
            <w:tcW w:w="1767" w:type="dxa"/>
          </w:tcPr>
          <w:p w:rsidR="004A721F" w:rsidRPr="002C1B4C" w:rsidRDefault="00844FF2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0,485s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 w:cs="Monaco"/>
                <w:lang w:val="es-ES"/>
              </w:rPr>
              <w:t>3606085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 w:cs="Monaco"/>
                <w:lang w:val="es-ES"/>
              </w:rPr>
              <w:t>6581308</w:t>
            </w:r>
          </w:p>
        </w:tc>
        <w:tc>
          <w:tcPr>
            <w:tcW w:w="1767" w:type="dxa"/>
          </w:tcPr>
          <w:p w:rsidR="004A721F" w:rsidRPr="002C1B4C" w:rsidRDefault="000E5CD3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6</w:t>
            </w:r>
          </w:p>
        </w:tc>
        <w:tc>
          <w:tcPr>
            <w:tcW w:w="1623" w:type="dxa"/>
          </w:tcPr>
          <w:p w:rsidR="004A721F" w:rsidRPr="002C1B4C" w:rsidRDefault="004A721F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5000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B34119" w:rsidRPr="002C1B4C" w:rsidRDefault="00B34119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selSort</w:t>
            </w:r>
          </w:p>
        </w:tc>
        <w:tc>
          <w:tcPr>
            <w:tcW w:w="1767" w:type="dxa"/>
          </w:tcPr>
          <w:p w:rsidR="00B34119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623" w:type="dxa"/>
          </w:tcPr>
          <w:p w:rsidR="00B34119" w:rsidRPr="002C1B4C" w:rsidRDefault="00B34119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5000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B34119" w:rsidRPr="002C1B4C" w:rsidRDefault="00B34119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abbSort</w:t>
            </w:r>
          </w:p>
        </w:tc>
        <w:tc>
          <w:tcPr>
            <w:tcW w:w="1767" w:type="dxa"/>
          </w:tcPr>
          <w:p w:rsidR="00B34119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0,973s</w:t>
            </w:r>
          </w:p>
        </w:tc>
        <w:tc>
          <w:tcPr>
            <w:tcW w:w="1767" w:type="dxa"/>
          </w:tcPr>
          <w:p w:rsidR="00B34119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7545999</w:t>
            </w:r>
          </w:p>
        </w:tc>
        <w:tc>
          <w:tcPr>
            <w:tcW w:w="1767" w:type="dxa"/>
          </w:tcPr>
          <w:p w:rsidR="00B34119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13690064</w:t>
            </w:r>
          </w:p>
        </w:tc>
        <w:tc>
          <w:tcPr>
            <w:tcW w:w="1767" w:type="dxa"/>
          </w:tcPr>
          <w:p w:rsidR="00B34119" w:rsidRPr="002C1B4C" w:rsidRDefault="00B34119" w:rsidP="000E5CD3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14</w:t>
            </w:r>
          </w:p>
        </w:tc>
        <w:tc>
          <w:tcPr>
            <w:tcW w:w="1623" w:type="dxa"/>
          </w:tcPr>
          <w:p w:rsidR="00B34119" w:rsidRPr="002C1B4C" w:rsidRDefault="00B34119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10000</w:t>
            </w:r>
          </w:p>
        </w:tc>
      </w:tr>
      <w:tr w:rsidR="00B34119" w:rsidTr="00B34119">
        <w:trPr>
          <w:jc w:val="center"/>
        </w:trPr>
        <w:tc>
          <w:tcPr>
            <w:tcW w:w="1355" w:type="dxa"/>
          </w:tcPr>
          <w:p w:rsidR="00B34119" w:rsidRPr="002C1B4C" w:rsidRDefault="00B34119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selSort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767" w:type="dxa"/>
          </w:tcPr>
          <w:p w:rsidR="00B34119" w:rsidRPr="002C1B4C" w:rsidRDefault="00B34119" w:rsidP="00B34119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StackOverFlow</w:t>
            </w:r>
          </w:p>
        </w:tc>
        <w:tc>
          <w:tcPr>
            <w:tcW w:w="1623" w:type="dxa"/>
          </w:tcPr>
          <w:p w:rsidR="00B34119" w:rsidRPr="002C1B4C" w:rsidRDefault="00B34119" w:rsidP="004A721F">
            <w:pPr>
              <w:jc w:val="center"/>
              <w:rPr>
                <w:rFonts w:ascii="Times" w:hAnsi="Times"/>
              </w:rPr>
            </w:pPr>
            <w:r w:rsidRPr="002C1B4C">
              <w:rPr>
                <w:rFonts w:ascii="Times" w:hAnsi="Times"/>
              </w:rPr>
              <w:t>10000</w:t>
            </w:r>
          </w:p>
        </w:tc>
      </w:tr>
    </w:tbl>
    <w:p w:rsidR="002C1B4C" w:rsidRDefault="002C1B4C" w:rsidP="002C1B4C">
      <w:pPr>
        <w:jc w:val="both"/>
      </w:pPr>
    </w:p>
    <w:p w:rsidR="002C1B4C" w:rsidRDefault="002C1B4C" w:rsidP="002C1B4C">
      <w:pPr>
        <w:jc w:val="both"/>
      </w:pPr>
      <w:bookmarkStart w:id="0" w:name="_GoBack"/>
      <w:bookmarkEnd w:id="0"/>
    </w:p>
    <w:p w:rsidR="002C1B4C" w:rsidRDefault="002C1B4C" w:rsidP="002C1B4C">
      <w:pPr>
        <w:jc w:val="both"/>
      </w:pPr>
    </w:p>
    <w:p w:rsidR="003F635C" w:rsidRPr="002C1B4C" w:rsidRDefault="003F635C" w:rsidP="002C1B4C">
      <w:pPr>
        <w:jc w:val="both"/>
        <w:rPr>
          <w:rFonts w:ascii="Times" w:hAnsi="Times"/>
        </w:rPr>
      </w:pPr>
      <w:r w:rsidRPr="002C1B4C">
        <w:rPr>
          <w:rFonts w:ascii="Times" w:hAnsi="Times"/>
        </w:rPr>
        <w:t xml:space="preserve">En conclusión al realizar las comparaciones de los resultados  de ambos algoritmos de búsqueda se observo que el selSort realiza mas reducciones y comparaciones lo que lo hace mas ineficiente con respecto al tiempo gastado y desde el punto de vista </w:t>
      </w:r>
      <w:r w:rsidR="00E85AA4" w:rsidRPr="002C1B4C">
        <w:rPr>
          <w:rFonts w:ascii="Times" w:hAnsi="Times"/>
        </w:rPr>
        <w:t>teórico</w:t>
      </w:r>
      <w:r w:rsidRPr="002C1B4C">
        <w:rPr>
          <w:rFonts w:ascii="Times" w:hAnsi="Times"/>
        </w:rPr>
        <w:t xml:space="preserve"> el selSort tiene una complejidad de </w:t>
      </w:r>
      <w:r w:rsidR="00E85AA4">
        <w:rPr>
          <w:rFonts w:ascii="Times" w:hAnsi="Times"/>
        </w:rPr>
        <w:t>N^2 y no es un algoritmo que no asegura la estabilidad de los elementos iguales</w:t>
      </w:r>
      <w:r w:rsidRPr="002C1B4C">
        <w:rPr>
          <w:rFonts w:ascii="Times" w:hAnsi="Times"/>
        </w:rPr>
        <w:t>.</w:t>
      </w:r>
    </w:p>
    <w:p w:rsidR="003F635C" w:rsidRPr="002C1B4C" w:rsidRDefault="003F635C" w:rsidP="002C1B4C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2C1B4C">
        <w:rPr>
          <w:rFonts w:ascii="Times" w:hAnsi="Times"/>
        </w:rPr>
        <w:t xml:space="preserve">En cambio el abbSort muestra una diferencia </w:t>
      </w:r>
      <w:r w:rsidR="002C1B4C" w:rsidRPr="002C1B4C">
        <w:rPr>
          <w:rFonts w:ascii="Times" w:hAnsi="Times"/>
        </w:rPr>
        <w:t xml:space="preserve">importante en cuanto numero de reducciones y en el tiempo utilizado por ejemplo el tiempo utilizado en el selSort para 1300 elemento es casi el mismo utilizado por el abbSort en 10000 elementos y desde el punto de vista </w:t>
      </w:r>
      <w:r w:rsidR="00E85AA4" w:rsidRPr="002C1B4C">
        <w:rPr>
          <w:rFonts w:ascii="Times" w:hAnsi="Times"/>
        </w:rPr>
        <w:t>teórico</w:t>
      </w:r>
      <w:r w:rsidR="002C1B4C" w:rsidRPr="002C1B4C">
        <w:rPr>
          <w:rFonts w:ascii="Times" w:hAnsi="Times"/>
        </w:rPr>
        <w:t xml:space="preserve"> el abbSort tiene una complejidad de n.log n y es un algoritmo estable</w:t>
      </w:r>
      <w:r w:rsidR="00E85AA4">
        <w:rPr>
          <w:rFonts w:ascii="Times" w:hAnsi="Times"/>
        </w:rPr>
        <w:t>,</w:t>
      </w:r>
      <w:r w:rsidR="002C1B4C" w:rsidRPr="002C1B4C">
        <w:rPr>
          <w:rFonts w:ascii="Times" w:eastAsia="Times New Roman" w:hAnsi="Times" w:cs="Times New Roman"/>
        </w:rPr>
        <w:t xml:space="preserve"> que quiere decir que no cambia el orden relativos de elementos iguales</w:t>
      </w:r>
      <w:r w:rsidR="002C1B4C">
        <w:rPr>
          <w:rFonts w:ascii="Times" w:eastAsia="Times New Roman" w:hAnsi="Times" w:cs="Times New Roman"/>
          <w:sz w:val="20"/>
          <w:szCs w:val="20"/>
        </w:rPr>
        <w:t>.</w:t>
      </w:r>
    </w:p>
    <w:sectPr w:rsidR="003F635C" w:rsidRPr="002C1B4C" w:rsidSect="00257C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4D80385"/>
    <w:multiLevelType w:val="hybridMultilevel"/>
    <w:tmpl w:val="80B8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AB"/>
    <w:rsid w:val="00023ADA"/>
    <w:rsid w:val="000E5CD3"/>
    <w:rsid w:val="00217D94"/>
    <w:rsid w:val="00257C77"/>
    <w:rsid w:val="002C1B4C"/>
    <w:rsid w:val="003F635C"/>
    <w:rsid w:val="004A721F"/>
    <w:rsid w:val="00563EAF"/>
    <w:rsid w:val="00731A68"/>
    <w:rsid w:val="00844FF2"/>
    <w:rsid w:val="00B200D5"/>
    <w:rsid w:val="00B34119"/>
    <w:rsid w:val="00C175E5"/>
    <w:rsid w:val="00D570AB"/>
    <w:rsid w:val="00E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A06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7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7D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C1B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7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7D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C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363</Words>
  <Characters>1999</Characters>
  <Application>Microsoft Macintosh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</cp:revision>
  <cp:lastPrinted>2014-06-13T18:00:00Z</cp:lastPrinted>
  <dcterms:created xsi:type="dcterms:W3CDTF">2014-06-13T14:31:00Z</dcterms:created>
  <dcterms:modified xsi:type="dcterms:W3CDTF">2014-06-13T18:00:00Z</dcterms:modified>
</cp:coreProperties>
</file>