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8C5E5CA" w:rsidR="002D022C" w:rsidRPr="000E1A9C" w:rsidRDefault="002D022C" w:rsidP="002D022C">
      <w:pPr>
        <w:jc w:val="center"/>
      </w:pPr>
      <w:r w:rsidRPr="000E1A9C">
        <w:rPr>
          <w:b/>
        </w:rPr>
        <w:t>Master's thesis</w:t>
      </w:r>
      <w:r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536AD66F" w:rsidR="002D022C" w:rsidRPr="000E1A9C" w:rsidRDefault="002C7A4A" w:rsidP="002D022C">
      <w:pPr>
        <w:pStyle w:val="Titel1"/>
        <w:jc w:val="center"/>
        <w:rPr>
          <w:lang w:val="en-US"/>
        </w:rPr>
      </w:pPr>
      <w:r>
        <w:rPr>
          <w:lang w:val="en-US"/>
        </w:rPr>
        <w:t>A</w:t>
      </w:r>
      <w:r w:rsidRPr="002C7A4A">
        <w:rPr>
          <w:lang w:val="en-US"/>
        </w:rPr>
        <w:t xml:space="preserve"> glimpse through the lens of ostracism</w:t>
      </w:r>
      <w:r>
        <w:rPr>
          <w:lang w:val="en-US"/>
        </w:rPr>
        <w:t xml:space="preserve"> </w:t>
      </w:r>
      <w:r w:rsidR="00D31247">
        <w:rPr>
          <w:lang w:val="en-US"/>
        </w:rPr>
        <w:t xml:space="preserve">– </w:t>
      </w:r>
      <w:r w:rsidR="00090FEF" w:rsidRPr="000E1A9C">
        <w:rPr>
          <w:lang w:val="en-US"/>
        </w:rPr>
        <w:t xml:space="preserve">Preferences </w:t>
      </w:r>
      <w:r w:rsidR="008C232F">
        <w:rPr>
          <w:lang w:val="en-US"/>
        </w:rPr>
        <w:t xml:space="preserve">for </w:t>
      </w:r>
      <w:r w:rsidR="00090FEF" w:rsidRPr="000E1A9C">
        <w:rPr>
          <w:lang w:val="en-US"/>
        </w:rPr>
        <w:t xml:space="preserve">and </w:t>
      </w:r>
      <w:r w:rsidR="00B946D4" w:rsidRPr="000E1A9C">
        <w:rPr>
          <w:lang w:val="en-US"/>
        </w:rPr>
        <w:t>i</w:t>
      </w:r>
      <w:r w:rsidR="00090FEF" w:rsidRPr="000E1A9C">
        <w:rPr>
          <w:lang w:val="en-US"/>
        </w:rPr>
        <w:t xml:space="preserve">nferences of </w:t>
      </w:r>
      <w:r w:rsidR="00E22224">
        <w:rPr>
          <w:lang w:val="en-US"/>
        </w:rPr>
        <w:t xml:space="preserve">facial </w:t>
      </w:r>
      <w:r w:rsidR="00B946D4" w:rsidRPr="000E1A9C">
        <w:rPr>
          <w:lang w:val="en-US"/>
        </w:rPr>
        <w:t>p</w:t>
      </w:r>
      <w:r w:rsidR="00090FEF" w:rsidRPr="000E1A9C">
        <w:rPr>
          <w:lang w:val="en-US"/>
        </w:rPr>
        <w:t xml:space="preserve">ersonality </w:t>
      </w:r>
      <w:r w:rsidR="00B946D4" w:rsidRPr="000E1A9C">
        <w:rPr>
          <w:lang w:val="en-US"/>
        </w:rPr>
        <w:t>t</w:t>
      </w:r>
      <w:r w:rsidR="00090FEF"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1A756753" w14:textId="1245BF42" w:rsidR="002D022C" w:rsidRPr="000E1A9C" w:rsidRDefault="002D022C" w:rsidP="002D022C">
      <w:pPr>
        <w:jc w:val="cente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CE6EE0">
        <w:rPr>
          <w:noProof/>
        </w:rPr>
        <w:t>10/14/2021</w:t>
      </w:r>
      <w:r w:rsidR="00723CD9" w:rsidRPr="000E1A9C">
        <w:fldChar w:fldCharType="end"/>
      </w:r>
    </w:p>
    <w:p w14:paraId="67ED2611" w14:textId="7B121DD3" w:rsidR="002050A4" w:rsidRPr="000E1A9C" w:rsidRDefault="00D0456D"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E1A9C">
        <w:lastRenderedPageBreak/>
        <w:t>Table of C</w:t>
      </w:r>
      <w:r w:rsidR="00754B80" w:rsidRPr="000E1A9C">
        <w:t>ontent</w:t>
      </w:r>
      <w:bookmarkEnd w:id="0"/>
      <w:bookmarkEnd w:id="1"/>
      <w:bookmarkEnd w:id="2"/>
      <w:bookmarkEnd w:id="3"/>
      <w:bookmarkEnd w:id="4"/>
      <w:bookmarkEnd w:id="5"/>
      <w:r w:rsidRPr="000E1A9C">
        <w:t>s</w:t>
      </w:r>
    </w:p>
    <w:sdt>
      <w:sdtPr>
        <w:rPr>
          <w:rFonts w:asciiTheme="minorHAnsi" w:eastAsia="Linux Libertine O" w:hAnsiTheme="minorHAnsi" w:cs="Linux Libertine O"/>
          <w:color w:val="auto"/>
          <w:kern w:val="3"/>
          <w:sz w:val="24"/>
          <w:szCs w:val="24"/>
          <w:lang w:val="en-US" w:eastAsia="zh-CN" w:bidi="hi-IN"/>
        </w:rPr>
        <w:id w:val="-179126150"/>
        <w:docPartObj>
          <w:docPartGallery w:val="Table of Contents"/>
          <w:docPartUnique/>
        </w:docPartObj>
      </w:sdtPr>
      <w:sdtEndPr>
        <w:rPr>
          <w:rFonts w:ascii="Times New Roman" w:hAnsi="Times New Roman"/>
          <w:b/>
          <w:bCs/>
        </w:rPr>
      </w:sdtEndPr>
      <w:sdtContent>
        <w:p w14:paraId="4FFD66A9" w14:textId="060F5E89" w:rsidR="006E172F" w:rsidRPr="000E1A9C" w:rsidRDefault="006E172F">
          <w:pPr>
            <w:pStyle w:val="Inhaltsverzeichnisberschrift"/>
            <w:rPr>
              <w:lang w:val="en-US"/>
            </w:rPr>
          </w:pPr>
        </w:p>
        <w:p w14:paraId="5BFD5373" w14:textId="2719C703" w:rsidR="001E7F15" w:rsidRDefault="00CD736D">
          <w:pPr>
            <w:pStyle w:val="Verzeichnis1"/>
            <w:rPr>
              <w:rFonts w:asciiTheme="minorHAnsi" w:eastAsiaTheme="minorEastAsia" w:hAnsiTheme="minorHAnsi" w:cstheme="minorBidi"/>
              <w:noProof/>
              <w:kern w:val="0"/>
              <w:sz w:val="22"/>
              <w:szCs w:val="22"/>
              <w:lang w:val="de-CH" w:eastAsia="de-CH" w:bidi="ar-SA"/>
            </w:rPr>
          </w:pPr>
          <w:r>
            <w:fldChar w:fldCharType="begin"/>
          </w:r>
          <w:r>
            <w:instrText xml:space="preserve"> TOC \o "1-3" \f \h \z \u </w:instrText>
          </w:r>
          <w:r>
            <w:fldChar w:fldCharType="separate"/>
          </w:r>
          <w:hyperlink w:anchor="_Toc85022723" w:history="1">
            <w:r w:rsidR="001E7F15" w:rsidRPr="004D3742">
              <w:rPr>
                <w:rStyle w:val="Hyperlink"/>
                <w:noProof/>
              </w:rPr>
              <w:t>Abstract</w:t>
            </w:r>
            <w:r w:rsidR="001E7F15">
              <w:rPr>
                <w:noProof/>
                <w:webHidden/>
              </w:rPr>
              <w:tab/>
            </w:r>
            <w:r w:rsidR="001E7F15">
              <w:rPr>
                <w:noProof/>
                <w:webHidden/>
              </w:rPr>
              <w:fldChar w:fldCharType="begin"/>
            </w:r>
            <w:r w:rsidR="001E7F15">
              <w:rPr>
                <w:noProof/>
                <w:webHidden/>
              </w:rPr>
              <w:instrText xml:space="preserve"> PAGEREF _Toc85022723 \h </w:instrText>
            </w:r>
            <w:r w:rsidR="001E7F15">
              <w:rPr>
                <w:noProof/>
                <w:webHidden/>
              </w:rPr>
            </w:r>
            <w:r w:rsidR="001E7F15">
              <w:rPr>
                <w:noProof/>
                <w:webHidden/>
              </w:rPr>
              <w:fldChar w:fldCharType="separate"/>
            </w:r>
            <w:r w:rsidR="001E7F15">
              <w:rPr>
                <w:noProof/>
                <w:webHidden/>
              </w:rPr>
              <w:t>3</w:t>
            </w:r>
            <w:r w:rsidR="001E7F15">
              <w:rPr>
                <w:noProof/>
                <w:webHidden/>
              </w:rPr>
              <w:fldChar w:fldCharType="end"/>
            </w:r>
          </w:hyperlink>
        </w:p>
        <w:p w14:paraId="20774935" w14:textId="5831F062" w:rsidR="001E7F15" w:rsidRDefault="00B30B91">
          <w:pPr>
            <w:pStyle w:val="Verzeichnis1"/>
            <w:rPr>
              <w:rFonts w:asciiTheme="minorHAnsi" w:eastAsiaTheme="minorEastAsia" w:hAnsiTheme="minorHAnsi" w:cstheme="minorBidi"/>
              <w:noProof/>
              <w:kern w:val="0"/>
              <w:sz w:val="22"/>
              <w:szCs w:val="22"/>
              <w:lang w:val="de-CH" w:eastAsia="de-CH" w:bidi="ar-SA"/>
            </w:rPr>
          </w:pPr>
          <w:hyperlink w:anchor="_Toc85022724" w:history="1">
            <w:r w:rsidR="001E7F15" w:rsidRPr="004D3742">
              <w:rPr>
                <w:rStyle w:val="Hyperlink"/>
                <w:noProof/>
              </w:rPr>
              <w:t>Introduction</w:t>
            </w:r>
            <w:r w:rsidR="001E7F15">
              <w:rPr>
                <w:noProof/>
                <w:webHidden/>
              </w:rPr>
              <w:tab/>
            </w:r>
            <w:r w:rsidR="001E7F15">
              <w:rPr>
                <w:noProof/>
                <w:webHidden/>
              </w:rPr>
              <w:fldChar w:fldCharType="begin"/>
            </w:r>
            <w:r w:rsidR="001E7F15">
              <w:rPr>
                <w:noProof/>
                <w:webHidden/>
              </w:rPr>
              <w:instrText xml:space="preserve"> PAGEREF _Toc85022724 \h </w:instrText>
            </w:r>
            <w:r w:rsidR="001E7F15">
              <w:rPr>
                <w:noProof/>
                <w:webHidden/>
              </w:rPr>
            </w:r>
            <w:r w:rsidR="001E7F15">
              <w:rPr>
                <w:noProof/>
                <w:webHidden/>
              </w:rPr>
              <w:fldChar w:fldCharType="separate"/>
            </w:r>
            <w:r w:rsidR="001E7F15">
              <w:rPr>
                <w:noProof/>
                <w:webHidden/>
              </w:rPr>
              <w:t>4</w:t>
            </w:r>
            <w:r w:rsidR="001E7F15">
              <w:rPr>
                <w:noProof/>
                <w:webHidden/>
              </w:rPr>
              <w:fldChar w:fldCharType="end"/>
            </w:r>
          </w:hyperlink>
        </w:p>
        <w:p w14:paraId="1B403559" w14:textId="48FA588F"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5" w:history="1">
            <w:r w:rsidR="001E7F15" w:rsidRPr="004D3742">
              <w:rPr>
                <w:rStyle w:val="Hyperlink"/>
                <w:noProof/>
              </w:rPr>
              <w:t>Ostracism</w:t>
            </w:r>
            <w:r w:rsidR="001E7F15">
              <w:rPr>
                <w:noProof/>
                <w:webHidden/>
              </w:rPr>
              <w:tab/>
            </w:r>
            <w:r w:rsidR="001E7F15">
              <w:rPr>
                <w:noProof/>
                <w:webHidden/>
              </w:rPr>
              <w:fldChar w:fldCharType="begin"/>
            </w:r>
            <w:r w:rsidR="001E7F15">
              <w:rPr>
                <w:noProof/>
                <w:webHidden/>
              </w:rPr>
              <w:instrText xml:space="preserve"> PAGEREF _Toc85022725 \h </w:instrText>
            </w:r>
            <w:r w:rsidR="001E7F15">
              <w:rPr>
                <w:noProof/>
                <w:webHidden/>
              </w:rPr>
            </w:r>
            <w:r w:rsidR="001E7F15">
              <w:rPr>
                <w:noProof/>
                <w:webHidden/>
              </w:rPr>
              <w:fldChar w:fldCharType="separate"/>
            </w:r>
            <w:r w:rsidR="001E7F15">
              <w:rPr>
                <w:noProof/>
                <w:webHidden/>
              </w:rPr>
              <w:t>4</w:t>
            </w:r>
            <w:r w:rsidR="001E7F15">
              <w:rPr>
                <w:noProof/>
                <w:webHidden/>
              </w:rPr>
              <w:fldChar w:fldCharType="end"/>
            </w:r>
          </w:hyperlink>
        </w:p>
        <w:p w14:paraId="094B4890" w14:textId="7C434738"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6" w:history="1">
            <w:r w:rsidR="001E7F15" w:rsidRPr="004D3742">
              <w:rPr>
                <w:rStyle w:val="Hyperlink"/>
                <w:noProof/>
              </w:rPr>
              <w:t>Perceptional variation</w:t>
            </w:r>
            <w:r w:rsidR="001E7F15">
              <w:rPr>
                <w:noProof/>
                <w:webHidden/>
              </w:rPr>
              <w:tab/>
            </w:r>
            <w:r w:rsidR="001E7F15">
              <w:rPr>
                <w:noProof/>
                <w:webHidden/>
              </w:rPr>
              <w:fldChar w:fldCharType="begin"/>
            </w:r>
            <w:r w:rsidR="001E7F15">
              <w:rPr>
                <w:noProof/>
                <w:webHidden/>
              </w:rPr>
              <w:instrText xml:space="preserve"> PAGEREF _Toc85022726 \h </w:instrText>
            </w:r>
            <w:r w:rsidR="001E7F15">
              <w:rPr>
                <w:noProof/>
                <w:webHidden/>
              </w:rPr>
            </w:r>
            <w:r w:rsidR="001E7F15">
              <w:rPr>
                <w:noProof/>
                <w:webHidden/>
              </w:rPr>
              <w:fldChar w:fldCharType="separate"/>
            </w:r>
            <w:r w:rsidR="001E7F15">
              <w:rPr>
                <w:noProof/>
                <w:webHidden/>
              </w:rPr>
              <w:t>5</w:t>
            </w:r>
            <w:r w:rsidR="001E7F15">
              <w:rPr>
                <w:noProof/>
                <w:webHidden/>
              </w:rPr>
              <w:fldChar w:fldCharType="end"/>
            </w:r>
          </w:hyperlink>
        </w:p>
        <w:p w14:paraId="282B7CC1" w14:textId="68BF48C0"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7" w:history="1">
            <w:r w:rsidR="001E7F15" w:rsidRPr="004D3742">
              <w:rPr>
                <w:rStyle w:val="Hyperlink"/>
                <w:noProof/>
              </w:rPr>
              <w:t>Facially communicated personality traits</w:t>
            </w:r>
            <w:r w:rsidR="001E7F15">
              <w:rPr>
                <w:noProof/>
                <w:webHidden/>
              </w:rPr>
              <w:tab/>
            </w:r>
            <w:r w:rsidR="001E7F15">
              <w:rPr>
                <w:noProof/>
                <w:webHidden/>
              </w:rPr>
              <w:fldChar w:fldCharType="begin"/>
            </w:r>
            <w:r w:rsidR="001E7F15">
              <w:rPr>
                <w:noProof/>
                <w:webHidden/>
              </w:rPr>
              <w:instrText xml:space="preserve"> PAGEREF _Toc85022727 \h </w:instrText>
            </w:r>
            <w:r w:rsidR="001E7F15">
              <w:rPr>
                <w:noProof/>
                <w:webHidden/>
              </w:rPr>
            </w:r>
            <w:r w:rsidR="001E7F15">
              <w:rPr>
                <w:noProof/>
                <w:webHidden/>
              </w:rPr>
              <w:fldChar w:fldCharType="separate"/>
            </w:r>
            <w:r w:rsidR="001E7F15">
              <w:rPr>
                <w:noProof/>
                <w:webHidden/>
              </w:rPr>
              <w:t>7</w:t>
            </w:r>
            <w:r w:rsidR="001E7F15">
              <w:rPr>
                <w:noProof/>
                <w:webHidden/>
              </w:rPr>
              <w:fldChar w:fldCharType="end"/>
            </w:r>
          </w:hyperlink>
        </w:p>
        <w:p w14:paraId="275DB3AF" w14:textId="3C1AD21B"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8" w:history="1">
            <w:r w:rsidR="001E7F15" w:rsidRPr="004D3742">
              <w:rPr>
                <w:rStyle w:val="Hyperlink"/>
                <w:noProof/>
              </w:rPr>
              <w:t xml:space="preserve">The Basel </w:t>
            </w:r>
            <w:r w:rsidR="001E7F15" w:rsidRPr="004D3742">
              <w:rPr>
                <w:rStyle w:val="Hyperlink"/>
                <w:bCs/>
                <w:noProof/>
              </w:rPr>
              <w:t>Face Database</w:t>
            </w:r>
            <w:r w:rsidR="001E7F15">
              <w:rPr>
                <w:noProof/>
                <w:webHidden/>
              </w:rPr>
              <w:tab/>
            </w:r>
            <w:r w:rsidR="001E7F15">
              <w:rPr>
                <w:noProof/>
                <w:webHidden/>
              </w:rPr>
              <w:fldChar w:fldCharType="begin"/>
            </w:r>
            <w:r w:rsidR="001E7F15">
              <w:rPr>
                <w:noProof/>
                <w:webHidden/>
              </w:rPr>
              <w:instrText xml:space="preserve"> PAGEREF _Toc85022728 \h </w:instrText>
            </w:r>
            <w:r w:rsidR="001E7F15">
              <w:rPr>
                <w:noProof/>
                <w:webHidden/>
              </w:rPr>
            </w:r>
            <w:r w:rsidR="001E7F15">
              <w:rPr>
                <w:noProof/>
                <w:webHidden/>
              </w:rPr>
              <w:fldChar w:fldCharType="separate"/>
            </w:r>
            <w:r w:rsidR="001E7F15">
              <w:rPr>
                <w:noProof/>
                <w:webHidden/>
              </w:rPr>
              <w:t>8</w:t>
            </w:r>
            <w:r w:rsidR="001E7F15">
              <w:rPr>
                <w:noProof/>
                <w:webHidden/>
              </w:rPr>
              <w:fldChar w:fldCharType="end"/>
            </w:r>
          </w:hyperlink>
        </w:p>
        <w:p w14:paraId="50C3038F" w14:textId="79C4F7B0"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29" w:history="1">
            <w:r w:rsidR="001E7F15" w:rsidRPr="004D3742">
              <w:rPr>
                <w:rStyle w:val="Hyperlink"/>
                <w:noProof/>
              </w:rPr>
              <w:t>Hypotheses</w:t>
            </w:r>
            <w:r w:rsidR="001E7F15">
              <w:rPr>
                <w:noProof/>
                <w:webHidden/>
              </w:rPr>
              <w:tab/>
            </w:r>
            <w:r w:rsidR="001E7F15">
              <w:rPr>
                <w:noProof/>
                <w:webHidden/>
              </w:rPr>
              <w:fldChar w:fldCharType="begin"/>
            </w:r>
            <w:r w:rsidR="001E7F15">
              <w:rPr>
                <w:noProof/>
                <w:webHidden/>
              </w:rPr>
              <w:instrText xml:space="preserve"> PAGEREF _Toc85022729 \h </w:instrText>
            </w:r>
            <w:r w:rsidR="001E7F15">
              <w:rPr>
                <w:noProof/>
                <w:webHidden/>
              </w:rPr>
            </w:r>
            <w:r w:rsidR="001E7F15">
              <w:rPr>
                <w:noProof/>
                <w:webHidden/>
              </w:rPr>
              <w:fldChar w:fldCharType="separate"/>
            </w:r>
            <w:r w:rsidR="001E7F15">
              <w:rPr>
                <w:noProof/>
                <w:webHidden/>
              </w:rPr>
              <w:t>9</w:t>
            </w:r>
            <w:r w:rsidR="001E7F15">
              <w:rPr>
                <w:noProof/>
                <w:webHidden/>
              </w:rPr>
              <w:fldChar w:fldCharType="end"/>
            </w:r>
          </w:hyperlink>
        </w:p>
        <w:p w14:paraId="646C6D9F" w14:textId="5B7B2552" w:rsidR="001E7F15" w:rsidRDefault="00B30B91">
          <w:pPr>
            <w:pStyle w:val="Verzeichnis1"/>
            <w:rPr>
              <w:rFonts w:asciiTheme="minorHAnsi" w:eastAsiaTheme="minorEastAsia" w:hAnsiTheme="minorHAnsi" w:cstheme="minorBidi"/>
              <w:noProof/>
              <w:kern w:val="0"/>
              <w:sz w:val="22"/>
              <w:szCs w:val="22"/>
              <w:lang w:val="de-CH" w:eastAsia="de-CH" w:bidi="ar-SA"/>
            </w:rPr>
          </w:pPr>
          <w:hyperlink w:anchor="_Toc85022730" w:history="1">
            <w:r w:rsidR="001E7F15" w:rsidRPr="004D3742">
              <w:rPr>
                <w:rStyle w:val="Hyperlink"/>
                <w:rFonts w:cstheme="minorHAnsi"/>
                <w:noProof/>
              </w:rPr>
              <w:t>Methods</w:t>
            </w:r>
            <w:r w:rsidR="001E7F15">
              <w:rPr>
                <w:noProof/>
                <w:webHidden/>
              </w:rPr>
              <w:tab/>
            </w:r>
            <w:r w:rsidR="001E7F15">
              <w:rPr>
                <w:noProof/>
                <w:webHidden/>
              </w:rPr>
              <w:fldChar w:fldCharType="begin"/>
            </w:r>
            <w:r w:rsidR="001E7F15">
              <w:rPr>
                <w:noProof/>
                <w:webHidden/>
              </w:rPr>
              <w:instrText xml:space="preserve"> PAGEREF _Toc85022730 \h </w:instrText>
            </w:r>
            <w:r w:rsidR="001E7F15">
              <w:rPr>
                <w:noProof/>
                <w:webHidden/>
              </w:rPr>
            </w:r>
            <w:r w:rsidR="001E7F15">
              <w:rPr>
                <w:noProof/>
                <w:webHidden/>
              </w:rPr>
              <w:fldChar w:fldCharType="separate"/>
            </w:r>
            <w:r w:rsidR="001E7F15">
              <w:rPr>
                <w:noProof/>
                <w:webHidden/>
              </w:rPr>
              <w:t>11</w:t>
            </w:r>
            <w:r w:rsidR="001E7F15">
              <w:rPr>
                <w:noProof/>
                <w:webHidden/>
              </w:rPr>
              <w:fldChar w:fldCharType="end"/>
            </w:r>
          </w:hyperlink>
        </w:p>
        <w:p w14:paraId="2EB66373" w14:textId="6F7D4D39"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1" w:history="1">
            <w:r w:rsidR="001E7F15" w:rsidRPr="004D3742">
              <w:rPr>
                <w:rStyle w:val="Hyperlink"/>
                <w:noProof/>
              </w:rPr>
              <w:t>Participants</w:t>
            </w:r>
            <w:r w:rsidR="001E7F15">
              <w:rPr>
                <w:noProof/>
                <w:webHidden/>
              </w:rPr>
              <w:tab/>
            </w:r>
            <w:r w:rsidR="001E7F15">
              <w:rPr>
                <w:noProof/>
                <w:webHidden/>
              </w:rPr>
              <w:fldChar w:fldCharType="begin"/>
            </w:r>
            <w:r w:rsidR="001E7F15">
              <w:rPr>
                <w:noProof/>
                <w:webHidden/>
              </w:rPr>
              <w:instrText xml:space="preserve"> PAGEREF _Toc85022731 \h </w:instrText>
            </w:r>
            <w:r w:rsidR="001E7F15">
              <w:rPr>
                <w:noProof/>
                <w:webHidden/>
              </w:rPr>
            </w:r>
            <w:r w:rsidR="001E7F15">
              <w:rPr>
                <w:noProof/>
                <w:webHidden/>
              </w:rPr>
              <w:fldChar w:fldCharType="separate"/>
            </w:r>
            <w:r w:rsidR="001E7F15">
              <w:rPr>
                <w:noProof/>
                <w:webHidden/>
              </w:rPr>
              <w:t>11</w:t>
            </w:r>
            <w:r w:rsidR="001E7F15">
              <w:rPr>
                <w:noProof/>
                <w:webHidden/>
              </w:rPr>
              <w:fldChar w:fldCharType="end"/>
            </w:r>
          </w:hyperlink>
        </w:p>
        <w:p w14:paraId="261201D4" w14:textId="22F287F6"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2" w:history="1">
            <w:r w:rsidR="001E7F15" w:rsidRPr="004D3742">
              <w:rPr>
                <w:rStyle w:val="Hyperlink"/>
                <w:noProof/>
              </w:rPr>
              <w:t>Design and Procedure</w:t>
            </w:r>
            <w:r w:rsidR="001E7F15">
              <w:rPr>
                <w:noProof/>
                <w:webHidden/>
              </w:rPr>
              <w:tab/>
            </w:r>
            <w:r w:rsidR="001E7F15">
              <w:rPr>
                <w:noProof/>
                <w:webHidden/>
              </w:rPr>
              <w:fldChar w:fldCharType="begin"/>
            </w:r>
            <w:r w:rsidR="001E7F15">
              <w:rPr>
                <w:noProof/>
                <w:webHidden/>
              </w:rPr>
              <w:instrText xml:space="preserve"> PAGEREF _Toc85022732 \h </w:instrText>
            </w:r>
            <w:r w:rsidR="001E7F15">
              <w:rPr>
                <w:noProof/>
                <w:webHidden/>
              </w:rPr>
            </w:r>
            <w:r w:rsidR="001E7F15">
              <w:rPr>
                <w:noProof/>
                <w:webHidden/>
              </w:rPr>
              <w:fldChar w:fldCharType="separate"/>
            </w:r>
            <w:r w:rsidR="001E7F15">
              <w:rPr>
                <w:noProof/>
                <w:webHidden/>
              </w:rPr>
              <w:t>12</w:t>
            </w:r>
            <w:r w:rsidR="001E7F15">
              <w:rPr>
                <w:noProof/>
                <w:webHidden/>
              </w:rPr>
              <w:fldChar w:fldCharType="end"/>
            </w:r>
          </w:hyperlink>
        </w:p>
        <w:p w14:paraId="1BDCEDB2" w14:textId="293A1491"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3" w:history="1">
            <w:r w:rsidR="001E7F15" w:rsidRPr="004D3742">
              <w:rPr>
                <w:rStyle w:val="Hyperlink"/>
                <w:noProof/>
              </w:rPr>
              <w:t>Statistical Analysis</w:t>
            </w:r>
            <w:r w:rsidR="001E7F15">
              <w:rPr>
                <w:noProof/>
                <w:webHidden/>
              </w:rPr>
              <w:tab/>
            </w:r>
            <w:r w:rsidR="001E7F15">
              <w:rPr>
                <w:noProof/>
                <w:webHidden/>
              </w:rPr>
              <w:fldChar w:fldCharType="begin"/>
            </w:r>
            <w:r w:rsidR="001E7F15">
              <w:rPr>
                <w:noProof/>
                <w:webHidden/>
              </w:rPr>
              <w:instrText xml:space="preserve"> PAGEREF _Toc85022733 \h </w:instrText>
            </w:r>
            <w:r w:rsidR="001E7F15">
              <w:rPr>
                <w:noProof/>
                <w:webHidden/>
              </w:rPr>
            </w:r>
            <w:r w:rsidR="001E7F15">
              <w:rPr>
                <w:noProof/>
                <w:webHidden/>
              </w:rPr>
              <w:fldChar w:fldCharType="separate"/>
            </w:r>
            <w:r w:rsidR="001E7F15">
              <w:rPr>
                <w:noProof/>
                <w:webHidden/>
              </w:rPr>
              <w:t>13</w:t>
            </w:r>
            <w:r w:rsidR="001E7F15">
              <w:rPr>
                <w:noProof/>
                <w:webHidden/>
              </w:rPr>
              <w:fldChar w:fldCharType="end"/>
            </w:r>
          </w:hyperlink>
        </w:p>
        <w:p w14:paraId="05978AAD" w14:textId="7AC97B3D" w:rsidR="001E7F15" w:rsidRDefault="00B30B91">
          <w:pPr>
            <w:pStyle w:val="Verzeichnis1"/>
            <w:rPr>
              <w:rFonts w:asciiTheme="minorHAnsi" w:eastAsiaTheme="minorEastAsia" w:hAnsiTheme="minorHAnsi" w:cstheme="minorBidi"/>
              <w:noProof/>
              <w:kern w:val="0"/>
              <w:sz w:val="22"/>
              <w:szCs w:val="22"/>
              <w:lang w:val="de-CH" w:eastAsia="de-CH" w:bidi="ar-SA"/>
            </w:rPr>
          </w:pPr>
          <w:hyperlink w:anchor="_Toc85022734" w:history="1">
            <w:r w:rsidR="001E7F15" w:rsidRPr="004D3742">
              <w:rPr>
                <w:rStyle w:val="Hyperlink"/>
                <w:noProof/>
                <w:lang w:eastAsia="en-US"/>
              </w:rPr>
              <w:t>Results</w:t>
            </w:r>
            <w:r w:rsidR="001E7F15">
              <w:rPr>
                <w:noProof/>
                <w:webHidden/>
              </w:rPr>
              <w:tab/>
            </w:r>
            <w:r w:rsidR="001E7F15">
              <w:rPr>
                <w:noProof/>
                <w:webHidden/>
              </w:rPr>
              <w:fldChar w:fldCharType="begin"/>
            </w:r>
            <w:r w:rsidR="001E7F15">
              <w:rPr>
                <w:noProof/>
                <w:webHidden/>
              </w:rPr>
              <w:instrText xml:space="preserve"> PAGEREF _Toc85022734 \h </w:instrText>
            </w:r>
            <w:r w:rsidR="001E7F15">
              <w:rPr>
                <w:noProof/>
                <w:webHidden/>
              </w:rPr>
            </w:r>
            <w:r w:rsidR="001E7F15">
              <w:rPr>
                <w:noProof/>
                <w:webHidden/>
              </w:rPr>
              <w:fldChar w:fldCharType="separate"/>
            </w:r>
            <w:r w:rsidR="001E7F15">
              <w:rPr>
                <w:noProof/>
                <w:webHidden/>
              </w:rPr>
              <w:t>14</w:t>
            </w:r>
            <w:r w:rsidR="001E7F15">
              <w:rPr>
                <w:noProof/>
                <w:webHidden/>
              </w:rPr>
              <w:fldChar w:fldCharType="end"/>
            </w:r>
          </w:hyperlink>
        </w:p>
        <w:p w14:paraId="21AFCD7D" w14:textId="475FAD83"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5" w:history="1">
            <w:r w:rsidR="001E7F15" w:rsidRPr="004D3742">
              <w:rPr>
                <w:rStyle w:val="Hyperlink"/>
                <w:noProof/>
              </w:rPr>
              <w:t>Confirmatory Analysis</w:t>
            </w:r>
            <w:r w:rsidR="001E7F15">
              <w:rPr>
                <w:noProof/>
                <w:webHidden/>
              </w:rPr>
              <w:tab/>
            </w:r>
            <w:r w:rsidR="001E7F15">
              <w:rPr>
                <w:noProof/>
                <w:webHidden/>
              </w:rPr>
              <w:fldChar w:fldCharType="begin"/>
            </w:r>
            <w:r w:rsidR="001E7F15">
              <w:rPr>
                <w:noProof/>
                <w:webHidden/>
              </w:rPr>
              <w:instrText xml:space="preserve"> PAGEREF _Toc85022735 \h </w:instrText>
            </w:r>
            <w:r w:rsidR="001E7F15">
              <w:rPr>
                <w:noProof/>
                <w:webHidden/>
              </w:rPr>
            </w:r>
            <w:r w:rsidR="001E7F15">
              <w:rPr>
                <w:noProof/>
                <w:webHidden/>
              </w:rPr>
              <w:fldChar w:fldCharType="separate"/>
            </w:r>
            <w:r w:rsidR="001E7F15">
              <w:rPr>
                <w:noProof/>
                <w:webHidden/>
              </w:rPr>
              <w:t>15</w:t>
            </w:r>
            <w:r w:rsidR="001E7F15">
              <w:rPr>
                <w:noProof/>
                <w:webHidden/>
              </w:rPr>
              <w:fldChar w:fldCharType="end"/>
            </w:r>
          </w:hyperlink>
        </w:p>
        <w:p w14:paraId="706B088D" w14:textId="7FBABB92"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6" w:history="1">
            <w:r w:rsidR="001E7F15" w:rsidRPr="004D3742">
              <w:rPr>
                <w:rStyle w:val="Hyperlink"/>
                <w:noProof/>
              </w:rPr>
              <w:t>Exploratory Analysis</w:t>
            </w:r>
            <w:r w:rsidR="001E7F15">
              <w:rPr>
                <w:noProof/>
                <w:webHidden/>
              </w:rPr>
              <w:tab/>
            </w:r>
            <w:r w:rsidR="001E7F15">
              <w:rPr>
                <w:noProof/>
                <w:webHidden/>
              </w:rPr>
              <w:fldChar w:fldCharType="begin"/>
            </w:r>
            <w:r w:rsidR="001E7F15">
              <w:rPr>
                <w:noProof/>
                <w:webHidden/>
              </w:rPr>
              <w:instrText xml:space="preserve"> PAGEREF _Toc85022736 \h </w:instrText>
            </w:r>
            <w:r w:rsidR="001E7F15">
              <w:rPr>
                <w:noProof/>
                <w:webHidden/>
              </w:rPr>
            </w:r>
            <w:r w:rsidR="001E7F15">
              <w:rPr>
                <w:noProof/>
                <w:webHidden/>
              </w:rPr>
              <w:fldChar w:fldCharType="separate"/>
            </w:r>
            <w:r w:rsidR="001E7F15">
              <w:rPr>
                <w:noProof/>
                <w:webHidden/>
              </w:rPr>
              <w:t>19</w:t>
            </w:r>
            <w:r w:rsidR="001E7F15">
              <w:rPr>
                <w:noProof/>
                <w:webHidden/>
              </w:rPr>
              <w:fldChar w:fldCharType="end"/>
            </w:r>
          </w:hyperlink>
        </w:p>
        <w:p w14:paraId="553408C0" w14:textId="0DE36B23" w:rsidR="001E7F15" w:rsidRDefault="00B30B91">
          <w:pPr>
            <w:pStyle w:val="Verzeichnis1"/>
            <w:rPr>
              <w:rFonts w:asciiTheme="minorHAnsi" w:eastAsiaTheme="minorEastAsia" w:hAnsiTheme="minorHAnsi" w:cstheme="minorBidi"/>
              <w:noProof/>
              <w:kern w:val="0"/>
              <w:sz w:val="22"/>
              <w:szCs w:val="22"/>
              <w:lang w:val="de-CH" w:eastAsia="de-CH" w:bidi="ar-SA"/>
            </w:rPr>
          </w:pPr>
          <w:hyperlink w:anchor="_Toc85022737" w:history="1">
            <w:r w:rsidR="001E7F15" w:rsidRPr="004D3742">
              <w:rPr>
                <w:rStyle w:val="Hyperlink"/>
                <w:noProof/>
                <w:lang w:eastAsia="en-US"/>
              </w:rPr>
              <w:t>Discussion</w:t>
            </w:r>
            <w:r w:rsidR="001E7F15">
              <w:rPr>
                <w:noProof/>
                <w:webHidden/>
              </w:rPr>
              <w:tab/>
            </w:r>
            <w:r w:rsidR="001E7F15">
              <w:rPr>
                <w:noProof/>
                <w:webHidden/>
              </w:rPr>
              <w:fldChar w:fldCharType="begin"/>
            </w:r>
            <w:r w:rsidR="001E7F15">
              <w:rPr>
                <w:noProof/>
                <w:webHidden/>
              </w:rPr>
              <w:instrText xml:space="preserve"> PAGEREF _Toc85022737 \h </w:instrText>
            </w:r>
            <w:r w:rsidR="001E7F15">
              <w:rPr>
                <w:noProof/>
                <w:webHidden/>
              </w:rPr>
            </w:r>
            <w:r w:rsidR="001E7F15">
              <w:rPr>
                <w:noProof/>
                <w:webHidden/>
              </w:rPr>
              <w:fldChar w:fldCharType="separate"/>
            </w:r>
            <w:r w:rsidR="001E7F15">
              <w:rPr>
                <w:noProof/>
                <w:webHidden/>
              </w:rPr>
              <w:t>22</w:t>
            </w:r>
            <w:r w:rsidR="001E7F15">
              <w:rPr>
                <w:noProof/>
                <w:webHidden/>
              </w:rPr>
              <w:fldChar w:fldCharType="end"/>
            </w:r>
          </w:hyperlink>
        </w:p>
        <w:p w14:paraId="48408D95" w14:textId="4874D72C" w:rsidR="001E7F15" w:rsidRDefault="00B30B91">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022738" w:history="1">
            <w:r w:rsidR="001E7F15" w:rsidRPr="004D3742">
              <w:rPr>
                <w:rStyle w:val="Hyperlink"/>
                <w:noProof/>
                <w:lang w:eastAsia="en-US"/>
              </w:rPr>
              <w:t xml:space="preserve">Future </w:t>
            </w:r>
            <w:r w:rsidR="001E7F15" w:rsidRPr="004D3742">
              <w:rPr>
                <w:rStyle w:val="Hyperlink"/>
                <w:noProof/>
              </w:rPr>
              <w:t>Research</w:t>
            </w:r>
            <w:r w:rsidR="001E7F15">
              <w:rPr>
                <w:noProof/>
                <w:webHidden/>
              </w:rPr>
              <w:tab/>
            </w:r>
            <w:r w:rsidR="001E7F15">
              <w:rPr>
                <w:noProof/>
                <w:webHidden/>
              </w:rPr>
              <w:fldChar w:fldCharType="begin"/>
            </w:r>
            <w:r w:rsidR="001E7F15">
              <w:rPr>
                <w:noProof/>
                <w:webHidden/>
              </w:rPr>
              <w:instrText xml:space="preserve"> PAGEREF _Toc85022738 \h </w:instrText>
            </w:r>
            <w:r w:rsidR="001E7F15">
              <w:rPr>
                <w:noProof/>
                <w:webHidden/>
              </w:rPr>
            </w:r>
            <w:r w:rsidR="001E7F15">
              <w:rPr>
                <w:noProof/>
                <w:webHidden/>
              </w:rPr>
              <w:fldChar w:fldCharType="separate"/>
            </w:r>
            <w:r w:rsidR="001E7F15">
              <w:rPr>
                <w:noProof/>
                <w:webHidden/>
              </w:rPr>
              <w:t>25</w:t>
            </w:r>
            <w:r w:rsidR="001E7F15">
              <w:rPr>
                <w:noProof/>
                <w:webHidden/>
              </w:rPr>
              <w:fldChar w:fldCharType="end"/>
            </w:r>
          </w:hyperlink>
        </w:p>
        <w:p w14:paraId="6F84732E" w14:textId="6FEFDB6F" w:rsidR="001E7F15" w:rsidRDefault="00B30B91">
          <w:pPr>
            <w:pStyle w:val="Verzeichnis1"/>
            <w:rPr>
              <w:rFonts w:asciiTheme="minorHAnsi" w:eastAsiaTheme="minorEastAsia" w:hAnsiTheme="minorHAnsi" w:cstheme="minorBidi"/>
              <w:noProof/>
              <w:kern w:val="0"/>
              <w:sz w:val="22"/>
              <w:szCs w:val="22"/>
              <w:lang w:val="de-CH" w:eastAsia="de-CH" w:bidi="ar-SA"/>
            </w:rPr>
          </w:pPr>
          <w:hyperlink w:anchor="_Toc85022739" w:history="1">
            <w:r w:rsidR="001E7F15" w:rsidRPr="004D3742">
              <w:rPr>
                <w:rStyle w:val="Hyperlink"/>
                <w:rFonts w:cstheme="minorHAnsi"/>
                <w:noProof/>
              </w:rPr>
              <w:t>Reference</w:t>
            </w:r>
            <w:r w:rsidR="001E7F15">
              <w:rPr>
                <w:noProof/>
                <w:webHidden/>
              </w:rPr>
              <w:tab/>
            </w:r>
            <w:r w:rsidR="001E7F15">
              <w:rPr>
                <w:noProof/>
                <w:webHidden/>
              </w:rPr>
              <w:fldChar w:fldCharType="begin"/>
            </w:r>
            <w:r w:rsidR="001E7F15">
              <w:rPr>
                <w:noProof/>
                <w:webHidden/>
              </w:rPr>
              <w:instrText xml:space="preserve"> PAGEREF _Toc85022739 \h </w:instrText>
            </w:r>
            <w:r w:rsidR="001E7F15">
              <w:rPr>
                <w:noProof/>
                <w:webHidden/>
              </w:rPr>
            </w:r>
            <w:r w:rsidR="001E7F15">
              <w:rPr>
                <w:noProof/>
                <w:webHidden/>
              </w:rPr>
              <w:fldChar w:fldCharType="separate"/>
            </w:r>
            <w:r w:rsidR="001E7F15">
              <w:rPr>
                <w:noProof/>
                <w:webHidden/>
              </w:rPr>
              <w:t>28</w:t>
            </w:r>
            <w:r w:rsidR="001E7F15">
              <w:rPr>
                <w:noProof/>
                <w:webHidden/>
              </w:rPr>
              <w:fldChar w:fldCharType="end"/>
            </w:r>
          </w:hyperlink>
        </w:p>
        <w:p w14:paraId="47584786" w14:textId="46E3E7D5" w:rsidR="006E172F" w:rsidRPr="000E1A9C" w:rsidRDefault="00CD736D">
          <w:r>
            <w:rPr>
              <w:rFonts w:cs="Mangal"/>
              <w:szCs w:val="21"/>
            </w:rPr>
            <w:lastRenderedPageBreak/>
            <w:fldChar w:fldCharType="end"/>
          </w:r>
        </w:p>
      </w:sdtContent>
    </w:sdt>
    <w:p w14:paraId="3DA18257" w14:textId="63D7165E" w:rsidR="002050A4" w:rsidRPr="000E1A9C" w:rsidRDefault="002050A4"/>
    <w:p w14:paraId="0E86D500" w14:textId="52D23DDA" w:rsidR="002D022C" w:rsidRPr="00056419" w:rsidRDefault="002D022C" w:rsidP="00056419">
      <w:pPr>
        <w:pStyle w:val="Alias"/>
      </w:pPr>
      <w:bookmarkStart w:id="6" w:name="_Toc73444232"/>
      <w:bookmarkStart w:id="7" w:name="_Toc73461010"/>
      <w:bookmarkStart w:id="8" w:name="_Toc73461154"/>
      <w:bookmarkStart w:id="9" w:name="_Toc73461184"/>
      <w:bookmarkStart w:id="10" w:name="_Toc73461218"/>
      <w:bookmarkStart w:id="11" w:name="_Toc73461233"/>
      <w:r w:rsidRPr="00056419">
        <w:t>Acknowledgement</w:t>
      </w:r>
      <w:bookmarkEnd w:id="6"/>
      <w:bookmarkEnd w:id="7"/>
      <w:bookmarkEnd w:id="8"/>
      <w:bookmarkEnd w:id="9"/>
      <w:bookmarkEnd w:id="10"/>
      <w:bookmarkEnd w:id="11"/>
    </w:p>
    <w:p w14:paraId="65A62050" w14:textId="77777777" w:rsidR="002D022C" w:rsidRPr="00056419" w:rsidRDefault="002D022C" w:rsidP="00056419">
      <w:pPr>
        <w:pStyle w:val="Alias"/>
      </w:pPr>
      <w:bookmarkStart w:id="12" w:name="_Toc73444233"/>
      <w:bookmarkStart w:id="13" w:name="_Toc73461011"/>
      <w:bookmarkStart w:id="14" w:name="_Toc73461155"/>
      <w:bookmarkStart w:id="15" w:name="_Toc73461185"/>
      <w:bookmarkStart w:id="16" w:name="_Toc73461219"/>
      <w:bookmarkStart w:id="17" w:name="_Toc73461234"/>
      <w:r w:rsidRPr="00056419">
        <w:t>Declaration of scientific integrity</w:t>
      </w:r>
      <w:bookmarkEnd w:id="12"/>
      <w:bookmarkEnd w:id="13"/>
      <w:bookmarkEnd w:id="14"/>
      <w:bookmarkEnd w:id="15"/>
      <w:bookmarkEnd w:id="16"/>
      <w:bookmarkEnd w:id="17"/>
    </w:p>
    <w:p w14:paraId="3132898F" w14:textId="77777777" w:rsidR="002D022C" w:rsidRPr="000E1A9C" w:rsidRDefault="002D022C" w:rsidP="002D022C">
      <w:pPr>
        <w:rPr>
          <w:bCs/>
        </w:rPr>
      </w:pPr>
      <w:r w:rsidRPr="000E1A9C">
        <w:rPr>
          <w:bCs/>
        </w:rPr>
        <w:t xml:space="preserve">The author hereby declares that she/he has read and fully adhered the </w:t>
      </w:r>
      <w:hyperlink r:id="rId9" w:history="1">
        <w:r w:rsidRPr="000E1A9C">
          <w:rPr>
            <w:rStyle w:val="Hyperlink"/>
            <w:bCs/>
          </w:rPr>
          <w:t>Code for Good Practice in Research of the University of Basel</w:t>
        </w:r>
      </w:hyperlink>
      <w:r w:rsidRPr="000E1A9C">
        <w:rPr>
          <w:bCs/>
        </w:rPr>
        <w:t>.</w:t>
      </w:r>
    </w:p>
    <w:p w14:paraId="7AD40D62" w14:textId="77777777" w:rsidR="002D022C" w:rsidRPr="000E1A9C" w:rsidRDefault="002D022C" w:rsidP="002D022C">
      <w:pPr>
        <w:rPr>
          <w:bCs/>
        </w:rPr>
      </w:pP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6F18BD8C" w14:textId="3AEF4629" w:rsidR="00862E85" w:rsidRDefault="00E75F0F">
      <w:pPr>
        <w:suppressAutoHyphens w:val="0"/>
        <w:autoSpaceDN/>
        <w:spacing w:after="160" w:line="259" w:lineRule="auto"/>
        <w:ind w:firstLine="0"/>
        <w:textAlignment w:val="auto"/>
        <w:rPr>
          <w:rFonts w:cstheme="minorHAnsi"/>
        </w:rPr>
      </w:pPr>
      <w:r>
        <w:rPr>
          <w:rFonts w:cstheme="minorHAnsi"/>
        </w:rPr>
        <w:t xml:space="preserve">Place, </w:t>
      </w:r>
      <w:r w:rsidR="00862E85">
        <w:rPr>
          <w:rFonts w:cstheme="minorHAnsi"/>
        </w:rPr>
        <w:t>Date</w:t>
      </w:r>
      <w:r w:rsidR="00D1718A">
        <w:rPr>
          <w:rFonts w:cstheme="minorHAnsi"/>
        </w:rPr>
        <w:t>:</w:t>
      </w:r>
      <w:r w:rsidR="00862E85">
        <w:rPr>
          <w:rFonts w:cstheme="minorHAnsi"/>
        </w:rPr>
        <w:t xml:space="preserve"> </w:t>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t>Signature</w:t>
      </w:r>
      <w:r w:rsidR="00D1718A">
        <w:rPr>
          <w:rFonts w:cstheme="minorHAnsi"/>
        </w:rPr>
        <w:t>:</w:t>
      </w:r>
    </w:p>
    <w:p w14:paraId="3736D2F2" w14:textId="68C16E1B" w:rsidR="002D022C" w:rsidRPr="00BC5B1A" w:rsidRDefault="00E75F0F">
      <w:pPr>
        <w:suppressAutoHyphens w:val="0"/>
        <w:autoSpaceDN/>
        <w:spacing w:after="160" w:line="259" w:lineRule="auto"/>
        <w:ind w:firstLine="0"/>
        <w:textAlignment w:val="auto"/>
        <w:rPr>
          <w:rFonts w:cstheme="minorHAnsi"/>
        </w:rPr>
      </w:pPr>
      <w:r>
        <w:rPr>
          <w:rFonts w:cstheme="minorHAnsi"/>
          <w:u w:val="single"/>
        </w:rPr>
        <w:t xml:space="preserve">Basel, </w:t>
      </w:r>
      <w:r>
        <w:rPr>
          <w:rFonts w:cstheme="minorHAnsi"/>
          <w:u w:val="single"/>
        </w:rPr>
        <w:fldChar w:fldCharType="begin"/>
      </w:r>
      <w:r>
        <w:rPr>
          <w:rFonts w:cstheme="minorHAnsi"/>
          <w:u w:val="single"/>
        </w:rPr>
        <w:instrText xml:space="preserve"> DATE  \@ "d MMMM yyyy" </w:instrText>
      </w:r>
      <w:r>
        <w:rPr>
          <w:rFonts w:cstheme="minorHAnsi"/>
          <w:u w:val="single"/>
        </w:rPr>
        <w:fldChar w:fldCharType="separate"/>
      </w:r>
      <w:r w:rsidR="00CE6EE0">
        <w:rPr>
          <w:rFonts w:cstheme="minorHAnsi"/>
          <w:noProof/>
          <w:u w:val="single"/>
        </w:rPr>
        <w:t>14 October 2021</w:t>
      </w:r>
      <w:r>
        <w:rPr>
          <w:rFonts w:cstheme="minorHAnsi"/>
          <w:u w:val="single"/>
        </w:rPr>
        <w:fldChar w:fldCharType="end"/>
      </w:r>
      <w:r w:rsidR="00862E85">
        <w:rPr>
          <w:rFonts w:cstheme="minorHAnsi"/>
        </w:rPr>
        <w:t>________</w:t>
      </w:r>
      <w:r w:rsidR="0027392D">
        <w:rPr>
          <w:rFonts w:cstheme="minorHAnsi"/>
        </w:rPr>
        <w:t>_</w:t>
      </w:r>
      <w:r w:rsidR="00862E85">
        <w:rPr>
          <w:rFonts w:cstheme="minorHAnsi"/>
        </w:rPr>
        <w:tab/>
      </w:r>
      <w:r w:rsidR="00BC5B1A">
        <w:rPr>
          <w:rFonts w:cstheme="minorHAnsi"/>
        </w:rPr>
        <w:t xml:space="preserve">                     </w:t>
      </w:r>
      <w:r w:rsidR="00BC5B1A">
        <w:rPr>
          <w:rFonts w:cstheme="minorHAnsi"/>
        </w:rPr>
        <w:tab/>
      </w:r>
      <w:r w:rsidR="00BC5B1A">
        <w:rPr>
          <w:rFonts w:cstheme="minorHAnsi"/>
        </w:rPr>
        <w:tab/>
      </w:r>
      <w:r w:rsidR="00862E85">
        <w:rPr>
          <w:rFonts w:cstheme="minorHAnsi"/>
        </w:rPr>
        <w:t>_____________________________</w:t>
      </w:r>
      <w:r w:rsidR="002D022C" w:rsidRPr="000E1A9C">
        <w:rPr>
          <w:rFonts w:cstheme="minorHAnsi"/>
        </w:rPr>
        <w:br w:type="page"/>
      </w:r>
    </w:p>
    <w:p w14:paraId="44A6C857" w14:textId="02003540" w:rsidR="002D022C" w:rsidRDefault="002D022C" w:rsidP="001E7F15">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85022723"/>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7C29AC5D" w14:textId="779D777F" w:rsidR="00222DE6" w:rsidRDefault="00D306C0" w:rsidP="001109F7">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r>
        <w:t xml:space="preserve">Ostracism can change </w:t>
      </w:r>
      <w:r w:rsidR="001109F7">
        <w:t>a</w:t>
      </w:r>
      <w:r>
        <w:t xml:space="preserve"> victim’s perception of social information. </w:t>
      </w:r>
      <w:r w:rsidR="001109F7">
        <w:t>Particularly</w:t>
      </w:r>
      <w:r w:rsidR="00222DE6" w:rsidRPr="00222DE6">
        <w:t>, socially excluded individuals were found to differ from included individuals in their perception of personality traits</w:t>
      </w:r>
      <w:r>
        <w:t xml:space="preserve"> conveyed by faces</w:t>
      </w:r>
      <w:r w:rsidR="00222DE6" w:rsidRPr="00222DE6">
        <w:t xml:space="preserve">. Most importantly, their view of various </w:t>
      </w:r>
      <w:r w:rsidR="001109F7">
        <w:t xml:space="preserve">facial </w:t>
      </w:r>
      <w:r w:rsidR="00222DE6" w:rsidRPr="00222DE6">
        <w:t>personality traits became more differentiated and their preference for the studied trait</w:t>
      </w:r>
      <w:r w:rsidR="001109F7">
        <w:t xml:space="preserve"> extraversion</w:t>
      </w:r>
      <w:r w:rsidR="00222DE6" w:rsidRPr="00222DE6">
        <w:t xml:space="preserve"> changed. This study, conducted in an online design, seeks to answer two main hypotheses that extend the </w:t>
      </w:r>
      <w:r w:rsidR="00E75F0F">
        <w:t>previous</w:t>
      </w:r>
      <w:r w:rsidR="00222DE6" w:rsidRPr="00222DE6">
        <w:t xml:space="preserve"> literature</w:t>
      </w:r>
      <w:r w:rsidR="001109F7">
        <w:t xml:space="preserve"> by including all Big Five traits</w:t>
      </w:r>
      <w:r w:rsidR="00222DE6" w:rsidRPr="00222DE6">
        <w:t xml:space="preserve">. </w:t>
      </w:r>
      <w:r w:rsidR="003B565A" w:rsidRPr="003B565A">
        <w:t xml:space="preserve">The first hypothesis is divided into five parts, each relating to one of the Big Five personality </w:t>
      </w:r>
      <w:proofErr w:type="gramStart"/>
      <w:r w:rsidR="003B565A" w:rsidRPr="003B565A">
        <w:t>traits, and</w:t>
      </w:r>
      <w:proofErr w:type="gramEnd"/>
      <w:r w:rsidR="003B565A" w:rsidRPr="003B565A">
        <w:t xml:space="preserve"> predicts differences in preference for these traits between </w:t>
      </w:r>
      <w:r w:rsidR="00D56C25">
        <w:t xml:space="preserve">socially </w:t>
      </w:r>
      <w:r w:rsidR="003B565A" w:rsidRPr="003B565A">
        <w:t xml:space="preserve">included and excluded individuals. The second hypothesis states that socially excluded individuals perceive these traits </w:t>
      </w:r>
      <w:r w:rsidR="00862E85" w:rsidRPr="00862E85">
        <w:t xml:space="preserve">more discriminately </w:t>
      </w:r>
      <w:r w:rsidR="003B565A" w:rsidRPr="003B565A">
        <w:t>than socially included individuals.</w:t>
      </w:r>
      <w:r w:rsidR="003B565A">
        <w:t xml:space="preserve"> </w:t>
      </w:r>
      <w:r w:rsidR="00222DE6" w:rsidRPr="00222DE6">
        <w:t>The results do not support either hypothesis, raising questions about the state of research in this area. These questions are discussed, and ideas for further steps in this area of research are highlighted.</w:t>
      </w:r>
    </w:p>
    <w:p w14:paraId="06B42A3F" w14:textId="77777777" w:rsidR="00056419" w:rsidRPr="00222DE6" w:rsidRDefault="00056419" w:rsidP="00862E85"/>
    <w:p w14:paraId="783335D0" w14:textId="1EB2EFAE" w:rsidR="00211475" w:rsidRPr="000E1A9C" w:rsidRDefault="00262003" w:rsidP="00A274C0">
      <w:r w:rsidRPr="000E1A9C">
        <w:t>Keywords</w:t>
      </w:r>
      <w:bookmarkEnd w:id="30"/>
      <w:bookmarkEnd w:id="31"/>
      <w:bookmarkEnd w:id="32"/>
      <w:bookmarkEnd w:id="33"/>
      <w:bookmarkEnd w:id="34"/>
      <w:bookmarkEnd w:id="35"/>
      <w:bookmarkEnd w:id="36"/>
      <w:bookmarkEnd w:id="37"/>
      <w:bookmarkEnd w:id="38"/>
      <w:bookmarkEnd w:id="39"/>
      <w:bookmarkEnd w:id="40"/>
      <w:r w:rsidR="00A274C0">
        <w:t xml:space="preserve">: </w:t>
      </w:r>
      <w:r w:rsidR="001C7EE4">
        <w:t>Personality</w:t>
      </w:r>
      <w:r w:rsidR="00862E85">
        <w:t xml:space="preserve">, </w:t>
      </w:r>
      <w:r w:rsidR="001C7EE4">
        <w:t>Big Five</w:t>
      </w:r>
      <w:r w:rsidR="00862E85">
        <w:t xml:space="preserve">, </w:t>
      </w:r>
      <w:r w:rsidR="001C7EE4">
        <w:t>Social exclusion</w:t>
      </w:r>
      <w:r w:rsidR="00862E85">
        <w:t xml:space="preserve">, </w:t>
      </w:r>
      <w:r w:rsidR="001C7EE4">
        <w:t>Ostracism</w:t>
      </w:r>
      <w:r w:rsidR="00862E85">
        <w:t xml:space="preserve">, </w:t>
      </w:r>
      <w:r w:rsidR="001C7EE4">
        <w:t>Person perception</w:t>
      </w:r>
      <w:r w:rsidR="00862E85">
        <w:t xml:space="preserve">, </w:t>
      </w:r>
      <w:r w:rsidR="00211475">
        <w:t>Faces</w:t>
      </w:r>
      <w:r w:rsidR="00862E85">
        <w:t>.</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1" w:name="_Toc72686987"/>
      <w:bookmarkStart w:id="42" w:name="_Toc73444074"/>
      <w:bookmarkStart w:id="43" w:name="_Toc73444206"/>
      <w:bookmarkStart w:id="44" w:name="_Toc73444236"/>
      <w:bookmarkStart w:id="45" w:name="_Toc73461014"/>
      <w:bookmarkStart w:id="46" w:name="_Toc73461085"/>
      <w:bookmarkStart w:id="47" w:name="_Toc73461143"/>
      <w:bookmarkStart w:id="48" w:name="_Toc73461158"/>
      <w:bookmarkStart w:id="49" w:name="_Toc73461188"/>
      <w:bookmarkStart w:id="50" w:name="_Toc73461222"/>
      <w:bookmarkStart w:id="51" w:name="_Toc73461237"/>
      <w:r w:rsidRPr="000E1A9C">
        <w:br w:type="page"/>
      </w:r>
    </w:p>
    <w:p w14:paraId="37EAE1AB" w14:textId="4B56BBCE" w:rsidR="00754B80" w:rsidRPr="000E1A9C" w:rsidRDefault="00754B80" w:rsidP="009318C8">
      <w:pPr>
        <w:pStyle w:val="berschrift1"/>
        <w:ind w:left="360"/>
      </w:pPr>
      <w:bookmarkStart w:id="52" w:name="_Toc85022724"/>
      <w:r w:rsidRPr="000E1A9C">
        <w:lastRenderedPageBreak/>
        <w:t>Introduction</w:t>
      </w:r>
      <w:bookmarkEnd w:id="41"/>
      <w:bookmarkEnd w:id="42"/>
      <w:bookmarkEnd w:id="43"/>
      <w:bookmarkEnd w:id="44"/>
      <w:bookmarkEnd w:id="45"/>
      <w:bookmarkEnd w:id="46"/>
      <w:bookmarkEnd w:id="47"/>
      <w:bookmarkEnd w:id="48"/>
      <w:bookmarkEnd w:id="49"/>
      <w:bookmarkEnd w:id="50"/>
      <w:bookmarkEnd w:id="51"/>
      <w:bookmarkEnd w:id="52"/>
    </w:p>
    <w:p w14:paraId="3ECE3817" w14:textId="3DE08584" w:rsidR="008435EE" w:rsidRDefault="00331DB9" w:rsidP="00B946D4">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A17355" w:rsidRPr="00A17355">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A17355" w:rsidRPr="00A17355">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A17355" w:rsidRPr="00A17355">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A17355" w:rsidRPr="00A17355">
        <w:rPr>
          <w:rFonts w:cs="Times New Roman"/>
        </w:rPr>
        <w:t>(Hawkley &amp; Cacioppo, 2003)</w:t>
      </w:r>
      <w:r w:rsidR="00DA56D2">
        <w:fldChar w:fldCharType="end"/>
      </w:r>
      <w:r w:rsidR="001F5ACD">
        <w:t xml:space="preserve">. </w:t>
      </w:r>
      <w:r w:rsidRPr="00331DB9">
        <w:t>Thus</w:t>
      </w:r>
      <w:r w:rsidR="00634C10" w:rsidRPr="00634C10">
        <w:t>, this topic is of great interest to our society, and it is important to better understand the causes</w:t>
      </w:r>
      <w:r w:rsidR="00634C10">
        <w:t xml:space="preserve"> for loneliness</w:t>
      </w:r>
      <w:r w:rsidR="00634C10" w:rsidRPr="00634C10">
        <w:t>, the moderating variables associated with the effects, and the factors that mitigate these effects.</w:t>
      </w:r>
      <w:r w:rsidR="00EF13AE">
        <w:t xml:space="preserve"> </w:t>
      </w:r>
      <w:r w:rsidR="00F45FA4">
        <w:t>Causes for loneliness are numerous and can be divided into five factors: personal inadequacies, developmental deficits, unfulfilling intimate relationships, relocation/significant separations, and social marginality</w:t>
      </w:r>
      <w:r w:rsidR="0002410C">
        <w:t xml:space="preserve"> </w:t>
      </w:r>
      <w:r w:rsidR="0002410C">
        <w:fldChar w:fldCharType="begin"/>
      </w:r>
      <w:r w:rsidR="0002410C">
        <w:instrText xml:space="preserve"> ADDIN ZOTERO_ITEM CSL_CITATION {"citationID":"MBsBXmkW","properties":{"formattedCitation":"(Rokach &amp; Brock, 1996)","plainCitation":"(Rokach &amp; Brock, 1996)","noteIndex":0},"citationItems":[{"id":1265,"uris":["http://zotero.org/users/4433522/items/P6B5PXTU"],"uri":["http://zotero.org/users/4433522/items/P6B5PXTU"],"itemData":{"id":1265,"type":"article-journal","abstract":"The present study attempted to identify the variety of causes of loneliness in light of the hypothesis that, similar to the multidimensionality of its experience, the antecedents of loneliness constitute an admixture of characterological, historical, and situational variables. 633 participants (aged 13–79 yrs) answered a questionnaire based on A. Rokach's (1989) previous research on the antecedents of loneliness. A factor analysis yielded 5 factors which describe the various identified causes of loneliness: personal inadequacies, developmental deficits, unfulfilling intimate relationships, relocation/significant separations, and social marginality. Suggestions for future research aimed at exploring the different variables which may be related to the antecedents of loneliness are discussed. (PsycINFO Database Record (c) 2016 APA, all rights reserved)","container-title":"Psychology: A Journal of Human Behavior","ISSN":"0033-3077","issue":"3","note":"publisher-place: US\npublisher: Inst for Leadership and Organization Effectiveness","page":"1-11","source":"APA PsycNet","title":"The causes of loneliness","volume":"33","author":[{"family":"Rokach","given":"Ami"},{"family":"Brock","given":"Heather"}],"issued":{"date-parts":[["1996"]]}}}],"schema":"https://github.com/citation-style-language/schema/raw/master/csl-citation.json"} </w:instrText>
      </w:r>
      <w:r w:rsidR="0002410C">
        <w:fldChar w:fldCharType="separate"/>
      </w:r>
      <w:r w:rsidR="00A17355" w:rsidRPr="00A17355">
        <w:rPr>
          <w:rFonts w:cs="Times New Roman"/>
        </w:rPr>
        <w:t>(Rokach &amp; Brock, 1996)</w:t>
      </w:r>
      <w:r w:rsidR="0002410C">
        <w:fldChar w:fldCharType="end"/>
      </w:r>
      <w:r w:rsidR="00F45FA4">
        <w:t xml:space="preserve">. </w:t>
      </w:r>
      <w:r w:rsidR="00F35DCE" w:rsidRPr="00F35DCE">
        <w:t>An experience that can affect several of these factors is social exclusion, or more specifically, ostracism</w:t>
      </w:r>
      <w:r w:rsidR="00CB67D3">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A17355" w:rsidRPr="00A17355">
        <w:rPr>
          <w:rFonts w:cs="Times New Roman"/>
        </w:rPr>
        <w:t>(K. D. Williams, 2006)</w:t>
      </w:r>
      <w:r w:rsidR="00DA56D2">
        <w:fldChar w:fldCharType="end"/>
      </w:r>
      <w:r w:rsidR="00DA56D2">
        <w:t xml:space="preserve">. </w:t>
      </w:r>
    </w:p>
    <w:p w14:paraId="577BBEEC" w14:textId="0B6244BD" w:rsidR="004C4C36" w:rsidRDefault="004C4C36" w:rsidP="004C4C36">
      <w:pPr>
        <w:pStyle w:val="berschrift2"/>
      </w:pPr>
      <w:bookmarkStart w:id="53" w:name="_Toc85022725"/>
      <w:r>
        <w:t>Ostracism</w:t>
      </w:r>
      <w:bookmarkEnd w:id="53"/>
    </w:p>
    <w:p w14:paraId="4AFD7A1C" w14:textId="4D488876" w:rsidR="008435EE" w:rsidRDefault="00754B80" w:rsidP="00976DA3">
      <w:r w:rsidRPr="000E1A9C">
        <w:t>Ostracism</w:t>
      </w:r>
      <w:r w:rsidR="0013718B">
        <w:t xml:space="preserve"> –</w:t>
      </w:r>
      <w:r w:rsidR="00F35DCE">
        <w:t xml:space="preserve"> being excluded from and ignored by</w:t>
      </w:r>
      <w:r w:rsidR="00D54577">
        <w:t xml:space="preserve">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A17355" w:rsidRPr="00A17355">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A17355" w:rsidRPr="00A17355">
        <w:rPr>
          <w:rFonts w:cs="Times New Roman"/>
        </w:rPr>
        <w:t>(for a review, see K. D. Williams &amp; Nida, 2011)</w:t>
      </w:r>
      <w:r w:rsidRPr="001F5ACD">
        <w:fldChar w:fldCharType="end"/>
      </w:r>
      <w:r w:rsidRPr="001F5ACD">
        <w:t>.</w:t>
      </w:r>
      <w:r w:rsidR="00396D36" w:rsidRPr="001F5ACD">
        <w:t xml:space="preserve"> </w:t>
      </w:r>
      <w:r w:rsidR="00A57EB7" w:rsidRPr="000E1A9C">
        <w:t>T</w:t>
      </w:r>
      <w:r w:rsidR="00396D36" w:rsidRPr="000E1A9C">
        <w:t>he feeling of being excluded and ignored</w:t>
      </w:r>
      <w:r w:rsidR="00A57EB7" w:rsidRPr="000E1A9C">
        <w:t xml:space="preserve"> is known by everyone</w:t>
      </w:r>
      <w:r w:rsidR="00396D36" w:rsidRPr="000E1A9C">
        <w:t xml:space="preserve">. Whether it be </w:t>
      </w:r>
      <w:r w:rsidR="00BD0123" w:rsidRPr="000E1A9C">
        <w:t xml:space="preserve">the exclusion from a game or </w:t>
      </w:r>
      <w:r w:rsidR="001F5EB2">
        <w:t>being ignored in a group</w:t>
      </w:r>
      <w:r w:rsidR="00BD0123" w:rsidRPr="000E1A9C">
        <w:t xml:space="preserve"> conversation. </w:t>
      </w:r>
      <w:r w:rsidR="00344EA6">
        <w:t>Ostracism</w:t>
      </w:r>
      <w:r w:rsidR="00503692">
        <w:t xml:space="preserve"> violates the fundamental need to belong </w:t>
      </w:r>
      <w:r w:rsidR="004D50EA">
        <w:fldChar w:fldCharType="begin"/>
      </w:r>
      <w:r w:rsidR="004D50EA">
        <w:instrText xml:space="preserve"> ADDIN ZOTERO_ITEM CSL_CITATION {"citationID":"0k22nytg","properties":{"formattedCitation":"(Baumeister &amp; Leary, 1995; K. D. Williams, 2007, 2009)","plainCitation":"(Baumeister &amp; Leary, 1995; K. D. Williams, 2007, 2009)","noteIndex":0},"citationItems":[{"id":596,"uris":["http://zotero.org/users/4433522/items/FU6WTNR6"],"uri":["http://zotero.org/users/4433522/items/FU6WTNR6"],"itemData":{"id":596,"type":"article-journal","abstract":"A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4D50EA">
        <w:fldChar w:fldCharType="separate"/>
      </w:r>
      <w:r w:rsidR="00A17355" w:rsidRPr="00A17355">
        <w:rPr>
          <w:rFonts w:cs="Times New Roman"/>
        </w:rPr>
        <w:t>(Baumeister &amp; Leary, 1995; K. D. Williams, 2007, 2009)</w:t>
      </w:r>
      <w:r w:rsidR="004D50EA">
        <w:fldChar w:fldCharType="end"/>
      </w:r>
      <w:r w:rsidR="00503692">
        <w:t xml:space="preserve"> and leads to a range of negative emotions like anger, depression and alienation </w:t>
      </w:r>
      <w:r w:rsidR="00344EA6">
        <w:t xml:space="preserve">as well as diminished self-worth and self-esteem </w:t>
      </w:r>
      <w:r w:rsidR="00503692">
        <w:t xml:space="preserve">experienced by </w:t>
      </w:r>
      <w:r w:rsidR="00694E2F">
        <w:t>its</w:t>
      </w:r>
      <w:r w:rsidR="00503692">
        <w:t xml:space="preserve"> victim </w:t>
      </w:r>
      <w:r w:rsidR="00503692">
        <w:fldChar w:fldCharType="begin"/>
      </w:r>
      <w:r w:rsidR="009C38F6">
        <w:instrText xml:space="preserve"> ADDIN ZOTERO_ITEM CSL_CITATION {"citationID":"43PdkhIs","properties":{"formattedCitation":"(DeWall &amp; Bushman, 2011; K. D. Williams, 2007; K. D. Williams et al., 2000)","plainCitation":"(DeWall &amp; Bushman, 2011; K. D. Williams, 2007; K. D. Williams et al., 2000)","noteIndex":0},"citationItems":[{"id":1226,"uris":["http://zotero.org/users/4433522/items/VZL5ERQ3"],"uri":["http://zotero.org/users/4433522/items/VZL5ERQ3"],"itemData":{"id":1226,"type":"article-journal","abstract":"People have a fundamental need for positive and lasting relationships.In this article,we provide an overview of social psychological research on the topic of social acceptance and rejection. After defining these terms, we describe the need to belong and how it enabled early humans to fulfill their survival and reproductive goals. Next, we review research on the effects of social rejection on emotional, cognitive, behavioral, and biological responses. We also describe research on the neural correlates of social rejection. We offer a theoretical account to explain when and why social rejection produces desirable and undesirable outcomes. We then review evidence regarding how people cope with the pain of social rejection. We conclude by identifying factors associated with heightened and diminished responses to social rejection.","container-title":"Current Directions in Psychological Science","DOI":"10.1177/0963721411417545","ISSN":"0963-7214, 1467-8721","issue":"4","journalAbbreviation":"Curr Dir Psychol Sci","language":"en","page":"256-260","source":"DOI.org (Crossref)","title":"Social Acceptance and Rejection: The Sweet and the Bitter","title-short":"Social Acceptance and Rejection","volume":"20","author":[{"family":"DeWall","given":"C. Nathan"},{"family":"Bushman","given":"Brad J."}],"issued":{"date-parts":[["2011",8]]}},"label":"page"},{"id":425,"uris":["http://zotero.org/users/4433522/items/EAFM4A5F"],"uri":["http://zotero.org/users/4433522/items/EAFM4A5F"],"itemData":{"id":425,"type":"article-journal","abstract":"To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D."}],"issued":{"date-parts":[["2007"]]}},"label":"page"},{"id":399,"uris":["http://zotero.org/users/4433522/items/JSS243CL"],"uri":["http://zotero.org/users/4433522/items/JSS243CL"],"itemData":{"id":399,"type":"article-journal","container-title":"Journal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00503692">
        <w:fldChar w:fldCharType="separate"/>
      </w:r>
      <w:r w:rsidR="009C38F6" w:rsidRPr="009C38F6">
        <w:rPr>
          <w:rFonts w:cs="Times New Roman"/>
        </w:rPr>
        <w:t>(</w:t>
      </w:r>
      <w:proofErr w:type="spellStart"/>
      <w:r w:rsidR="009C38F6" w:rsidRPr="009C38F6">
        <w:rPr>
          <w:rFonts w:cs="Times New Roman"/>
        </w:rPr>
        <w:t>DeWall</w:t>
      </w:r>
      <w:proofErr w:type="spellEnd"/>
      <w:r w:rsidR="009C38F6" w:rsidRPr="009C38F6">
        <w:rPr>
          <w:rFonts w:cs="Times New Roman"/>
        </w:rPr>
        <w:t xml:space="preserve"> &amp; Bushman, 2011; K. D. Williams, 2007; K. D. Williams et al., 2000)</w:t>
      </w:r>
      <w:r w:rsidR="00503692">
        <w:fldChar w:fldCharType="end"/>
      </w:r>
      <w:r w:rsidR="001F5EB2">
        <w:t xml:space="preserve">. </w:t>
      </w:r>
      <w:r w:rsidR="004D50EA">
        <w:t>Fortunately, m</w:t>
      </w:r>
      <w:r w:rsidR="00396D36" w:rsidRPr="000E1A9C">
        <w:t>ost often</w:t>
      </w:r>
      <w:r w:rsidR="00A57EB7" w:rsidRPr="000E1A9C">
        <w:t>,</w:t>
      </w:r>
      <w:r w:rsidR="00396D36" w:rsidRPr="000E1A9C">
        <w:t xml:space="preserve"> these experiences can be 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A17355" w:rsidRPr="00A17355">
        <w:rPr>
          <w:rFonts w:cs="Times New Roman"/>
        </w:rPr>
        <w:t>(K. D. Williams, 2009)</w:t>
      </w:r>
      <w:r w:rsidR="002E3804" w:rsidRPr="001F5ACD">
        <w:fldChar w:fldCharType="end"/>
      </w:r>
      <w:r w:rsidR="00396D36" w:rsidRPr="000E1A9C">
        <w:t xml:space="preserve">. But what helps us in doing so? And are their </w:t>
      </w:r>
      <w:r w:rsidR="00396D36" w:rsidRPr="000E1A9C">
        <w:lastRenderedPageBreak/>
        <w:t>strategies or abilities we use in these situations?</w:t>
      </w:r>
      <w:r w:rsidRPr="000E1A9C">
        <w:t xml:space="preserve"> </w:t>
      </w:r>
      <w:r w:rsidR="00B946D4" w:rsidRPr="000E1A9C">
        <w:t xml:space="preserve">Within </w:t>
      </w:r>
      <w:r w:rsidR="00396D36" w:rsidRPr="000E1A9C">
        <w:t>the</w:t>
      </w:r>
      <w:r w:rsidR="00B946D4" w:rsidRPr="000E1A9C">
        <w:t xml:space="preserve"> body of </w:t>
      </w:r>
      <w:r w:rsidR="00396D36" w:rsidRPr="000E1A9C">
        <w:t xml:space="preserve">ostracism </w:t>
      </w:r>
      <w:r w:rsidR="00B946D4" w:rsidRPr="000E1A9C">
        <w:t>research lays</w:t>
      </w:r>
      <w:r w:rsidRPr="000E1A9C">
        <w:t xml:space="preserve"> </w:t>
      </w:r>
      <w:r w:rsidR="003E5AE5" w:rsidRPr="000E1A9C">
        <w:t xml:space="preserve">a </w:t>
      </w:r>
      <w:r w:rsidR="00B946D4" w:rsidRPr="000E1A9C">
        <w:t>topic that investigates the</w:t>
      </w:r>
      <w:r w:rsidRPr="000E1A9C">
        <w:t xml:space="preserve"> influence of ostracism on an affected individuals' perception of the world and </w:t>
      </w:r>
      <w:r w:rsidR="00632839" w:rsidRPr="000E1A9C">
        <w:t xml:space="preserve">other </w:t>
      </w:r>
      <w:r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p>
    <w:p w14:paraId="39E2DB7B" w14:textId="32D85A1F" w:rsidR="004C4C36" w:rsidRPr="004C4C36" w:rsidRDefault="00087785" w:rsidP="004C4C36">
      <w:pPr>
        <w:pStyle w:val="berschrift2"/>
        <w:rPr>
          <w:rStyle w:val="berschrift2Zchn"/>
          <w:b/>
        </w:rPr>
      </w:pPr>
      <w:bookmarkStart w:id="61" w:name="_Toc85022726"/>
      <w:bookmarkEnd w:id="54"/>
      <w:bookmarkEnd w:id="55"/>
      <w:bookmarkEnd w:id="56"/>
      <w:bookmarkEnd w:id="57"/>
      <w:bookmarkEnd w:id="58"/>
      <w:bookmarkEnd w:id="59"/>
      <w:bookmarkEnd w:id="60"/>
      <w:r w:rsidRPr="004C4C36">
        <w:rPr>
          <w:rStyle w:val="berschrift2Zchn"/>
          <w:b/>
        </w:rPr>
        <w:t xml:space="preserve">Perceptional </w:t>
      </w:r>
      <w:r w:rsidR="00BC5B1A">
        <w:rPr>
          <w:rStyle w:val="berschrift2Zchn"/>
          <w:b/>
        </w:rPr>
        <w:t>variation</w:t>
      </w:r>
      <w:bookmarkEnd w:id="61"/>
    </w:p>
    <w:p w14:paraId="6F5A8AC6" w14:textId="4239A7FF" w:rsidR="00F52F37" w:rsidRDefault="00D52366" w:rsidP="004C4C36">
      <w:r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A17355" w:rsidRPr="00A17355">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A17355" w:rsidRPr="00A17355">
        <w:rPr>
          <w:rFonts w:cs="Times New Roman"/>
        </w:rPr>
        <w:t>(K. D. Williams, 2009)</w:t>
      </w:r>
      <w:r w:rsidR="00754B80" w:rsidRPr="00434642">
        <w:fldChar w:fldCharType="end"/>
      </w:r>
      <w:r w:rsidR="00754B80" w:rsidRPr="00434642">
        <w:t xml:space="preserve">. </w:t>
      </w:r>
      <w:r w:rsidR="00C50AA3" w:rsidRPr="00C50AA3">
        <w:t xml:space="preserve">The theory of the </w:t>
      </w:r>
      <w:r w:rsidR="00D23A6C">
        <w:t>S</w:t>
      </w:r>
      <w:r w:rsidR="00C50AA3" w:rsidRPr="00C50AA3">
        <w:t xml:space="preserve">ocial </w:t>
      </w:r>
      <w:r w:rsidR="00D23A6C">
        <w:t>M</w:t>
      </w:r>
      <w:r w:rsidR="00C50AA3" w:rsidRPr="00C50AA3">
        <w:t xml:space="preserve">onitoring </w:t>
      </w:r>
      <w:r w:rsidR="00D23A6C">
        <w:t>S</w:t>
      </w:r>
      <w:r w:rsidR="00C50AA3" w:rsidRPr="00C50AA3">
        <w:t xml:space="preserve">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A17355" w:rsidRPr="00A17355">
        <w:rPr>
          <w:rFonts w:cs="Times New Roman"/>
        </w:rPr>
        <w:t>(Gardner et al., 2000)</w:t>
      </w:r>
      <w:r w:rsidR="00C50AA3">
        <w:fldChar w:fldCharType="end"/>
      </w:r>
      <w:r w:rsidR="00C50AA3" w:rsidRPr="00C50AA3">
        <w:t xml:space="preserve">. </w:t>
      </w:r>
      <w:r w:rsidR="00AC75FA">
        <w:t xml:space="preserve">This serves the attempt to </w:t>
      </w:r>
      <w:r w:rsidR="0070743C">
        <w:t>eliminate</w:t>
      </w:r>
      <w:r w:rsidR="00B02DDE">
        <w:t xml:space="preserve"> the psychological </w:t>
      </w:r>
      <w:r w:rsidR="0070743C">
        <w:t>threat</w:t>
      </w:r>
      <w:r w:rsidR="00B02DDE">
        <w:t xml:space="preserve"> caused by social exclusion</w:t>
      </w:r>
      <w:r w:rsidR="00E76DE8">
        <w:t>, achieved</w:t>
      </w:r>
      <w:r w:rsidR="00F52F37" w:rsidRPr="00C50AA3">
        <w:t xml:space="preserve"> through social interaction</w:t>
      </w:r>
      <w:r w:rsidR="00F52F37">
        <w:t xml:space="preserve"> to satisfy the</w:t>
      </w:r>
      <w:r w:rsidR="00B02DDE">
        <w:t xml:space="preserve"> thwarted</w:t>
      </w:r>
      <w:r w:rsidR="00F52F37">
        <w:t xml:space="preserve">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A17355" w:rsidRPr="00A17355">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A17355" w:rsidRPr="00A17355">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A17355" w:rsidRPr="00A17355">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9C38F6">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A17355" w:rsidRPr="00A17355">
        <w:rPr>
          <w:rFonts w:cs="Times New Roman"/>
        </w:rPr>
        <w:t>(</w:t>
      </w:r>
      <w:proofErr w:type="spellStart"/>
      <w:r w:rsidR="00A17355" w:rsidRPr="00A17355">
        <w:rPr>
          <w:rFonts w:cs="Times New Roman"/>
        </w:rPr>
        <w:t>DeWall</w:t>
      </w:r>
      <w:proofErr w:type="spellEnd"/>
      <w:r w:rsidR="00A17355" w:rsidRPr="00A17355">
        <w:rPr>
          <w:rFonts w:cs="Times New Roman"/>
        </w:rPr>
        <w:t xml:space="preserve">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A17355" w:rsidRPr="00A17355">
        <w:rPr>
          <w:rFonts w:cs="Times New Roman"/>
        </w:rPr>
        <w:t>(Bernstein et al., 2008)</w:t>
      </w:r>
      <w:r w:rsidR="00754B80" w:rsidRPr="00434642">
        <w:fldChar w:fldCharType="end"/>
      </w:r>
      <w:r w:rsidR="00754B80" w:rsidRPr="00434642">
        <w:t xml:space="preserve">. </w:t>
      </w:r>
    </w:p>
    <w:p w14:paraId="794E19C5" w14:textId="77777777" w:rsidR="00D23A6C"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p>
    <w:p w14:paraId="69B3A362" w14:textId="59CD6CEE" w:rsidR="00E66803" w:rsidRDefault="00A74D89" w:rsidP="008F58D7">
      <w:r>
        <w:lastRenderedPageBreak/>
        <w:t>Further support for</w:t>
      </w:r>
      <w:r w:rsidRPr="00A74D89">
        <w:t xml:space="preserve"> perceptual difference</w:t>
      </w:r>
      <w:r w:rsidR="004A5883">
        <w:t>s</w:t>
      </w:r>
      <w:r w:rsidRPr="00A74D89">
        <w:t xml:space="preserve"> between socially included and excluded individuals</w:t>
      </w:r>
      <w:r>
        <w:t xml:space="preserve"> comes from t</w:t>
      </w:r>
      <w:r w:rsidR="00D23A6C">
        <w:t>he Resource and Perception Model</w:t>
      </w:r>
      <w:r w:rsidR="00E603B9">
        <w:t xml:space="preserve"> </w:t>
      </w:r>
      <w:r w:rsidR="00A21CE0">
        <w:fldChar w:fldCharType="begin"/>
      </w:r>
      <w:r w:rsidR="00A21CE0">
        <w:instrText xml:space="preserve"> ADDIN ZOTERO_ITEM CSL_CITATION {"citationID":"MtCGMPkm","properties":{"formattedCitation":"(Harber et al., 2008, 2011)","plainCitation":"(Harber et al., 2008, 2011)","noteIndex":0},"citationItems":[{"id":1260,"uris":["http://zotero.org/users/4433522/items/RXRYCNTL"],"uri":["http://zotero.org/users/4433522/items/RXRYCNTL"],"itemData":{"id":1260,"type":"article-journal","abstract":"Two studies tested whether psychosocial resources affect perception of another's distress. Participants' had their resources depleted, left unchanged, or boosted by elaborately recalling either someone who had betrayed them, a neutral person, or a close and trusted other, respectively. Participants then listened to disturbing baby cries, and rated how much distress the cries conveyed. As predicted, participants who recalled a betrayal subsequently heard the cries as conveying more distress than did other participants (Study 1). However, recalling a betrayal did not amplify cry ratings if, prior to cry rating, betrayal-related thoughts and feelings were disclosed (Study 2). The moderating effect of disclosure on cry ratings indicates that boosting resources (disclosure) can counteract the effects of resource depletion (betrayal). Results in both studies remained significant even after controlling for mood. This research is the first to show that social contexts, and emotional disclosure, each affects perception of others' distress. Copyright © 2007 John Wiley &amp; Sons, Ltd.","container-title":"European Journal of Social Psychology","DOI":"10.1002/ejsp.448","ISSN":"1099-0992","issue":"2","language":"en","note":"_eprint: https://onlinelibrary.wiley.com/doi/pdf/10.1002/ejsp.448","page":"296-314","source":"Wiley Online Library","title":"They heard a cry: psychosocial resources moderate perception of others' distress","title-short":"They heard a cry","volume":"38","author":[{"family":"Harber","given":"Kent D."},{"family":"Einev-Cohen","given":"Michal"},{"family":"Lang","given":"Fran"}],"issued":{"date-parts":[["2008"]]}},"label":"page"},{"id":1264,"uris":["http://zotero.org/users/4433522/items/LY2P8CIX"],"uri":["http://zotero.org/users/4433522/items/LY2P8CIX"],"itemData":{"id":1264,"type":"article-journal","abstract":"Threatening things are often perceptually exaggerated, such that they appear higher, closer, of greater duration, or more intense than they actually are. According to the Resources and Perception Model (RPM) psychosocial resources can prevent this exaggeration, leading to more accurate perception. Two studies tested RPM. Study 1 showed that the perceived closeness of a threatening object (a live tarantula) but not an innocuous object (a cat toy) was moderated by induced self-worth. Further, the more self-worth that participants experienced, the less close the tarantula appeared to them. Study 2 showed that greater levels of self-esteem reduced perceived height, but only among participants prevented from holding a protective handrail while looking down. Together, these studies confirm that resources moderate the physical perception of both distance and height, that resources moderate perception of threats but not nonthreats, that different resources have similar moderating effects, and that psychosocial resources can supplant physical resources.","container-title":"Emotion","DOI":"10.1037/a0023995","ISSN":"1931-1516, 1528-3542","issue":"5","journalAbbreviation":"Emotion","language":"en","page":"1080-1090","source":"DOI.org (Crossref)","title":"Psychosocial resources, threat, and the perception of distance and height: Support for the resources and perception model.","title-short":"Psychosocial resources, threat, and the perception of distance and height","volume":"11","author":[{"family":"Harber","given":"Kent D."},{"family":"Yeung","given":"Douglas"},{"family":"Iacovelli","given":"Anthony"}],"issued":{"date-parts":[["2011",10]]}},"label":"page"}],"schema":"https://github.com/citation-style-language/schema/raw/master/csl-citation.json"} </w:instrText>
      </w:r>
      <w:r w:rsidR="00A21CE0">
        <w:fldChar w:fldCharType="separate"/>
      </w:r>
      <w:r w:rsidR="00A17355" w:rsidRPr="00A17355">
        <w:rPr>
          <w:rFonts w:cs="Times New Roman"/>
        </w:rPr>
        <w:t>(Harber et al., 2008, 2011)</w:t>
      </w:r>
      <w:r w:rsidR="00A21CE0">
        <w:fldChar w:fldCharType="end"/>
      </w:r>
      <w:r w:rsidR="002C018A">
        <w:t xml:space="preserve"> </w:t>
      </w:r>
      <w:r>
        <w:t>which</w:t>
      </w:r>
      <w:r w:rsidRPr="00A74D89">
        <w:t xml:space="preserve"> links psychosocial resources to motivated perception. Psychosocial resources are intrapersonal characteristics and interpersonal conditions that promote coping and efforts to maintain, protect, and build resources</w:t>
      </w:r>
      <w:r w:rsidR="007B3FC7">
        <w:t xml:space="preserve"> </w:t>
      </w:r>
      <w:r w:rsidR="007B3FC7">
        <w:fldChar w:fldCharType="begin"/>
      </w:r>
      <w:r w:rsidR="009C38F6">
        <w:instrText xml:space="preserve"> ADDIN ZOTERO_ITEM CSL_CITATION {"citationID":"3aDe4Z1K","properties":{"formattedCitation":"(Hobfoll, 1989, 2002)","plainCitation":"(Hobfoll, 1989, 2002)","noteIndex":0},"citationItems":[{"id":1236,"uris":["http://zotero.org/users/4433522/items/MBR74T7T"],"uri":["http://zotero.org/users/4433522/items/MBR74T7T"],"itemData":{"id":1236,"type":"article-journal","abstract":"Major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 f resources is presented as an alternative. This resource-oriented model is based on the supposition that people strive to retain, protect, and build resources and that what is threatening to them is the potential or actual loss of these valued resources. Implications of the model of conservation of resources for new research directions are discussed.","container-title":"American Psychologist","issue":"3","language":"en","page":"513-524","source":"Zotero","title":"Conservation of resources: a new attempt at conceptualizing stress","volume":"44","author":[{"family":"Hobfoll","given":"Stevan E"}],"issued":{"date-parts":[["1989"]]}},"label":"page"},{"id":1238,"uris":["http://zotero.org/users/4433522/items/ZWB992A8"],"uri":["http://zotero.org/users/4433522/items/ZWB992A8"],"itemData":{"id":1238,"type":"article-journal","abstract":"Psychology has increasingly turned to the study of psychosocial resources in the examination of well-being. How resources are being studied and resource models that have been proffered are considered, and an attempt is made to examine elements that bridge across models. As resource models span health, community, cognitive, and clinical psychology, the question is raised of whether there is overuse of the resource metaphor or whether there exists some underlying principles that can be gleaned and incorporated to advance research. The contribution of resources for understanding multicultural and pan-historical adaptation in the face of challenge is considered.","container-title":"Review of General Psychology","DOI":"10.1037/1089-2680.6.4.307","ISSN":"1089-2680, 1939-1552","issue":"4","journalAbbreviation":"Review of General Psychology","language":"en","page":"307-324","source":"DOI.org (Crossref)","title":"Social and Psychological Resources and Adaptation","volume":"6","author":[{"family":"Hobfoll","given":"Stevan E."}],"issued":{"date-parts":[["2002",12]]}},"label":"page"}],"schema":"https://github.com/citation-style-language/schema/raw/master/csl-citation.json"} </w:instrText>
      </w:r>
      <w:r w:rsidR="007B3FC7">
        <w:fldChar w:fldCharType="separate"/>
      </w:r>
      <w:r w:rsidR="00A17355" w:rsidRPr="00A17355">
        <w:rPr>
          <w:rFonts w:cs="Times New Roman"/>
        </w:rPr>
        <w:t>(</w:t>
      </w:r>
      <w:proofErr w:type="spellStart"/>
      <w:r w:rsidR="00A17355" w:rsidRPr="00A17355">
        <w:rPr>
          <w:rFonts w:cs="Times New Roman"/>
        </w:rPr>
        <w:t>Hobfoll</w:t>
      </w:r>
      <w:proofErr w:type="spellEnd"/>
      <w:r w:rsidR="00A17355" w:rsidRPr="00A17355">
        <w:rPr>
          <w:rFonts w:cs="Times New Roman"/>
        </w:rPr>
        <w:t>, 1989, 2002)</w:t>
      </w:r>
      <w:r w:rsidR="007B3FC7">
        <w:fldChar w:fldCharType="end"/>
      </w:r>
      <w:r w:rsidR="008F58D7">
        <w:t xml:space="preserve">. </w:t>
      </w:r>
      <w:r w:rsidR="002C018A">
        <w:t xml:space="preserve">Among the important resources are social support, self-affirmation, a sense of control or efficacy, and emotional openness. When these resources are lacking, individuals experience more stress and cope </w:t>
      </w:r>
      <w:r w:rsidR="004A5883">
        <w:t>less well</w:t>
      </w:r>
      <w:r w:rsidR="002C018A">
        <w:t xml:space="preserve"> with adversity, whereas those with abundant resources show marked resilience </w:t>
      </w:r>
      <w:r w:rsidR="007B3FC7">
        <w:fldChar w:fldCharType="begin"/>
      </w:r>
      <w:r w:rsidR="007B3FC7">
        <w:instrText xml:space="preserve"> ADDIN ZOTERO_ITEM CSL_CITATION {"citationID":"pvKaXOiu","properties":{"formattedCitation":"(Billings &amp; Moos, 1981; Taylor et al., 2008)","plainCitation":"(Billings &amp; Moos, 1981; Taylor et al., 2008)","noteIndex":0},"citationItems":[{"id":1251,"uris":["http://zotero.org/users/4433522/items/RCN5GUID"],"uri":["http://zotero.org/users/4433522/items/RCN5GUID"],"itemData":{"id":1251,"type":"article-journal","container-title":"Journal of Behavioral Medicine","DOI":"10.1007/BF00844267","ISSN":"0160-7715, 1573-3521","issue":"2","journalAbbreviation":"J Behav Med","language":"en","page":"139-157","source":"DOI.org (Crossref)","title":"The role of coping responses and social resources in attenuating the stress of life events","volume":"4","author":[{"family":"Billings","given":"Andrew G."},{"family":"Moos","given":"Rudolf H."}],"issued":{"date-parts":[["1981",6]]}},"label":"page"},{"id":1253,"uris":["http://zotero.org/users/4433522/items/8VBKQHWN"],"uri":["http://zotero.org/users/4433522/items/8VBKQHWN"],"itemData":{"id":1253,"type":"article-journal","abstract":"Psychosocial resources have been tied to lower psychological and biological responses to stress. The present research replicated this relationship and extended it by examining how differences in dispositional reactivity of certain neural structures may underlie this relationship. Two hypotheses were examined: (a) psychosocial resources are tied to decreased sensitivity to threat and/or (b) psychosocial resources are associated with enhanced prefrontal inhibition of threat responses during threat regulation. Results indicated that participants with greater psychosocial resources exhibited significantly less cortisol reactivity following a stress task, as predicted. Analyses using functional magnetic resonance imaging revealed that psychosocial resources were associated with greater right ventrolateral prefrontal cortex and less amygdala activity during a threat regulation task but were not associated with less amygdala activity during a threat sensitivity task. Mediational analyses suggest that the relation of psychosocial resources to low cortisol reactivity was mediated by lower amygdala activity during threat regulation. Results suggest that psychosocial resources are associated with lower cortisol responses to stress by means of enhanced inhibition of threat responses during threat regulation, rather than by decreased sensitivity to threat.","container-title":"Journal of Personality and Social Psychology","DOI":"10.1037/0022-3514.95.1.197","ISSN":"1939-1315, 0022-3514","issue":"1","journalAbbreviation":"Journal of Personality and Social Psychology","language":"en","page":"197-211","source":"DOI.org (Crossref)","title":"Neural bases of moderation of cortisol stress responses by psychosocial resources.","volume":"95","author":[{"family":"Taylor","given":"Shelley E."},{"family":"Burklund","given":"Lisa J."},{"family":"Eisenberger","given":"Naomi I."},{"family":"Lehman","given":"Barbara J."},{"family":"Hilmert","given":"Clayton J."},{"family":"Lieberman","given":"Matthew D."}],"issued":{"date-parts":[["2008",7]]}},"label":"page"}],"schema":"https://github.com/citation-style-language/schema/raw/master/csl-citation.json"} </w:instrText>
      </w:r>
      <w:r w:rsidR="007B3FC7">
        <w:fldChar w:fldCharType="separate"/>
      </w:r>
      <w:r w:rsidR="00A17355" w:rsidRPr="00A17355">
        <w:rPr>
          <w:rFonts w:cs="Times New Roman"/>
        </w:rPr>
        <w:t>(Billings &amp; Moos, 1981; Taylor et al., 2008)</w:t>
      </w:r>
      <w:r w:rsidR="007B3FC7">
        <w:fldChar w:fldCharType="end"/>
      </w:r>
      <w:r w:rsidR="002C018A">
        <w:t xml:space="preserve">. </w:t>
      </w:r>
      <w:r w:rsidR="00E969E0">
        <w:t>Further</w:t>
      </w:r>
      <w:r w:rsidR="004A5883">
        <w:t>more</w:t>
      </w:r>
      <w:r w:rsidR="00E969E0">
        <w:t xml:space="preserve">, research on basic perception found that motives and emotions affect the perception of object sizes </w:t>
      </w:r>
      <w:r w:rsidR="00ED2C49">
        <w:fldChar w:fldCharType="begin"/>
      </w:r>
      <w:r w:rsidR="00ED2C49">
        <w:instrText xml:space="preserve"> ADDIN ZOTERO_ITEM CSL_CITATION {"citationID":"WWTfsZLr","properties":{"formattedCitation":"(Bruner &amp; Goodman, 1947)","plainCitation":"(Bruner &amp; Goodman, 1947)","noteIndex":0},"citationItems":[{"id":1255,"uris":["http://zotero.org/users/4433522/items/IZTL7DFP"],"uri":["http://zotero.org/users/4433522/items/IZTL7DFP"],"itemData":{"id":1255,"type":"article-journal","container-title":"The Journal of Abnormal and Social Psychology","DOI":"10.1037/h0058484","ISSN":"0096-851X","issue":"1","journalAbbreviation":"The Journal of Abnormal and Social Psychology","language":"en","page":"33-44","source":"DOI.org (Crossref)","title":"Value and need as organizing factors in perception.","volume":"42","author":[{"family":"Bruner","given":"Jerome S."},{"family":"Goodman","given":"Cecile C."}],"issued":{"date-parts":[["1947"]]}}}],"schema":"https://github.com/citation-style-language/schema/raw/master/csl-citation.json"} </w:instrText>
      </w:r>
      <w:r w:rsidR="00ED2C49">
        <w:fldChar w:fldCharType="separate"/>
      </w:r>
      <w:r w:rsidR="00A17355" w:rsidRPr="00A17355">
        <w:rPr>
          <w:rFonts w:cs="Times New Roman"/>
        </w:rPr>
        <w:t>(Bruner &amp; Goodman, 1947)</w:t>
      </w:r>
      <w:r w:rsidR="00ED2C49">
        <w:fldChar w:fldCharType="end"/>
      </w:r>
      <w:r w:rsidR="00ED2C49">
        <w:t xml:space="preserve"> </w:t>
      </w:r>
      <w:r w:rsidR="00E969E0">
        <w:t>and others’ facial expressions</w:t>
      </w:r>
      <w:r w:rsidR="007B3FC7">
        <w:t xml:space="preserve"> </w:t>
      </w:r>
      <w:r w:rsidR="00ED2C49">
        <w:fldChar w:fldCharType="begin"/>
      </w:r>
      <w:r w:rsidR="00ED2C49">
        <w:instrText xml:space="preserve"> ADDIN ZOTERO_ITEM CSL_CITATION {"citationID":"OzePpSKe","properties":{"formattedCitation":"(Feshbach, 1963)","plainCitation":"(Feshbach, 1963)","noteIndex":0},"citationItems":[{"id":1256,"uris":["http://zotero.org/users/4433522/items/KAA9B7Y6"],"uri":["http://zotero.org/users/4433522/items/KAA9B7Y6"],"itemData":{"id":1256,"type":"article-journal","container-title":"Journal of Personality","DOI":"10.1111/j.1467-6494.1963.tb01313.x","ISSN":"1467-6494","issue":"4","language":"en","note":"_eprint: https://onlinelibrary.wiley.com/doi/pdf/10.1111/j.1467-6494.1963.tb01313.x","page":"471-481","source":"Wiley Online Library","title":"The effects of emotional restraint upon the projection of positive affect1","volume":"31","author":[{"family":"Feshbach","given":"Seymour"}],"issued":{"date-parts":[["1963"]]}}}],"schema":"https://github.com/citation-style-language/schema/raw/master/csl-citation.json"} </w:instrText>
      </w:r>
      <w:r w:rsidR="00ED2C49">
        <w:fldChar w:fldCharType="separate"/>
      </w:r>
      <w:r w:rsidR="00A17355" w:rsidRPr="00A17355">
        <w:rPr>
          <w:rFonts w:cs="Times New Roman"/>
        </w:rPr>
        <w:t>(Feshbach, 1963)</w:t>
      </w:r>
      <w:r w:rsidR="00ED2C49">
        <w:fldChar w:fldCharType="end"/>
      </w:r>
      <w:r w:rsidR="0008547F">
        <w:t xml:space="preserve">. </w:t>
      </w:r>
      <w:r w:rsidR="004A5883" w:rsidRPr="004A5883">
        <w:t xml:space="preserve">In particular, the presence of a threat has </w:t>
      </w:r>
      <w:r w:rsidR="004A5883">
        <w:t>altering</w:t>
      </w:r>
      <w:r w:rsidR="004A5883" w:rsidRPr="004A5883">
        <w:t xml:space="preserve"> effects on perception</w:t>
      </w:r>
      <w:r w:rsidR="00A6556B">
        <w:t>,</w:t>
      </w:r>
      <w:r w:rsidR="00251AE4">
        <w:t xml:space="preserve"> as several studies have found this effect for </w:t>
      </w:r>
      <w:r w:rsidR="00771C52">
        <w:t xml:space="preserve">spiders </w:t>
      </w:r>
      <w:r w:rsidR="00771C52">
        <w:fldChar w:fldCharType="begin"/>
      </w:r>
      <w:r w:rsidR="00771C52">
        <w:instrText xml:space="preserve"> ADDIN ZOTERO_ITEM CSL_CITATION {"citationID":"GIQg797i","properties":{"formattedCitation":"(Riskind et al., 1995)","plainCitation":"(Riskind et al., 1995)","noteIndex":0},"citationItems":[{"id":1240,"uris":["http://zotero.org/users/4433522/items/IU6KVEYG"],"uri":["http://zotero.org/users/4433522/items/IU6KVEYG"],"itemData":{"id":1240,"type":"article-journal","abstract":"The current study examined the relation between the perception that fear-stimuli are looming and fearful cognitive distortions. As hypothesized, high-fear-of-spider Ss were significantly more likely than low-fear Ss to imagine that a spider in a room would move rapidly and selectively to them in proximity, rather than towards three other individuals in the same physical space. This finding was observed with a measure of perceptual-cognitive distortion as well as with self-reports. High-fear Ss were also more likely to perceive spiders as angry and belligerent, as intending to move towards them, and as singling them out from other people. These results suggest that perceptions of looming danger and fearful cognitive distortions are closely linked phenomena. Finally, the perception that spiders are looming and the other cognitive variables could be used to successfully classify the fear-group memberships of the Ss in 98% of the cases. Perceptions that spiders are looming made the single largest unique contribution to the discriminant classification function.","container-title":"Behaviour Research and Therapy","DOI":"10.1016/0005-7967(94)E0023-C","ISSN":"00057967","issue":"2","journalAbbreviation":"Behaviour Research and Therapy","language":"en","page":"171-178","source":"DOI.org (Crossref)","title":"The looming of spiders: The fearful perceptual distortion of movement and menace","title-short":"The looming of spiders","volume":"33","author":[{"family":"Riskind","given":"John H."},{"family":"Moore","given":"Roger"},{"family":"Bowley","given":"Laurie"}],"issued":{"date-parts":[["1995",2]]}}}],"schema":"https://github.com/citation-style-language/schema/raw/master/csl-citation.json"} </w:instrText>
      </w:r>
      <w:r w:rsidR="00771C52">
        <w:fldChar w:fldCharType="separate"/>
      </w:r>
      <w:r w:rsidR="00A17355" w:rsidRPr="00A17355">
        <w:rPr>
          <w:rFonts w:cs="Times New Roman"/>
        </w:rPr>
        <w:t>(Riskind et al., 1995)</w:t>
      </w:r>
      <w:r w:rsidR="00771C52">
        <w:fldChar w:fldCharType="end"/>
      </w:r>
      <w:r w:rsidR="00771C52">
        <w:t xml:space="preserve">, disturbing images </w:t>
      </w:r>
      <w:r w:rsidR="00771C52">
        <w:fldChar w:fldCharType="begin"/>
      </w:r>
      <w:r w:rsidR="00771C52">
        <w:instrText xml:space="preserve"> ADDIN ZOTERO_ITEM CSL_CITATION {"citationID":"lvqiRyZX","properties":{"formattedCitation":"(Mathews &amp; Mackintosh, 2004)","plainCitation":"(Mathews &amp; Mackintosh, 2004)","noteIndex":0},"citationItems":[{"id":1258,"uris":["http://zotero.org/users/4433522/items/BD2LNZ9V"],"uri":["http://zotero.org/users/4433522/items/BD2LNZ9V"],"itemData":{"id":1258,"type":"article-journal","abstract":"Evidence has accumulated showing that central aspects of negative emotional scenes are remembered better than equivalent aspects of nonemotional scenes. Previous work, and an attentional account of these findings, led the authors to predict that anxiety-prone individuals would remember extremely negative emotional pictures as if seen from a closer perspective (i.e., with a less extended background) than other pictures. Findings showed that boundary extension was indeed reduced in high-trait-anxious individuals for very negative scenes, and this was more generally true for arousing scenes, with the exception of those with positive content. These findings are taken to be support for the view that attending to central aspects of emotionally arousing scenes can restrict the usual extended impression of surrounding space. (PsycINFO Database Record (c) 2016 APA, all rights reserved)","container-title":"Emotion","DOI":"10.1037/1528-3542.4.1.36","ISSN":"1931-1516","issue":"1","note":"publisher-place: US\npublisher: American Psychological Association","page":"36-45","source":"APA PsycNet","title":"Take a Closer Look: Emotion Modifies the Boundary Extension Effect","title-short":"Take a Closer Look","volume":"4","author":[{"family":"Mathews","given":"Andrew"},{"family":"Mackintosh","given":"Bundy"}],"issued":{"date-parts":[["2004"]]}}}],"schema":"https://github.com/citation-style-language/schema/raw/master/csl-citation.json"} </w:instrText>
      </w:r>
      <w:r w:rsidR="00771C52">
        <w:fldChar w:fldCharType="separate"/>
      </w:r>
      <w:r w:rsidR="00A17355" w:rsidRPr="00A17355">
        <w:rPr>
          <w:rFonts w:cs="Times New Roman"/>
        </w:rPr>
        <w:t>(Mathews &amp; Mackintosh, 2004)</w:t>
      </w:r>
      <w:r w:rsidR="00771C52">
        <w:fldChar w:fldCharType="end"/>
      </w:r>
      <w:r w:rsidR="00771C52">
        <w:t xml:space="preserve">, heights </w:t>
      </w:r>
      <w:r w:rsidR="00771C52">
        <w:fldChar w:fldCharType="begin"/>
      </w:r>
      <w:r w:rsidR="00E66803">
        <w:instrText xml:space="preserve"> ADDIN ZOTERO_ITEM CSL_CITATION {"citationID":"WT9nG4ut","properties":{"formattedCitation":"(Stefanucci &amp; Storbeck, 2009)","plainCitation":"(Stefanucci &amp; Storbeck, 2009)","noteIndex":0},"citationItems":[{"id":1245,"uris":["http://zotero.org/users/4433522/items/4PLMLBQW"],"uri":["http://zotero.org/users/4433522/items/4PLMLBQW"],"itemData":{"id":1245,"type":"article-journal","abstract":"In a series of experiments, it was found that emotional arousal can influence height perception. In Experiment 1, participants viewed either arousing or nonarousing images before estimating the height of a 2-story balcony and the size of a target on the ground below the balcony. People who viewed arousing images overestimated height and target size more than did those who viewed nonarousing images. However, in Experiment 2, estimates of horizontal distances were not influenced by emotional arousal. In Experiment 3, both valence and arousal cues were manipulated, and it was found that arousal, but not valence, moderated height perception. In Experiment 4, participants either up-regulated or down-regulated their emotional experience while viewing emotionally arousing images, and a control group simply viewed the arousing images. Those participants who up-regulated their emotional experience overestimated height more than did the control or down-regulated participants. In sum, emotional arousal influences estimates of height, and this influence can be moderated by emotion regulation strategies. (PsycINFO Database Record (c) 2016 APA, all rights reserved)","container-title":"Journal of Experimental Psychology: General","DOI":"10.1037/a0014797","ISSN":"1939-2222","issue":"1","note":"publisher-place: US\npublisher: American Psychological Association","page":"131-145","source":"APA PsycNet","title":"Don't look down: Emotional arousal elevates height perception","title-short":"Don't look down","volume":"138","author":[{"family":"Stefanucci","given":"Jeanine K."},{"family":"Storbeck","given":"Justin"}],"issued":{"date-parts":[["2009"]]}}}],"schema":"https://github.com/citation-style-language/schema/raw/master/csl-citation.json"} </w:instrText>
      </w:r>
      <w:r w:rsidR="00771C52">
        <w:fldChar w:fldCharType="separate"/>
      </w:r>
      <w:r w:rsidR="00A17355" w:rsidRPr="00A17355">
        <w:rPr>
          <w:rFonts w:cs="Times New Roman"/>
        </w:rPr>
        <w:t>(Stefanucci &amp; Storbeck, 2009)</w:t>
      </w:r>
      <w:r w:rsidR="00771C52">
        <w:fldChar w:fldCharType="end"/>
      </w:r>
      <w:r w:rsidR="00771C52">
        <w:t xml:space="preserve"> and steepness</w:t>
      </w:r>
      <w:r w:rsidR="00E66803">
        <w:t xml:space="preserve"> </w:t>
      </w:r>
      <w:r w:rsidR="00E66803">
        <w:fldChar w:fldCharType="begin"/>
      </w:r>
      <w:r w:rsidR="00E66803">
        <w:instrText xml:space="preserve"> ADDIN ZOTERO_ITEM CSL_CITATION {"citationID":"jj2PaLdf","properties":{"formattedCitation":"(Stefanucci et al., 2008)","plainCitation":"(Stefanucci et al., 2008)","noteIndex":0},"citationItems":[{"id":1249,"uris":["http://zotero.org/users/4433522/items/2SZ9RXCA"],"uri":["http://zotero.org/users/4433522/items/2SZ9RXCA"],"itemData":{"id":1249,"type":"article-journal","abstract":"Previous studies have shown that conscious awareness of hill slant is overestimated, but visually guided actions directed at hills are relatively accurate. Also, steep hills are consciously estimated to be steeper from the top than the bottom, possibly because they are dangerous to descend. In the present study, participants stood at the top of a hill either on a skateboard or a wooden box of the same height. They gave three estimates of the slant: a verbal report, a visually matched estimate, and a visually guided action. Fear of descending the hill was also assessed. Those participants who were scared (by the skateboard) consciously judged the hill to be steeper than unafraid participants. However, the visually guided action measure was accurate across conditions. These results suggest that explicit awareness of slant is influenced by the fear associated with a potentially dangerous action that could be performed on the hill.","container-title":"Perception","DOI":"10.1068/p5796","ISSN":"0301-0066, 1468-4233","issue":"2","journalAbbreviation":"Perception","language":"en","page":"321-323","source":"DOI.org (Crossref)","title":"Skating down a Steeper Slope: Fear Influences the Perception of Geographical Slant","title-short":"Skating down a Steeper Slope","volume":"37","author":[{"family":"Stefanucci","given":"Jeanine K"},{"family":"Proffitt","given":"Dennis R"},{"family":"Clore","given":"Gerald L"},{"family":"Parekh","given":"Nazish"}],"issued":{"date-parts":[["2008",2]]}}}],"schema":"https://github.com/citation-style-language/schema/raw/master/csl-citation.json"} </w:instrText>
      </w:r>
      <w:r w:rsidR="00E66803">
        <w:fldChar w:fldCharType="separate"/>
      </w:r>
      <w:r w:rsidR="00A17355" w:rsidRPr="00A17355">
        <w:rPr>
          <w:rFonts w:cs="Times New Roman"/>
        </w:rPr>
        <w:t>(Stefanucci et al., 2008)</w:t>
      </w:r>
      <w:r w:rsidR="00E66803">
        <w:fldChar w:fldCharType="end"/>
      </w:r>
      <w:r w:rsidR="00771C52">
        <w:t>.</w:t>
      </w:r>
    </w:p>
    <w:p w14:paraId="0A70FA84" w14:textId="434627F1" w:rsidR="00284143" w:rsidRDefault="00E66803" w:rsidP="008F58D7">
      <w:r>
        <w:t>T</w:t>
      </w:r>
      <w:r w:rsidR="00284143" w:rsidRPr="00284143">
        <w:t xml:space="preserve">he basic assumption of the </w:t>
      </w:r>
      <w:r w:rsidR="00284143">
        <w:t>R</w:t>
      </w:r>
      <w:r w:rsidR="00284143" w:rsidRPr="00284143">
        <w:t xml:space="preserve">esource and </w:t>
      </w:r>
      <w:r w:rsidR="00284143">
        <w:t>P</w:t>
      </w:r>
      <w:r w:rsidR="00284143" w:rsidRPr="00284143">
        <w:t xml:space="preserve">erception </w:t>
      </w:r>
      <w:r w:rsidR="00284143">
        <w:t>M</w:t>
      </w:r>
      <w:r w:rsidR="00284143" w:rsidRPr="00284143">
        <w:t xml:space="preserve">odel is that if a threat causes a distorted perception and psychosocial resources buffer the threat, then the perceptual distortions caused by the threat should be moderated by resources. And because social exclusion reduces some of these psychosocial resources, such as feelings of belonging, self-esteem, control, and existential </w:t>
      </w:r>
      <w:r w:rsidR="00C96B74" w:rsidRPr="00C96B74">
        <w:t xml:space="preserve">meaning </w:t>
      </w:r>
      <w:r w:rsidR="00DC2850">
        <w:fldChar w:fldCharType="begin"/>
      </w:r>
      <w:r w:rsidR="00DC2850">
        <w:instrText xml:space="preserve"> ADDIN ZOTERO_ITEM CSL_CITATION {"citationID":"h98Upj8f","properties":{"formattedCitation":"(K. D. Williams, 2007, 2009)","plainCitation":"(K. D. Williams, 2007, 2009)","noteIndex":0},"citationItems":[{"id":425,"uris":["http://zotero.org/users/4433522/items/EAFM4A5F"],"uri":["http://zotero.org/users/4433522/items/EAFM4A5F"],"itemData":{"id":425,"type":"article-journal","abstract":"To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DC2850">
        <w:fldChar w:fldCharType="separate"/>
      </w:r>
      <w:r w:rsidR="00A17355" w:rsidRPr="00A17355">
        <w:rPr>
          <w:rFonts w:cs="Times New Roman"/>
        </w:rPr>
        <w:t>(K. D. Williams, 2007, 2009)</w:t>
      </w:r>
      <w:r w:rsidR="00DC2850">
        <w:fldChar w:fldCharType="end"/>
      </w:r>
      <w:r w:rsidR="00DC2850">
        <w:t xml:space="preserve">, </w:t>
      </w:r>
      <w:r w:rsidR="00C96B74">
        <w:t>the</w:t>
      </w:r>
      <w:r w:rsidR="00284143" w:rsidRPr="00284143">
        <w:t xml:space="preserve"> victims' perception </w:t>
      </w:r>
      <w:r w:rsidR="00DC2C6E">
        <w:t xml:space="preserve">should be altered </w:t>
      </w:r>
      <w:r w:rsidR="00284143" w:rsidRPr="00284143">
        <w:t xml:space="preserve">according to the </w:t>
      </w:r>
      <w:r w:rsidR="00284143">
        <w:t>m</w:t>
      </w:r>
      <w:r w:rsidR="00284143" w:rsidRPr="00284143">
        <w:t xml:space="preserve">odel. </w:t>
      </w:r>
    </w:p>
    <w:p w14:paraId="6A01F737" w14:textId="1A574BC4" w:rsidR="00FD0278" w:rsidRDefault="00FD0278" w:rsidP="00D9459E">
      <w:r w:rsidRPr="00FD0278">
        <w:t xml:space="preserve">As we have seen, the literature provides strong support for </w:t>
      </w:r>
      <w:r w:rsidR="00360E76">
        <w:t xml:space="preserve">the assumed </w:t>
      </w:r>
      <w:r w:rsidRPr="00FD0278">
        <w:t>relation between social exclusion and changes in perception. But how might this change in perception benefit the ostracized individual?</w:t>
      </w:r>
    </w:p>
    <w:p w14:paraId="6FAA164E" w14:textId="6B26943C" w:rsidR="004C4C36" w:rsidRPr="004C4C36" w:rsidRDefault="004F53C1" w:rsidP="004C4C36">
      <w:pPr>
        <w:pStyle w:val="berschrift2"/>
      </w:pPr>
      <w:bookmarkStart w:id="62" w:name="_Toc85022727"/>
      <w:r w:rsidRPr="004C4C36">
        <w:rPr>
          <w:rStyle w:val="berschrift3Zchn"/>
          <w:rFonts w:cstheme="minorHAnsi"/>
          <w:b/>
          <w:szCs w:val="23"/>
        </w:rPr>
        <w:lastRenderedPageBreak/>
        <w:t>F</w:t>
      </w:r>
      <w:r w:rsidR="00087785" w:rsidRPr="004C4C36">
        <w:rPr>
          <w:rStyle w:val="berschrift3Zchn"/>
          <w:rFonts w:cstheme="minorHAnsi"/>
          <w:b/>
          <w:szCs w:val="23"/>
        </w:rPr>
        <w:t>acially communicated personality traits</w:t>
      </w:r>
      <w:r w:rsidR="005F2650">
        <w:rPr>
          <w:rStyle w:val="Funotenzeichen"/>
          <w:bCs/>
        </w:rPr>
        <w:footnoteReference w:id="1"/>
      </w:r>
      <w:bookmarkEnd w:id="62"/>
      <w:r w:rsidR="00434642">
        <w:rPr>
          <w:bCs/>
        </w:rPr>
        <w:t xml:space="preserve"> </w:t>
      </w:r>
      <w:r w:rsidR="008542EB">
        <w:rPr>
          <w:bCs/>
        </w:rPr>
        <w:t xml:space="preserve">   </w:t>
      </w:r>
    </w:p>
    <w:p w14:paraId="39BA4C9B" w14:textId="7F5FB299" w:rsidR="00B81EB0" w:rsidRDefault="007173DB" w:rsidP="004C4C36">
      <w:r w:rsidRPr="007173DB">
        <w:t>In a 2020 study, a cascade of artificial neural networks was trained to predict</w:t>
      </w:r>
      <w:r w:rsidR="00B81EB0">
        <w:t xml:space="preserve"> self-reported</w:t>
      </w:r>
      <w:r w:rsidRPr="007173DB">
        <w:t xml:space="preserve"> Big Five scores based on photos alone. In the end, the network was able to predict Big Five scores with significant accuracy</w:t>
      </w:r>
      <w:r>
        <w:t xml:space="preserve"> </w:t>
      </w:r>
      <w:r>
        <w:fldChar w:fldCharType="begin"/>
      </w:r>
      <w:r>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fldChar w:fldCharType="separate"/>
      </w:r>
      <w:r w:rsidR="00A17355" w:rsidRPr="00A17355">
        <w:rPr>
          <w:rFonts w:cs="Times New Roman"/>
        </w:rPr>
        <w:t>(Kachur et al., 2020)</w:t>
      </w:r>
      <w:r>
        <w:fldChar w:fldCharType="end"/>
      </w:r>
      <w:r w:rsidRPr="007173DB">
        <w:t xml:space="preserve">. Thus, there appear to be </w:t>
      </w:r>
      <w:r w:rsidR="00B81EB0">
        <w:t>indicators</w:t>
      </w:r>
      <w:r w:rsidRPr="007173DB">
        <w:t xml:space="preserve"> </w:t>
      </w:r>
      <w:r w:rsidR="00B81EB0">
        <w:t>of</w:t>
      </w:r>
      <w:r w:rsidRPr="007173DB">
        <w:t xml:space="preserve"> personality traits in </w:t>
      </w:r>
      <w:r w:rsidR="00F62D78">
        <w:t xml:space="preserve">the </w:t>
      </w:r>
      <w:r w:rsidR="00507796">
        <w:t>human</w:t>
      </w:r>
      <w:r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5BFDF9E5" w:rsidR="00F20D55" w:rsidRDefault="00F62D78" w:rsidP="00B81EB0">
      <w:r>
        <w:t>T</w:t>
      </w:r>
      <w:r w:rsidR="00B81EB0" w:rsidRPr="00B81EB0">
        <w:t xml:space="preserve">his </w:t>
      </w:r>
      <w:r>
        <w:t>is exactly what has been found in previous research</w:t>
      </w:r>
      <w:r w:rsidR="00B81EB0" w:rsidRPr="00B81EB0">
        <w:t>, as shown in a study in which participants who were given a description of a person with a low or high trait expression of agreeableness or conscientiousness showed a higher intention to ostracize the described person with a lower trait expression</w:t>
      </w:r>
      <w:r w:rsidR="00B81EB0" w:rsidRPr="00D80E53">
        <w:t xml:space="preserve"> </w:t>
      </w:r>
      <w:r w:rsidR="00B81EB0" w:rsidRPr="00D80E53">
        <w:fldChar w:fldCharType="begin"/>
      </w:r>
      <w:r w:rsidR="00B81EB0">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B81EB0" w:rsidRPr="00D80E53">
        <w:fldChar w:fldCharType="separate"/>
      </w:r>
      <w:r w:rsidR="00A17355" w:rsidRPr="00A17355">
        <w:rPr>
          <w:rFonts w:cs="Times New Roman"/>
        </w:rPr>
        <w:t>(Rudert et al., 2021)</w:t>
      </w:r>
      <w:r w:rsidR="00B81EB0" w:rsidRPr="00D80E53">
        <w:fldChar w:fldCharType="end"/>
      </w:r>
      <w:r w:rsidR="00B81EB0" w:rsidRPr="000E1A9C">
        <w:t>.</w:t>
      </w:r>
      <w:r w:rsidR="00B81EB0">
        <w:rPr>
          <w:b/>
          <w:bCs/>
        </w:rPr>
        <w:t xml:space="preserve"> </w:t>
      </w:r>
      <w:r w:rsidR="007C2173" w:rsidRPr="007C2173">
        <w:t xml:space="preserve">This perception is not only unconscious, but can also be actively accessed, as shown in a study in which subjects could relatively accurately infer personality traits of the person they were looking at when only facial features were available </w:t>
      </w:r>
      <w:r w:rsidR="00754B80" w:rsidRPr="00D80E53">
        <w:fldChar w:fldCharType="begin"/>
      </w:r>
      <w:r w:rsidR="00B81EB0">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A17355" w:rsidRPr="00A17355">
        <w:rPr>
          <w:rFonts w:cs="Times New Roman"/>
        </w:rPr>
        <w:t>(Ambady et al., 2000)</w:t>
      </w:r>
      <w:r w:rsidR="00754B80" w:rsidRPr="00D80E53">
        <w:fldChar w:fldCharType="end"/>
      </w:r>
      <w:r w:rsidR="00754B80" w:rsidRPr="00D80E53">
        <w:t xml:space="preserve">. </w:t>
      </w:r>
      <w:r w:rsidR="007C2173">
        <w:t>Furthermore, a</w:t>
      </w:r>
      <w:r w:rsidR="00507796" w:rsidRPr="00507796">
        <w:t xml:space="preserve">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A17355" w:rsidRPr="00A17355">
        <w:rPr>
          <w:rFonts w:cs="Times New Roman"/>
        </w:rPr>
        <w:t>(Walker &amp; Vetter, 2016)</w:t>
      </w:r>
      <w:r w:rsidR="00F20D55">
        <w:fldChar w:fldCharType="end"/>
      </w:r>
      <w:r w:rsidR="00F20D55">
        <w:t>.</w:t>
      </w:r>
    </w:p>
    <w:p w14:paraId="222C42B1" w14:textId="687FB912" w:rsidR="0061739A" w:rsidRDefault="001F33A5" w:rsidP="00B81EB0">
      <w:r w:rsidRPr="001F33A5">
        <w:t>Individuals also show preferences for certain facial</w:t>
      </w:r>
      <w:r w:rsidR="00D9459E">
        <w:t xml:space="preserve"> </w:t>
      </w:r>
      <w:r w:rsidRPr="001F33A5">
        <w:t xml:space="preserve">personality traits. When examining general preferences for </w:t>
      </w:r>
      <w:r>
        <w:t>such</w:t>
      </w:r>
      <w:r w:rsidRPr="001F33A5">
        <w:t xml:space="preserve"> personality traits, subjects showed a preference for higher scores </w:t>
      </w:r>
      <w:r>
        <w:t>i</w:t>
      </w:r>
      <w:r w:rsidRPr="001F33A5">
        <w:t xml:space="preserve">n </w:t>
      </w:r>
      <w:r w:rsidRPr="001F33A5">
        <w:lastRenderedPageBreak/>
        <w:t xml:space="preserve">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A17355" w:rsidRPr="00A17355">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subject's openness partially predicted his preference for openness in other faces.</w:t>
      </w:r>
      <w:r w:rsidR="00507796">
        <w:t xml:space="preserve"> </w:t>
      </w:r>
    </w:p>
    <w:p w14:paraId="6383D887" w14:textId="4FB5AEB3" w:rsidR="006F24D6" w:rsidRPr="00B81EB0" w:rsidRDefault="001F33A5" w:rsidP="00B81EB0">
      <w:pPr>
        <w:rPr>
          <w:b/>
          <w:bCs/>
        </w:rPr>
      </w:pPr>
      <w:r w:rsidRPr="001F33A5">
        <w:t>The combination of exclusion and preferences for facial</w:t>
      </w:r>
      <w:r w:rsidR="000A45E3">
        <w:t xml:space="preserve"> </w:t>
      </w:r>
      <w:r w:rsidRPr="001F33A5">
        <w:t xml:space="preserve">personality traits </w:t>
      </w:r>
      <w:r w:rsidR="00DE6069" w:rsidRPr="00DE6069">
        <w:t>has not yet been the subject of research.</w:t>
      </w:r>
      <w:r w:rsidR="0061739A" w:rsidRPr="0061739A">
        <w:t xml:space="preserve"> </w:t>
      </w:r>
      <w:r w:rsidR="00B65C44" w:rsidRPr="00B65C44">
        <w:t>However, one study measured subjects' need to 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A17355" w:rsidRPr="00A17355">
        <w:rPr>
          <w:rFonts w:cs="Times New Roman"/>
        </w:rPr>
        <w:t>(Brown &amp; Sacco, 2017)</w:t>
      </w:r>
      <w:r w:rsidR="00507796" w:rsidRPr="00D80E53">
        <w:fldChar w:fldCharType="end"/>
      </w:r>
      <w:r w:rsidR="00507796" w:rsidRPr="00D80E53">
        <w:t>.</w:t>
      </w:r>
    </w:p>
    <w:p w14:paraId="0A26B8EF" w14:textId="1875F4B9"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A17355" w:rsidRPr="00A17355">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p>
    <w:p w14:paraId="6E7FE210" w14:textId="4554BB48" w:rsidR="004E7137" w:rsidRDefault="009326ED" w:rsidP="004E7137">
      <w:r>
        <w:t xml:space="preserve">Taken together, these results suggest that personality may be an important social cue when need to belong is low. However, it remains unclear whether individuals with a low need to belong share additional preferences for faces that are indicative of certain personality traits compared to individuals with a high need to belong. </w:t>
      </w:r>
      <w:r w:rsidR="002C7A4A">
        <w:t>Moreover</w:t>
      </w:r>
      <w:r>
        <w:t>, it is unclear whether they perceive these traits as more extreme than individuals with a high need to belong.</w:t>
      </w:r>
    </w:p>
    <w:p w14:paraId="74695CFE" w14:textId="3F27A984" w:rsidR="004C4C36" w:rsidRPr="004C4C36" w:rsidRDefault="00967F79" w:rsidP="004C4C36">
      <w:pPr>
        <w:pStyle w:val="berschrift2"/>
      </w:pPr>
      <w:bookmarkStart w:id="63" w:name="_Toc85022728"/>
      <w:r w:rsidRPr="004C4C36">
        <w:rPr>
          <w:rStyle w:val="berschrift3Zchn"/>
          <w:rFonts w:cstheme="minorHAnsi"/>
          <w:b/>
          <w:szCs w:val="23"/>
        </w:rPr>
        <w:t>The</w:t>
      </w:r>
      <w:r w:rsidRPr="00056419">
        <w:rPr>
          <w:rStyle w:val="berschrift3Zchn"/>
        </w:rPr>
        <w:t xml:space="preserve"> </w:t>
      </w:r>
      <w:r w:rsidR="00087785" w:rsidRPr="004C4C36">
        <w:rPr>
          <w:rStyle w:val="berschrift3Zchn"/>
          <w:rFonts w:cstheme="minorHAnsi"/>
          <w:b/>
          <w:szCs w:val="23"/>
        </w:rPr>
        <w:t>Basel</w:t>
      </w:r>
      <w:r w:rsidR="00087785" w:rsidRPr="00056419">
        <w:rPr>
          <w:rStyle w:val="berschrift3Zchn"/>
        </w:rPr>
        <w:t xml:space="preserve"> </w:t>
      </w:r>
      <w:r w:rsidR="00087785" w:rsidRPr="004C4C36">
        <w:rPr>
          <w:rStyle w:val="berschrift3Zchn"/>
          <w:b/>
          <w:bCs/>
        </w:rPr>
        <w:t>Face Database</w:t>
      </w:r>
      <w:bookmarkEnd w:id="63"/>
    </w:p>
    <w:p w14:paraId="5EFABCC7" w14:textId="3FF4757B" w:rsidR="005F20ED" w:rsidRDefault="005F20ED" w:rsidP="00127740">
      <w:r w:rsidRPr="005F20ED">
        <w:t xml:space="preserve">To study differences in facial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A17355" w:rsidRPr="00A17355">
        <w:rPr>
          <w:rFonts w:cs="Times New Roman"/>
        </w:rPr>
        <w:t>(Walker et al., 2018)</w:t>
      </w:r>
      <w:r w:rsidR="006D075E" w:rsidRPr="00D80E53">
        <w:fldChar w:fldCharType="end"/>
      </w:r>
      <w:r w:rsidR="006D075E" w:rsidRPr="00D80E53">
        <w:t xml:space="preserve"> </w:t>
      </w:r>
      <w:r w:rsidRPr="005F20ED">
        <w:t xml:space="preserve">provides </w:t>
      </w:r>
      <w:r>
        <w:t>exactly</w:t>
      </w:r>
      <w:r w:rsidRPr="005F20ED">
        <w:t xml:space="preserve"> such photographs, in which the individuals depicted are perceived as having either high or low </w:t>
      </w:r>
      <w:r w:rsidRPr="005F20ED">
        <w:lastRenderedPageBreak/>
        <w:t>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20962FAD" w:rsidR="00BF3AE8" w:rsidRPr="00434642" w:rsidRDefault="005341E0" w:rsidP="009326ED">
      <w:pPr>
        <w:rPr>
          <w:b/>
          <w:bCs/>
        </w:rPr>
      </w:pPr>
      <w:r w:rsidRPr="000E1A9C">
        <w:t xml:space="preserve">In previous </w:t>
      </w:r>
      <w:r w:rsidRPr="00D80E53">
        <w:t xml:space="preserve">research,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536390">
        <w:t xml:space="preserve"> </w:t>
      </w:r>
      <w:r w:rsidR="00536390">
        <w:fldChar w:fldCharType="begin"/>
      </w:r>
      <w:r w:rsidR="00536390">
        <w:instrText xml:space="preserve"> ADDIN ZOTERO_ITEM CSL_CITATION {"citationID":"BqKw6ILV","properties":{"formattedCitation":"(Brown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36390">
        <w:fldChar w:fldCharType="separate"/>
      </w:r>
      <w:r w:rsidR="00A17355" w:rsidRPr="00A17355">
        <w:rPr>
          <w:rFonts w:cs="Times New Roman"/>
        </w:rPr>
        <w:t>(Brown &amp; Sacco, 2017)</w:t>
      </w:r>
      <w:r w:rsidR="00536390">
        <w:fldChar w:fldCharType="end"/>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w:t>
      </w:r>
      <w:r w:rsidR="00536390">
        <w:t xml:space="preserve">individuals </w:t>
      </w:r>
      <w:r w:rsidR="00B74CBB" w:rsidRPr="000E1A9C">
        <w:t>for these traits as well as their inference from manipulated photographs</w:t>
      </w:r>
      <w:r w:rsidR="007F7201" w:rsidRPr="000E1A9C">
        <w:t>.</w:t>
      </w:r>
    </w:p>
    <w:p w14:paraId="4ABCA8AA" w14:textId="6258AE40" w:rsidR="00754B80" w:rsidRPr="000E1A9C" w:rsidRDefault="00754B80" w:rsidP="00262003">
      <w:pPr>
        <w:pStyle w:val="berschrift2"/>
      </w:pPr>
      <w:bookmarkStart w:id="64" w:name="_Toc72686988"/>
      <w:bookmarkStart w:id="65" w:name="_Toc73444075"/>
      <w:bookmarkStart w:id="66" w:name="_Toc73444207"/>
      <w:bookmarkStart w:id="67" w:name="_Toc73444237"/>
      <w:bookmarkStart w:id="68" w:name="_Toc73461016"/>
      <w:bookmarkStart w:id="69" w:name="_Toc73461087"/>
      <w:bookmarkStart w:id="70" w:name="_Toc73461145"/>
      <w:bookmarkStart w:id="71" w:name="_Toc73461160"/>
      <w:bookmarkStart w:id="72" w:name="_Toc73461190"/>
      <w:bookmarkStart w:id="73" w:name="_Toc73461224"/>
      <w:bookmarkStart w:id="74" w:name="_Toc73461239"/>
      <w:bookmarkStart w:id="75" w:name="_Toc85022729"/>
      <w:r w:rsidRPr="000E1A9C">
        <w:t>Hypotheses</w:t>
      </w:r>
      <w:bookmarkEnd w:id="64"/>
      <w:bookmarkEnd w:id="65"/>
      <w:bookmarkEnd w:id="66"/>
      <w:bookmarkEnd w:id="67"/>
      <w:bookmarkEnd w:id="68"/>
      <w:bookmarkEnd w:id="69"/>
      <w:bookmarkEnd w:id="70"/>
      <w:bookmarkEnd w:id="71"/>
      <w:bookmarkEnd w:id="72"/>
      <w:bookmarkEnd w:id="73"/>
      <w:bookmarkEnd w:id="74"/>
      <w:bookmarkEnd w:id="75"/>
    </w:p>
    <w:p w14:paraId="563400F8" w14:textId="0AFB095F" w:rsidR="00DD17A4" w:rsidRDefault="00754B80" w:rsidP="00A3132C">
      <w:r w:rsidRPr="000E1A9C">
        <w:t xml:space="preserve">Based on the theory outlined above, </w:t>
      </w:r>
      <w:r w:rsidR="00682305" w:rsidRPr="000E1A9C">
        <w:t>six</w:t>
      </w:r>
      <w:r w:rsidRPr="000E1A9C">
        <w:t xml:space="preserve"> hypotheses are </w:t>
      </w:r>
      <w:r w:rsidR="00CF7F06">
        <w:t>put forward</w:t>
      </w:r>
      <w:r w:rsidRPr="000E1A9C">
        <w:t xml:space="preserve">. The first </w:t>
      </w:r>
      <w:r w:rsidR="00682305" w:rsidRPr="000E1A9C">
        <w:t xml:space="preserve">five address </w:t>
      </w:r>
      <w:r w:rsidRPr="000E1A9C">
        <w:t xml:space="preserve">preferences of socially excluded </w:t>
      </w:r>
      <w:r w:rsidR="00A712A2">
        <w:t xml:space="preserve">individuals </w:t>
      </w:r>
      <w:r w:rsidR="002237FD" w:rsidRPr="000E1A9C">
        <w:t xml:space="preserve">for </w:t>
      </w:r>
      <w:r w:rsidR="00A712A2">
        <w:t xml:space="preserve">Big Five </w:t>
      </w:r>
      <w:r w:rsidR="00A712A2" w:rsidRPr="000E1A9C">
        <w:t>personality traits</w:t>
      </w:r>
      <w:r w:rsidR="00A712A2">
        <w:t xml:space="preserve"> conveyed by </w:t>
      </w:r>
      <w:r w:rsidR="002237FD" w:rsidRPr="000E1A9C">
        <w:t>faces</w:t>
      </w:r>
      <w:r w:rsidR="00CF7F06">
        <w:t xml:space="preserve">, and the sixths relates to their inference. </w:t>
      </w:r>
      <w:r w:rsidR="00EC6ED8">
        <w:t>For</w:t>
      </w:r>
      <w:r w:rsidR="00DD17A4">
        <w:t xml:space="preserve"> </w:t>
      </w:r>
      <w:r w:rsidR="00EC6ED8">
        <w:t>each of the Big Five traits a prediction is made about the preference differences between included and excluded participants.</w:t>
      </w:r>
      <w:r w:rsidRPr="000E1A9C">
        <w:t xml:space="preserve"> </w:t>
      </w:r>
      <w:r w:rsidR="00EC6ED8">
        <w:t xml:space="preserve">The first </w:t>
      </w:r>
      <w:r w:rsidR="00951191">
        <w:t>three</w:t>
      </w:r>
      <w:r w:rsidR="00D67B17">
        <w:t xml:space="preserve">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A17355" w:rsidRPr="00A17355">
        <w:rPr>
          <w:rFonts w:cs="Times New Roman"/>
        </w:rPr>
        <w:t>(2018)</w:t>
      </w:r>
      <w:r w:rsidR="00EC6ED8">
        <w:fldChar w:fldCharType="end"/>
      </w:r>
      <w:r w:rsidR="00EC6ED8">
        <w:t xml:space="preserve">, who found a general preference for </w:t>
      </w:r>
      <w:r w:rsidR="00EC6ED8" w:rsidRPr="000E1A9C">
        <w:t>more extraverted, more agreeable,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A17355" w:rsidRPr="00A17355">
        <w:rPr>
          <w:rFonts w:cs="Times New Roman"/>
        </w:rPr>
        <w:t>(Sacco et al., 2011)</w:t>
      </w:r>
      <w:r w:rsidR="00D67B17">
        <w:fldChar w:fldCharType="end"/>
      </w:r>
      <w:r w:rsidR="00D67B17">
        <w:t xml:space="preserve">, they should </w:t>
      </w:r>
      <w:r w:rsidR="00DD17A4">
        <w:t>express</w:t>
      </w:r>
      <w:r w:rsidR="00D67B17">
        <w:t xml:space="preserve"> </w:t>
      </w:r>
      <w:r w:rsidR="00974910">
        <w:t>pre</w:t>
      </w:r>
      <w:r w:rsidR="00D67B17">
        <w:t xml:space="preserve">existing preferences </w:t>
      </w:r>
      <w:r w:rsidR="00974910">
        <w:t xml:space="preserve">as </w:t>
      </w:r>
      <w:r w:rsidR="00D67B17">
        <w:t xml:space="preserve">more pronounced. </w:t>
      </w:r>
    </w:p>
    <w:p w14:paraId="7C4933C0" w14:textId="6D6CE3A3" w:rsidR="00D67B17" w:rsidRDefault="00DD17A4" w:rsidP="00A3132C">
      <w:r>
        <w:t>For o</w:t>
      </w:r>
      <w:r w:rsidR="00D67B17">
        <w:t xml:space="preserve">penness </w:t>
      </w:r>
      <w:r w:rsidR="00974910">
        <w:t>no clear</w:t>
      </w:r>
      <w:r w:rsidR="007F7201" w:rsidRPr="00D80E53">
        <w:t xml:space="preserve"> preference </w:t>
      </w:r>
      <w:r w:rsidR="00974910">
        <w:t xml:space="preserve">was </w:t>
      </w:r>
      <w:r w:rsidR="007F7201" w:rsidRPr="00D80E53">
        <w:t>found</w:t>
      </w:r>
      <w:r>
        <w:t>,</w:t>
      </w:r>
      <w:r w:rsidR="00D67B17">
        <w:t xml:space="preserve"> </w:t>
      </w:r>
      <w:r w:rsidR="0008010B">
        <w:t>t</w:t>
      </w:r>
      <w:r w:rsidR="00D67B17">
        <w:t xml:space="preserve">herefore </w:t>
      </w:r>
      <w:r w:rsidR="007F7201" w:rsidRPr="00D80E53">
        <w:t>a prediction</w:t>
      </w:r>
      <w:r w:rsidR="007F7201" w:rsidRPr="000E1A9C">
        <w:t xml:space="preserve"> is made here: F</w:t>
      </w:r>
      <w:r w:rsidR="00754B80" w:rsidRPr="000E1A9C">
        <w:t xml:space="preserve">or the socially excluded, I expect a preference for more open faces, as this could convey a signal of </w:t>
      </w:r>
      <w:r w:rsidR="00754B80" w:rsidRPr="000E1A9C">
        <w:lastRenderedPageBreak/>
        <w:t>responsiveness and, theor</w:t>
      </w:r>
      <w:r w:rsidR="00974910">
        <w:t>etically</w:t>
      </w:r>
      <w:r w:rsidR="00754B80" w:rsidRPr="000E1A9C">
        <w:t>, people</w:t>
      </w:r>
      <w:r w:rsidR="00974910">
        <w:t xml:space="preserve"> with high levels of openness</w:t>
      </w:r>
      <w:r w:rsidR="00754B80"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A17355" w:rsidRPr="00A17355">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5AB4B4F4"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p>
    <w:p w14:paraId="7789A2BE" w14:textId="5A358745" w:rsidR="00754B80" w:rsidRPr="000E1A9C" w:rsidRDefault="00754B80" w:rsidP="00A3132C">
      <w:r w:rsidRPr="000E1A9C">
        <w:t>The resulting hypothes</w:t>
      </w:r>
      <w:r w:rsidR="00951191">
        <w:t>es are as follows</w:t>
      </w:r>
      <w:r w:rsidRPr="000E1A9C">
        <w:t>:</w:t>
      </w:r>
    </w:p>
    <w:p w14:paraId="76353D45" w14:textId="58D0D7B6" w:rsidR="00754B80" w:rsidRPr="000E1A9C" w:rsidRDefault="00754B80" w:rsidP="00A3132C">
      <w:pPr>
        <w:rPr>
          <w:i/>
          <w:iCs/>
        </w:rPr>
      </w:pPr>
      <w:bookmarkStart w:id="76"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2"/>
      </w:r>
    </w:p>
    <w:p w14:paraId="250778EE" w14:textId="4487BDBF" w:rsidR="00F14CC2" w:rsidRPr="000E1A9C" w:rsidRDefault="00F14CC2" w:rsidP="00F14CC2">
      <w:pPr>
        <w:rPr>
          <w:i/>
          <w:iCs/>
        </w:rPr>
      </w:pPr>
      <w:r w:rsidRPr="000E1A9C">
        <w:rPr>
          <w:i/>
          <w:iCs/>
        </w:rPr>
        <w:lastRenderedPageBreak/>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6"/>
    <w:p w14:paraId="3BC3090A" w14:textId="1E4FD85D" w:rsidR="00754B80" w:rsidRPr="000E1A9C" w:rsidRDefault="00754B80" w:rsidP="00DE2340">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1B5B0F">
        <w:t>images</w:t>
      </w:r>
      <w:r w:rsidR="0028253C" w:rsidRPr="000E1A9C">
        <w:t xml:space="preserve">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A17355" w:rsidRPr="00A17355">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A17355" w:rsidRPr="00A17355">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A17355" w:rsidRPr="00A17355">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9C38F6">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A17355" w:rsidRPr="00A17355">
        <w:rPr>
          <w:rFonts w:cs="Times New Roman"/>
        </w:rPr>
        <w:t>(</w:t>
      </w:r>
      <w:proofErr w:type="spellStart"/>
      <w:r w:rsidR="00A17355" w:rsidRPr="00A17355">
        <w:rPr>
          <w:rFonts w:cs="Times New Roman"/>
        </w:rPr>
        <w:t>DeWall</w:t>
      </w:r>
      <w:proofErr w:type="spellEnd"/>
      <w:r w:rsidR="00A17355" w:rsidRPr="00A17355">
        <w:rPr>
          <w:rFonts w:cs="Times New Roman"/>
        </w:rPr>
        <w:t xml:space="preserve">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A17355" w:rsidRPr="00A17355">
        <w:rPr>
          <w:rFonts w:cs="Times New Roman"/>
        </w:rPr>
        <w:t>(Bernstein et al., 2008)</w:t>
      </w:r>
      <w:r w:rsidR="00803890" w:rsidRPr="00D80E53">
        <w:fldChar w:fldCharType="end"/>
      </w:r>
      <w:r w:rsidRPr="00D80E53">
        <w:t>.</w:t>
      </w:r>
      <w:r w:rsidR="00DE2340">
        <w:t xml:space="preserve"> On </w:t>
      </w:r>
      <w:r w:rsidR="005D2A57">
        <w:t>this basis</w:t>
      </w:r>
      <w:r w:rsidR="00DE2340">
        <w:t>, the sixth hypothesis is stated as follows:</w:t>
      </w:r>
    </w:p>
    <w:p w14:paraId="1F46FC65" w14:textId="6272ADF5" w:rsidR="00B00093" w:rsidRDefault="00754B80" w:rsidP="00C3120F">
      <w:pPr>
        <w:rPr>
          <w:i/>
          <w:iCs/>
        </w:rPr>
      </w:pPr>
      <w:bookmarkStart w:id="77"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8" w:name="_Toc72686989"/>
      <w:bookmarkStart w:id="79" w:name="_Toc73444076"/>
      <w:bookmarkStart w:id="80" w:name="_Toc73444208"/>
      <w:bookmarkStart w:id="81" w:name="_Toc73444238"/>
      <w:bookmarkStart w:id="82" w:name="_Toc73461017"/>
      <w:bookmarkStart w:id="83" w:name="_Toc73461088"/>
      <w:bookmarkStart w:id="84" w:name="_Toc73461146"/>
      <w:bookmarkStart w:id="85" w:name="_Toc73461161"/>
      <w:bookmarkStart w:id="86" w:name="_Toc73461191"/>
      <w:bookmarkStart w:id="87" w:name="_Toc73461225"/>
      <w:bookmarkStart w:id="88" w:name="_Toc73461240"/>
      <w:bookmarkEnd w:id="77"/>
    </w:p>
    <w:p w14:paraId="64888185" w14:textId="63B3F083" w:rsidR="00C3120F" w:rsidRPr="00C3120F" w:rsidRDefault="00C3120F" w:rsidP="00C3120F">
      <w:r>
        <w:t xml:space="preserve">All measurement instruments to measure the necessary variables are </w:t>
      </w:r>
      <w:r w:rsidR="00325366">
        <w:t>listed</w:t>
      </w:r>
      <w:r>
        <w:t xml:space="preserve"> and explained in the method section to guarantee full transparency. </w:t>
      </w:r>
    </w:p>
    <w:p w14:paraId="303E660C" w14:textId="087FED6B" w:rsidR="00754B80" w:rsidRPr="000E1A9C" w:rsidRDefault="00754B80" w:rsidP="009318C8">
      <w:pPr>
        <w:pStyle w:val="berschrift1"/>
        <w:ind w:left="360"/>
        <w:rPr>
          <w:rFonts w:cstheme="minorHAnsi"/>
        </w:rPr>
      </w:pPr>
      <w:bookmarkStart w:id="89" w:name="_Toc85022730"/>
      <w:r w:rsidRPr="000E1A9C">
        <w:rPr>
          <w:rFonts w:cstheme="minorHAnsi"/>
        </w:rPr>
        <w:t>Methods</w:t>
      </w:r>
      <w:bookmarkEnd w:id="78"/>
      <w:bookmarkEnd w:id="79"/>
      <w:bookmarkEnd w:id="80"/>
      <w:bookmarkEnd w:id="81"/>
      <w:bookmarkEnd w:id="82"/>
      <w:bookmarkEnd w:id="83"/>
      <w:bookmarkEnd w:id="84"/>
      <w:bookmarkEnd w:id="85"/>
      <w:bookmarkEnd w:id="86"/>
      <w:bookmarkEnd w:id="87"/>
      <w:bookmarkEnd w:id="88"/>
      <w:bookmarkEnd w:id="89"/>
    </w:p>
    <w:p w14:paraId="269CA752" w14:textId="5F0FA0DB" w:rsidR="002F0D20" w:rsidRPr="000E1A9C" w:rsidRDefault="002F0D20" w:rsidP="007163A6">
      <w:pPr>
        <w:pStyle w:val="berschrift2"/>
      </w:pPr>
      <w:bookmarkStart w:id="90" w:name="_Toc72686990"/>
      <w:bookmarkStart w:id="91" w:name="_Toc73444077"/>
      <w:bookmarkStart w:id="92" w:name="_Toc73444209"/>
      <w:bookmarkStart w:id="93" w:name="_Toc73444239"/>
      <w:bookmarkStart w:id="94" w:name="_Toc73461018"/>
      <w:bookmarkStart w:id="95" w:name="_Toc73461089"/>
      <w:bookmarkStart w:id="96" w:name="_Toc73461147"/>
      <w:bookmarkStart w:id="97" w:name="_Toc73461162"/>
      <w:bookmarkStart w:id="98" w:name="_Toc73461192"/>
      <w:bookmarkStart w:id="99" w:name="_Toc73461226"/>
      <w:bookmarkStart w:id="100" w:name="_Toc73461241"/>
      <w:bookmarkStart w:id="101" w:name="_Toc85022731"/>
      <w:r w:rsidRPr="000E1A9C">
        <w:t>Participants</w:t>
      </w:r>
      <w:bookmarkEnd w:id="90"/>
      <w:bookmarkEnd w:id="91"/>
      <w:bookmarkEnd w:id="92"/>
      <w:bookmarkEnd w:id="93"/>
      <w:bookmarkEnd w:id="94"/>
      <w:bookmarkEnd w:id="95"/>
      <w:bookmarkEnd w:id="96"/>
      <w:bookmarkEnd w:id="97"/>
      <w:bookmarkEnd w:id="98"/>
      <w:bookmarkEnd w:id="99"/>
      <w:bookmarkEnd w:id="100"/>
      <w:bookmarkEnd w:id="101"/>
    </w:p>
    <w:p w14:paraId="7F2D74A0" w14:textId="52F0E4E9"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A17355" w:rsidRPr="00A17355">
        <w:rPr>
          <w:rFonts w:cs="Times New Roman"/>
        </w:rPr>
        <w:t>(Faul et al., 2007)</w:t>
      </w:r>
      <w:r w:rsidR="00AA44E7" w:rsidRPr="00D80E53">
        <w:fldChar w:fldCharType="end"/>
      </w:r>
      <w:r w:rsidR="00AA44E7" w:rsidRPr="00D80E53">
        <w:t xml:space="preserve"> </w:t>
      </w:r>
      <w:r w:rsidR="00AB107D">
        <w:t>and</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w:t>
      </w:r>
      <w:r w:rsidR="00AB107D">
        <w:t>,</w:t>
      </w:r>
      <w:r w:rsidR="00BA23BF" w:rsidRPr="000E1A9C">
        <w:t xml:space="preserve"> </w:t>
      </w:r>
      <w:r w:rsidR="00293078" w:rsidRPr="000E1A9C">
        <w:t xml:space="preserve">yielded a </w:t>
      </w:r>
      <w:r w:rsidR="00293078" w:rsidRPr="000E1A9C">
        <w:lastRenderedPageBreak/>
        <w:t xml:space="preserve">sample size of </w:t>
      </w:r>
      <w:r w:rsidR="00663B0A" w:rsidRPr="000E1A9C">
        <w:t>102</w:t>
      </w:r>
      <w:r w:rsidR="00293078" w:rsidRPr="000E1A9C">
        <w:t xml:space="preserve"> participants in total. To </w:t>
      </w:r>
      <w:r w:rsidRPr="000E1A9C">
        <w:t xml:space="preserve">ensure that the final sample size </w:t>
      </w:r>
      <w:r w:rsidR="00AB107D">
        <w:t>would</w:t>
      </w:r>
      <w:r w:rsidRPr="000E1A9C">
        <w:t xml:space="preserve"> have enough participants, </w:t>
      </w:r>
      <w:r w:rsidR="00293078" w:rsidRPr="000E1A9C">
        <w:t xml:space="preserve">the sample size </w:t>
      </w:r>
      <w:r w:rsidR="00AB107D">
        <w:t>was</w:t>
      </w:r>
      <w:r w:rsidR="00293078" w:rsidRPr="000E1A9C">
        <w:t xml:space="preserve">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2DBDA2C3"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61D2EF8" w:rsidR="00754B80" w:rsidRPr="000E1A9C" w:rsidRDefault="00754B80" w:rsidP="007163A6">
      <w:pPr>
        <w:pStyle w:val="berschrift2"/>
      </w:pPr>
      <w:bookmarkStart w:id="102" w:name="_Toc72686991"/>
      <w:bookmarkStart w:id="103" w:name="_Toc73444078"/>
      <w:bookmarkStart w:id="104" w:name="_Toc73444210"/>
      <w:bookmarkStart w:id="105" w:name="_Toc73444240"/>
      <w:bookmarkStart w:id="106" w:name="_Toc73461019"/>
      <w:bookmarkStart w:id="107" w:name="_Toc73461090"/>
      <w:bookmarkStart w:id="108" w:name="_Toc73461148"/>
      <w:bookmarkStart w:id="109" w:name="_Toc73461163"/>
      <w:bookmarkStart w:id="110" w:name="_Toc73461193"/>
      <w:bookmarkStart w:id="111" w:name="_Toc73461227"/>
      <w:bookmarkStart w:id="112" w:name="_Toc73461242"/>
      <w:bookmarkStart w:id="113" w:name="_Toc85022732"/>
      <w:r w:rsidRPr="000E1A9C">
        <w:t>Design</w:t>
      </w:r>
      <w:r w:rsidR="00262003" w:rsidRPr="000E1A9C">
        <w:t xml:space="preserve"> and Procedure</w:t>
      </w:r>
      <w:bookmarkEnd w:id="102"/>
      <w:bookmarkEnd w:id="103"/>
      <w:bookmarkEnd w:id="104"/>
      <w:bookmarkEnd w:id="105"/>
      <w:bookmarkEnd w:id="106"/>
      <w:bookmarkEnd w:id="107"/>
      <w:bookmarkEnd w:id="108"/>
      <w:bookmarkEnd w:id="109"/>
      <w:bookmarkEnd w:id="110"/>
      <w:bookmarkEnd w:id="111"/>
      <w:bookmarkEnd w:id="112"/>
      <w:bookmarkEnd w:id="113"/>
    </w:p>
    <w:p w14:paraId="2743CE62" w14:textId="5B71498B" w:rsidR="001514FC" w:rsidRPr="000E1A9C" w:rsidRDefault="00754B80" w:rsidP="00A3132C">
      <w:r w:rsidRPr="000E1A9C">
        <w:t xml:space="preserve">To compare the effects of social exclusion on preferences for personality traits and their inference from photographs, participants </w:t>
      </w:r>
      <w:r w:rsidR="00AB107D">
        <w:t>were</w:t>
      </w:r>
      <w:r w:rsidRPr="000E1A9C">
        <w:t xml:space="preserv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xml:space="preserve">. Both groups </w:t>
      </w:r>
      <w:r w:rsidR="00AB107D">
        <w:t>were</w:t>
      </w:r>
      <w:r w:rsidRPr="000E1A9C">
        <w:t xml:space="preserve"> asked for their consent</w:t>
      </w:r>
      <w:r w:rsidR="00FC00D6" w:rsidRPr="000E1A9C">
        <w:t xml:space="preserve"> and introduced to the study</w:t>
      </w:r>
      <w:r w:rsidRPr="000E1A9C">
        <w:t>. Then, they play</w:t>
      </w:r>
      <w:r w:rsidR="00AB107D">
        <w:t>ed</w:t>
      </w:r>
      <w:r w:rsidRPr="000E1A9C">
        <w:t xml:space="preserve">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4"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A17355" w:rsidRPr="00A17355">
        <w:rPr>
          <w:rFonts w:cs="Times New Roman"/>
        </w:rPr>
        <w:t>(K. D. Williams &amp; Jarvis, 2006)</w:t>
      </w:r>
      <w:r w:rsidR="00803890" w:rsidRPr="00D80E53">
        <w:fldChar w:fldCharType="end"/>
      </w:r>
      <w:bookmarkEnd w:id="114"/>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g</w:t>
      </w:r>
      <w:r w:rsidR="00AB107D">
        <w:t>o</w:t>
      </w:r>
      <w:r w:rsidR="00F63AC2" w:rsidRPr="000E1A9C">
        <w:t>t to interact 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w:t>
      </w:r>
      <w:r w:rsidR="00AB107D">
        <w:t>d</w:t>
      </w:r>
      <w:r w:rsidR="00F63AC2" w:rsidRPr="000E1A9C">
        <w:t xml:space="preserve"> social exclusion</w:t>
      </w:r>
      <w:r w:rsidRPr="000E1A9C">
        <w:t xml:space="preserve"> by the other players</w:t>
      </w:r>
      <w:r w:rsidR="00F63AC2" w:rsidRPr="000E1A9C">
        <w:t xml:space="preserve"> (they receive</w:t>
      </w:r>
      <w:r w:rsidR="00AB107D">
        <w:t>d</w:t>
      </w:r>
      <w:r w:rsidR="00F63AC2" w:rsidRPr="000E1A9C">
        <w:t xml:space="preserve"> the ball only twice</w:t>
      </w:r>
      <w:r w:rsidR="002B2002" w:rsidRPr="000E1A9C">
        <w:t xml:space="preserve"> in the beginning</w:t>
      </w:r>
      <w:r w:rsidR="00F63AC2" w:rsidRPr="000E1A9C">
        <w:t>)</w:t>
      </w:r>
      <w:r w:rsidRPr="000E1A9C">
        <w:t xml:space="preserve">. Right after, they </w:t>
      </w:r>
      <w:r w:rsidR="00F710FB" w:rsidRPr="000E1A9C">
        <w:t>report</w:t>
      </w:r>
      <w:r w:rsidR="00AB107D">
        <w:t>ed</w:t>
      </w:r>
      <w:r w:rsidR="00F710FB" w:rsidRPr="000E1A9C">
        <w:t xml:space="preserve">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A17355" w:rsidRPr="00A17355">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t>
      </w:r>
      <w:r w:rsidR="00AB107D">
        <w:t>was</w:t>
      </w:r>
      <w:r w:rsidR="00A8601C" w:rsidRPr="000E1A9C">
        <w:t xml:space="preserv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A17355" w:rsidRPr="00A17355">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72B33">
        <w:t>serves to verify</w:t>
      </w:r>
      <w:r w:rsidR="002B2002" w:rsidRPr="000E1A9C">
        <w:t xml:space="preserve"> </w:t>
      </w:r>
      <w:r w:rsidR="006D075E" w:rsidRPr="000E1A9C">
        <w:t>whether</w:t>
      </w:r>
      <w:r w:rsidR="00A3132C" w:rsidRPr="000E1A9C">
        <w:t xml:space="preserve"> the </w:t>
      </w:r>
      <w:r w:rsidR="00272B33" w:rsidRPr="00272B33">
        <w:t xml:space="preserve">exclusion </w:t>
      </w:r>
      <w:r w:rsidR="00A3132C" w:rsidRPr="000E1A9C">
        <w:t xml:space="preserve">manipulation was successful. </w:t>
      </w:r>
    </w:p>
    <w:p w14:paraId="10494C20" w14:textId="2C99103B" w:rsidR="00BD569A" w:rsidRDefault="00F710FB" w:rsidP="00A3132C">
      <w:r w:rsidRPr="000E1A9C">
        <w:t>Thereafter</w:t>
      </w:r>
      <w:r w:rsidR="00754B80" w:rsidRPr="000E1A9C">
        <w:t xml:space="preserve">, participants </w:t>
      </w:r>
      <w:r w:rsidR="007E3263">
        <w:t>were</w:t>
      </w:r>
      <w:r w:rsidR="00754B80" w:rsidRPr="000E1A9C">
        <w:t xml:space="preserv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7E3263">
        <w:t>were</w:t>
      </w:r>
      <w:r w:rsidR="00754B80" w:rsidRPr="000E1A9C">
        <w:t xml:space="preserve"> </w:t>
      </w:r>
      <w:r w:rsidR="00880B94" w:rsidRPr="000E1A9C">
        <w:t>manipulated so that they</w:t>
      </w:r>
      <w:r w:rsidR="00754B80" w:rsidRPr="000E1A9C">
        <w:t xml:space="preserve"> </w:t>
      </w:r>
      <w:r w:rsidR="00880B94" w:rsidRPr="000E1A9C">
        <w:t>display the</w:t>
      </w:r>
      <w:r w:rsidR="00AD7139" w:rsidRPr="000E1A9C">
        <w:t xml:space="preserve"> same</w:t>
      </w:r>
      <w:r w:rsidR="00880B94" w:rsidRPr="000E1A9C">
        <w:t xml:space="preserve"> person once </w:t>
      </w:r>
      <w:r w:rsidR="00754B80" w:rsidRPr="000E1A9C">
        <w:t xml:space="preserve">enhanced and </w:t>
      </w:r>
      <w:r w:rsidR="00880B94" w:rsidRPr="000E1A9C">
        <w:t>on</w:t>
      </w:r>
      <w:r w:rsidR="007E3263">
        <w:t>c</w:t>
      </w:r>
      <w:r w:rsidR="00880B94" w:rsidRPr="000E1A9C">
        <w:t xml:space="preserve">e </w:t>
      </w:r>
      <w:r w:rsidR="00754B80" w:rsidRPr="000E1A9C">
        <w:t xml:space="preserve">reduced </w:t>
      </w:r>
      <w:r w:rsidR="00880B94" w:rsidRPr="000E1A9C">
        <w:t>on the personality trait of interest</w:t>
      </w:r>
      <w:r w:rsidR="00754B80" w:rsidRPr="000E1A9C">
        <w:t xml:space="preserve">. Participants </w:t>
      </w:r>
      <w:r w:rsidR="006E635B">
        <w:t>were</w:t>
      </w:r>
      <w:r w:rsidR="00880B94" w:rsidRPr="000E1A9C">
        <w:t xml:space="preserve"> asked </w:t>
      </w:r>
      <w:r w:rsidR="00754B80" w:rsidRPr="000E1A9C">
        <w:t xml:space="preserve">to choose the </w:t>
      </w:r>
      <w:r w:rsidR="001B5B0F">
        <w:t>image</w:t>
      </w:r>
      <w:r w:rsidR="00880B94" w:rsidRPr="000E1A9C">
        <w:t xml:space="preserve"> of the person </w:t>
      </w:r>
      <w:r w:rsidR="00754B80" w:rsidRPr="000E1A9C">
        <w:t xml:space="preserve">that they would prefer to interact with. </w:t>
      </w:r>
      <w:r w:rsidR="00880B94" w:rsidRPr="000E1A9C">
        <w:t xml:space="preserve">Participants </w:t>
      </w:r>
      <w:r w:rsidR="006E635B">
        <w:t>made</w:t>
      </w:r>
      <w:r w:rsidR="00880B94" w:rsidRPr="000E1A9C">
        <w:t xml:space="preserve"> </w:t>
      </w:r>
      <w:r w:rsidR="00087EE8" w:rsidRPr="000E1A9C">
        <w:t>40</w:t>
      </w:r>
      <w:r w:rsidR="00754B80" w:rsidRPr="000E1A9C">
        <w:t xml:space="preserve"> decisions</w:t>
      </w:r>
      <w:r w:rsidR="00880B94" w:rsidRPr="000E1A9C">
        <w:t xml:space="preserve"> </w:t>
      </w:r>
      <w:r w:rsidR="006E635B">
        <w:t xml:space="preserve">in total </w:t>
      </w:r>
      <w:r w:rsidR="00880B94" w:rsidRPr="000E1A9C">
        <w:t>(</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Afterwards,</w:t>
      </w:r>
      <w:r w:rsidR="00754B80" w:rsidRPr="000E1A9C">
        <w:t xml:space="preserve"> they </w:t>
      </w:r>
      <w:r w:rsidR="00115A85">
        <w:t>were</w:t>
      </w:r>
      <w:r w:rsidR="00880B94" w:rsidRPr="000E1A9C">
        <w:t xml:space="preserve"> presented with 20 individual </w:t>
      </w:r>
      <w:r w:rsidR="00754B80" w:rsidRPr="000E1A9C">
        <w:t>photograph</w:t>
      </w:r>
      <w:r w:rsidR="00880B94" w:rsidRPr="000E1A9C">
        <w:t xml:space="preserve">s, each </w:t>
      </w:r>
      <w:r w:rsidR="00880B94" w:rsidRPr="000E1A9C">
        <w:lastRenderedPageBreak/>
        <w:t>showing a</w:t>
      </w:r>
      <w:r w:rsidR="00754B80" w:rsidRPr="000E1A9C">
        <w:t xml:space="preserve"> face </w:t>
      </w:r>
      <w:r w:rsidR="00880B94" w:rsidRPr="000E1A9C">
        <w:t>with</w:t>
      </w:r>
      <w:r w:rsidR="00754B80" w:rsidRPr="000E1A9C">
        <w:t xml:space="preserve"> either enhanced or reduced characteristics of one of the big five traits. They </w:t>
      </w:r>
      <w:r w:rsidR="00115A85">
        <w:t>were</w:t>
      </w:r>
      <w:r w:rsidR="00754B80" w:rsidRPr="000E1A9C">
        <w:t xml:space="preserve"> asked to rate </w:t>
      </w:r>
      <w:r w:rsidR="00AD7139" w:rsidRPr="000E1A9C">
        <w:t xml:space="preserve">the depicted individuals on the photograph </w:t>
      </w:r>
      <w:r w:rsidR="00880B94" w:rsidRPr="000E1A9C">
        <w:t xml:space="preserve">with respect to the manipulated personality trait </w:t>
      </w:r>
      <w:r w:rsidR="00AD7139" w:rsidRPr="000E1A9C">
        <w:t>using a 7-point Likert scale</w:t>
      </w:r>
      <w:r w:rsidR="00754B80" w:rsidRPr="000E1A9C">
        <w:t xml:space="preserve">. </w:t>
      </w:r>
      <w:r w:rsidR="00BD569A" w:rsidRPr="00BD569A">
        <w:t xml:space="preserve">To consider that participants may not know the exact Big Five terms, </w:t>
      </w:r>
      <w:r w:rsidR="005C4D48">
        <w:t xml:space="preserve">two </w:t>
      </w:r>
      <w:r w:rsidR="00BD569A" w:rsidRPr="00BD569A">
        <w:t xml:space="preserve">synonyms that are common in everyday language were chosen </w:t>
      </w:r>
      <w:r w:rsidR="005C4D48">
        <w:t>to describe each trait instead (e.g., not at all sociable, chatty – extremely sociable, chatty)</w:t>
      </w:r>
      <w:r w:rsidR="00BD569A" w:rsidRPr="00BD569A">
        <w:t>. The exact terms were provided in an online article that covered this very topic</w:t>
      </w:r>
      <w:r w:rsidR="00703F1B">
        <w:t xml:space="preserve"> </w:t>
      </w:r>
      <w:r w:rsidR="00703F1B">
        <w:fldChar w:fldCharType="begin"/>
      </w:r>
      <w:r w:rsidR="008C0C1D">
        <w:instrText xml:space="preserve"> ADDIN ZOTERO_ITEM CSL_CITATION {"citationID":"EWbXu7Pu","properties":{"formattedCitation":"(Lima, 2020; accessed June 14, 2021)","plainCitation":"(Lima, 2020; accessed June 14, 2021)","noteIndex":0},"citationItems":[{"id":1267,"uris":["http://zotero.org/users/4433522/items/YI7QG29R"],"uri":["http://zotero.org/users/4433522/items/YI7QG29R"],"itemData":{"id":1267,"type":"webpage","abstract":"The Big Five personality traits are extraversion (also often spelled extroversion), agreeableness, openness, conscientiousness, and neuroticism.\nEach trait represents a continuum. Individuals can fall anywhere on the continuum for each trait.\nThe Big Five remain relatively stable throughout most of one’s lifetime.\nThey are influenced significantly by both genes and the environment, with an estimated heritability of 50%.\nThey are also known to predict certain important life outcomes such as education and health.","container-title":"Simply Psychology","language":"English","title":"The big five personality traits","URL":"https://www.simplypsychology.org/big-five-personality.html","author":[{"family":"Lima","given":"A."}],"accessed":{"date-parts":[["2021",6,14]]},"issued":{"date-parts":[["2020",6,15]]}},"suffix":"; accessed June 14, 2021"}],"schema":"https://github.com/citation-style-language/schema/raw/master/csl-citation.json"} </w:instrText>
      </w:r>
      <w:r w:rsidR="00703F1B">
        <w:fldChar w:fldCharType="separate"/>
      </w:r>
      <w:r w:rsidR="008C0C1D" w:rsidRPr="008C0C1D">
        <w:rPr>
          <w:rFonts w:cs="Times New Roman"/>
        </w:rPr>
        <w:t>(Lima, 2020; accessed June 1</w:t>
      </w:r>
      <w:r w:rsidR="00D376B8">
        <w:rPr>
          <w:rFonts w:cs="Times New Roman"/>
        </w:rPr>
        <w:t>3</w:t>
      </w:r>
      <w:r w:rsidR="008C0C1D" w:rsidRPr="008C0C1D">
        <w:rPr>
          <w:rFonts w:cs="Times New Roman"/>
        </w:rPr>
        <w:t>, 2021)</w:t>
      </w:r>
      <w:r w:rsidR="00703F1B">
        <w:fldChar w:fldCharType="end"/>
      </w:r>
      <w:r w:rsidR="00703F1B">
        <w:t xml:space="preserve">. </w:t>
      </w:r>
    </w:p>
    <w:p w14:paraId="2451C880" w14:textId="2AB22BDB" w:rsidR="00754B80" w:rsidRPr="000E1A9C" w:rsidRDefault="002237FD" w:rsidP="00A3132C">
      <w:r w:rsidRPr="000E1A9C">
        <w:t>Participants</w:t>
      </w:r>
      <w:r w:rsidR="00115A85">
        <w:t xml:space="preserve"> made</w:t>
      </w:r>
      <w:r w:rsidRPr="000E1A9C">
        <w:t xml:space="preserve"> these decisions for 20 faces. </w:t>
      </w:r>
      <w:r w:rsidR="00754B80" w:rsidRPr="000E1A9C">
        <w:t xml:space="preserve">The photos presented in both tasks </w:t>
      </w:r>
      <w:r w:rsidR="00115A85">
        <w:t>were</w:t>
      </w:r>
      <w:r w:rsidR="00754B80" w:rsidRPr="000E1A9C">
        <w:t xml:space="preserve"> shown </w:t>
      </w:r>
      <w:r w:rsidRPr="000E1A9C">
        <w:t>in a randomized order</w:t>
      </w:r>
      <w:r w:rsidR="00754B80" w:rsidRPr="000E1A9C">
        <w:t xml:space="preserve">. The preference task </w:t>
      </w:r>
      <w:r w:rsidR="00115A85">
        <w:t>was</w:t>
      </w:r>
      <w:r w:rsidR="00754B80" w:rsidRPr="000E1A9C">
        <w:t xml:space="preserve"> chosen to come first because there is no mention of personality traits in it, which could otherwise influence the answers in the </w:t>
      </w:r>
      <w:r w:rsidR="00115A85">
        <w:t>second</w:t>
      </w:r>
      <w:r w:rsidR="00754B80" w:rsidRPr="000E1A9C">
        <w:t xml:space="preserve"> task.</w:t>
      </w:r>
    </w:p>
    <w:p w14:paraId="70859B0F" w14:textId="1B2850A4" w:rsidR="00754B80" w:rsidRPr="00D80E53" w:rsidRDefault="00754B80" w:rsidP="00A3132C">
      <w:r w:rsidRPr="000E1A9C">
        <w:t xml:space="preserve">Finally, participants </w:t>
      </w:r>
      <w:r w:rsidR="00115A85" w:rsidRPr="000E1A9C">
        <w:t>answer</w:t>
      </w:r>
      <w:r w:rsidR="00115A85">
        <w:t>ed</w:t>
      </w:r>
      <w:r w:rsidRPr="000E1A9C">
        <w:t xml:space="preserve">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A17355" w:rsidRPr="00A17355">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w:t>
      </w:r>
      <w:r w:rsidR="0059582C">
        <w:t>d</w:t>
      </w:r>
      <w:r w:rsidRPr="000E1A9C">
        <w:t xml:space="preserve"> an influence on their preferences for facial</w:t>
      </w:r>
      <w:r w:rsidR="0059582C">
        <w:t xml:space="preserve"> personality</w:t>
      </w:r>
      <w:r w:rsidRPr="000E1A9C">
        <w:t xml:space="preserve"> traits</w:t>
      </w:r>
      <w:r w:rsidR="00880B94" w:rsidRPr="000E1A9C">
        <w:t xml:space="preserve"> in 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A17355" w:rsidRPr="00A17355">
        <w:rPr>
          <w:rFonts w:cs="Times New Roman"/>
        </w:rPr>
        <w:t>(Sacco &amp; Brown, 2018)</w:t>
      </w:r>
      <w:r w:rsidR="000A2E55" w:rsidRPr="00D80E53">
        <w:fldChar w:fldCharType="end"/>
      </w:r>
      <w:r w:rsidRPr="00D80E53">
        <w:t>.</w:t>
      </w:r>
    </w:p>
    <w:p w14:paraId="509A7001" w14:textId="19534EFE" w:rsidR="00754B80" w:rsidRPr="000E1A9C" w:rsidRDefault="00262003" w:rsidP="00262003">
      <w:pPr>
        <w:pStyle w:val="berschrift2"/>
      </w:pPr>
      <w:bookmarkStart w:id="115" w:name="_Toc72686992"/>
      <w:bookmarkStart w:id="116" w:name="_Toc73444079"/>
      <w:bookmarkStart w:id="117" w:name="_Toc73444211"/>
      <w:bookmarkStart w:id="118" w:name="_Toc73444241"/>
      <w:bookmarkStart w:id="119" w:name="_Toc73461020"/>
      <w:bookmarkStart w:id="120" w:name="_Toc73461091"/>
      <w:bookmarkStart w:id="121" w:name="_Toc73461149"/>
      <w:bookmarkStart w:id="122" w:name="_Toc73461164"/>
      <w:bookmarkStart w:id="123" w:name="_Toc73461194"/>
      <w:bookmarkStart w:id="124" w:name="_Toc73461228"/>
      <w:bookmarkStart w:id="125" w:name="_Toc73461243"/>
      <w:bookmarkStart w:id="126" w:name="_Toc85022733"/>
      <w:r w:rsidRPr="000E1A9C">
        <w:t xml:space="preserve">Statistical </w:t>
      </w:r>
      <w:r w:rsidR="00754B80" w:rsidRPr="000E1A9C">
        <w:t>Analysis</w:t>
      </w:r>
      <w:bookmarkEnd w:id="115"/>
      <w:bookmarkEnd w:id="116"/>
      <w:bookmarkEnd w:id="117"/>
      <w:bookmarkEnd w:id="118"/>
      <w:bookmarkEnd w:id="119"/>
      <w:bookmarkEnd w:id="120"/>
      <w:bookmarkEnd w:id="121"/>
      <w:bookmarkEnd w:id="122"/>
      <w:bookmarkEnd w:id="123"/>
      <w:bookmarkEnd w:id="124"/>
      <w:bookmarkEnd w:id="125"/>
      <w:bookmarkEnd w:id="126"/>
    </w:p>
    <w:p w14:paraId="7FA0CFFA" w14:textId="2827EEE3"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630147">
        <w:t>was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 xml:space="preserve">With this mean value, an independent t-test </w:t>
      </w:r>
      <w:r w:rsidR="00630147">
        <w:t>was</w:t>
      </w:r>
      <w:r w:rsidRPr="000E1A9C">
        <w:t xml:space="preserve"> calculated </w:t>
      </w:r>
      <w:r w:rsidRPr="000E1A9C">
        <w:lastRenderedPageBreak/>
        <w:t>for each trait.</w:t>
      </w:r>
      <w:r w:rsidR="00805420" w:rsidRPr="000E1A9C">
        <w:t xml:space="preserve"> The Holm-Bonferroni method </w:t>
      </w:r>
      <w:r w:rsidR="00630147">
        <w:t>was</w:t>
      </w:r>
      <w:r w:rsidR="00805420" w:rsidRPr="000E1A9C">
        <w:t xml:space="preserve"> </w:t>
      </w:r>
      <w:r w:rsidR="00630147">
        <w:t>chosen</w:t>
      </w:r>
      <w:r w:rsidR="00805420" w:rsidRPr="000E1A9C">
        <w:t xml:space="preserve"> to </w:t>
      </w:r>
      <w:r w:rsidR="00630147">
        <w:t xml:space="preserve">optionally </w:t>
      </w:r>
      <w:r w:rsidR="00805420" w:rsidRPr="000E1A9C">
        <w:t>control for family-wise error rates following the calculations of t-</w:t>
      </w:r>
      <w:r w:rsidR="00630147" w:rsidRPr="000E1A9C">
        <w:t>tests</w:t>
      </w:r>
      <w:r w:rsidR="00630147">
        <w:t xml:space="preserve"> but was not put into practice</w:t>
      </w:r>
      <w:r w:rsidR="00805420" w:rsidRPr="000E1A9C">
        <w:t>.</w:t>
      </w:r>
      <w:r w:rsidR="007E1C05" w:rsidRPr="000E1A9C">
        <w:t xml:space="preserve"> </w:t>
      </w:r>
      <w:bookmarkStart w:id="127" w:name="_Hlk76055863"/>
      <w:r w:rsidR="00532B9F" w:rsidRPr="000E1A9C">
        <w:t xml:space="preserve">Afterwards, </w:t>
      </w:r>
      <w:r w:rsidR="007E1C05" w:rsidRPr="000E1A9C">
        <w:t xml:space="preserve">the moderating effect of participants’ own personality traits </w:t>
      </w:r>
      <w:r w:rsidR="00630147">
        <w:t>were</w:t>
      </w:r>
      <w:r w:rsidR="007E1C05" w:rsidRPr="000E1A9C">
        <w:t xml:space="preserve"> controlled for with </w:t>
      </w:r>
      <w:r w:rsidR="00532B9F" w:rsidRPr="000E1A9C">
        <w:t>a linear regression model</w:t>
      </w:r>
      <w:r w:rsidR="007E1C05" w:rsidRPr="000E1A9C">
        <w:t>.</w:t>
      </w:r>
    </w:p>
    <w:bookmarkEnd w:id="127"/>
    <w:p w14:paraId="2A1C3CC0" w14:textId="2CAE24F4"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F41A72">
        <w:t>were</w:t>
      </w:r>
      <w:r w:rsidR="0046415F" w:rsidRPr="000E1A9C">
        <w:t xml:space="preserv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w:t>
      </w:r>
      <w:r w:rsidR="00F41A72">
        <w:t>was</w:t>
      </w:r>
      <w:r w:rsidRPr="000E1A9C">
        <w:t xml:space="preserve"> conducted</w:t>
      </w:r>
      <w:r w:rsidR="00D47E1E" w:rsidRPr="000E1A9C">
        <w:t xml:space="preserve"> for every trait rating </w:t>
      </w:r>
      <w:r w:rsidRPr="000E1A9C">
        <w:t xml:space="preserve">to </w:t>
      </w:r>
      <w:r w:rsidR="00F41A72">
        <w:t>determine</w:t>
      </w:r>
      <w:r w:rsidRPr="000E1A9C">
        <w:t xml:space="preserve"> if the difference</w:t>
      </w:r>
      <w:r w:rsidR="00D47E1E" w:rsidRPr="000E1A9C">
        <w:t xml:space="preserve"> in the average rating of both groups</w:t>
      </w:r>
      <w:r w:rsidRPr="000E1A9C">
        <w:t xml:space="preserve"> </w:t>
      </w:r>
      <w:r w:rsidR="00F41A72">
        <w:t>was</w:t>
      </w:r>
      <w:r w:rsidRPr="000E1A9C">
        <w:t xml:space="preserve"> significant</w:t>
      </w:r>
      <w:r w:rsidR="0090790F" w:rsidRPr="000E1A9C">
        <w:t>.</w:t>
      </w:r>
      <w:r w:rsidR="00805420" w:rsidRPr="000E1A9C">
        <w:t xml:space="preserve"> </w:t>
      </w:r>
    </w:p>
    <w:p w14:paraId="02AB3047" w14:textId="6C2CDA35" w:rsidR="00262003" w:rsidRDefault="00805420" w:rsidP="009E554B">
      <w:r w:rsidRPr="000E1A9C">
        <w:t xml:space="preserve">Additionally, we </w:t>
      </w:r>
      <w:r w:rsidR="00203556" w:rsidRPr="000E1A9C">
        <w:t xml:space="preserve">first </w:t>
      </w:r>
      <w:r w:rsidRPr="000E1A9C">
        <w:t>r</w:t>
      </w:r>
      <w:r w:rsidR="006575EE">
        <w:t>a</w:t>
      </w:r>
      <w:r w:rsidRPr="000E1A9C">
        <w:t>n an ANOVA including one factor for the direction of trait manipulation to account for differences in the direction of trait expression.</w:t>
      </w:r>
    </w:p>
    <w:p w14:paraId="5FC70066" w14:textId="0913A8CE" w:rsidR="000F1810" w:rsidRPr="000E1A9C" w:rsidRDefault="000F1810" w:rsidP="009E554B">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participants additionally answer</w:t>
      </w:r>
      <w:r w:rsidR="006575EE">
        <w:rPr>
          <w:rFonts w:cs="Times New Roman"/>
        </w:rPr>
        <w:t>ed</w:t>
      </w:r>
      <w:r>
        <w:rPr>
          <w:rFonts w:cs="Times New Roman"/>
        </w:rPr>
        <w:t xml:space="preserve">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A17355" w:rsidRPr="00A17355">
        <w:rPr>
          <w:rFonts w:cs="Times New Roman"/>
        </w:rPr>
        <w:t>(Rammstedt &amp; John, 2007)</w:t>
      </w:r>
      <w:r>
        <w:rPr>
          <w:rFonts w:cs="Times New Roman"/>
        </w:rPr>
        <w:fldChar w:fldCharType="end"/>
      </w:r>
      <w:r>
        <w:rPr>
          <w:rFonts w:cs="Times New Roman"/>
        </w:rPr>
        <w:t xml:space="preserve">. The potential moderating effect of the participants’ personality </w:t>
      </w:r>
      <w:r w:rsidR="006575EE">
        <w:rPr>
          <w:rFonts w:cs="Times New Roman"/>
        </w:rPr>
        <w:t>were</w:t>
      </w:r>
      <w:r>
        <w:rPr>
          <w:rFonts w:cs="Times New Roman"/>
        </w:rPr>
        <w:t xml:space="preserve"> controlled for with a linear regression model.</w:t>
      </w:r>
      <w:r w:rsidR="00FD6644">
        <w:rPr>
          <w:rFonts w:cs="Times New Roman"/>
        </w:rPr>
        <w:t xml:space="preserve"> </w:t>
      </w:r>
    </w:p>
    <w:p w14:paraId="64E8808E" w14:textId="1B504B87" w:rsidR="00262003" w:rsidRPr="000E1A9C" w:rsidRDefault="00262003" w:rsidP="00262003">
      <w:pPr>
        <w:pStyle w:val="berschrift1"/>
        <w:rPr>
          <w:lang w:eastAsia="en-US" w:bidi="ar-SA"/>
        </w:rPr>
      </w:pPr>
      <w:bookmarkStart w:id="128" w:name="_Toc72686993"/>
      <w:bookmarkStart w:id="129" w:name="_Toc73444080"/>
      <w:bookmarkStart w:id="130" w:name="_Toc73444212"/>
      <w:bookmarkStart w:id="131" w:name="_Toc73444242"/>
      <w:bookmarkStart w:id="132" w:name="_Toc73461021"/>
      <w:bookmarkStart w:id="133" w:name="_Toc73461092"/>
      <w:bookmarkStart w:id="134" w:name="_Toc73461150"/>
      <w:bookmarkStart w:id="135" w:name="_Toc73461165"/>
      <w:bookmarkStart w:id="136" w:name="_Toc73461195"/>
      <w:bookmarkStart w:id="137" w:name="_Toc73461229"/>
      <w:bookmarkStart w:id="138" w:name="_Toc73461244"/>
      <w:bookmarkStart w:id="139" w:name="_Toc85022734"/>
      <w:r w:rsidRPr="000E1A9C">
        <w:rPr>
          <w:lang w:eastAsia="en-US" w:bidi="ar-SA"/>
        </w:rPr>
        <w:t>Results</w:t>
      </w:r>
      <w:bookmarkEnd w:id="128"/>
      <w:bookmarkEnd w:id="129"/>
      <w:bookmarkEnd w:id="130"/>
      <w:bookmarkEnd w:id="131"/>
      <w:bookmarkEnd w:id="132"/>
      <w:bookmarkEnd w:id="133"/>
      <w:bookmarkEnd w:id="134"/>
      <w:bookmarkEnd w:id="135"/>
      <w:bookmarkEnd w:id="136"/>
      <w:bookmarkEnd w:id="137"/>
      <w:bookmarkEnd w:id="138"/>
      <w:bookmarkEnd w:id="139"/>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w:t>
      </w:r>
      <w:r w:rsidR="009035DB" w:rsidRPr="009035DB">
        <w:lastRenderedPageBreak/>
        <w:t xml:space="preserve">binary. The mean age was 25.4 years with a standard deviation of 7.5 years. After </w:t>
      </w:r>
      <w:r w:rsidR="0052792B">
        <w:t>completion of 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3BD72900" w:rsidR="001D4D86" w:rsidRPr="000E1A9C" w:rsidRDefault="003011B2" w:rsidP="00896934">
      <w:r>
        <w:t>To measure</w:t>
      </w:r>
      <w:r w:rsidR="001D4D86">
        <w:t xml:space="preserve"> the </w:t>
      </w:r>
      <w:r w:rsidR="00976DA3">
        <w:t>effectiveness</w:t>
      </w:r>
      <w:r w:rsidR="001D4D86">
        <w:t xml:space="preserve"> of </w:t>
      </w:r>
      <w:r w:rsidR="00976DA3">
        <w:t>C</w:t>
      </w:r>
      <w:r w:rsidR="001D4D86">
        <w:t xml:space="preserve">yberball in inducing feelings of social exclusion in the </w:t>
      </w:r>
      <w:r w:rsidR="0079252D">
        <w:t>exclusion</w:t>
      </w:r>
      <w:r w:rsidR="001D4D86">
        <w:t xml:space="preserve"> </w:t>
      </w:r>
      <w:r w:rsidR="0079252D">
        <w:t>condition</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w:t>
      </w:r>
      <w:r w:rsidR="0079252D">
        <w:t xml:space="preserve"> Welch two sample</w:t>
      </w:r>
      <w:r>
        <w:t xml:space="preserve"> t-test was conducted</w:t>
      </w:r>
      <w:r w:rsidR="00976DA3">
        <w:t>,</w:t>
      </w:r>
      <w:r>
        <w:t xml:space="preserve"> </w:t>
      </w:r>
      <w:r w:rsidR="00976DA3">
        <w:t>which</w:t>
      </w:r>
      <w:r>
        <w:t xml:space="preserve"> confirmed the eff</w:t>
      </w:r>
      <w:r w:rsidR="00976DA3">
        <w:t>ectiveness</w:t>
      </w:r>
      <w:r>
        <w:t xml:space="preserve"> of </w:t>
      </w:r>
      <w:r w:rsidR="00976DA3">
        <w:t>C</w:t>
      </w:r>
      <w:r>
        <w:t xml:space="preserve">yberball. Participants in the </w:t>
      </w:r>
      <w:r w:rsidR="001B5B0F">
        <w:t>inclusion</w:t>
      </w:r>
      <w:r w:rsidR="0079252D">
        <w:t xml:space="preserve"> condition</w:t>
      </w:r>
      <w:r>
        <w:t xml:space="preserve"> </w:t>
      </w:r>
      <w:r w:rsidR="001B5B0F">
        <w:t>(</w:t>
      </w:r>
      <w:r w:rsidR="001B5B0F">
        <w:rPr>
          <w:i/>
          <w:iCs/>
        </w:rPr>
        <w:t>M</w:t>
      </w:r>
      <w:r w:rsidR="001B5B0F">
        <w:t xml:space="preserve"> = 6.28, </w:t>
      </w:r>
      <w:r w:rsidR="001B5B0F">
        <w:rPr>
          <w:i/>
          <w:iCs/>
        </w:rPr>
        <w:t xml:space="preserve">SD </w:t>
      </w:r>
      <w:r w:rsidR="001B5B0F">
        <w:t>= 1.68</w:t>
      </w:r>
      <w:r>
        <w:t xml:space="preserve">) showed significantly </w:t>
      </w:r>
      <w:r w:rsidR="001B5B0F">
        <w:t>higher</w:t>
      </w:r>
      <w:r>
        <w:t xml:space="preserve"> need threat </w:t>
      </w:r>
      <w:r w:rsidR="00976DA3">
        <w:t xml:space="preserve">scores </w:t>
      </w:r>
      <w:r>
        <w:t xml:space="preserve">than participants in the </w:t>
      </w:r>
      <w:r w:rsidR="001B5B0F">
        <w:t>exclusion</w:t>
      </w:r>
      <w:r w:rsidR="0079252D">
        <w:t xml:space="preserve"> condition</w:t>
      </w:r>
      <w:r>
        <w:t xml:space="preserve"> (</w:t>
      </w:r>
      <w:r w:rsidR="001B5B0F">
        <w:rPr>
          <w:i/>
          <w:iCs/>
        </w:rPr>
        <w:t>M</w:t>
      </w:r>
      <w:r w:rsidR="001B5B0F">
        <w:t xml:space="preserve"> = 2.64, </w:t>
      </w:r>
      <w:r w:rsidR="001B5B0F">
        <w:rPr>
          <w:i/>
          <w:iCs/>
        </w:rPr>
        <w:t xml:space="preserve">SD </w:t>
      </w:r>
      <w:r w:rsidR="001B5B0F">
        <w:t>= 2.02</w:t>
      </w:r>
      <w:r>
        <w:t xml:space="preserve">), </w:t>
      </w:r>
      <w:proofErr w:type="gramStart"/>
      <w:r w:rsidRPr="003011B2">
        <w:rPr>
          <w:i/>
          <w:iCs/>
        </w:rPr>
        <w:t>t</w:t>
      </w:r>
      <w:r>
        <w:t>(</w:t>
      </w:r>
      <w:proofErr w:type="gramEnd"/>
      <w:r>
        <w:t>10</w:t>
      </w:r>
      <w:r w:rsidR="0079252D">
        <w:t>3.44</w:t>
      </w:r>
      <w:r>
        <w:t>) = -</w:t>
      </w:r>
      <w:r w:rsidR="0079252D">
        <w:t>10.11</w:t>
      </w:r>
      <w:r>
        <w:t xml:space="preserve">,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t>.</w:t>
      </w:r>
    </w:p>
    <w:p w14:paraId="4AE81E7E" w14:textId="63807D93" w:rsidR="00CD736D" w:rsidRDefault="00CD736D" w:rsidP="00CD736D">
      <w:pPr>
        <w:pStyle w:val="berschrift2"/>
      </w:pPr>
      <w:bookmarkStart w:id="140" w:name="_Toc85022735"/>
      <w:r>
        <w:t>Confirmatory Analysis</w:t>
      </w:r>
      <w:bookmarkEnd w:id="140"/>
    </w:p>
    <w:p w14:paraId="1E1A5592" w14:textId="613EEFFA" w:rsidR="009D0F0A" w:rsidRDefault="009D0F0A" w:rsidP="00896934">
      <w:r w:rsidRPr="000E1A9C">
        <w:t xml:space="preserve">First, the mean preference was calculated for each Big Five trait and both </w:t>
      </w:r>
      <w:r w:rsidR="00710696">
        <w:t>conditions</w:t>
      </w:r>
      <w:r w:rsidRPr="000E1A9C">
        <w:t>, included and excluded</w:t>
      </w:r>
      <w:r w:rsidR="003F7998" w:rsidRPr="000E1A9C">
        <w:t xml:space="preserve">, as a number between zero and one, whereby zero stands for </w:t>
      </w:r>
      <w:r w:rsidR="0067718A">
        <w:t>a</w:t>
      </w:r>
      <w:r w:rsidR="003F7998" w:rsidRPr="000E1A9C">
        <w:t xml:space="preserve"> low trait expression image and one for </w:t>
      </w:r>
      <w:r w:rsidR="0067718A">
        <w:t>a</w:t>
      </w:r>
      <w:r w:rsidR="003F7998" w:rsidRPr="000E1A9C">
        <w:t xml:space="preserv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E5382E">
        <w:rPr>
          <w:rStyle w:val="Funotenzeichen"/>
        </w:rPr>
        <w:footnoteReference w:id="3"/>
      </w:r>
      <w:r w:rsidR="008A7365" w:rsidRPr="000E1A9C">
        <w:t xml:space="preserve"> </w:t>
      </w:r>
    </w:p>
    <w:p w14:paraId="2F9D5ED1" w14:textId="57169BFE" w:rsidR="009D0F0A" w:rsidRPr="000E1A9C" w:rsidRDefault="007E23D3" w:rsidP="008B1F5D">
      <w:r w:rsidRPr="007E23D3">
        <w:t>For the overall effect of the</w:t>
      </w:r>
      <w:r w:rsidR="00994365">
        <w:t xml:space="preserve"> </w:t>
      </w:r>
      <w:r w:rsidR="00C73C94">
        <w:t>ostracism</w:t>
      </w:r>
      <w:r w:rsidR="00994365">
        <w:t xml:space="preserve"> condition </w:t>
      </w:r>
      <w:r w:rsidR="001B5B0F">
        <w:t xml:space="preserve">on mean preferences </w:t>
      </w:r>
      <w:r w:rsidR="00994365">
        <w:t>in the</w:t>
      </w:r>
      <w:r w:rsidRPr="007E23D3">
        <w:t xml:space="preserve"> preference task, an ANOVA was computed across all traits, but found no significant effect, </w:t>
      </w:r>
      <w:proofErr w:type="gramStart"/>
      <w:r w:rsidRPr="005A6A04">
        <w:rPr>
          <w:i/>
          <w:iCs/>
        </w:rPr>
        <w:t>F</w:t>
      </w:r>
      <w:r w:rsidRPr="007E23D3">
        <w:t>(</w:t>
      </w:r>
      <w:proofErr w:type="gramEnd"/>
      <w:r w:rsidR="00FD6644">
        <w:t>3</w:t>
      </w:r>
      <w:r w:rsidRPr="007E23D3">
        <w:t xml:space="preserve">, </w:t>
      </w:r>
      <w:r w:rsidR="00FD6644">
        <w:t>334</w:t>
      </w:r>
      <w:r w:rsidRPr="007E23D3">
        <w:t>) = 0.</w:t>
      </w:r>
      <w:r w:rsidR="00FD6644">
        <w:t>66</w:t>
      </w:r>
      <w:r w:rsidRPr="007E23D3">
        <w:t xml:space="preserve">, </w:t>
      </w:r>
      <w:r w:rsidRPr="005A6A04">
        <w:rPr>
          <w:i/>
          <w:iCs/>
        </w:rPr>
        <w:t>p</w:t>
      </w:r>
      <w:r w:rsidRPr="007E23D3">
        <w:t xml:space="preserve"> = .</w:t>
      </w:r>
      <w:r w:rsidR="00994365">
        <w:t>5</w:t>
      </w:r>
      <w:r w:rsidR="00FD6644">
        <w:t>9</w:t>
      </w:r>
      <w:r w:rsidRPr="007E23D3">
        <w:t xml:space="preserve">, </w:t>
      </w:r>
      <w:r w:rsidRPr="005A6A04">
        <w:rPr>
          <w:i/>
          <w:iCs/>
        </w:rPr>
        <w:t>η2</w:t>
      </w:r>
      <w:r w:rsidRPr="007E23D3">
        <w:t xml:space="preserve"> = </w:t>
      </w:r>
      <w:r w:rsidR="00D22264">
        <w:t>0.00</w:t>
      </w:r>
      <w:r w:rsidR="00FD6644">
        <w:t>5</w:t>
      </w:r>
      <w:r w:rsidRPr="007E23D3">
        <w:t xml:space="preserve">. </w:t>
      </w:r>
      <w:r w:rsidR="00F9182F" w:rsidRPr="000E1A9C">
        <w:t xml:space="preserve">Table 1 </w:t>
      </w:r>
      <w:r w:rsidR="009D0F0A" w:rsidRPr="000E1A9C">
        <w:t xml:space="preserve">summarizes the </w:t>
      </w:r>
      <w:r w:rsidR="00362E24">
        <w:t>individual analys</w:t>
      </w:r>
      <w:r w:rsidR="001B5B0F">
        <w:t>e</w:t>
      </w:r>
      <w:r w:rsidR="00362E24">
        <w:t xml:space="preserve">s for each trait, </w:t>
      </w:r>
      <w:r w:rsidR="009D0F0A" w:rsidRPr="000E1A9C">
        <w:t>in which the preferences of the inclu</w:t>
      </w:r>
      <w:r w:rsidR="001B5B0F">
        <w:t xml:space="preserve">sion </w:t>
      </w:r>
      <w:r w:rsidR="00E4045C">
        <w:t>group</w:t>
      </w:r>
      <w:r w:rsidR="001B5B0F">
        <w:t xml:space="preserve"> </w:t>
      </w:r>
      <w:r w:rsidR="009D0F0A" w:rsidRPr="000E1A9C">
        <w:t xml:space="preserve">were compared with those of the </w:t>
      </w:r>
      <w:r w:rsidR="001B5B0F">
        <w:t>exclusion</w:t>
      </w:r>
      <w:r w:rsidR="009D0F0A" w:rsidRPr="000E1A9C">
        <w:t xml:space="preserve"> group for each </w:t>
      </w:r>
      <w:r w:rsidR="009D0F0A" w:rsidRPr="000E1A9C">
        <w:lastRenderedPageBreak/>
        <w:t xml:space="preserve">Big Five </w:t>
      </w:r>
      <w:r w:rsidR="00F9182F" w:rsidRPr="000E1A9C">
        <w:t>trait</w:t>
      </w:r>
      <w:r w:rsidR="009D0F0A" w:rsidRPr="000E1A9C">
        <w:t>. A</w:t>
      </w:r>
      <w:r w:rsidR="00F9182F" w:rsidRPr="000E1A9C">
        <w:t xml:space="preserve">n </w:t>
      </w:r>
      <w:r w:rsidR="00FC3A83" w:rsidRPr="000E1A9C">
        <w:t>independent t</w:t>
      </w:r>
      <w:r w:rsidR="009D0F0A" w:rsidRPr="000E1A9C">
        <w:t xml:space="preserve">-test was chosen for this purpose because the data were normally distributed across </w:t>
      </w:r>
      <w:r w:rsidR="00E4045C">
        <w:t>both</w:t>
      </w:r>
      <w:r w:rsidR="009D0F0A" w:rsidRPr="000E1A9C">
        <w:t xml:space="preserve"> conditions</w:t>
      </w:r>
      <w:r w:rsidR="00E4045C">
        <w:t xml:space="preserve"> but none </w:t>
      </w:r>
      <w:r w:rsidR="009D0F0A" w:rsidRPr="000E1A9C">
        <w:t>of the t-test analyses yielded a significant result.</w:t>
      </w:r>
    </w:p>
    <w:p w14:paraId="717DCDB1" w14:textId="33D0E0F8" w:rsidR="00B12C85" w:rsidRDefault="00D54384" w:rsidP="00A55211">
      <w:r w:rsidRPr="000E1A9C">
        <w:t>Correction of the p-values using the Holm-Bonferroni method was neither necessary, since the results were far from significant, nor would it have resulted in different figures</w:t>
      </w:r>
      <w:r w:rsidR="00B12C85" w:rsidRPr="000E1A9C">
        <w:t>.</w:t>
      </w:r>
    </w:p>
    <w:p w14:paraId="6F536B7F" w14:textId="77777777" w:rsidR="001C776D" w:rsidRDefault="001C776D" w:rsidP="00A55211"/>
    <w:p w14:paraId="3EE016AD" w14:textId="781EF0AA"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6024CA">
        <w:rPr>
          <w:noProof/>
        </w:rPr>
        <w:t>1</w:t>
      </w:r>
      <w:r w:rsidRPr="000E1A9C">
        <w:fldChar w:fldCharType="end"/>
      </w:r>
    </w:p>
    <w:p w14:paraId="630A68EB" w14:textId="75FB1F92" w:rsidR="007C4093" w:rsidRPr="000E1A9C" w:rsidRDefault="007C4093" w:rsidP="007C4093">
      <w:pPr>
        <w:ind w:firstLine="0"/>
        <w:rPr>
          <w:i/>
          <w:iCs/>
        </w:rPr>
      </w:pPr>
      <w:r w:rsidRPr="000E1A9C">
        <w:rPr>
          <w:i/>
          <w:iCs/>
        </w:rPr>
        <w:t>Descriptive and inferential statistics results of the preference task analy</w:t>
      </w:r>
      <w:r w:rsidR="00A00516">
        <w:rPr>
          <w:i/>
          <w:iCs/>
        </w:rPr>
        <w:t>si</w:t>
      </w:r>
      <w:r w:rsidRPr="000E1A9C">
        <w:rPr>
          <w:i/>
          <w:iCs/>
        </w:rPr>
        <w:t>s</w:t>
      </w:r>
      <w:r w:rsidR="00DE1555">
        <w:rPr>
          <w:i/>
          <w:iCs/>
        </w:rPr>
        <w:t>, Welch two sample t-test</w:t>
      </w:r>
      <w:r w:rsidRPr="000E1A9C">
        <w:rPr>
          <w:i/>
          <w:iCs/>
        </w:rPr>
        <w: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7"/>
        <w:gridCol w:w="1417"/>
        <w:gridCol w:w="1276"/>
        <w:gridCol w:w="1417"/>
        <w:gridCol w:w="1134"/>
        <w:gridCol w:w="1871"/>
      </w:tblGrid>
      <w:tr w:rsidR="00DE1555" w:rsidRPr="000E1A9C" w14:paraId="71428E8D" w14:textId="39E99550" w:rsidTr="00DE1555">
        <w:trPr>
          <w:trHeight w:val="680"/>
        </w:trPr>
        <w:tc>
          <w:tcPr>
            <w:tcW w:w="2127"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693"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3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871" w:type="dxa"/>
            <w:vMerge w:val="restart"/>
            <w:vAlign w:val="center"/>
          </w:tcPr>
          <w:p w14:paraId="0C34A242" w14:textId="77777777" w:rsidR="00A34326" w:rsidRDefault="007D6972" w:rsidP="00182A90">
            <w:pPr>
              <w:pStyle w:val="Tabelle"/>
              <w:rPr>
                <w:b/>
                <w:bCs/>
              </w:rPr>
            </w:pPr>
            <w:r w:rsidRPr="000E1A9C">
              <w:rPr>
                <w:b/>
                <w:bCs/>
              </w:rPr>
              <w:t xml:space="preserve">Independent </w:t>
            </w:r>
          </w:p>
          <w:p w14:paraId="16590C89" w14:textId="1512C5A2" w:rsidR="007D6972" w:rsidRPr="000E1A9C" w:rsidRDefault="007D6972" w:rsidP="00182A90">
            <w:pPr>
              <w:pStyle w:val="Tabelle"/>
              <w:rPr>
                <w:b/>
                <w:bCs/>
              </w:rPr>
            </w:pPr>
            <w:r w:rsidRPr="000E1A9C">
              <w:rPr>
                <w:b/>
                <w:bCs/>
              </w:rPr>
              <w:t>t-test</w:t>
            </w:r>
          </w:p>
        </w:tc>
      </w:tr>
      <w:tr w:rsidR="00000A2F" w:rsidRPr="000E1A9C" w14:paraId="3F0CF049" w14:textId="77777777" w:rsidTr="00DE1555">
        <w:trPr>
          <w:trHeight w:val="454"/>
        </w:trPr>
        <w:tc>
          <w:tcPr>
            <w:tcW w:w="2127" w:type="dxa"/>
            <w:vMerge/>
            <w:tcBorders>
              <w:bottom w:val="single" w:sz="4" w:space="0" w:color="auto"/>
            </w:tcBorders>
            <w:vAlign w:val="center"/>
          </w:tcPr>
          <w:p w14:paraId="1C0805C8" w14:textId="77777777" w:rsidR="007D6972" w:rsidRPr="000E1A9C" w:rsidRDefault="007D6972" w:rsidP="00182A90">
            <w:pPr>
              <w:pStyle w:val="Tabelle"/>
              <w:rPr>
                <w:b/>
                <w:bCs/>
              </w:rPr>
            </w:pPr>
          </w:p>
        </w:tc>
        <w:tc>
          <w:tcPr>
            <w:tcW w:w="1417" w:type="dxa"/>
            <w:tcBorders>
              <w:bottom w:val="single" w:sz="4" w:space="0" w:color="auto"/>
            </w:tcBorders>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276" w:type="dxa"/>
            <w:tcBorders>
              <w:bottom w:val="single" w:sz="4" w:space="0" w:color="auto"/>
            </w:tcBorders>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tcBorders>
              <w:bottom w:val="single" w:sz="4" w:space="0" w:color="auto"/>
            </w:tcBorders>
            <w:vAlign w:val="center"/>
          </w:tcPr>
          <w:p w14:paraId="3D2321EC" w14:textId="77777777" w:rsidR="007D6972" w:rsidRPr="000E1A9C" w:rsidRDefault="007D6972" w:rsidP="00182A90">
            <w:pPr>
              <w:pStyle w:val="Tabelle"/>
            </w:pPr>
          </w:p>
        </w:tc>
        <w:tc>
          <w:tcPr>
            <w:tcW w:w="1134" w:type="dxa"/>
            <w:vMerge/>
            <w:tcBorders>
              <w:bottom w:val="single" w:sz="4" w:space="0" w:color="auto"/>
            </w:tcBorders>
            <w:vAlign w:val="center"/>
          </w:tcPr>
          <w:p w14:paraId="07D92631" w14:textId="77777777" w:rsidR="007D6972" w:rsidRPr="000E1A9C" w:rsidRDefault="007D6972" w:rsidP="00182A90">
            <w:pPr>
              <w:pStyle w:val="Tabelle"/>
            </w:pPr>
          </w:p>
        </w:tc>
        <w:tc>
          <w:tcPr>
            <w:tcW w:w="1871" w:type="dxa"/>
            <w:vMerge/>
            <w:tcBorders>
              <w:bottom w:val="single" w:sz="4" w:space="0" w:color="auto"/>
            </w:tcBorders>
            <w:vAlign w:val="center"/>
          </w:tcPr>
          <w:p w14:paraId="309AD5E8" w14:textId="77777777" w:rsidR="007D6972" w:rsidRPr="000E1A9C" w:rsidRDefault="007D6972" w:rsidP="00182A90">
            <w:pPr>
              <w:pStyle w:val="Tabelle"/>
            </w:pPr>
          </w:p>
        </w:tc>
      </w:tr>
      <w:tr w:rsidR="00000A2F" w:rsidRPr="000E1A9C" w14:paraId="23288D97" w14:textId="6BE2EF53" w:rsidTr="00DE1555">
        <w:trPr>
          <w:trHeight w:val="624"/>
        </w:trPr>
        <w:tc>
          <w:tcPr>
            <w:tcW w:w="2127" w:type="dxa"/>
            <w:tcBorders>
              <w:bottom w:val="nil"/>
            </w:tcBorders>
            <w:vAlign w:val="center"/>
          </w:tcPr>
          <w:p w14:paraId="2163AC90" w14:textId="54FFA35A" w:rsidR="004E6B36" w:rsidRPr="000E1A9C" w:rsidRDefault="004E6B36" w:rsidP="00182A90">
            <w:pPr>
              <w:pStyle w:val="Tabelle"/>
            </w:pPr>
            <w:r w:rsidRPr="000E1A9C">
              <w:t>Agreeableness</w:t>
            </w:r>
          </w:p>
        </w:tc>
        <w:tc>
          <w:tcPr>
            <w:tcW w:w="1417" w:type="dxa"/>
            <w:tcBorders>
              <w:bottom w:val="nil"/>
            </w:tcBorders>
            <w:vAlign w:val="center"/>
          </w:tcPr>
          <w:p w14:paraId="07DFD52D" w14:textId="55D6144A" w:rsidR="004E6B36" w:rsidRPr="000E1A9C" w:rsidRDefault="00264F10" w:rsidP="00182A90">
            <w:pPr>
              <w:pStyle w:val="Tabelle"/>
            </w:pPr>
            <w:r>
              <w:t>0</w:t>
            </w:r>
            <w:r w:rsidR="004E6B36" w:rsidRPr="000E1A9C">
              <w:t>.75</w:t>
            </w:r>
            <w:r w:rsidR="00023A6A">
              <w:t xml:space="preserve"> (</w:t>
            </w:r>
            <w:r>
              <w:t>0</w:t>
            </w:r>
            <w:r w:rsidR="004E6B36" w:rsidRPr="000E1A9C">
              <w:t>.1</w:t>
            </w:r>
            <w:r w:rsidR="00462272">
              <w:t>9</w:t>
            </w:r>
            <w:r w:rsidR="00023A6A">
              <w:t>)</w:t>
            </w:r>
          </w:p>
        </w:tc>
        <w:tc>
          <w:tcPr>
            <w:tcW w:w="1276" w:type="dxa"/>
            <w:tcBorders>
              <w:bottom w:val="nil"/>
            </w:tcBorders>
            <w:vAlign w:val="center"/>
          </w:tcPr>
          <w:p w14:paraId="3101D00D" w14:textId="6A5E633F"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462272">
              <w:t>19</w:t>
            </w:r>
            <w:r w:rsidR="00145BF4">
              <w:t>)</w:t>
            </w:r>
          </w:p>
        </w:tc>
        <w:tc>
          <w:tcPr>
            <w:tcW w:w="1417" w:type="dxa"/>
            <w:tcBorders>
              <w:bottom w:val="nil"/>
            </w:tcBorders>
            <w:vAlign w:val="center"/>
          </w:tcPr>
          <w:p w14:paraId="7B55976E" w14:textId="44A5FCE0" w:rsidR="004E6B36" w:rsidRPr="000E1A9C" w:rsidRDefault="004E6B36" w:rsidP="00182A90">
            <w:pPr>
              <w:pStyle w:val="Tabelle"/>
            </w:pPr>
            <w:r w:rsidRPr="000E1A9C">
              <w:rPr>
                <w:i/>
                <w:iCs/>
              </w:rPr>
              <w:t xml:space="preserve">d </w:t>
            </w:r>
            <w:r w:rsidRPr="000E1A9C">
              <w:t>= 0.1</w:t>
            </w:r>
            <w:r w:rsidR="00806B1C">
              <w:t>4</w:t>
            </w:r>
          </w:p>
        </w:tc>
        <w:tc>
          <w:tcPr>
            <w:tcW w:w="1134" w:type="dxa"/>
            <w:tcBorders>
              <w:bottom w:val="nil"/>
            </w:tcBorders>
            <w:vAlign w:val="center"/>
          </w:tcPr>
          <w:p w14:paraId="2AB76F20" w14:textId="65E4C50E" w:rsidR="004E6B36" w:rsidRPr="000E1A9C" w:rsidRDefault="006B7009" w:rsidP="00A34326">
            <w:pPr>
              <w:pStyle w:val="Tabelle"/>
            </w:pPr>
            <w:r>
              <w:t>[</w:t>
            </w:r>
            <w:r w:rsidR="004E6B36" w:rsidRPr="000E1A9C">
              <w:t>-0.05</w:t>
            </w:r>
            <w:r>
              <w:t>,</w:t>
            </w:r>
            <w:r w:rsidR="00A34326">
              <w:t xml:space="preserve"> </w:t>
            </w:r>
            <w:r w:rsidR="004E6B36" w:rsidRPr="000E1A9C">
              <w:t>0.</w:t>
            </w:r>
            <w:r w:rsidR="00806B1C">
              <w:t>10</w:t>
            </w:r>
            <w:r>
              <w:t>]</w:t>
            </w:r>
          </w:p>
        </w:tc>
        <w:tc>
          <w:tcPr>
            <w:tcW w:w="1871" w:type="dxa"/>
            <w:tcBorders>
              <w:bottom w:val="nil"/>
            </w:tcBorders>
            <w:vAlign w:val="center"/>
          </w:tcPr>
          <w:p w14:paraId="29DEAB66" w14:textId="4AC2E3AE" w:rsidR="00A34326" w:rsidRDefault="004E6B36" w:rsidP="00A34326">
            <w:pPr>
              <w:pStyle w:val="Tabelle"/>
            </w:pPr>
            <w:proofErr w:type="gramStart"/>
            <w:r w:rsidRPr="000E1A9C">
              <w:rPr>
                <w:i/>
                <w:iCs/>
              </w:rPr>
              <w:t>t</w:t>
            </w:r>
            <w:r w:rsidRPr="000E1A9C">
              <w:t>(</w:t>
            </w:r>
            <w:proofErr w:type="gramEnd"/>
            <w:r w:rsidRPr="000E1A9C">
              <w:t>10</w:t>
            </w:r>
            <w:r w:rsidR="00DE1555">
              <w:t>3.4</w:t>
            </w:r>
            <w:r w:rsidRPr="000E1A9C">
              <w:t>) = 0.</w:t>
            </w:r>
            <w:r w:rsidR="00806B1C">
              <w:t>72</w:t>
            </w:r>
            <w:r w:rsidRPr="000E1A9C">
              <w:t xml:space="preserve">, </w:t>
            </w:r>
            <w:r w:rsidR="00A34326">
              <w:t xml:space="preserve"> </w:t>
            </w:r>
          </w:p>
          <w:p w14:paraId="2D975F1C" w14:textId="081B63CE" w:rsidR="004E6B36" w:rsidRPr="000E1A9C" w:rsidRDefault="004E6B36" w:rsidP="00A34326">
            <w:pPr>
              <w:pStyle w:val="Tabelle"/>
            </w:pPr>
            <w:r w:rsidRPr="000E1A9C">
              <w:rPr>
                <w:i/>
                <w:iCs/>
              </w:rPr>
              <w:t>p</w:t>
            </w:r>
            <w:r w:rsidRPr="000E1A9C">
              <w:t xml:space="preserve"> = .</w:t>
            </w:r>
            <w:r w:rsidR="00806B1C">
              <w:t>47</w:t>
            </w:r>
          </w:p>
        </w:tc>
      </w:tr>
      <w:tr w:rsidR="00000A2F" w:rsidRPr="000E1A9C" w14:paraId="4A647781" w14:textId="22ACECB0" w:rsidTr="00DE1555">
        <w:trPr>
          <w:trHeight w:val="624"/>
        </w:trPr>
        <w:tc>
          <w:tcPr>
            <w:tcW w:w="2127" w:type="dxa"/>
            <w:tcBorders>
              <w:top w:val="nil"/>
              <w:bottom w:val="nil"/>
            </w:tcBorders>
            <w:vAlign w:val="center"/>
          </w:tcPr>
          <w:p w14:paraId="65CC9A38" w14:textId="5F479E5D" w:rsidR="004E6B36" w:rsidRPr="000E1A9C" w:rsidRDefault="004E6B36" w:rsidP="00182A90">
            <w:pPr>
              <w:pStyle w:val="Tabelle"/>
            </w:pPr>
            <w:r w:rsidRPr="000E1A9C">
              <w:t>Conscientiousness</w:t>
            </w:r>
          </w:p>
        </w:tc>
        <w:tc>
          <w:tcPr>
            <w:tcW w:w="1417" w:type="dxa"/>
            <w:tcBorders>
              <w:top w:val="nil"/>
              <w:bottom w:val="nil"/>
            </w:tcBorders>
            <w:vAlign w:val="center"/>
          </w:tcPr>
          <w:p w14:paraId="7545314E" w14:textId="71B3AE25" w:rsidR="004E6B36" w:rsidRPr="000E1A9C" w:rsidRDefault="00264F10" w:rsidP="00182A90">
            <w:pPr>
              <w:pStyle w:val="Tabelle"/>
            </w:pPr>
            <w:r>
              <w:t>0</w:t>
            </w:r>
            <w:r w:rsidR="004E6B36" w:rsidRPr="000E1A9C">
              <w:t>.</w:t>
            </w:r>
            <w:r w:rsidR="00BA6126">
              <w:t>5</w:t>
            </w:r>
            <w:r w:rsidR="00FD37E3">
              <w:t>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tcBorders>
              <w:top w:val="nil"/>
              <w:bottom w:val="nil"/>
            </w:tcBorders>
            <w:vAlign w:val="center"/>
          </w:tcPr>
          <w:p w14:paraId="0136A22B" w14:textId="6F10DFA7" w:rsidR="004E6B36" w:rsidRPr="000E1A9C" w:rsidRDefault="004E6B36" w:rsidP="00182A90">
            <w:pPr>
              <w:pStyle w:val="Tabelle"/>
              <w:rPr>
                <w:i/>
                <w:iCs/>
              </w:rPr>
            </w:pPr>
            <w:r w:rsidRPr="000E1A9C">
              <w:rPr>
                <w:i/>
                <w:iCs/>
              </w:rPr>
              <w:t xml:space="preserve">d </w:t>
            </w:r>
            <w:r w:rsidRPr="000E1A9C">
              <w:t>= 0.1</w:t>
            </w:r>
            <w:r w:rsidR="00FD37E3">
              <w:t>0</w:t>
            </w:r>
          </w:p>
        </w:tc>
        <w:tc>
          <w:tcPr>
            <w:tcW w:w="1134" w:type="dxa"/>
            <w:tcBorders>
              <w:top w:val="nil"/>
              <w:bottom w:val="nil"/>
            </w:tcBorders>
            <w:vAlign w:val="center"/>
          </w:tcPr>
          <w:p w14:paraId="5469B3A6" w14:textId="07A70A6E" w:rsidR="004E6B36" w:rsidRPr="000E1A9C" w:rsidRDefault="006B7009" w:rsidP="00A34326">
            <w:pPr>
              <w:pStyle w:val="Tabelle"/>
            </w:pPr>
            <w:r>
              <w:t>[</w:t>
            </w:r>
            <w:r w:rsidR="004E6B36" w:rsidRPr="000E1A9C">
              <w:t>-0.06</w:t>
            </w:r>
            <w:r>
              <w:t>,</w:t>
            </w:r>
            <w:r w:rsidR="00A34326">
              <w:t xml:space="preserve"> </w:t>
            </w:r>
            <w:r w:rsidR="004E6B36" w:rsidRPr="000E1A9C">
              <w:t>0.1</w:t>
            </w:r>
            <w:r w:rsidR="00806B1C">
              <w:t>0</w:t>
            </w:r>
            <w:r>
              <w:t>]</w:t>
            </w:r>
          </w:p>
        </w:tc>
        <w:tc>
          <w:tcPr>
            <w:tcW w:w="1871" w:type="dxa"/>
            <w:tcBorders>
              <w:top w:val="nil"/>
              <w:bottom w:val="nil"/>
            </w:tcBorders>
            <w:vAlign w:val="center"/>
          </w:tcPr>
          <w:p w14:paraId="7038B947" w14:textId="4CD8C2E6" w:rsidR="004E6B36" w:rsidRPr="000E1A9C" w:rsidRDefault="004E6B36" w:rsidP="00182A90">
            <w:pPr>
              <w:pStyle w:val="Tabelle"/>
            </w:pPr>
            <w:proofErr w:type="gramStart"/>
            <w:r w:rsidRPr="000E1A9C">
              <w:rPr>
                <w:i/>
                <w:iCs/>
              </w:rPr>
              <w:t>t</w:t>
            </w:r>
            <w:r w:rsidRPr="000E1A9C">
              <w:t>(</w:t>
            </w:r>
            <w:proofErr w:type="gramEnd"/>
            <w:r w:rsidRPr="000E1A9C">
              <w:t>9</w:t>
            </w:r>
            <w:r w:rsidR="00DE1555">
              <w:t>7.78</w:t>
            </w:r>
            <w:r w:rsidRPr="000E1A9C">
              <w:t>) = 0.</w:t>
            </w:r>
            <w:r w:rsidR="00FD37E3">
              <w:t>49</w:t>
            </w:r>
            <w:r w:rsidRPr="000E1A9C">
              <w:t xml:space="preserve">, </w:t>
            </w:r>
          </w:p>
          <w:p w14:paraId="51EB4936" w14:textId="071B08E9" w:rsidR="004E6B36" w:rsidRPr="000E1A9C" w:rsidRDefault="004E6B36" w:rsidP="00182A90">
            <w:pPr>
              <w:pStyle w:val="Tabelle"/>
            </w:pPr>
            <w:r w:rsidRPr="000E1A9C">
              <w:rPr>
                <w:i/>
                <w:iCs/>
              </w:rPr>
              <w:t>p</w:t>
            </w:r>
            <w:r w:rsidRPr="000E1A9C">
              <w:t xml:space="preserve"> = .</w:t>
            </w:r>
            <w:r w:rsidR="00FD37E3">
              <w:t>62</w:t>
            </w:r>
          </w:p>
        </w:tc>
      </w:tr>
      <w:tr w:rsidR="00000A2F" w:rsidRPr="000E1A9C" w14:paraId="31793403" w14:textId="05551F6C" w:rsidTr="00DE1555">
        <w:trPr>
          <w:trHeight w:val="624"/>
        </w:trPr>
        <w:tc>
          <w:tcPr>
            <w:tcW w:w="2127" w:type="dxa"/>
            <w:tcBorders>
              <w:top w:val="nil"/>
              <w:bottom w:val="nil"/>
            </w:tcBorders>
            <w:vAlign w:val="center"/>
          </w:tcPr>
          <w:p w14:paraId="0B49765E" w14:textId="4E6C9D1F" w:rsidR="004E6B36" w:rsidRPr="000E1A9C" w:rsidRDefault="004E6B36" w:rsidP="00182A90">
            <w:pPr>
              <w:pStyle w:val="Tabelle"/>
            </w:pPr>
            <w:r w:rsidRPr="000E1A9C">
              <w:t>Extraversion</w:t>
            </w:r>
          </w:p>
        </w:tc>
        <w:tc>
          <w:tcPr>
            <w:tcW w:w="1417" w:type="dxa"/>
            <w:tcBorders>
              <w:top w:val="nil"/>
              <w:bottom w:val="nil"/>
            </w:tcBorders>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276" w:type="dxa"/>
            <w:tcBorders>
              <w:top w:val="nil"/>
              <w:bottom w:val="nil"/>
            </w:tcBorders>
            <w:vAlign w:val="center"/>
          </w:tcPr>
          <w:p w14:paraId="134A56BA" w14:textId="0CF07094" w:rsidR="004E6B36" w:rsidRPr="000E1A9C" w:rsidRDefault="00C65DF0" w:rsidP="00182A90">
            <w:pPr>
              <w:pStyle w:val="Tabelle"/>
            </w:pPr>
            <w:r>
              <w:t>0</w:t>
            </w:r>
            <w:r w:rsidR="004E6B36" w:rsidRPr="000E1A9C">
              <w:t>.7</w:t>
            </w:r>
            <w:r w:rsidR="00FD37E3">
              <w:t>7</w:t>
            </w:r>
            <w:r w:rsidR="00145BF4">
              <w:t xml:space="preserve"> (</w:t>
            </w:r>
            <w:r>
              <w:t>0</w:t>
            </w:r>
            <w:r w:rsidR="004E6B36" w:rsidRPr="000E1A9C">
              <w:t>.17</w:t>
            </w:r>
            <w:r w:rsidR="00145BF4">
              <w:t>)</w:t>
            </w:r>
          </w:p>
        </w:tc>
        <w:tc>
          <w:tcPr>
            <w:tcW w:w="1417" w:type="dxa"/>
            <w:tcBorders>
              <w:top w:val="nil"/>
              <w:bottom w:val="nil"/>
            </w:tcBorders>
            <w:vAlign w:val="center"/>
          </w:tcPr>
          <w:p w14:paraId="71190735" w14:textId="34D81DDE" w:rsidR="004E6B36" w:rsidRPr="000E1A9C" w:rsidRDefault="004E6B36" w:rsidP="00182A90">
            <w:pPr>
              <w:pStyle w:val="Tabelle"/>
              <w:rPr>
                <w:i/>
                <w:iCs/>
              </w:rPr>
            </w:pPr>
            <w:r w:rsidRPr="000E1A9C">
              <w:rPr>
                <w:i/>
                <w:iCs/>
              </w:rPr>
              <w:t xml:space="preserve">d </w:t>
            </w:r>
            <w:r w:rsidRPr="000E1A9C">
              <w:t>= 0.</w:t>
            </w:r>
            <w:r w:rsidR="00FD37E3">
              <w:t>20</w:t>
            </w:r>
          </w:p>
        </w:tc>
        <w:tc>
          <w:tcPr>
            <w:tcW w:w="1134" w:type="dxa"/>
            <w:tcBorders>
              <w:top w:val="nil"/>
              <w:bottom w:val="nil"/>
            </w:tcBorders>
            <w:vAlign w:val="center"/>
          </w:tcPr>
          <w:p w14:paraId="712AFBB8" w14:textId="518C5D49" w:rsidR="00121E97" w:rsidRPr="000E1A9C" w:rsidRDefault="006B7009" w:rsidP="00A34326">
            <w:pPr>
              <w:pStyle w:val="Tabelle"/>
            </w:pPr>
            <w:r>
              <w:t>[-</w:t>
            </w:r>
            <w:r w:rsidR="00121E97" w:rsidRPr="000E1A9C">
              <w:t>0.0</w:t>
            </w:r>
            <w:r w:rsidR="00806B1C">
              <w:t>4</w:t>
            </w:r>
            <w:r>
              <w:t>,</w:t>
            </w:r>
            <w:r w:rsidR="00A34326">
              <w:t xml:space="preserve"> </w:t>
            </w:r>
            <w:r w:rsidR="00121E97" w:rsidRPr="000E1A9C">
              <w:t>0.1</w:t>
            </w:r>
            <w:r w:rsidR="004E0E83">
              <w:t>2</w:t>
            </w:r>
            <w:r>
              <w:t>]</w:t>
            </w:r>
          </w:p>
        </w:tc>
        <w:tc>
          <w:tcPr>
            <w:tcW w:w="1871" w:type="dxa"/>
            <w:tcBorders>
              <w:top w:val="nil"/>
              <w:bottom w:val="nil"/>
            </w:tcBorders>
            <w:vAlign w:val="center"/>
          </w:tcPr>
          <w:p w14:paraId="67E1DD47" w14:textId="378CF192" w:rsidR="004E6B36" w:rsidRPr="000E1A9C" w:rsidRDefault="004E6B36" w:rsidP="00182A90">
            <w:pPr>
              <w:pStyle w:val="Tabelle"/>
            </w:pPr>
            <w:proofErr w:type="gramStart"/>
            <w:r w:rsidRPr="000E1A9C">
              <w:rPr>
                <w:i/>
                <w:iCs/>
              </w:rPr>
              <w:t>t</w:t>
            </w:r>
            <w:r w:rsidRPr="000E1A9C">
              <w:t>(</w:t>
            </w:r>
            <w:proofErr w:type="gramEnd"/>
            <w:r w:rsidRPr="000E1A9C">
              <w:t>8</w:t>
            </w:r>
            <w:r w:rsidR="00DE1555">
              <w:t>8.41</w:t>
            </w:r>
            <w:r w:rsidRPr="000E1A9C">
              <w:t>) = 0.</w:t>
            </w:r>
            <w:r w:rsidR="00FD37E3">
              <w:t>99</w:t>
            </w:r>
            <w:r w:rsidRPr="000E1A9C">
              <w:t>,</w:t>
            </w:r>
          </w:p>
          <w:p w14:paraId="25EDDE63" w14:textId="584B13CB" w:rsidR="004E6B36" w:rsidRPr="000E1A9C" w:rsidRDefault="004E6B36" w:rsidP="00182A90">
            <w:pPr>
              <w:pStyle w:val="Tabelle"/>
            </w:pPr>
            <w:r w:rsidRPr="000E1A9C">
              <w:rPr>
                <w:i/>
                <w:iCs/>
              </w:rPr>
              <w:t>p</w:t>
            </w:r>
            <w:r w:rsidRPr="000E1A9C">
              <w:t xml:space="preserve"> = .</w:t>
            </w:r>
            <w:r w:rsidR="00FD37E3">
              <w:t>33</w:t>
            </w:r>
          </w:p>
        </w:tc>
      </w:tr>
      <w:tr w:rsidR="00000A2F" w:rsidRPr="000E1A9C" w14:paraId="598FCDE9" w14:textId="7AEE0580" w:rsidTr="00DE1555">
        <w:trPr>
          <w:trHeight w:val="624"/>
        </w:trPr>
        <w:tc>
          <w:tcPr>
            <w:tcW w:w="2127" w:type="dxa"/>
            <w:tcBorders>
              <w:top w:val="nil"/>
              <w:bottom w:val="nil"/>
            </w:tcBorders>
            <w:vAlign w:val="center"/>
          </w:tcPr>
          <w:p w14:paraId="11CD2BD6" w14:textId="3B425766" w:rsidR="004E6B36" w:rsidRPr="000E1A9C" w:rsidRDefault="004E6B36" w:rsidP="00182A90">
            <w:pPr>
              <w:pStyle w:val="Tabelle"/>
            </w:pPr>
            <w:r w:rsidRPr="000E1A9C">
              <w:t>Neuroticism</w:t>
            </w:r>
          </w:p>
        </w:tc>
        <w:tc>
          <w:tcPr>
            <w:tcW w:w="1417" w:type="dxa"/>
            <w:tcBorders>
              <w:top w:val="nil"/>
              <w:bottom w:val="nil"/>
            </w:tcBorders>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29ED8D2D" w14:textId="1988E6C6" w:rsidR="004E6B36" w:rsidRPr="000E1A9C" w:rsidRDefault="00264F10" w:rsidP="00182A90">
            <w:pPr>
              <w:pStyle w:val="Tabelle"/>
            </w:pPr>
            <w:r>
              <w:t>0</w:t>
            </w:r>
            <w:r w:rsidR="004E6B36" w:rsidRPr="000E1A9C">
              <w:t>.3</w:t>
            </w:r>
            <w:r w:rsidR="00FD37E3">
              <w:t>5</w:t>
            </w:r>
            <w:r w:rsidR="00145BF4">
              <w:t xml:space="preserve"> (</w:t>
            </w:r>
            <w:r>
              <w:t>0</w:t>
            </w:r>
            <w:r w:rsidR="004E6B36" w:rsidRPr="000E1A9C">
              <w:t>.20</w:t>
            </w:r>
            <w:r w:rsidR="00145BF4">
              <w:t>)</w:t>
            </w:r>
          </w:p>
        </w:tc>
        <w:tc>
          <w:tcPr>
            <w:tcW w:w="1417" w:type="dxa"/>
            <w:tcBorders>
              <w:top w:val="nil"/>
              <w:bottom w:val="nil"/>
            </w:tcBorders>
            <w:vAlign w:val="center"/>
          </w:tcPr>
          <w:p w14:paraId="0C8F5EF2" w14:textId="40379D5A" w:rsidR="004E6B36" w:rsidRPr="000E1A9C" w:rsidRDefault="004E6B36" w:rsidP="00182A90">
            <w:pPr>
              <w:pStyle w:val="Tabelle"/>
              <w:rPr>
                <w:i/>
                <w:iCs/>
              </w:rPr>
            </w:pPr>
            <w:r w:rsidRPr="000E1A9C">
              <w:rPr>
                <w:i/>
                <w:iCs/>
              </w:rPr>
              <w:t xml:space="preserve">d </w:t>
            </w:r>
            <w:r w:rsidRPr="000E1A9C">
              <w:t xml:space="preserve">= </w:t>
            </w:r>
            <w:r w:rsidR="0049119E">
              <w:t>-0.20</w:t>
            </w:r>
          </w:p>
        </w:tc>
        <w:tc>
          <w:tcPr>
            <w:tcW w:w="1134" w:type="dxa"/>
            <w:tcBorders>
              <w:top w:val="nil"/>
              <w:bottom w:val="nil"/>
            </w:tcBorders>
            <w:vAlign w:val="center"/>
          </w:tcPr>
          <w:p w14:paraId="583668EB" w14:textId="1DAA920C" w:rsidR="00121E97" w:rsidRPr="000E1A9C" w:rsidRDefault="006B7009" w:rsidP="00A34326">
            <w:pPr>
              <w:pStyle w:val="Tabelle"/>
            </w:pPr>
            <w:r>
              <w:t>[-</w:t>
            </w:r>
            <w:r w:rsidR="00121E97" w:rsidRPr="000E1A9C">
              <w:t>0.1</w:t>
            </w:r>
            <w:r w:rsidR="004E0E83">
              <w:t>3</w:t>
            </w:r>
            <w:r>
              <w:t>,</w:t>
            </w:r>
            <w:r w:rsidR="00A34326">
              <w:t xml:space="preserve"> </w:t>
            </w:r>
            <w:r w:rsidR="00121E97" w:rsidRPr="000E1A9C">
              <w:t>0.04</w:t>
            </w:r>
            <w:r>
              <w:t>]</w:t>
            </w:r>
          </w:p>
        </w:tc>
        <w:tc>
          <w:tcPr>
            <w:tcW w:w="1871" w:type="dxa"/>
            <w:tcBorders>
              <w:top w:val="nil"/>
              <w:bottom w:val="nil"/>
            </w:tcBorders>
            <w:vAlign w:val="center"/>
          </w:tcPr>
          <w:p w14:paraId="3E527C40" w14:textId="62C7FA31" w:rsidR="004E6B36" w:rsidRPr="000E1A9C" w:rsidRDefault="004E6B36" w:rsidP="00182A90">
            <w:pPr>
              <w:pStyle w:val="Tabelle"/>
            </w:pPr>
            <w:proofErr w:type="gramStart"/>
            <w:r w:rsidRPr="000E1A9C">
              <w:rPr>
                <w:i/>
                <w:iCs/>
              </w:rPr>
              <w:t>t</w:t>
            </w:r>
            <w:r w:rsidRPr="000E1A9C">
              <w:t>(</w:t>
            </w:r>
            <w:proofErr w:type="gramEnd"/>
            <w:r w:rsidRPr="000E1A9C">
              <w:t>98</w:t>
            </w:r>
            <w:r w:rsidR="00DE1555">
              <w:t>.51</w:t>
            </w:r>
            <w:r w:rsidRPr="000E1A9C">
              <w:t>) = -</w:t>
            </w:r>
            <w:r w:rsidR="00FD37E3">
              <w:t>1.02</w:t>
            </w:r>
            <w:r w:rsidRPr="000E1A9C">
              <w:t>,</w:t>
            </w:r>
          </w:p>
          <w:p w14:paraId="194DD277" w14:textId="016D31B2" w:rsidR="004E6B36" w:rsidRPr="000E1A9C" w:rsidRDefault="004E6B36" w:rsidP="00182A90">
            <w:pPr>
              <w:pStyle w:val="Tabelle"/>
            </w:pPr>
            <w:r w:rsidRPr="000E1A9C">
              <w:rPr>
                <w:i/>
                <w:iCs/>
              </w:rPr>
              <w:t>p</w:t>
            </w:r>
            <w:r w:rsidRPr="000E1A9C">
              <w:t xml:space="preserve"> = .3</w:t>
            </w:r>
            <w:r w:rsidR="00FD37E3">
              <w:t>1</w:t>
            </w:r>
          </w:p>
        </w:tc>
      </w:tr>
      <w:tr w:rsidR="00000A2F" w:rsidRPr="000E1A9C" w14:paraId="66FAB973" w14:textId="0A602E92" w:rsidTr="00DE1555">
        <w:trPr>
          <w:trHeight w:val="624"/>
        </w:trPr>
        <w:tc>
          <w:tcPr>
            <w:tcW w:w="2127" w:type="dxa"/>
            <w:tcBorders>
              <w:top w:val="nil"/>
            </w:tcBorders>
            <w:vAlign w:val="center"/>
          </w:tcPr>
          <w:p w14:paraId="7CDB43B3" w14:textId="0E82FE7D" w:rsidR="004E6B36" w:rsidRPr="000E1A9C" w:rsidRDefault="004E6B36" w:rsidP="00182A90">
            <w:pPr>
              <w:pStyle w:val="Tabelle"/>
            </w:pPr>
            <w:r w:rsidRPr="000E1A9C">
              <w:t>Openness</w:t>
            </w:r>
          </w:p>
        </w:tc>
        <w:tc>
          <w:tcPr>
            <w:tcW w:w="1417" w:type="dxa"/>
            <w:tcBorders>
              <w:top w:val="nil"/>
            </w:tcBorders>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276" w:type="dxa"/>
            <w:tcBorders>
              <w:top w:val="nil"/>
            </w:tcBorders>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tcBorders>
              <w:top w:val="nil"/>
            </w:tcBorders>
            <w:vAlign w:val="center"/>
          </w:tcPr>
          <w:p w14:paraId="196C2126" w14:textId="77F8F43C" w:rsidR="004E6B36" w:rsidRPr="000E1A9C" w:rsidRDefault="004E6B36" w:rsidP="00182A90">
            <w:pPr>
              <w:pStyle w:val="Tabelle"/>
              <w:rPr>
                <w:i/>
                <w:iCs/>
              </w:rPr>
            </w:pPr>
            <w:r w:rsidRPr="000E1A9C">
              <w:rPr>
                <w:i/>
                <w:iCs/>
              </w:rPr>
              <w:t xml:space="preserve">d </w:t>
            </w:r>
            <w:r w:rsidRPr="000E1A9C">
              <w:t>= 0.0</w:t>
            </w:r>
            <w:r w:rsidR="0049119E">
              <w:t>2</w:t>
            </w:r>
          </w:p>
        </w:tc>
        <w:tc>
          <w:tcPr>
            <w:tcW w:w="1134" w:type="dxa"/>
            <w:tcBorders>
              <w:top w:val="nil"/>
            </w:tcBorders>
            <w:vAlign w:val="center"/>
          </w:tcPr>
          <w:p w14:paraId="2457155E" w14:textId="3005DFFF" w:rsidR="00121E97" w:rsidRPr="000E1A9C" w:rsidRDefault="006B7009" w:rsidP="00A34326">
            <w:pPr>
              <w:pStyle w:val="Tabelle"/>
            </w:pPr>
            <w:r>
              <w:t>[</w:t>
            </w:r>
            <w:r w:rsidR="00121E97" w:rsidRPr="000E1A9C">
              <w:t>-0.0</w:t>
            </w:r>
            <w:r w:rsidR="004E0E83">
              <w:t>8</w:t>
            </w:r>
            <w:r>
              <w:t>,</w:t>
            </w:r>
            <w:r w:rsidR="00A34326">
              <w:t xml:space="preserve"> </w:t>
            </w:r>
            <w:r w:rsidR="00121E97" w:rsidRPr="000E1A9C">
              <w:t>0.0</w:t>
            </w:r>
            <w:r w:rsidR="004E0E83">
              <w:t>9</w:t>
            </w:r>
            <w:r>
              <w:t>]</w:t>
            </w:r>
          </w:p>
        </w:tc>
        <w:tc>
          <w:tcPr>
            <w:tcW w:w="1871" w:type="dxa"/>
            <w:tcBorders>
              <w:top w:val="nil"/>
            </w:tcBorders>
            <w:vAlign w:val="center"/>
          </w:tcPr>
          <w:p w14:paraId="13190192" w14:textId="7687613C" w:rsidR="004E6B36" w:rsidRPr="000E1A9C" w:rsidRDefault="004E6B36" w:rsidP="00182A90">
            <w:pPr>
              <w:pStyle w:val="Tabelle"/>
            </w:pPr>
            <w:proofErr w:type="gramStart"/>
            <w:r w:rsidRPr="000E1A9C">
              <w:rPr>
                <w:i/>
                <w:iCs/>
              </w:rPr>
              <w:t>t</w:t>
            </w:r>
            <w:r w:rsidRPr="000E1A9C">
              <w:t>(</w:t>
            </w:r>
            <w:proofErr w:type="gramEnd"/>
            <w:r w:rsidRPr="000E1A9C">
              <w:t>10</w:t>
            </w:r>
            <w:r w:rsidR="00DE1555">
              <w:t>2.97</w:t>
            </w:r>
            <w:r w:rsidRPr="000E1A9C">
              <w:t>) = 0.1</w:t>
            </w:r>
            <w:r w:rsidR="0049119E">
              <w:t>2</w:t>
            </w:r>
            <w:r w:rsidRPr="000E1A9C">
              <w:t>,</w:t>
            </w:r>
          </w:p>
          <w:p w14:paraId="1D732FBA" w14:textId="611BD829" w:rsidR="004E6B36" w:rsidRPr="000E1A9C" w:rsidRDefault="004E6B36" w:rsidP="00182A90">
            <w:pPr>
              <w:pStyle w:val="Tabelle"/>
            </w:pPr>
            <w:r w:rsidRPr="000E1A9C">
              <w:rPr>
                <w:i/>
                <w:iCs/>
              </w:rPr>
              <w:t>p</w:t>
            </w:r>
            <w:r w:rsidRPr="000E1A9C">
              <w:t xml:space="preserve"> = .</w:t>
            </w:r>
            <w:r w:rsidR="0049119E">
              <w:t>90</w:t>
            </w:r>
          </w:p>
        </w:tc>
      </w:tr>
    </w:tbl>
    <w:p w14:paraId="02D91A6F" w14:textId="79F52E23" w:rsidR="00B12C85" w:rsidRPr="000E1A9C" w:rsidRDefault="007E23D3" w:rsidP="00A55211">
      <w:r w:rsidRPr="007E23D3">
        <w:t xml:space="preserve">For the rating task, </w:t>
      </w:r>
      <w:r w:rsidR="00B742AE">
        <w:t>the same approach was chosen as for the preference task, testing for the overall effect of the ostracism condition on the ratings using an ANOVA. This analysis</w:t>
      </w:r>
      <w:r w:rsidRPr="007E23D3">
        <w:t xml:space="preserve"> also showed no significance, </w:t>
      </w:r>
      <w:proofErr w:type="gramStart"/>
      <w:r w:rsidRPr="0094333D">
        <w:rPr>
          <w:i/>
          <w:iCs/>
        </w:rPr>
        <w:t>F</w:t>
      </w:r>
      <w:r w:rsidRPr="007E23D3">
        <w:t>(</w:t>
      </w:r>
      <w:proofErr w:type="gramEnd"/>
      <w:r w:rsidRPr="007E23D3">
        <w:t xml:space="preserve">4, </w:t>
      </w:r>
      <w:r w:rsidR="00994365">
        <w:t>416</w:t>
      </w:r>
      <w:r w:rsidRPr="007E23D3">
        <w:t>) = 0.8</w:t>
      </w:r>
      <w:r w:rsidR="00FD6644">
        <w:t>1</w:t>
      </w:r>
      <w:r w:rsidRPr="007E23D3">
        <w:t>,</w:t>
      </w:r>
      <w:r w:rsidRPr="0094333D">
        <w:rPr>
          <w:i/>
          <w:iCs/>
        </w:rPr>
        <w:t xml:space="preserve"> p</w:t>
      </w:r>
      <w:r w:rsidRPr="007E23D3">
        <w:t xml:space="preserve"> = .5</w:t>
      </w:r>
      <w:r w:rsidR="00FD6644">
        <w:t>2</w:t>
      </w:r>
      <w:r w:rsidRPr="007E23D3">
        <w:t>,</w:t>
      </w:r>
      <w:r w:rsidR="00A22A08">
        <w:t xml:space="preserve"> </w:t>
      </w:r>
      <w:r w:rsidR="00A22A08" w:rsidRPr="00A22A08">
        <w:rPr>
          <w:i/>
          <w:iCs/>
        </w:rPr>
        <w:t>η2</w:t>
      </w:r>
      <w:r w:rsidR="00A22A08">
        <w:t xml:space="preserve"> = </w:t>
      </w:r>
      <w:r w:rsidR="00D22264">
        <w:t>0.00</w:t>
      </w:r>
      <w:r w:rsidR="008B1F5D">
        <w:t>6</w:t>
      </w:r>
      <w:r w:rsidR="00AD0F98">
        <w:t xml:space="preserve">. </w:t>
      </w:r>
      <w:r w:rsidR="00A15919" w:rsidRPr="000E1A9C">
        <w:t xml:space="preserve">The </w:t>
      </w:r>
      <w:r w:rsidR="00AD0F98">
        <w:t xml:space="preserve">results of each t-test for each trait can </w:t>
      </w:r>
      <w:r w:rsidR="00A15919" w:rsidRPr="000E1A9C">
        <w:t xml:space="preserve">be seen in Table 2. Again, the ratings of the included group were compared to the </w:t>
      </w:r>
      <w:r w:rsidR="00A15919" w:rsidRPr="000E1A9C">
        <w:lastRenderedPageBreak/>
        <w:t xml:space="preserve">ratings of the excluded group for every Big Five trait using t-tests for independent groups. These analyses yielded no significant results as can be seen in Table 2. </w:t>
      </w:r>
    </w:p>
    <w:p w14:paraId="2C0A823F" w14:textId="77777777" w:rsidR="00C17DB5" w:rsidRPr="000E1A9C" w:rsidRDefault="00C17DB5" w:rsidP="009035DB">
      <w:pPr>
        <w:ind w:firstLine="0"/>
      </w:pPr>
    </w:p>
    <w:p w14:paraId="7588FC84" w14:textId="569A2DC8" w:rsidR="00016DC2" w:rsidRPr="000E1A9C" w:rsidRDefault="00016DC2" w:rsidP="00016DC2">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2</w:t>
      </w:r>
      <w:r w:rsidRPr="000E1A9C">
        <w:fldChar w:fldCharType="end"/>
      </w:r>
    </w:p>
    <w:p w14:paraId="5F59E1F0" w14:textId="5C96D00D" w:rsidR="00016DC2" w:rsidRPr="000E1A9C" w:rsidRDefault="00016DC2" w:rsidP="00016DC2">
      <w:pPr>
        <w:ind w:firstLine="0"/>
        <w:rPr>
          <w:i/>
          <w:iCs/>
        </w:rPr>
      </w:pPr>
      <w:r w:rsidRPr="000E1A9C">
        <w:rPr>
          <w:i/>
          <w:iCs/>
        </w:rPr>
        <w:t>Descriptive and inferential statistics results of the rating task analys</w:t>
      </w:r>
      <w:r w:rsidR="00A00516">
        <w:rPr>
          <w:i/>
          <w:iCs/>
        </w:rPr>
        <w:t>i</w:t>
      </w:r>
      <w:r w:rsidRPr="000E1A9C">
        <w:rPr>
          <w:i/>
          <w:iCs/>
        </w:rPr>
        <w:t>s</w:t>
      </w:r>
      <w:r w:rsidR="00DE1555">
        <w:rPr>
          <w:i/>
          <w:iCs/>
        </w:rPr>
        <w:t>, Welch two sample t-test.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1"/>
        <w:gridCol w:w="1334"/>
        <w:gridCol w:w="1354"/>
        <w:gridCol w:w="1450"/>
        <w:gridCol w:w="1101"/>
        <w:gridCol w:w="2012"/>
      </w:tblGrid>
      <w:tr w:rsidR="003F30E6" w:rsidRPr="000E1A9C" w14:paraId="49E724E5" w14:textId="77777777" w:rsidTr="008076FF">
        <w:trPr>
          <w:trHeight w:val="680"/>
        </w:trPr>
        <w:tc>
          <w:tcPr>
            <w:tcW w:w="1991"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688"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50"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01"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2012" w:type="dxa"/>
            <w:vMerge w:val="restart"/>
            <w:vAlign w:val="center"/>
          </w:tcPr>
          <w:p w14:paraId="69696DB3" w14:textId="77777777" w:rsidR="008076FF" w:rsidRDefault="007D6972" w:rsidP="00182A90">
            <w:pPr>
              <w:pStyle w:val="Tabelle"/>
              <w:rPr>
                <w:b/>
                <w:bCs/>
              </w:rPr>
            </w:pPr>
            <w:r w:rsidRPr="000E1A9C">
              <w:rPr>
                <w:b/>
                <w:bCs/>
              </w:rPr>
              <w:t xml:space="preserve">Independent    </w:t>
            </w:r>
          </w:p>
          <w:p w14:paraId="3FB62646" w14:textId="44AE2FB8" w:rsidR="007D6972" w:rsidRPr="000E1A9C" w:rsidRDefault="007D6972" w:rsidP="00182A90">
            <w:pPr>
              <w:pStyle w:val="Tabelle"/>
              <w:rPr>
                <w:b/>
                <w:bCs/>
              </w:rPr>
            </w:pPr>
            <w:r w:rsidRPr="000E1A9C">
              <w:rPr>
                <w:b/>
                <w:bCs/>
              </w:rPr>
              <w:t>t-test</w:t>
            </w:r>
          </w:p>
        </w:tc>
      </w:tr>
      <w:tr w:rsidR="0049119E" w:rsidRPr="000E1A9C" w14:paraId="734DBECE" w14:textId="77777777" w:rsidTr="008076FF">
        <w:trPr>
          <w:trHeight w:val="454"/>
        </w:trPr>
        <w:tc>
          <w:tcPr>
            <w:tcW w:w="1991" w:type="dxa"/>
            <w:vMerge/>
            <w:tcBorders>
              <w:bottom w:val="single" w:sz="4" w:space="0" w:color="auto"/>
            </w:tcBorders>
            <w:vAlign w:val="center"/>
          </w:tcPr>
          <w:p w14:paraId="4E10E71B" w14:textId="77777777" w:rsidR="007D6972" w:rsidRPr="000E1A9C" w:rsidRDefault="007D6972" w:rsidP="00182A90">
            <w:pPr>
              <w:pStyle w:val="Tabelle"/>
              <w:rPr>
                <w:b/>
                <w:bCs/>
              </w:rPr>
            </w:pPr>
          </w:p>
        </w:tc>
        <w:tc>
          <w:tcPr>
            <w:tcW w:w="1334" w:type="dxa"/>
            <w:tcBorders>
              <w:bottom w:val="single" w:sz="4" w:space="0" w:color="auto"/>
            </w:tcBorders>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54" w:type="dxa"/>
            <w:tcBorders>
              <w:bottom w:val="single" w:sz="4" w:space="0" w:color="auto"/>
            </w:tcBorders>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450" w:type="dxa"/>
            <w:vMerge/>
            <w:tcBorders>
              <w:bottom w:val="single" w:sz="4" w:space="0" w:color="auto"/>
            </w:tcBorders>
            <w:vAlign w:val="center"/>
          </w:tcPr>
          <w:p w14:paraId="66156FBA" w14:textId="77777777" w:rsidR="007D6972" w:rsidRPr="000E1A9C" w:rsidRDefault="007D6972" w:rsidP="00182A90">
            <w:pPr>
              <w:spacing w:line="240" w:lineRule="auto"/>
              <w:ind w:firstLine="0"/>
              <w:jc w:val="center"/>
              <w:rPr>
                <w:b/>
                <w:bCs/>
              </w:rPr>
            </w:pPr>
          </w:p>
        </w:tc>
        <w:tc>
          <w:tcPr>
            <w:tcW w:w="1101" w:type="dxa"/>
            <w:vMerge/>
            <w:tcBorders>
              <w:bottom w:val="single" w:sz="4" w:space="0" w:color="auto"/>
            </w:tcBorders>
            <w:vAlign w:val="center"/>
          </w:tcPr>
          <w:p w14:paraId="5F6C1C84" w14:textId="77777777" w:rsidR="007D6972" w:rsidRPr="000E1A9C" w:rsidRDefault="007D6972" w:rsidP="00182A90">
            <w:pPr>
              <w:spacing w:line="240" w:lineRule="auto"/>
              <w:ind w:firstLine="0"/>
              <w:jc w:val="center"/>
              <w:rPr>
                <w:b/>
                <w:bCs/>
              </w:rPr>
            </w:pPr>
          </w:p>
        </w:tc>
        <w:tc>
          <w:tcPr>
            <w:tcW w:w="2012" w:type="dxa"/>
            <w:vMerge/>
            <w:tcBorders>
              <w:bottom w:val="single" w:sz="4" w:space="0" w:color="auto"/>
            </w:tcBorders>
            <w:vAlign w:val="center"/>
          </w:tcPr>
          <w:p w14:paraId="518EEE03" w14:textId="77777777" w:rsidR="007D6972" w:rsidRPr="000E1A9C" w:rsidRDefault="007D6972" w:rsidP="00182A90">
            <w:pPr>
              <w:spacing w:line="240" w:lineRule="auto"/>
              <w:ind w:firstLine="0"/>
              <w:jc w:val="center"/>
              <w:rPr>
                <w:b/>
                <w:bCs/>
              </w:rPr>
            </w:pPr>
          </w:p>
        </w:tc>
      </w:tr>
      <w:tr w:rsidR="0049119E" w:rsidRPr="000E1A9C" w14:paraId="779EEA5A" w14:textId="77777777" w:rsidTr="008076FF">
        <w:trPr>
          <w:trHeight w:val="624"/>
        </w:trPr>
        <w:tc>
          <w:tcPr>
            <w:tcW w:w="1991" w:type="dxa"/>
            <w:tcBorders>
              <w:bottom w:val="nil"/>
            </w:tcBorders>
            <w:vAlign w:val="center"/>
          </w:tcPr>
          <w:p w14:paraId="437F3A63" w14:textId="4C9543A1" w:rsidR="003A49D3" w:rsidRPr="000E1A9C" w:rsidRDefault="003A49D3" w:rsidP="00182A90">
            <w:pPr>
              <w:pStyle w:val="Tabelle"/>
            </w:pPr>
            <w:r w:rsidRPr="000E1A9C">
              <w:t>Agreeableness</w:t>
            </w:r>
          </w:p>
        </w:tc>
        <w:tc>
          <w:tcPr>
            <w:tcW w:w="1334" w:type="dxa"/>
            <w:tcBorders>
              <w:bottom w:val="nil"/>
            </w:tcBorders>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54" w:type="dxa"/>
            <w:tcBorders>
              <w:bottom w:val="nil"/>
            </w:tcBorders>
            <w:vAlign w:val="center"/>
          </w:tcPr>
          <w:p w14:paraId="40304CEF" w14:textId="3FB7F832" w:rsidR="003A49D3" w:rsidRPr="000E1A9C" w:rsidRDefault="003A49D3" w:rsidP="00182A90">
            <w:pPr>
              <w:pStyle w:val="Tabelle"/>
            </w:pPr>
            <w:r w:rsidRPr="000E1A9C">
              <w:t>4.08</w:t>
            </w:r>
            <w:r w:rsidR="00145BF4">
              <w:t xml:space="preserve"> (</w:t>
            </w:r>
            <w:r w:rsidRPr="000E1A9C">
              <w:t>0.6</w:t>
            </w:r>
            <w:r w:rsidR="00574A7A">
              <w:t>5</w:t>
            </w:r>
            <w:r w:rsidR="00145BF4">
              <w:t>)</w:t>
            </w:r>
          </w:p>
        </w:tc>
        <w:tc>
          <w:tcPr>
            <w:tcW w:w="1450" w:type="dxa"/>
            <w:tcBorders>
              <w:bottom w:val="nil"/>
            </w:tcBorders>
            <w:vAlign w:val="center"/>
          </w:tcPr>
          <w:p w14:paraId="40D6E3EC" w14:textId="7771CB24" w:rsidR="003A49D3" w:rsidRPr="000E1A9C" w:rsidRDefault="00A80AF7" w:rsidP="00182A90">
            <w:pPr>
              <w:pStyle w:val="Tabelle"/>
            </w:pPr>
            <w:r w:rsidRPr="000E1A9C">
              <w:rPr>
                <w:i/>
                <w:iCs/>
              </w:rPr>
              <w:t xml:space="preserve">d </w:t>
            </w:r>
            <w:r w:rsidRPr="000E1A9C">
              <w:t xml:space="preserve">= </w:t>
            </w:r>
            <w:r w:rsidR="0049119E">
              <w:t>-0.05</w:t>
            </w:r>
          </w:p>
        </w:tc>
        <w:tc>
          <w:tcPr>
            <w:tcW w:w="1101" w:type="dxa"/>
            <w:tcBorders>
              <w:bottom w:val="nil"/>
            </w:tcBorders>
            <w:vAlign w:val="center"/>
          </w:tcPr>
          <w:p w14:paraId="0E542700" w14:textId="681BFC98" w:rsidR="00A80AF7" w:rsidRPr="000E1A9C" w:rsidRDefault="006B7009" w:rsidP="006B7009">
            <w:pPr>
              <w:pStyle w:val="Tabelle"/>
            </w:pPr>
            <w:r>
              <w:t>[</w:t>
            </w:r>
            <w:r w:rsidR="00A80AF7" w:rsidRPr="000E1A9C">
              <w:t>-0.29,</w:t>
            </w:r>
            <w:r>
              <w:t xml:space="preserve"> </w:t>
            </w:r>
            <w:r w:rsidR="00A80AF7" w:rsidRPr="000E1A9C">
              <w:t>0.22</w:t>
            </w:r>
            <w:r>
              <w:t>]</w:t>
            </w:r>
          </w:p>
        </w:tc>
        <w:tc>
          <w:tcPr>
            <w:tcW w:w="2012" w:type="dxa"/>
            <w:tcBorders>
              <w:bottom w:val="nil"/>
            </w:tcBorders>
            <w:vAlign w:val="center"/>
          </w:tcPr>
          <w:p w14:paraId="612D28A4" w14:textId="64A6C9FF" w:rsidR="003A49D3" w:rsidRPr="000E1A9C" w:rsidRDefault="003A49D3" w:rsidP="00182A90">
            <w:pPr>
              <w:pStyle w:val="Tabelle"/>
            </w:pPr>
            <w:proofErr w:type="gramStart"/>
            <w:r w:rsidRPr="000E1A9C">
              <w:rPr>
                <w:i/>
                <w:iCs/>
              </w:rPr>
              <w:t>t</w:t>
            </w:r>
            <w:r w:rsidRPr="000E1A9C">
              <w:t>(</w:t>
            </w:r>
            <w:proofErr w:type="gramEnd"/>
            <w:r w:rsidRPr="000E1A9C">
              <w:t>101</w:t>
            </w:r>
            <w:r w:rsidR="008076FF">
              <w:t>.29</w:t>
            </w:r>
            <w:r w:rsidRPr="000E1A9C">
              <w:t>) = -0.2</w:t>
            </w:r>
            <w:r w:rsidR="0049119E">
              <w:t>7</w:t>
            </w:r>
            <w:r w:rsidRPr="000E1A9C">
              <w:t xml:space="preserve">, </w:t>
            </w:r>
          </w:p>
          <w:p w14:paraId="18044A31" w14:textId="2032EFAE" w:rsidR="003A49D3" w:rsidRPr="000E1A9C" w:rsidRDefault="003A49D3" w:rsidP="00182A90">
            <w:pPr>
              <w:pStyle w:val="Tabelle"/>
            </w:pPr>
            <w:r w:rsidRPr="000E1A9C">
              <w:rPr>
                <w:i/>
                <w:iCs/>
              </w:rPr>
              <w:t>p</w:t>
            </w:r>
            <w:r w:rsidRPr="000E1A9C">
              <w:t xml:space="preserve"> = .7</w:t>
            </w:r>
            <w:r w:rsidR="0049119E">
              <w:t>9</w:t>
            </w:r>
          </w:p>
        </w:tc>
      </w:tr>
      <w:tr w:rsidR="0049119E" w:rsidRPr="000E1A9C" w14:paraId="1AB7E297" w14:textId="77777777" w:rsidTr="008076FF">
        <w:trPr>
          <w:trHeight w:val="624"/>
        </w:trPr>
        <w:tc>
          <w:tcPr>
            <w:tcW w:w="1991" w:type="dxa"/>
            <w:tcBorders>
              <w:top w:val="nil"/>
              <w:bottom w:val="nil"/>
            </w:tcBorders>
            <w:vAlign w:val="center"/>
          </w:tcPr>
          <w:p w14:paraId="26917383" w14:textId="2581EED8" w:rsidR="003A49D3" w:rsidRPr="000E1A9C" w:rsidRDefault="003A49D3" w:rsidP="00182A90">
            <w:pPr>
              <w:pStyle w:val="Tabelle"/>
            </w:pPr>
            <w:r w:rsidRPr="000E1A9C">
              <w:t>Conscientiousness</w:t>
            </w:r>
          </w:p>
        </w:tc>
        <w:tc>
          <w:tcPr>
            <w:tcW w:w="1334" w:type="dxa"/>
            <w:tcBorders>
              <w:top w:val="nil"/>
              <w:bottom w:val="nil"/>
            </w:tcBorders>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54" w:type="dxa"/>
            <w:tcBorders>
              <w:top w:val="nil"/>
              <w:bottom w:val="nil"/>
            </w:tcBorders>
            <w:vAlign w:val="center"/>
          </w:tcPr>
          <w:p w14:paraId="3A8EFDF3" w14:textId="54C34DCC" w:rsidR="003A49D3" w:rsidRPr="000E1A9C" w:rsidRDefault="003A49D3" w:rsidP="00182A90">
            <w:pPr>
              <w:pStyle w:val="Tabelle"/>
            </w:pPr>
            <w:r w:rsidRPr="000E1A9C">
              <w:t>4.23</w:t>
            </w:r>
            <w:r w:rsidR="00145BF4">
              <w:t xml:space="preserve"> (</w:t>
            </w:r>
            <w:r w:rsidRPr="000E1A9C">
              <w:t>0.6</w:t>
            </w:r>
            <w:r w:rsidR="00574A7A">
              <w:t>4</w:t>
            </w:r>
            <w:r w:rsidR="00145BF4">
              <w:t>)</w:t>
            </w:r>
          </w:p>
        </w:tc>
        <w:tc>
          <w:tcPr>
            <w:tcW w:w="1450" w:type="dxa"/>
            <w:tcBorders>
              <w:top w:val="nil"/>
              <w:bottom w:val="nil"/>
            </w:tcBorders>
            <w:vAlign w:val="center"/>
          </w:tcPr>
          <w:p w14:paraId="0D5FA341" w14:textId="5D21A3CD" w:rsidR="003A49D3" w:rsidRPr="000E1A9C" w:rsidRDefault="00A80AF7" w:rsidP="00182A90">
            <w:pPr>
              <w:pStyle w:val="Tabelle"/>
            </w:pPr>
            <w:r w:rsidRPr="000E1A9C">
              <w:rPr>
                <w:i/>
                <w:iCs/>
              </w:rPr>
              <w:t xml:space="preserve">d </w:t>
            </w:r>
            <w:r w:rsidRPr="000E1A9C">
              <w:t xml:space="preserve">= </w:t>
            </w:r>
            <w:r w:rsidR="0049119E">
              <w:t>-</w:t>
            </w:r>
            <w:r w:rsidRPr="000E1A9C">
              <w:t>0.1</w:t>
            </w:r>
            <w:r w:rsidR="00BA6126">
              <w:t>3</w:t>
            </w:r>
          </w:p>
        </w:tc>
        <w:tc>
          <w:tcPr>
            <w:tcW w:w="1101" w:type="dxa"/>
            <w:tcBorders>
              <w:top w:val="nil"/>
              <w:bottom w:val="nil"/>
            </w:tcBorders>
            <w:vAlign w:val="center"/>
          </w:tcPr>
          <w:p w14:paraId="4BF7D6CF" w14:textId="3A6A2A33" w:rsidR="00A80AF7" w:rsidRPr="000E1A9C" w:rsidRDefault="00E04469" w:rsidP="0049119E">
            <w:pPr>
              <w:pStyle w:val="Tabelle"/>
            </w:pPr>
            <w:r>
              <w:t>[</w:t>
            </w:r>
            <w:r w:rsidR="00A80AF7" w:rsidRPr="000E1A9C">
              <w:t>-0.37,</w:t>
            </w:r>
            <w:r w:rsidR="0049119E">
              <w:t xml:space="preserve"> </w:t>
            </w:r>
            <w:r w:rsidR="00A80AF7" w:rsidRPr="000E1A9C">
              <w:t>0.19</w:t>
            </w:r>
            <w:r>
              <w:t>]</w:t>
            </w:r>
          </w:p>
        </w:tc>
        <w:tc>
          <w:tcPr>
            <w:tcW w:w="2012" w:type="dxa"/>
            <w:tcBorders>
              <w:top w:val="nil"/>
              <w:bottom w:val="nil"/>
            </w:tcBorders>
            <w:vAlign w:val="center"/>
          </w:tcPr>
          <w:p w14:paraId="48253181" w14:textId="2E57C5D2" w:rsidR="003A49D3" w:rsidRPr="000E1A9C" w:rsidRDefault="003A49D3" w:rsidP="00182A90">
            <w:pPr>
              <w:pStyle w:val="Tabelle"/>
            </w:pPr>
            <w:proofErr w:type="gramStart"/>
            <w:r w:rsidRPr="000E1A9C">
              <w:rPr>
                <w:i/>
                <w:iCs/>
              </w:rPr>
              <w:t>t</w:t>
            </w:r>
            <w:r w:rsidRPr="000E1A9C">
              <w:t>(</w:t>
            </w:r>
            <w:proofErr w:type="gramEnd"/>
            <w:r w:rsidRPr="000E1A9C">
              <w:t>9</w:t>
            </w:r>
            <w:r w:rsidR="008076FF">
              <w:t>3.43</w:t>
            </w:r>
            <w:r w:rsidRPr="000E1A9C">
              <w:t xml:space="preserve">)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49119E" w:rsidRPr="000E1A9C" w14:paraId="0ABF5885" w14:textId="77777777" w:rsidTr="008076FF">
        <w:trPr>
          <w:trHeight w:val="624"/>
        </w:trPr>
        <w:tc>
          <w:tcPr>
            <w:tcW w:w="1991" w:type="dxa"/>
            <w:tcBorders>
              <w:top w:val="nil"/>
              <w:bottom w:val="nil"/>
            </w:tcBorders>
            <w:vAlign w:val="center"/>
          </w:tcPr>
          <w:p w14:paraId="1B7C7587" w14:textId="64A55E42" w:rsidR="003A49D3" w:rsidRPr="000E1A9C" w:rsidRDefault="003A49D3" w:rsidP="00182A90">
            <w:pPr>
              <w:pStyle w:val="Tabelle"/>
            </w:pPr>
            <w:r w:rsidRPr="000E1A9C">
              <w:t>Extraversion</w:t>
            </w:r>
          </w:p>
        </w:tc>
        <w:tc>
          <w:tcPr>
            <w:tcW w:w="1334" w:type="dxa"/>
            <w:tcBorders>
              <w:top w:val="nil"/>
              <w:bottom w:val="nil"/>
            </w:tcBorders>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54" w:type="dxa"/>
            <w:tcBorders>
              <w:top w:val="nil"/>
              <w:bottom w:val="nil"/>
            </w:tcBorders>
            <w:vAlign w:val="center"/>
          </w:tcPr>
          <w:p w14:paraId="1CCEA41E" w14:textId="5BBB9656" w:rsidR="003A49D3" w:rsidRPr="000E1A9C" w:rsidRDefault="003A49D3" w:rsidP="00182A90">
            <w:pPr>
              <w:pStyle w:val="Tabelle"/>
            </w:pPr>
            <w:r w:rsidRPr="000E1A9C">
              <w:t>4.7</w:t>
            </w:r>
            <w:r w:rsidR="003F30E6">
              <w:t>2</w:t>
            </w:r>
            <w:r w:rsidR="00145BF4">
              <w:t xml:space="preserve"> (</w:t>
            </w:r>
            <w:r w:rsidRPr="000E1A9C">
              <w:t>0.6</w:t>
            </w:r>
            <w:r w:rsidR="00BA6126">
              <w:t>4</w:t>
            </w:r>
            <w:r w:rsidR="00145BF4">
              <w:t>)</w:t>
            </w:r>
          </w:p>
        </w:tc>
        <w:tc>
          <w:tcPr>
            <w:tcW w:w="1450" w:type="dxa"/>
            <w:tcBorders>
              <w:top w:val="nil"/>
              <w:bottom w:val="nil"/>
            </w:tcBorders>
            <w:vAlign w:val="center"/>
          </w:tcPr>
          <w:p w14:paraId="7DF59CD6" w14:textId="36332722" w:rsidR="003A49D3" w:rsidRPr="000E1A9C" w:rsidRDefault="00A80AF7" w:rsidP="00182A90">
            <w:pPr>
              <w:pStyle w:val="Tabelle"/>
            </w:pPr>
            <w:r w:rsidRPr="000E1A9C">
              <w:rPr>
                <w:i/>
                <w:iCs/>
              </w:rPr>
              <w:t xml:space="preserve">d </w:t>
            </w:r>
            <w:r w:rsidRPr="000E1A9C">
              <w:t>= 0.2</w:t>
            </w:r>
            <w:r w:rsidR="003F30E6">
              <w:t>2</w:t>
            </w:r>
          </w:p>
        </w:tc>
        <w:tc>
          <w:tcPr>
            <w:tcW w:w="1101" w:type="dxa"/>
            <w:tcBorders>
              <w:top w:val="nil"/>
              <w:bottom w:val="nil"/>
            </w:tcBorders>
            <w:vAlign w:val="center"/>
          </w:tcPr>
          <w:p w14:paraId="47C12261" w14:textId="4FDC0460" w:rsidR="00A80AF7" w:rsidRPr="000E1A9C" w:rsidRDefault="00E04469" w:rsidP="003F30E6">
            <w:pPr>
              <w:pStyle w:val="Tabelle"/>
            </w:pPr>
            <w:r>
              <w:t>[</w:t>
            </w:r>
            <w:r w:rsidR="00A80AF7" w:rsidRPr="000E1A9C">
              <w:t>-0.1</w:t>
            </w:r>
            <w:r w:rsidR="003F30E6">
              <w:t>3</w:t>
            </w:r>
            <w:r w:rsidR="00A80AF7" w:rsidRPr="000E1A9C">
              <w:t>,</w:t>
            </w:r>
            <w:r w:rsidR="003F30E6">
              <w:t xml:space="preserve"> </w:t>
            </w:r>
            <w:r w:rsidR="00A80AF7" w:rsidRPr="000E1A9C">
              <w:t>0.4</w:t>
            </w:r>
            <w:r w:rsidR="003F30E6">
              <w:t>4</w:t>
            </w:r>
            <w:r>
              <w:t>]</w:t>
            </w:r>
          </w:p>
        </w:tc>
        <w:tc>
          <w:tcPr>
            <w:tcW w:w="2012" w:type="dxa"/>
            <w:tcBorders>
              <w:top w:val="nil"/>
              <w:bottom w:val="nil"/>
            </w:tcBorders>
            <w:vAlign w:val="center"/>
          </w:tcPr>
          <w:p w14:paraId="4E967792" w14:textId="39CC13DB" w:rsidR="003A49D3" w:rsidRPr="000E1A9C" w:rsidRDefault="003A49D3" w:rsidP="00182A90">
            <w:pPr>
              <w:pStyle w:val="Tabelle"/>
            </w:pPr>
            <w:proofErr w:type="gramStart"/>
            <w:r w:rsidRPr="000E1A9C">
              <w:rPr>
                <w:i/>
                <w:iCs/>
              </w:rPr>
              <w:t>t</w:t>
            </w:r>
            <w:r w:rsidRPr="000E1A9C">
              <w:t>(</w:t>
            </w:r>
            <w:proofErr w:type="gramEnd"/>
            <w:r w:rsidRPr="000E1A9C">
              <w:t>9</w:t>
            </w:r>
            <w:r w:rsidR="008076FF">
              <w:t>2.54</w:t>
            </w:r>
            <w:r w:rsidRPr="000E1A9C">
              <w:t>) = 1.</w:t>
            </w:r>
            <w:r w:rsidR="003F30E6">
              <w:t>11</w:t>
            </w:r>
            <w:r w:rsidRPr="000E1A9C">
              <w:t xml:space="preserve">, </w:t>
            </w:r>
          </w:p>
          <w:p w14:paraId="3E7ADEBA" w14:textId="5087E708" w:rsidR="003A49D3" w:rsidRPr="000E1A9C" w:rsidRDefault="003A49D3" w:rsidP="00182A90">
            <w:pPr>
              <w:pStyle w:val="Tabelle"/>
            </w:pPr>
            <w:r w:rsidRPr="000E1A9C">
              <w:rPr>
                <w:i/>
                <w:iCs/>
              </w:rPr>
              <w:t>p</w:t>
            </w:r>
            <w:r w:rsidRPr="000E1A9C">
              <w:t xml:space="preserve"> = .2</w:t>
            </w:r>
            <w:r w:rsidR="003F30E6">
              <w:t>7</w:t>
            </w:r>
          </w:p>
        </w:tc>
      </w:tr>
      <w:tr w:rsidR="0049119E" w:rsidRPr="000E1A9C" w14:paraId="583659E5" w14:textId="77777777" w:rsidTr="008076FF">
        <w:trPr>
          <w:trHeight w:val="624"/>
        </w:trPr>
        <w:tc>
          <w:tcPr>
            <w:tcW w:w="1991" w:type="dxa"/>
            <w:tcBorders>
              <w:top w:val="nil"/>
              <w:bottom w:val="nil"/>
            </w:tcBorders>
            <w:vAlign w:val="center"/>
          </w:tcPr>
          <w:p w14:paraId="69B39CB6" w14:textId="74E5884D" w:rsidR="003A49D3" w:rsidRPr="000E1A9C" w:rsidRDefault="003A49D3" w:rsidP="00182A90">
            <w:pPr>
              <w:pStyle w:val="Tabelle"/>
            </w:pPr>
            <w:r w:rsidRPr="000E1A9C">
              <w:t>Neuroticism</w:t>
            </w:r>
          </w:p>
        </w:tc>
        <w:tc>
          <w:tcPr>
            <w:tcW w:w="1334" w:type="dxa"/>
            <w:tcBorders>
              <w:top w:val="nil"/>
              <w:bottom w:val="nil"/>
            </w:tcBorders>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54" w:type="dxa"/>
            <w:tcBorders>
              <w:top w:val="nil"/>
              <w:bottom w:val="nil"/>
            </w:tcBorders>
            <w:vAlign w:val="center"/>
          </w:tcPr>
          <w:p w14:paraId="6E924DFE" w14:textId="6753113F" w:rsidR="003A49D3" w:rsidRPr="000E1A9C" w:rsidRDefault="003A49D3" w:rsidP="00182A90">
            <w:pPr>
              <w:pStyle w:val="Tabelle"/>
            </w:pPr>
            <w:r w:rsidRPr="000E1A9C">
              <w:t>3.94</w:t>
            </w:r>
            <w:r w:rsidR="00145BF4">
              <w:t xml:space="preserve"> (</w:t>
            </w:r>
            <w:r w:rsidRPr="000E1A9C">
              <w:t>0.</w:t>
            </w:r>
            <w:r w:rsidR="00574A7A">
              <w:t>79</w:t>
            </w:r>
            <w:r w:rsidR="00145BF4">
              <w:t>)</w:t>
            </w:r>
          </w:p>
        </w:tc>
        <w:tc>
          <w:tcPr>
            <w:tcW w:w="1450" w:type="dxa"/>
            <w:tcBorders>
              <w:top w:val="nil"/>
              <w:bottom w:val="nil"/>
            </w:tcBorders>
            <w:vAlign w:val="center"/>
          </w:tcPr>
          <w:p w14:paraId="48D4C1C4" w14:textId="4570BA1D" w:rsidR="003A49D3" w:rsidRPr="000E1A9C" w:rsidRDefault="00A80AF7" w:rsidP="00182A90">
            <w:pPr>
              <w:pStyle w:val="Tabelle"/>
            </w:pPr>
            <w:r w:rsidRPr="000E1A9C">
              <w:rPr>
                <w:i/>
                <w:iCs/>
              </w:rPr>
              <w:t xml:space="preserve">d </w:t>
            </w:r>
            <w:r w:rsidRPr="000E1A9C">
              <w:t xml:space="preserve">= </w:t>
            </w:r>
            <w:r w:rsidR="003F30E6">
              <w:t>-</w:t>
            </w:r>
            <w:r w:rsidRPr="000E1A9C">
              <w:t>0.1</w:t>
            </w:r>
            <w:r w:rsidR="003F30E6">
              <w:t>8</w:t>
            </w:r>
          </w:p>
        </w:tc>
        <w:tc>
          <w:tcPr>
            <w:tcW w:w="1101" w:type="dxa"/>
            <w:tcBorders>
              <w:top w:val="nil"/>
              <w:bottom w:val="nil"/>
            </w:tcBorders>
            <w:vAlign w:val="center"/>
          </w:tcPr>
          <w:p w14:paraId="501EF22D" w14:textId="02425907" w:rsidR="00A80AF7" w:rsidRPr="000E1A9C" w:rsidRDefault="00E04469" w:rsidP="003F30E6">
            <w:pPr>
              <w:pStyle w:val="Tabelle"/>
            </w:pPr>
            <w:r>
              <w:t>[</w:t>
            </w:r>
            <w:r w:rsidR="00A80AF7" w:rsidRPr="000E1A9C">
              <w:t>-0.4</w:t>
            </w:r>
            <w:r w:rsidR="003F30E6">
              <w:t>2</w:t>
            </w:r>
            <w:r w:rsidR="00A80AF7" w:rsidRPr="000E1A9C">
              <w:t>,</w:t>
            </w:r>
            <w:r w:rsidR="003F30E6">
              <w:t xml:space="preserve"> </w:t>
            </w:r>
            <w:r w:rsidR="00A80AF7" w:rsidRPr="000E1A9C">
              <w:t>0.1</w:t>
            </w:r>
            <w:r w:rsidR="003F30E6">
              <w:t>5</w:t>
            </w:r>
            <w:r>
              <w:t>]</w:t>
            </w:r>
          </w:p>
        </w:tc>
        <w:tc>
          <w:tcPr>
            <w:tcW w:w="2012" w:type="dxa"/>
            <w:tcBorders>
              <w:top w:val="nil"/>
              <w:bottom w:val="nil"/>
            </w:tcBorders>
            <w:vAlign w:val="center"/>
          </w:tcPr>
          <w:p w14:paraId="16D80D1A" w14:textId="4F6FAEC7" w:rsidR="003A49D3" w:rsidRPr="000E1A9C" w:rsidRDefault="003A49D3" w:rsidP="00182A90">
            <w:pPr>
              <w:pStyle w:val="Tabelle"/>
            </w:pPr>
            <w:proofErr w:type="gramStart"/>
            <w:r w:rsidRPr="000E1A9C">
              <w:rPr>
                <w:i/>
                <w:iCs/>
              </w:rPr>
              <w:t>t</w:t>
            </w:r>
            <w:r w:rsidRPr="000E1A9C">
              <w:t>(</w:t>
            </w:r>
            <w:proofErr w:type="gramEnd"/>
            <w:r w:rsidRPr="000E1A9C">
              <w:t>10</w:t>
            </w:r>
            <w:r w:rsidR="008076FF">
              <w:t>4</w:t>
            </w:r>
            <w:r w:rsidRPr="000E1A9C">
              <w:t>) = -0.</w:t>
            </w:r>
            <w:r w:rsidR="003F30E6">
              <w:t>92</w:t>
            </w:r>
            <w:r w:rsidRPr="000E1A9C">
              <w:t xml:space="preserve">, </w:t>
            </w:r>
          </w:p>
          <w:p w14:paraId="7DC70C78" w14:textId="1901BE9C" w:rsidR="003A49D3" w:rsidRPr="000E1A9C" w:rsidRDefault="003A49D3" w:rsidP="00182A90">
            <w:pPr>
              <w:pStyle w:val="Tabelle"/>
            </w:pPr>
            <w:r w:rsidRPr="000E1A9C">
              <w:rPr>
                <w:i/>
                <w:iCs/>
              </w:rPr>
              <w:t>p</w:t>
            </w:r>
            <w:r w:rsidRPr="000E1A9C">
              <w:t xml:space="preserve"> = .3</w:t>
            </w:r>
            <w:r w:rsidR="003F30E6">
              <w:t>6</w:t>
            </w:r>
          </w:p>
        </w:tc>
      </w:tr>
      <w:tr w:rsidR="0049119E" w:rsidRPr="000E1A9C" w14:paraId="5A9D359D" w14:textId="77777777" w:rsidTr="008076FF">
        <w:trPr>
          <w:trHeight w:val="624"/>
        </w:trPr>
        <w:tc>
          <w:tcPr>
            <w:tcW w:w="1991" w:type="dxa"/>
            <w:tcBorders>
              <w:top w:val="nil"/>
            </w:tcBorders>
            <w:vAlign w:val="center"/>
          </w:tcPr>
          <w:p w14:paraId="38237B3C" w14:textId="59CE7819" w:rsidR="003A49D3" w:rsidRPr="000E1A9C" w:rsidRDefault="003A49D3" w:rsidP="00182A90">
            <w:pPr>
              <w:pStyle w:val="Tabelle"/>
            </w:pPr>
            <w:r w:rsidRPr="000E1A9C">
              <w:t>Openness</w:t>
            </w:r>
          </w:p>
        </w:tc>
        <w:tc>
          <w:tcPr>
            <w:tcW w:w="1334" w:type="dxa"/>
            <w:tcBorders>
              <w:top w:val="nil"/>
            </w:tcBorders>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54" w:type="dxa"/>
            <w:tcBorders>
              <w:top w:val="nil"/>
            </w:tcBorders>
            <w:vAlign w:val="center"/>
          </w:tcPr>
          <w:p w14:paraId="3B978227" w14:textId="19406259" w:rsidR="003A49D3" w:rsidRPr="000E1A9C" w:rsidRDefault="003A49D3" w:rsidP="00182A90">
            <w:pPr>
              <w:pStyle w:val="Tabelle"/>
            </w:pPr>
            <w:r w:rsidRPr="000E1A9C">
              <w:t>3.88</w:t>
            </w:r>
            <w:r w:rsidR="00145BF4">
              <w:t xml:space="preserve"> (</w:t>
            </w:r>
            <w:r w:rsidRPr="000E1A9C">
              <w:t>0.</w:t>
            </w:r>
            <w:r w:rsidR="00574A7A">
              <w:t>69</w:t>
            </w:r>
            <w:r w:rsidR="00145BF4">
              <w:t>)</w:t>
            </w:r>
          </w:p>
        </w:tc>
        <w:tc>
          <w:tcPr>
            <w:tcW w:w="1450" w:type="dxa"/>
            <w:tcBorders>
              <w:top w:val="nil"/>
            </w:tcBorders>
            <w:vAlign w:val="center"/>
          </w:tcPr>
          <w:p w14:paraId="7CF0E659" w14:textId="246A1AB2" w:rsidR="003A49D3" w:rsidRPr="000E1A9C" w:rsidRDefault="00A80AF7" w:rsidP="00182A90">
            <w:pPr>
              <w:pStyle w:val="Tabelle"/>
            </w:pPr>
            <w:r w:rsidRPr="000E1A9C">
              <w:rPr>
                <w:i/>
                <w:iCs/>
              </w:rPr>
              <w:t xml:space="preserve">d </w:t>
            </w:r>
            <w:r w:rsidRPr="000E1A9C">
              <w:t>= 0.1</w:t>
            </w:r>
            <w:r w:rsidR="003F30E6">
              <w:t>6</w:t>
            </w:r>
          </w:p>
        </w:tc>
        <w:tc>
          <w:tcPr>
            <w:tcW w:w="1101" w:type="dxa"/>
            <w:tcBorders>
              <w:top w:val="nil"/>
            </w:tcBorders>
            <w:vAlign w:val="center"/>
          </w:tcPr>
          <w:p w14:paraId="2BD75929" w14:textId="3D8AF7F2" w:rsidR="00A80AF7" w:rsidRPr="000E1A9C" w:rsidRDefault="00E04469" w:rsidP="003F30E6">
            <w:pPr>
              <w:pStyle w:val="Tabelle"/>
            </w:pPr>
            <w:r>
              <w:t>[</w:t>
            </w:r>
            <w:r w:rsidR="00A80AF7" w:rsidRPr="000E1A9C">
              <w:t>-0.1</w:t>
            </w:r>
            <w:r w:rsidR="003F30E6">
              <w:t>6</w:t>
            </w:r>
            <w:r w:rsidR="00A80AF7" w:rsidRPr="000E1A9C">
              <w:t>,</w:t>
            </w:r>
            <w:r w:rsidR="003F30E6">
              <w:t xml:space="preserve"> </w:t>
            </w:r>
            <w:r w:rsidR="00A80AF7" w:rsidRPr="000E1A9C">
              <w:t>0.39</w:t>
            </w:r>
            <w:r>
              <w:t>]</w:t>
            </w:r>
          </w:p>
        </w:tc>
        <w:tc>
          <w:tcPr>
            <w:tcW w:w="2012" w:type="dxa"/>
            <w:tcBorders>
              <w:top w:val="nil"/>
            </w:tcBorders>
            <w:vAlign w:val="center"/>
          </w:tcPr>
          <w:p w14:paraId="1A279364" w14:textId="7A265830" w:rsidR="003A49D3" w:rsidRPr="000E1A9C" w:rsidRDefault="003A49D3" w:rsidP="00182A90">
            <w:pPr>
              <w:pStyle w:val="Tabelle"/>
            </w:pPr>
            <w:proofErr w:type="gramStart"/>
            <w:r w:rsidRPr="000E1A9C">
              <w:rPr>
                <w:i/>
                <w:iCs/>
              </w:rPr>
              <w:t>t</w:t>
            </w:r>
            <w:r w:rsidRPr="000E1A9C">
              <w:t>(</w:t>
            </w:r>
            <w:proofErr w:type="gramEnd"/>
            <w:r w:rsidRPr="000E1A9C">
              <w:t>100</w:t>
            </w:r>
            <w:r w:rsidR="008076FF">
              <w:t>.62</w:t>
            </w:r>
            <w:r w:rsidRPr="000E1A9C">
              <w:t>) = 0.</w:t>
            </w:r>
            <w:r w:rsidR="008076FF">
              <w:t>82</w:t>
            </w:r>
            <w:r w:rsidRPr="000E1A9C">
              <w:t xml:space="preserve">, </w:t>
            </w:r>
          </w:p>
          <w:p w14:paraId="3E68EEC8" w14:textId="5208283A" w:rsidR="003A49D3" w:rsidRPr="000E1A9C" w:rsidRDefault="003A49D3" w:rsidP="00182A90">
            <w:pPr>
              <w:pStyle w:val="Tabelle"/>
            </w:pPr>
            <w:r w:rsidRPr="000E1A9C">
              <w:rPr>
                <w:i/>
                <w:iCs/>
              </w:rPr>
              <w:t>p</w:t>
            </w:r>
            <w:r w:rsidRPr="000E1A9C">
              <w:t xml:space="preserve"> = .4</w:t>
            </w:r>
            <w:r w:rsidR="008076FF">
              <w:t>2</w:t>
            </w:r>
          </w:p>
        </w:tc>
      </w:tr>
    </w:tbl>
    <w:p w14:paraId="2F35A0E5" w14:textId="52CDD0A4" w:rsidR="007E23D3" w:rsidRDefault="00CC53C6" w:rsidP="00000A2F">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r w:rsidRPr="000E1A9C">
        <w:t>Additionally, to the main analyses of hypotheses, a</w:t>
      </w:r>
      <w:r w:rsidR="000D1705" w:rsidRPr="000E1A9C">
        <w:t xml:space="preserve"> two-way</w:t>
      </w:r>
      <w:r w:rsidRPr="000E1A9C">
        <w:t xml:space="preserve"> ANOVA analysis was conducted for the rating task, with the direction of trait manipulation as one factor. The </w:t>
      </w:r>
      <w:r w:rsidR="002927E7">
        <w:t xml:space="preserve">corresponding </w:t>
      </w:r>
      <w:r w:rsidRPr="000E1A9C">
        <w:t xml:space="preserve">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w:t>
      </w:r>
      <w:r w:rsidR="00173ACD">
        <w:t xml:space="preserve">direction of </w:t>
      </w:r>
      <w:r w:rsidR="00510E98" w:rsidRPr="00510E98">
        <w:t>trait manipulation had no effect on the ratings.</w:t>
      </w:r>
    </w:p>
    <w:p w14:paraId="38093683" w14:textId="4C496180" w:rsidR="007E23D3" w:rsidRPr="007E23D3" w:rsidRDefault="007E23D3" w:rsidP="007E23D3"/>
    <w:p w14:paraId="47D26681" w14:textId="44208907" w:rsidR="000D1705" w:rsidRPr="000E1A9C" w:rsidRDefault="000D1705" w:rsidP="000D170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3</w:t>
      </w:r>
      <w:r w:rsidRPr="000E1A9C">
        <w:fldChar w:fldCharType="end"/>
      </w:r>
    </w:p>
    <w:p w14:paraId="471C4985" w14:textId="1383FC55" w:rsidR="000D1705" w:rsidRPr="000E1A9C" w:rsidRDefault="000D1705" w:rsidP="000D1705">
      <w:pPr>
        <w:ind w:firstLine="0"/>
        <w:rPr>
          <w:i/>
          <w:iCs/>
        </w:rPr>
      </w:pPr>
      <w:r w:rsidRPr="000E1A9C">
        <w:rPr>
          <w:i/>
          <w:iCs/>
        </w:rPr>
        <w:t>Inferential statistics results</w:t>
      </w:r>
      <w:r w:rsidR="00A00516">
        <w:rPr>
          <w:i/>
          <w:iCs/>
        </w:rPr>
        <w:t xml:space="preserve"> of the trait manipulation direction</w:t>
      </w:r>
      <w:r w:rsidR="00601A15">
        <w:rPr>
          <w:i/>
          <w:iCs/>
        </w:rPr>
        <w:t xml:space="preserve"> analys</w:t>
      </w:r>
      <w:r w:rsidR="00A00516">
        <w:rPr>
          <w:i/>
          <w:iCs/>
        </w:rPr>
        <w:t>i</w:t>
      </w:r>
      <w:r w:rsidR="00601A15">
        <w:rPr>
          <w:i/>
          <w:iCs/>
        </w:rPr>
        <w:t xml:space="preserve">s, </w:t>
      </w:r>
      <w:r w:rsidRPr="000E1A9C">
        <w:rPr>
          <w:i/>
          <w:iCs/>
        </w:rPr>
        <w:t>two-way ANOVA.</w:t>
      </w:r>
    </w:p>
    <w:tbl>
      <w:tblPr>
        <w:tblStyle w:val="Tabellenraster"/>
        <w:tblpPr w:leftFromText="142" w:rightFromText="1701"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1927"/>
        <w:gridCol w:w="1559"/>
      </w:tblGrid>
      <w:tr w:rsidR="008E5E97" w:rsidRPr="000E1A9C" w14:paraId="28AE4DE1" w14:textId="77777777" w:rsidTr="00555F29">
        <w:trPr>
          <w:trHeight w:val="679"/>
        </w:trPr>
        <w:tc>
          <w:tcPr>
            <w:tcW w:w="2006" w:type="dxa"/>
            <w:tcBorders>
              <w:bottom w:val="single" w:sz="4" w:space="0" w:color="auto"/>
            </w:tcBorders>
            <w:vAlign w:val="center"/>
          </w:tcPr>
          <w:p w14:paraId="774FADE0" w14:textId="4ED2E272" w:rsidR="008E5E97" w:rsidRPr="000E1A9C" w:rsidRDefault="008E5E97" w:rsidP="00555F29">
            <w:pPr>
              <w:pStyle w:val="Tabelle"/>
              <w:rPr>
                <w:b/>
                <w:bCs/>
              </w:rPr>
            </w:pPr>
            <w:r w:rsidRPr="000E1A9C">
              <w:rPr>
                <w:b/>
                <w:bCs/>
              </w:rPr>
              <w:lastRenderedPageBreak/>
              <w:t>Trait</w:t>
            </w:r>
          </w:p>
        </w:tc>
        <w:tc>
          <w:tcPr>
            <w:tcW w:w="1879" w:type="dxa"/>
            <w:tcBorders>
              <w:bottom w:val="single" w:sz="4" w:space="0" w:color="auto"/>
            </w:tcBorders>
            <w:vAlign w:val="center"/>
          </w:tcPr>
          <w:p w14:paraId="0D88B1A8" w14:textId="571C4DD0" w:rsidR="008E5E97" w:rsidRPr="000E1A9C" w:rsidRDefault="008E5E97" w:rsidP="00555F29">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1927" w:type="dxa"/>
            <w:tcBorders>
              <w:bottom w:val="single" w:sz="4" w:space="0" w:color="auto"/>
            </w:tcBorders>
            <w:vAlign w:val="center"/>
          </w:tcPr>
          <w:p w14:paraId="46CE699A" w14:textId="7F40C3D0" w:rsidR="008E5E97" w:rsidRPr="000E1A9C" w:rsidRDefault="008E5E97" w:rsidP="00555F29">
            <w:pPr>
              <w:pStyle w:val="Tabelle"/>
              <w:rPr>
                <w:b/>
                <w:bCs/>
              </w:rPr>
            </w:pPr>
            <w:r w:rsidRPr="00E650BB">
              <w:rPr>
                <w:b/>
                <w:bCs/>
                <w:i/>
                <w:iCs/>
              </w:rPr>
              <w:t>F</w:t>
            </w:r>
            <w:r w:rsidRPr="000E1A9C">
              <w:rPr>
                <w:b/>
                <w:bCs/>
              </w:rPr>
              <w:t>-</w:t>
            </w:r>
            <w:r w:rsidR="00064662" w:rsidRPr="000E1A9C">
              <w:rPr>
                <w:b/>
                <w:bCs/>
              </w:rPr>
              <w:t>statistic</w:t>
            </w:r>
          </w:p>
        </w:tc>
        <w:tc>
          <w:tcPr>
            <w:tcW w:w="1559" w:type="dxa"/>
            <w:tcBorders>
              <w:bottom w:val="single" w:sz="4" w:space="0" w:color="auto"/>
            </w:tcBorders>
            <w:vAlign w:val="center"/>
          </w:tcPr>
          <w:p w14:paraId="77B62344" w14:textId="1DE7487F" w:rsidR="008E5E97" w:rsidRPr="000E1A9C" w:rsidRDefault="008E5E97" w:rsidP="00555F29">
            <w:pPr>
              <w:pStyle w:val="Tabelle"/>
              <w:rPr>
                <w:b/>
                <w:bCs/>
              </w:rPr>
            </w:pPr>
            <w:r w:rsidRPr="00E650BB">
              <w:rPr>
                <w:b/>
                <w:bCs/>
                <w:i/>
                <w:iCs/>
              </w:rPr>
              <w:t>p</w:t>
            </w:r>
            <w:r w:rsidRPr="000E1A9C">
              <w:rPr>
                <w:b/>
                <w:bCs/>
              </w:rPr>
              <w:t>-value</w:t>
            </w:r>
          </w:p>
        </w:tc>
      </w:tr>
      <w:tr w:rsidR="008E5E97" w:rsidRPr="000E1A9C" w14:paraId="49A5DAF6" w14:textId="77777777" w:rsidTr="001138C1">
        <w:trPr>
          <w:trHeight w:val="567"/>
        </w:trPr>
        <w:tc>
          <w:tcPr>
            <w:tcW w:w="2006" w:type="dxa"/>
            <w:tcBorders>
              <w:bottom w:val="nil"/>
            </w:tcBorders>
            <w:vAlign w:val="center"/>
          </w:tcPr>
          <w:p w14:paraId="41EE6CE8" w14:textId="6FF2347C" w:rsidR="008E5E97" w:rsidRPr="000E1A9C" w:rsidRDefault="008E5E97" w:rsidP="00555F29">
            <w:pPr>
              <w:pStyle w:val="Tabelle"/>
            </w:pPr>
            <w:r w:rsidRPr="000E1A9C">
              <w:t>Agreeableness</w:t>
            </w:r>
          </w:p>
        </w:tc>
        <w:tc>
          <w:tcPr>
            <w:tcW w:w="1879" w:type="dxa"/>
            <w:tcBorders>
              <w:bottom w:val="nil"/>
            </w:tcBorders>
            <w:vAlign w:val="center"/>
          </w:tcPr>
          <w:p w14:paraId="32D7923E" w14:textId="7B67891A" w:rsidR="008E5E97" w:rsidRPr="00645DEC" w:rsidRDefault="00580E80" w:rsidP="00555F29">
            <w:pPr>
              <w:pStyle w:val="Tabelle"/>
              <w:rPr>
                <w:vertAlign w:val="superscript"/>
              </w:rPr>
            </w:pPr>
            <w:r w:rsidRPr="000E1A9C">
              <w:rPr>
                <w:i/>
                <w:iCs/>
              </w:rPr>
              <w:t xml:space="preserve">η2 </w:t>
            </w:r>
            <w:r w:rsidRPr="000E1A9C">
              <w:t xml:space="preserve">= </w:t>
            </w:r>
            <w:r w:rsidR="00D22264">
              <w:t>0.007</w:t>
            </w:r>
          </w:p>
        </w:tc>
        <w:tc>
          <w:tcPr>
            <w:tcW w:w="1927" w:type="dxa"/>
            <w:tcBorders>
              <w:bottom w:val="nil"/>
            </w:tcBorders>
            <w:vAlign w:val="center"/>
          </w:tcPr>
          <w:p w14:paraId="72D4D4A6" w14:textId="7B80A311" w:rsidR="008E5E97" w:rsidRPr="000E1A9C" w:rsidRDefault="00225496" w:rsidP="00555F29">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559" w:type="dxa"/>
            <w:tcBorders>
              <w:bottom w:val="nil"/>
            </w:tcBorders>
            <w:vAlign w:val="center"/>
          </w:tcPr>
          <w:p w14:paraId="69EED25F" w14:textId="21B18E2E" w:rsidR="008E5E97" w:rsidRPr="000E1A9C" w:rsidRDefault="000D1705" w:rsidP="00555F29">
            <w:pPr>
              <w:pStyle w:val="Tabelle"/>
            </w:pPr>
            <w:r w:rsidRPr="000E1A9C">
              <w:rPr>
                <w:i/>
                <w:iCs/>
              </w:rPr>
              <w:t xml:space="preserve">p </w:t>
            </w:r>
            <w:r w:rsidR="00E2124F">
              <w:t xml:space="preserve">= </w:t>
            </w:r>
            <w:r w:rsidR="00E2124F" w:rsidRPr="00E2124F">
              <w:t>0.24</w:t>
            </w:r>
          </w:p>
        </w:tc>
      </w:tr>
      <w:tr w:rsidR="008E5E97" w:rsidRPr="000E1A9C" w14:paraId="1A69031B" w14:textId="77777777" w:rsidTr="001138C1">
        <w:trPr>
          <w:trHeight w:val="567"/>
        </w:trPr>
        <w:tc>
          <w:tcPr>
            <w:tcW w:w="2006" w:type="dxa"/>
            <w:tcBorders>
              <w:top w:val="nil"/>
              <w:bottom w:val="nil"/>
            </w:tcBorders>
            <w:vAlign w:val="center"/>
          </w:tcPr>
          <w:p w14:paraId="7ACDE3BC" w14:textId="0FDB7FCF" w:rsidR="008E5E97" w:rsidRPr="000E1A9C" w:rsidRDefault="008E5E97" w:rsidP="00555F29">
            <w:pPr>
              <w:pStyle w:val="Tabelle"/>
            </w:pPr>
            <w:r w:rsidRPr="000E1A9C">
              <w:t>Conscientiousness</w:t>
            </w:r>
          </w:p>
        </w:tc>
        <w:tc>
          <w:tcPr>
            <w:tcW w:w="1879" w:type="dxa"/>
            <w:tcBorders>
              <w:top w:val="nil"/>
              <w:bottom w:val="nil"/>
            </w:tcBorders>
            <w:vAlign w:val="center"/>
          </w:tcPr>
          <w:p w14:paraId="39954DF6" w14:textId="1370A226" w:rsidR="008E5E97" w:rsidRPr="000E1A9C" w:rsidRDefault="00580E80" w:rsidP="00555F29">
            <w:pPr>
              <w:pStyle w:val="Tabelle"/>
            </w:pPr>
            <w:r w:rsidRPr="000E1A9C">
              <w:rPr>
                <w:i/>
                <w:iCs/>
              </w:rPr>
              <w:t xml:space="preserve">η2 </w:t>
            </w:r>
            <w:r w:rsidRPr="000E1A9C">
              <w:t>=</w:t>
            </w:r>
            <w:r w:rsidR="00E2124F">
              <w:t xml:space="preserve"> </w:t>
            </w:r>
            <w:r w:rsidR="00D22264">
              <w:t>0.00009</w:t>
            </w:r>
          </w:p>
        </w:tc>
        <w:tc>
          <w:tcPr>
            <w:tcW w:w="1927" w:type="dxa"/>
            <w:tcBorders>
              <w:top w:val="nil"/>
              <w:bottom w:val="nil"/>
            </w:tcBorders>
            <w:vAlign w:val="center"/>
          </w:tcPr>
          <w:p w14:paraId="47A6915E" w14:textId="54F8C26A" w:rsidR="008E5E97" w:rsidRPr="000E1A9C" w:rsidRDefault="00565495" w:rsidP="00555F29">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559" w:type="dxa"/>
            <w:tcBorders>
              <w:top w:val="nil"/>
              <w:bottom w:val="nil"/>
            </w:tcBorders>
            <w:vAlign w:val="center"/>
          </w:tcPr>
          <w:p w14:paraId="5C23968B" w14:textId="719C34FA" w:rsidR="008E5E97" w:rsidRPr="00E2124F" w:rsidRDefault="000D1705" w:rsidP="00555F29">
            <w:pPr>
              <w:pStyle w:val="Tabelle"/>
            </w:pPr>
            <w:r w:rsidRPr="000E1A9C">
              <w:rPr>
                <w:i/>
                <w:iCs/>
              </w:rPr>
              <w:t xml:space="preserve">p </w:t>
            </w:r>
            <w:r w:rsidR="00E2124F">
              <w:t xml:space="preserve">= </w:t>
            </w:r>
            <w:r w:rsidR="00E2124F" w:rsidRPr="00E2124F">
              <w:t>0.89</w:t>
            </w:r>
          </w:p>
        </w:tc>
      </w:tr>
      <w:tr w:rsidR="008E5E97" w:rsidRPr="000E1A9C" w14:paraId="15937308" w14:textId="77777777" w:rsidTr="001138C1">
        <w:trPr>
          <w:trHeight w:val="567"/>
        </w:trPr>
        <w:tc>
          <w:tcPr>
            <w:tcW w:w="2006" w:type="dxa"/>
            <w:tcBorders>
              <w:top w:val="nil"/>
              <w:bottom w:val="nil"/>
            </w:tcBorders>
            <w:vAlign w:val="center"/>
          </w:tcPr>
          <w:p w14:paraId="49A8EAAA" w14:textId="4A0F877A" w:rsidR="008E5E97" w:rsidRPr="000E1A9C" w:rsidRDefault="008E5E97" w:rsidP="00555F29">
            <w:pPr>
              <w:pStyle w:val="Tabelle"/>
            </w:pPr>
            <w:r w:rsidRPr="000E1A9C">
              <w:t>Extraversion</w:t>
            </w:r>
          </w:p>
        </w:tc>
        <w:tc>
          <w:tcPr>
            <w:tcW w:w="1879" w:type="dxa"/>
            <w:tcBorders>
              <w:top w:val="nil"/>
              <w:bottom w:val="nil"/>
            </w:tcBorders>
            <w:vAlign w:val="center"/>
          </w:tcPr>
          <w:p w14:paraId="3E894823" w14:textId="2BEABAB5" w:rsidR="008E5E97" w:rsidRPr="000E1A9C" w:rsidRDefault="00580E80" w:rsidP="00555F29">
            <w:pPr>
              <w:pStyle w:val="Tabelle"/>
            </w:pPr>
            <w:r w:rsidRPr="000E1A9C">
              <w:rPr>
                <w:i/>
                <w:iCs/>
              </w:rPr>
              <w:t xml:space="preserve">η2 </w:t>
            </w:r>
            <w:r w:rsidRPr="000E1A9C">
              <w:t>=</w:t>
            </w:r>
            <w:r w:rsidR="00E2124F">
              <w:t xml:space="preserve"> </w:t>
            </w:r>
            <w:r w:rsidR="00D22264">
              <w:t>0.009</w:t>
            </w:r>
          </w:p>
        </w:tc>
        <w:tc>
          <w:tcPr>
            <w:tcW w:w="1927" w:type="dxa"/>
            <w:tcBorders>
              <w:top w:val="nil"/>
              <w:bottom w:val="nil"/>
            </w:tcBorders>
            <w:vAlign w:val="center"/>
          </w:tcPr>
          <w:p w14:paraId="703F5D03" w14:textId="158E8811" w:rsidR="008E5E97" w:rsidRPr="000E1A9C" w:rsidRDefault="00580E80" w:rsidP="00555F29">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559" w:type="dxa"/>
            <w:tcBorders>
              <w:top w:val="nil"/>
              <w:bottom w:val="nil"/>
            </w:tcBorders>
            <w:vAlign w:val="center"/>
          </w:tcPr>
          <w:p w14:paraId="49E03373" w14:textId="79E155B6" w:rsidR="008E5E97" w:rsidRPr="000E1A9C" w:rsidRDefault="00E2124F" w:rsidP="00555F29">
            <w:pPr>
              <w:pStyle w:val="Tabelle"/>
            </w:pPr>
            <w:r w:rsidRPr="000E1A9C">
              <w:rPr>
                <w:i/>
                <w:iCs/>
              </w:rPr>
              <w:t xml:space="preserve">p </w:t>
            </w:r>
            <w:r>
              <w:t xml:space="preserve">= </w:t>
            </w:r>
            <w:r w:rsidRPr="00E2124F">
              <w:t>0.1</w:t>
            </w:r>
            <w:r>
              <w:t>7</w:t>
            </w:r>
          </w:p>
        </w:tc>
      </w:tr>
      <w:tr w:rsidR="008E5E97" w:rsidRPr="000E1A9C" w14:paraId="6AD03947" w14:textId="77777777" w:rsidTr="001138C1">
        <w:trPr>
          <w:trHeight w:val="567"/>
        </w:trPr>
        <w:tc>
          <w:tcPr>
            <w:tcW w:w="2006" w:type="dxa"/>
            <w:tcBorders>
              <w:top w:val="nil"/>
              <w:bottom w:val="nil"/>
            </w:tcBorders>
            <w:vAlign w:val="center"/>
          </w:tcPr>
          <w:p w14:paraId="54B0BF97" w14:textId="217376EC" w:rsidR="008E5E97" w:rsidRPr="000E1A9C" w:rsidRDefault="008E5E97" w:rsidP="00555F29">
            <w:pPr>
              <w:pStyle w:val="Tabelle"/>
            </w:pPr>
            <w:r w:rsidRPr="000E1A9C">
              <w:t>Neuroticism</w:t>
            </w:r>
          </w:p>
        </w:tc>
        <w:tc>
          <w:tcPr>
            <w:tcW w:w="1879" w:type="dxa"/>
            <w:tcBorders>
              <w:top w:val="nil"/>
              <w:bottom w:val="nil"/>
            </w:tcBorders>
            <w:vAlign w:val="center"/>
          </w:tcPr>
          <w:p w14:paraId="49F1B362" w14:textId="65FCBBC2" w:rsidR="008E5E97" w:rsidRPr="000E1A9C" w:rsidRDefault="00580E80" w:rsidP="00555F29">
            <w:pPr>
              <w:pStyle w:val="Tabelle"/>
            </w:pPr>
            <w:r w:rsidRPr="000E1A9C">
              <w:rPr>
                <w:i/>
                <w:iCs/>
              </w:rPr>
              <w:t xml:space="preserve">η2 </w:t>
            </w:r>
            <w:r w:rsidRPr="000E1A9C">
              <w:t>=</w:t>
            </w:r>
            <w:r w:rsidR="00E2124F">
              <w:t xml:space="preserve"> </w:t>
            </w:r>
            <w:r w:rsidR="00D22264">
              <w:t>0.005</w:t>
            </w:r>
          </w:p>
        </w:tc>
        <w:tc>
          <w:tcPr>
            <w:tcW w:w="1927" w:type="dxa"/>
            <w:tcBorders>
              <w:top w:val="nil"/>
              <w:bottom w:val="nil"/>
            </w:tcBorders>
            <w:vAlign w:val="center"/>
          </w:tcPr>
          <w:p w14:paraId="1BB2F1DA" w14:textId="72E48FFD"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559" w:type="dxa"/>
            <w:tcBorders>
              <w:top w:val="nil"/>
              <w:bottom w:val="nil"/>
            </w:tcBorders>
            <w:vAlign w:val="center"/>
          </w:tcPr>
          <w:p w14:paraId="3AF5048C" w14:textId="3CC0EEA4" w:rsidR="008E5E97" w:rsidRPr="000E1A9C" w:rsidRDefault="00E2124F" w:rsidP="00555F29">
            <w:pPr>
              <w:pStyle w:val="Tabelle"/>
            </w:pPr>
            <w:r w:rsidRPr="000E1A9C">
              <w:rPr>
                <w:i/>
                <w:iCs/>
              </w:rPr>
              <w:t xml:space="preserve">p </w:t>
            </w:r>
            <w:r>
              <w:t xml:space="preserve">= </w:t>
            </w:r>
            <w:r w:rsidRPr="00E2124F">
              <w:t>0.3</w:t>
            </w:r>
            <w:r>
              <w:t>1</w:t>
            </w:r>
          </w:p>
        </w:tc>
      </w:tr>
      <w:tr w:rsidR="008E5E97" w:rsidRPr="000E1A9C" w14:paraId="12617254" w14:textId="77777777" w:rsidTr="001138C1">
        <w:trPr>
          <w:trHeight w:val="567"/>
        </w:trPr>
        <w:tc>
          <w:tcPr>
            <w:tcW w:w="2006" w:type="dxa"/>
            <w:tcBorders>
              <w:top w:val="nil"/>
            </w:tcBorders>
            <w:vAlign w:val="center"/>
          </w:tcPr>
          <w:p w14:paraId="18B58CDE" w14:textId="42A7CE6B" w:rsidR="008E5E97" w:rsidRPr="000E1A9C" w:rsidRDefault="008E5E97" w:rsidP="00555F29">
            <w:pPr>
              <w:pStyle w:val="Tabelle"/>
            </w:pPr>
            <w:r w:rsidRPr="000E1A9C">
              <w:t>Openness</w:t>
            </w:r>
          </w:p>
        </w:tc>
        <w:tc>
          <w:tcPr>
            <w:tcW w:w="1879" w:type="dxa"/>
            <w:tcBorders>
              <w:top w:val="nil"/>
            </w:tcBorders>
            <w:vAlign w:val="center"/>
          </w:tcPr>
          <w:p w14:paraId="1595256B" w14:textId="76EE3DB4" w:rsidR="008E5E97" w:rsidRPr="000E1A9C" w:rsidRDefault="00580E80" w:rsidP="00555F29">
            <w:pPr>
              <w:pStyle w:val="Tabelle"/>
            </w:pPr>
            <w:r w:rsidRPr="000E1A9C">
              <w:rPr>
                <w:i/>
                <w:iCs/>
              </w:rPr>
              <w:t xml:space="preserve">η2 </w:t>
            </w:r>
            <w:r w:rsidRPr="000E1A9C">
              <w:t>=</w:t>
            </w:r>
            <w:r w:rsidR="00E2124F">
              <w:t xml:space="preserve"> </w:t>
            </w:r>
            <w:r w:rsidR="00D22264">
              <w:t>0.002</w:t>
            </w:r>
          </w:p>
        </w:tc>
        <w:tc>
          <w:tcPr>
            <w:tcW w:w="1927" w:type="dxa"/>
            <w:tcBorders>
              <w:top w:val="nil"/>
            </w:tcBorders>
            <w:vAlign w:val="center"/>
          </w:tcPr>
          <w:p w14:paraId="07E9E955" w14:textId="728ED6BA"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559" w:type="dxa"/>
            <w:tcBorders>
              <w:top w:val="nil"/>
            </w:tcBorders>
            <w:vAlign w:val="center"/>
          </w:tcPr>
          <w:p w14:paraId="33A91CB3" w14:textId="63D8B4B2" w:rsidR="008E5E97" w:rsidRPr="000E1A9C" w:rsidRDefault="00E2124F" w:rsidP="00555F29">
            <w:pPr>
              <w:pStyle w:val="Tabelle"/>
            </w:pPr>
            <w:r w:rsidRPr="000E1A9C">
              <w:rPr>
                <w:i/>
                <w:iCs/>
              </w:rPr>
              <w:t xml:space="preserve">p </w:t>
            </w:r>
            <w:r>
              <w:t xml:space="preserve">= </w:t>
            </w:r>
            <w:r w:rsidRPr="00E2124F">
              <w:t>0.50</w:t>
            </w:r>
          </w:p>
        </w:tc>
      </w:tr>
    </w:tbl>
    <w:p w14:paraId="3A28DF66" w14:textId="72953ABE" w:rsidR="00EB02A3" w:rsidRDefault="00EA7E21" w:rsidP="00E72BA3">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 xml:space="preserve">To this end, the influence of participants' personality trait on the effect of condition (included vs. excluded) on </w:t>
      </w:r>
      <w:r w:rsidR="00E72BA3">
        <w:t xml:space="preserve">their preferences </w:t>
      </w:r>
      <w:r w:rsidR="00064662" w:rsidRPr="000E1A9C">
        <w:t xml:space="preserve">was calculated for each trait </w:t>
      </w:r>
      <w:r w:rsidR="0094333D">
        <w:t>of</w:t>
      </w:r>
      <w:r w:rsidR="00064662" w:rsidRPr="000E1A9C">
        <w:t xml:space="preserve"> the rating task.</w:t>
      </w:r>
      <w:r w:rsidR="00D807EF">
        <w:t xml:space="preserve"> </w:t>
      </w:r>
      <w:r w:rsidR="0013592C">
        <w:t xml:space="preserve">The results of the corresponding moderator analyses are provided in </w:t>
      </w:r>
      <w:r w:rsidR="00D807EF">
        <w:t>Table 4.</w:t>
      </w:r>
      <w:r w:rsidR="00064662" w:rsidRPr="000E1A9C">
        <w:t xml:space="preserve"> </w:t>
      </w:r>
      <w:r w:rsidR="0013592C" w:rsidRPr="0013592C">
        <w:t xml:space="preserve">None of the linear models yielded significant numbers, so participants' own personality trait can be discarded as a moderator variable for the effect of exclusion on </w:t>
      </w:r>
      <w:r w:rsidR="0013592C">
        <w:t>participants’</w:t>
      </w:r>
      <w:r w:rsidR="0013592C" w:rsidRPr="0013592C">
        <w:t xml:space="preserve"> preferences for facial personality traits.</w:t>
      </w:r>
    </w:p>
    <w:p w14:paraId="0D6A3153" w14:textId="77777777" w:rsidR="00573C84" w:rsidRDefault="00573C84" w:rsidP="00CC53C6"/>
    <w:p w14:paraId="44FAF5F7" w14:textId="3E9A1665" w:rsidR="008F3CB5" w:rsidRPr="000E1A9C" w:rsidRDefault="008F3CB5" w:rsidP="008F3CB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4</w:t>
      </w:r>
      <w:r w:rsidRPr="000E1A9C">
        <w:fldChar w:fldCharType="end"/>
      </w:r>
    </w:p>
    <w:p w14:paraId="0BA378C6" w14:textId="2CD1217E" w:rsidR="00BD12CC" w:rsidRPr="00F54116" w:rsidRDefault="008F3CB5" w:rsidP="00F54116">
      <w:pPr>
        <w:ind w:firstLine="0"/>
        <w:rPr>
          <w:i/>
          <w:iCs/>
        </w:rPr>
      </w:pPr>
      <w:r w:rsidRPr="00F54116">
        <w:rPr>
          <w:i/>
          <w:iCs/>
        </w:rPr>
        <w:t>Inferential statistics results of the moderator</w:t>
      </w:r>
      <w:r w:rsidR="00021487">
        <w:rPr>
          <w:i/>
          <w:iCs/>
        </w:rPr>
        <w:t xml:space="preserve"> (</w:t>
      </w:r>
      <w:r w:rsidR="00021487" w:rsidRPr="00F54116">
        <w:rPr>
          <w:i/>
          <w:iCs/>
        </w:rPr>
        <w:t xml:space="preserve">participants’ </w:t>
      </w:r>
      <w:r w:rsidR="00021487">
        <w:rPr>
          <w:i/>
          <w:iCs/>
        </w:rPr>
        <w:t>self-reported</w:t>
      </w:r>
      <w:r w:rsidR="00021487" w:rsidRPr="00F54116">
        <w:rPr>
          <w:i/>
          <w:iCs/>
        </w:rPr>
        <w:t xml:space="preserve"> personality traits</w:t>
      </w:r>
      <w:r w:rsidR="00021487">
        <w:rPr>
          <w:i/>
          <w:iCs/>
        </w:rPr>
        <w:t>)</w:t>
      </w:r>
      <w:r w:rsidRPr="00F54116">
        <w:rPr>
          <w:i/>
          <w:iCs/>
        </w:rPr>
        <w:t xml:space="preserve"> analysis</w:t>
      </w:r>
      <w:r w:rsidR="00A00516">
        <w:rPr>
          <w:i/>
          <w:iCs/>
        </w:rPr>
        <w:t xml:space="preserve">, </w:t>
      </w:r>
      <w:r w:rsidR="00021487">
        <w:rPr>
          <w:i/>
          <w:iCs/>
        </w:rPr>
        <w:t xml:space="preserve">multiple </w:t>
      </w:r>
      <w:r w:rsidR="00792AE3">
        <w:rPr>
          <w:i/>
          <w:iCs/>
        </w:rPr>
        <w:t xml:space="preserve">linear </w:t>
      </w:r>
      <w:r w:rsidR="00021487">
        <w:rPr>
          <w:i/>
          <w:iCs/>
        </w:rPr>
        <w:t>regression model</w:t>
      </w:r>
      <w:r w:rsidR="00D064AD" w:rsidRPr="00F54116">
        <w:rPr>
          <w:i/>
          <w:iCs/>
        </w:rPr>
        <w:t>.</w:t>
      </w:r>
    </w:p>
    <w:tbl>
      <w:tblPr>
        <w:tblStyle w:val="Tabellenraster"/>
        <w:tblpPr w:leftFromText="142" w:rightFromText="1701" w:bottomFromText="851" w:vertAnchor="text" w:tblpY="1"/>
        <w:tblOverlap w:val="never"/>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701"/>
        <w:gridCol w:w="1842"/>
        <w:gridCol w:w="1418"/>
      </w:tblGrid>
      <w:tr w:rsidR="00937BB0" w:rsidRPr="000E1A9C" w14:paraId="21156424" w14:textId="03E377FE" w:rsidTr="00044548">
        <w:trPr>
          <w:trHeight w:val="794"/>
        </w:trPr>
        <w:tc>
          <w:tcPr>
            <w:tcW w:w="2127" w:type="dxa"/>
            <w:tcBorders>
              <w:bottom w:val="single" w:sz="4" w:space="0" w:color="auto"/>
            </w:tcBorders>
            <w:vAlign w:val="center"/>
          </w:tcPr>
          <w:p w14:paraId="65F108CB" w14:textId="2D7BE995" w:rsidR="00937BB0" w:rsidRPr="000E1A9C" w:rsidRDefault="00937BB0" w:rsidP="00555F29">
            <w:pPr>
              <w:spacing w:line="240" w:lineRule="auto"/>
              <w:ind w:firstLine="0"/>
              <w:jc w:val="center"/>
            </w:pPr>
            <w:r w:rsidRPr="000E1A9C">
              <w:rPr>
                <w:b/>
                <w:bCs/>
              </w:rPr>
              <w:t>Trait</w:t>
            </w:r>
          </w:p>
        </w:tc>
        <w:tc>
          <w:tcPr>
            <w:tcW w:w="1701" w:type="dxa"/>
            <w:tcBorders>
              <w:bottom w:val="single" w:sz="4" w:space="0" w:color="auto"/>
            </w:tcBorders>
            <w:vAlign w:val="center"/>
          </w:tcPr>
          <w:p w14:paraId="357066FE" w14:textId="782EFD41" w:rsidR="00044548" w:rsidRDefault="00044548" w:rsidP="00555F29">
            <w:pPr>
              <w:pStyle w:val="Tabelle"/>
              <w:rPr>
                <w:b/>
                <w:bCs/>
              </w:rPr>
            </w:pPr>
            <w:r>
              <w:rPr>
                <w:b/>
                <w:bCs/>
              </w:rPr>
              <w:t>Effect size</w:t>
            </w:r>
          </w:p>
          <w:p w14:paraId="0FE3186E" w14:textId="2324B1EF" w:rsidR="00937BB0" w:rsidRPr="00044548" w:rsidRDefault="00044548" w:rsidP="00555F29">
            <w:pPr>
              <w:pStyle w:val="Tabelle"/>
              <w:rPr>
                <w:b/>
                <w:bCs/>
              </w:rPr>
            </w:pPr>
            <w:r>
              <w:rPr>
                <w:b/>
                <w:bCs/>
              </w:rPr>
              <w:t>(</w:t>
            </w:r>
            <w:r w:rsidR="00937BB0" w:rsidRPr="000E1A9C">
              <w:rPr>
                <w:b/>
                <w:bCs/>
              </w:rPr>
              <w:t xml:space="preserve">Adjusted </w:t>
            </w:r>
            <w:r w:rsidR="00937BB0" w:rsidRPr="00E650BB">
              <w:rPr>
                <w:b/>
                <w:bCs/>
                <w:i/>
                <w:iCs/>
              </w:rPr>
              <w:t>R</w:t>
            </w:r>
            <w:r w:rsidR="00937BB0" w:rsidRPr="00E650BB">
              <w:rPr>
                <w:b/>
                <w:bCs/>
                <w:i/>
                <w:iCs/>
                <w:vertAlign w:val="superscript"/>
              </w:rPr>
              <w:t>2</w:t>
            </w:r>
            <w:r>
              <w:rPr>
                <w:b/>
                <w:bCs/>
                <w:i/>
                <w:iCs/>
              </w:rPr>
              <w:t>)</w:t>
            </w:r>
          </w:p>
        </w:tc>
        <w:tc>
          <w:tcPr>
            <w:tcW w:w="1842" w:type="dxa"/>
            <w:tcBorders>
              <w:bottom w:val="single" w:sz="4" w:space="0" w:color="auto"/>
            </w:tcBorders>
            <w:vAlign w:val="center"/>
          </w:tcPr>
          <w:p w14:paraId="47CE4BF2" w14:textId="134C5B14" w:rsidR="00937BB0" w:rsidRPr="000E1A9C" w:rsidRDefault="00937BB0" w:rsidP="00555F29">
            <w:pPr>
              <w:pStyle w:val="Tabelle"/>
              <w:rPr>
                <w:b/>
                <w:bCs/>
              </w:rPr>
            </w:pPr>
            <w:r w:rsidRPr="00E650BB">
              <w:rPr>
                <w:b/>
                <w:bCs/>
                <w:i/>
                <w:iCs/>
              </w:rPr>
              <w:t>F</w:t>
            </w:r>
            <w:r w:rsidRPr="000E1A9C">
              <w:rPr>
                <w:b/>
                <w:bCs/>
              </w:rPr>
              <w:t>-statistic</w:t>
            </w:r>
          </w:p>
        </w:tc>
        <w:tc>
          <w:tcPr>
            <w:tcW w:w="1418" w:type="dxa"/>
            <w:tcBorders>
              <w:bottom w:val="single" w:sz="4" w:space="0" w:color="auto"/>
            </w:tcBorders>
            <w:vAlign w:val="center"/>
          </w:tcPr>
          <w:p w14:paraId="487F044B" w14:textId="042AABC4" w:rsidR="00937BB0" w:rsidRPr="000E1A9C" w:rsidRDefault="00B468A5" w:rsidP="00555F29">
            <w:pPr>
              <w:pStyle w:val="Tabelle"/>
              <w:rPr>
                <w:b/>
                <w:bCs/>
              </w:rPr>
            </w:pPr>
            <w:r w:rsidRPr="00E650BB">
              <w:rPr>
                <w:b/>
                <w:bCs/>
                <w:i/>
                <w:iCs/>
              </w:rPr>
              <w:t>p</w:t>
            </w:r>
            <w:r>
              <w:rPr>
                <w:b/>
                <w:bCs/>
              </w:rPr>
              <w:t>-value</w:t>
            </w:r>
          </w:p>
        </w:tc>
      </w:tr>
      <w:tr w:rsidR="00937BB0" w:rsidRPr="000E1A9C" w14:paraId="5BA82475" w14:textId="4BD493DA" w:rsidTr="00044548">
        <w:trPr>
          <w:trHeight w:hRule="exact" w:val="567"/>
        </w:trPr>
        <w:tc>
          <w:tcPr>
            <w:tcW w:w="2127" w:type="dxa"/>
            <w:tcBorders>
              <w:top w:val="single" w:sz="4" w:space="0" w:color="auto"/>
            </w:tcBorders>
            <w:vAlign w:val="center"/>
          </w:tcPr>
          <w:p w14:paraId="4CAF7C23" w14:textId="2E47CB3D" w:rsidR="00937BB0" w:rsidRPr="000E1A9C" w:rsidRDefault="00937BB0" w:rsidP="00555F29">
            <w:pPr>
              <w:spacing w:line="240" w:lineRule="auto"/>
              <w:ind w:firstLine="0"/>
              <w:jc w:val="center"/>
            </w:pPr>
            <w:r w:rsidRPr="000E1A9C">
              <w:t>Agreeableness</w:t>
            </w:r>
          </w:p>
        </w:tc>
        <w:tc>
          <w:tcPr>
            <w:tcW w:w="1701" w:type="dxa"/>
            <w:tcBorders>
              <w:top w:val="single" w:sz="4" w:space="0" w:color="auto"/>
            </w:tcBorders>
            <w:vAlign w:val="center"/>
          </w:tcPr>
          <w:p w14:paraId="567205EF" w14:textId="66ECEBE7"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tcBorders>
              <w:top w:val="single" w:sz="4" w:space="0" w:color="auto"/>
            </w:tcBorders>
            <w:vAlign w:val="center"/>
          </w:tcPr>
          <w:p w14:paraId="6995EA8F" w14:textId="2459E4F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w:t>
            </w:r>
            <w:r w:rsidR="00393EFB">
              <w:t>31</w:t>
            </w:r>
          </w:p>
        </w:tc>
        <w:tc>
          <w:tcPr>
            <w:tcW w:w="1418" w:type="dxa"/>
            <w:tcBorders>
              <w:top w:val="single" w:sz="4" w:space="0" w:color="auto"/>
            </w:tcBorders>
            <w:vAlign w:val="center"/>
          </w:tcPr>
          <w:p w14:paraId="3538ED89" w14:textId="3A976571" w:rsidR="00937BB0" w:rsidRPr="000E1A9C" w:rsidRDefault="00937BB0" w:rsidP="00555F29">
            <w:pPr>
              <w:pStyle w:val="Tabelle"/>
              <w:rPr>
                <w:i/>
                <w:iCs/>
              </w:rPr>
            </w:pPr>
            <w:r w:rsidRPr="000E1A9C">
              <w:rPr>
                <w:i/>
                <w:iCs/>
              </w:rPr>
              <w:t>p</w:t>
            </w:r>
            <w:r w:rsidRPr="000E1A9C">
              <w:t xml:space="preserve"> = </w:t>
            </w:r>
            <w:r w:rsidRPr="00D064AD">
              <w:t>.</w:t>
            </w:r>
            <w:r w:rsidR="00393EFB">
              <w:t>82</w:t>
            </w:r>
          </w:p>
        </w:tc>
      </w:tr>
      <w:tr w:rsidR="00937BB0" w:rsidRPr="000E1A9C" w14:paraId="38734815" w14:textId="63FD645A" w:rsidTr="00044548">
        <w:trPr>
          <w:trHeight w:hRule="exact" w:val="567"/>
        </w:trPr>
        <w:tc>
          <w:tcPr>
            <w:tcW w:w="2127" w:type="dxa"/>
            <w:vAlign w:val="center"/>
          </w:tcPr>
          <w:p w14:paraId="5C8B712C" w14:textId="134CBB81" w:rsidR="00937BB0" w:rsidRPr="000E1A9C" w:rsidRDefault="00937BB0" w:rsidP="00555F29">
            <w:pPr>
              <w:spacing w:line="240" w:lineRule="auto"/>
              <w:ind w:firstLine="0"/>
              <w:jc w:val="center"/>
            </w:pPr>
            <w:r w:rsidRPr="000E1A9C">
              <w:t>Conscientiousness</w:t>
            </w:r>
          </w:p>
        </w:tc>
        <w:tc>
          <w:tcPr>
            <w:tcW w:w="1701" w:type="dxa"/>
            <w:vAlign w:val="center"/>
          </w:tcPr>
          <w:p w14:paraId="7C9D620E" w14:textId="2A22F601"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vAlign w:val="center"/>
          </w:tcPr>
          <w:p w14:paraId="3B42F227" w14:textId="0361E305"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0.2</w:t>
            </w:r>
            <w:r w:rsidR="00393EFB">
              <w:t>2</w:t>
            </w:r>
          </w:p>
        </w:tc>
        <w:tc>
          <w:tcPr>
            <w:tcW w:w="1418" w:type="dxa"/>
            <w:vAlign w:val="center"/>
          </w:tcPr>
          <w:p w14:paraId="0AFFCAC2" w14:textId="2704829B" w:rsidR="00937BB0" w:rsidRPr="000E1A9C" w:rsidRDefault="00937BB0" w:rsidP="00555F29">
            <w:pPr>
              <w:pStyle w:val="Tabelle"/>
              <w:rPr>
                <w:i/>
                <w:iCs/>
              </w:rPr>
            </w:pPr>
            <w:r w:rsidRPr="000E1A9C">
              <w:rPr>
                <w:i/>
                <w:iCs/>
              </w:rPr>
              <w:t>p</w:t>
            </w:r>
            <w:r w:rsidRPr="000E1A9C">
              <w:t xml:space="preserve"> = </w:t>
            </w:r>
            <w:r w:rsidRPr="00D064AD">
              <w:t>.</w:t>
            </w:r>
            <w:r w:rsidR="00393EFB">
              <w:t>88</w:t>
            </w:r>
          </w:p>
        </w:tc>
      </w:tr>
      <w:tr w:rsidR="00937BB0" w:rsidRPr="000E1A9C" w14:paraId="720820B6" w14:textId="121223D6" w:rsidTr="00044548">
        <w:trPr>
          <w:trHeight w:hRule="exact" w:val="567"/>
        </w:trPr>
        <w:tc>
          <w:tcPr>
            <w:tcW w:w="2127" w:type="dxa"/>
            <w:vAlign w:val="center"/>
          </w:tcPr>
          <w:p w14:paraId="39A11BEE" w14:textId="01C1FD43" w:rsidR="00937BB0" w:rsidRPr="000E1A9C" w:rsidRDefault="00937BB0" w:rsidP="00555F29">
            <w:pPr>
              <w:spacing w:line="240" w:lineRule="auto"/>
              <w:ind w:firstLine="0"/>
              <w:jc w:val="center"/>
            </w:pPr>
            <w:r w:rsidRPr="000E1A9C">
              <w:lastRenderedPageBreak/>
              <w:t>Extraversion</w:t>
            </w:r>
          </w:p>
        </w:tc>
        <w:tc>
          <w:tcPr>
            <w:tcW w:w="1701" w:type="dxa"/>
            <w:vAlign w:val="center"/>
          </w:tcPr>
          <w:p w14:paraId="5618D9E7" w14:textId="1A444C39"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-.01</w:t>
            </w:r>
          </w:p>
        </w:tc>
        <w:tc>
          <w:tcPr>
            <w:tcW w:w="1842" w:type="dxa"/>
            <w:vAlign w:val="center"/>
          </w:tcPr>
          <w:p w14:paraId="3A8BFE3E" w14:textId="44AA307F"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0.6</w:t>
            </w:r>
            <w:r w:rsidR="00393EFB">
              <w:t>8</w:t>
            </w:r>
          </w:p>
        </w:tc>
        <w:tc>
          <w:tcPr>
            <w:tcW w:w="1418" w:type="dxa"/>
            <w:vAlign w:val="center"/>
          </w:tcPr>
          <w:p w14:paraId="5CF5746D" w14:textId="0058B0D8" w:rsidR="00937BB0" w:rsidRPr="000E1A9C" w:rsidRDefault="00937BB0" w:rsidP="00555F29">
            <w:pPr>
              <w:pStyle w:val="Tabelle"/>
              <w:rPr>
                <w:i/>
                <w:iCs/>
              </w:rPr>
            </w:pPr>
            <w:r w:rsidRPr="000E1A9C">
              <w:rPr>
                <w:i/>
                <w:iCs/>
              </w:rPr>
              <w:t>p</w:t>
            </w:r>
            <w:r w:rsidRPr="000E1A9C">
              <w:t xml:space="preserve"> = </w:t>
            </w:r>
            <w:r w:rsidRPr="00EC1ACF">
              <w:t>.</w:t>
            </w:r>
            <w:r w:rsidR="00393EFB">
              <w:t>56</w:t>
            </w:r>
          </w:p>
        </w:tc>
      </w:tr>
      <w:tr w:rsidR="00937BB0" w:rsidRPr="000E1A9C" w14:paraId="718DE969" w14:textId="4F804F77" w:rsidTr="00044548">
        <w:trPr>
          <w:trHeight w:hRule="exact" w:val="567"/>
        </w:trPr>
        <w:tc>
          <w:tcPr>
            <w:tcW w:w="2127" w:type="dxa"/>
            <w:vAlign w:val="center"/>
          </w:tcPr>
          <w:p w14:paraId="3CDBC966" w14:textId="0A1DAC10" w:rsidR="00937BB0" w:rsidRPr="000E1A9C" w:rsidRDefault="00937BB0" w:rsidP="00555F29">
            <w:pPr>
              <w:spacing w:line="240" w:lineRule="auto"/>
              <w:ind w:firstLine="0"/>
              <w:jc w:val="center"/>
            </w:pPr>
            <w:r w:rsidRPr="000E1A9C">
              <w:t>Neuroticism</w:t>
            </w:r>
          </w:p>
        </w:tc>
        <w:tc>
          <w:tcPr>
            <w:tcW w:w="1701" w:type="dxa"/>
            <w:vAlign w:val="center"/>
          </w:tcPr>
          <w:p w14:paraId="607E9800" w14:textId="406C81F4"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w:t>
            </w:r>
            <w:r>
              <w:t>2</w:t>
            </w:r>
          </w:p>
        </w:tc>
        <w:tc>
          <w:tcPr>
            <w:tcW w:w="1842" w:type="dxa"/>
            <w:vAlign w:val="center"/>
          </w:tcPr>
          <w:p w14:paraId="0F4D4AB4" w14:textId="5667C7C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w:t>
            </w:r>
            <w:r w:rsidR="00393EFB">
              <w:t>42</w:t>
            </w:r>
          </w:p>
        </w:tc>
        <w:tc>
          <w:tcPr>
            <w:tcW w:w="1418" w:type="dxa"/>
            <w:vAlign w:val="center"/>
          </w:tcPr>
          <w:p w14:paraId="08756838" w14:textId="0539924B" w:rsidR="00937BB0" w:rsidRPr="000E1A9C" w:rsidRDefault="00937BB0" w:rsidP="00555F29">
            <w:pPr>
              <w:pStyle w:val="Tabelle"/>
              <w:rPr>
                <w:i/>
                <w:iCs/>
              </w:rPr>
            </w:pPr>
            <w:r w:rsidRPr="000E1A9C">
              <w:rPr>
                <w:i/>
                <w:iCs/>
              </w:rPr>
              <w:t>p</w:t>
            </w:r>
            <w:r w:rsidRPr="000E1A9C">
              <w:t xml:space="preserve"> =</w:t>
            </w:r>
            <w:r>
              <w:t xml:space="preserve"> </w:t>
            </w:r>
            <w:r w:rsidRPr="00EC1ACF">
              <w:t>.</w:t>
            </w:r>
            <w:r w:rsidR="00393EFB">
              <w:t>74</w:t>
            </w:r>
          </w:p>
        </w:tc>
      </w:tr>
      <w:tr w:rsidR="00937BB0" w:rsidRPr="000E1A9C" w14:paraId="610E59B4" w14:textId="1B2BD39C" w:rsidTr="00044548">
        <w:trPr>
          <w:trHeight w:hRule="exact" w:val="567"/>
        </w:trPr>
        <w:tc>
          <w:tcPr>
            <w:tcW w:w="2127" w:type="dxa"/>
            <w:vAlign w:val="center"/>
          </w:tcPr>
          <w:p w14:paraId="6C405C8D" w14:textId="2F5EA88C" w:rsidR="00937BB0" w:rsidRPr="000E1A9C" w:rsidRDefault="00937BB0" w:rsidP="00555F29">
            <w:pPr>
              <w:spacing w:line="240" w:lineRule="auto"/>
              <w:ind w:firstLine="0"/>
              <w:jc w:val="center"/>
            </w:pPr>
            <w:r w:rsidRPr="000E1A9C">
              <w:t>Openness</w:t>
            </w:r>
          </w:p>
        </w:tc>
        <w:tc>
          <w:tcPr>
            <w:tcW w:w="1701" w:type="dxa"/>
            <w:vAlign w:val="center"/>
          </w:tcPr>
          <w:p w14:paraId="79F00829" w14:textId="1DC23A98"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-.02</w:t>
            </w:r>
          </w:p>
        </w:tc>
        <w:tc>
          <w:tcPr>
            <w:tcW w:w="1842" w:type="dxa"/>
            <w:vAlign w:val="center"/>
          </w:tcPr>
          <w:p w14:paraId="25766C10" w14:textId="3881C376"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0.25</w:t>
            </w:r>
          </w:p>
        </w:tc>
        <w:tc>
          <w:tcPr>
            <w:tcW w:w="1418" w:type="dxa"/>
            <w:vAlign w:val="center"/>
          </w:tcPr>
          <w:p w14:paraId="7B61C20A" w14:textId="14CFB61F" w:rsidR="00937BB0" w:rsidRPr="000E1A9C" w:rsidRDefault="00937BB0" w:rsidP="00555F29">
            <w:pPr>
              <w:pStyle w:val="Tabelle"/>
              <w:rPr>
                <w:i/>
                <w:iCs/>
              </w:rPr>
            </w:pPr>
            <w:r w:rsidRPr="000E1A9C">
              <w:rPr>
                <w:i/>
                <w:iCs/>
              </w:rPr>
              <w:t>p</w:t>
            </w:r>
            <w:r w:rsidRPr="000E1A9C">
              <w:t xml:space="preserve"> = </w:t>
            </w:r>
            <w:r w:rsidRPr="00EC1ACF">
              <w:t>.</w:t>
            </w:r>
            <w:r w:rsidR="00393EFB">
              <w:t>86</w:t>
            </w:r>
          </w:p>
        </w:tc>
      </w:tr>
    </w:tbl>
    <w:p w14:paraId="28BB22BA" w14:textId="7B92EEFA" w:rsidR="00A9323C" w:rsidRDefault="00FC3AC1" w:rsidP="00FC3AC1">
      <w:r w:rsidRPr="00FC3AC1">
        <w:t xml:space="preserve">The analysis could not </w:t>
      </w:r>
      <w:r w:rsidR="007B6157">
        <w:t>provide</w:t>
      </w:r>
      <w:r w:rsidRPr="00FC3AC1">
        <w:t xml:space="preserve"> significant support for hypotheses H1A to H1E, nor for H2, thus refuting all hypotheses.</w:t>
      </w:r>
      <w:r>
        <w:t xml:space="preserve"> </w:t>
      </w:r>
      <w:r w:rsidR="00A9323C" w:rsidRPr="00A9323C">
        <w:t xml:space="preserve">The results are relatively far from </w:t>
      </w:r>
      <w:r w:rsidR="006D7B9F" w:rsidRPr="00A9323C">
        <w:t>significant;</w:t>
      </w:r>
      <w:r w:rsidR="00A9323C" w:rsidRPr="00A9323C">
        <w:t xml:space="preserve"> </w:t>
      </w:r>
      <w:r w:rsidR="006D7B9F" w:rsidRPr="00A9323C">
        <w:t>thus,</w:t>
      </w:r>
      <w:r w:rsidR="00A9323C" w:rsidRPr="00A9323C">
        <w:t xml:space="preserve"> </w:t>
      </w:r>
      <w:r w:rsidR="006D7B9F">
        <w:t xml:space="preserve">mere </w:t>
      </w:r>
      <w:r w:rsidR="00A9323C" w:rsidRPr="00A9323C">
        <w:t xml:space="preserve">chance can be ruled out as an explanation for the lack of significance. It can be concluded that in the form in which the hypotheses were formulated, none of them </w:t>
      </w:r>
      <w:r w:rsidR="006546A0">
        <w:t>turned out to be</w:t>
      </w:r>
      <w:r w:rsidR="00A9323C" w:rsidRPr="00A9323C">
        <w:t xml:space="preserve"> true, at least not according to the data. </w:t>
      </w:r>
    </w:p>
    <w:p w14:paraId="7725392A" w14:textId="744B5934" w:rsidR="00D639A2" w:rsidRDefault="00C3120F" w:rsidP="00FC3AC1">
      <w:r w:rsidRPr="00C3120F">
        <w:t>The same conclusion can be drawn from the moderator analysis. The participants' own expression of personality traits had no significant effect on their preferences in facial</w:t>
      </w:r>
      <w:r w:rsidR="006546A0">
        <w:t xml:space="preserve"> </w:t>
      </w:r>
      <w:r w:rsidRPr="00C3120F">
        <w:t xml:space="preserve">personality traits. </w:t>
      </w:r>
    </w:p>
    <w:p w14:paraId="09AA06B2" w14:textId="349BB58F" w:rsidR="00CD736D" w:rsidRDefault="00CD736D" w:rsidP="00CD736D">
      <w:pPr>
        <w:pStyle w:val="berschrift2"/>
      </w:pPr>
      <w:bookmarkStart w:id="152" w:name="_Toc85022736"/>
      <w:r>
        <w:t>Exploratory Analysis</w:t>
      </w:r>
      <w:bookmarkEnd w:id="152"/>
    </w:p>
    <w:p w14:paraId="742EF41C" w14:textId="23F05E67" w:rsidR="000D48F5" w:rsidRDefault="006D7B9F" w:rsidP="006D7B9F">
      <w:r>
        <w:t>The main findings on which this study is based are the significant inferences people make about facial</w:t>
      </w:r>
      <w:r w:rsidR="006546A0">
        <w:t xml:space="preserve"> </w:t>
      </w:r>
      <w:r>
        <w:t>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A17355" w:rsidRPr="00A17355">
        <w:rPr>
          <w:rFonts w:cs="Times New Roman"/>
        </w:rPr>
        <w:t>(Ambady et al., 2000; Walker &amp; Vetter, 2016)</w:t>
      </w:r>
      <w:r w:rsidR="00FB3CD6">
        <w:fldChar w:fldCharType="end"/>
      </w:r>
      <w:r>
        <w:t xml:space="preserve">. As a final step in the analysis, this effect was examined in the </w:t>
      </w:r>
      <w:r w:rsidR="00194137">
        <w:t>present</w:t>
      </w:r>
      <w:r>
        <w:t xml:space="preserve"> sample. One </w:t>
      </w:r>
      <w:r w:rsidR="00845D36">
        <w:t>one</w:t>
      </w:r>
      <w:r w:rsidR="00783504">
        <w:t xml:space="preserve">-sided </w:t>
      </w:r>
      <w:r w:rsidR="004816A3">
        <w:t xml:space="preserve">one-sample </w:t>
      </w:r>
      <w:r>
        <w:t>t-test was conducted for the images with the enhanced trait</w:t>
      </w:r>
      <w:r w:rsidR="006546A0">
        <w:t xml:space="preserve"> manipulations</w:t>
      </w:r>
      <w:r>
        <w:t xml:space="preserve"> and one for the images with the reduced trait</w:t>
      </w:r>
      <w:r w:rsidR="006546A0">
        <w:t xml:space="preserve"> manipulations</w:t>
      </w:r>
      <w:r>
        <w:t xml:space="preserve">. </w:t>
      </w:r>
      <w:r w:rsidR="00D4402B" w:rsidRPr="00D4402B">
        <w:t xml:space="preserve">The exclusion manipulation was not included in this analysis because all previous results regarding it were not significant, suggesting that </w:t>
      </w:r>
      <w:r w:rsidR="00E47F86">
        <w:t>the condition variable</w:t>
      </w:r>
      <w:r w:rsidR="00D4402B" w:rsidRPr="00D4402B">
        <w:t xml:space="preserve"> would also have no effect in this analysis.</w:t>
      </w:r>
    </w:p>
    <w:p w14:paraId="250BEF17" w14:textId="77777777" w:rsidR="00B160DE" w:rsidRDefault="006D7B9F" w:rsidP="00B160DE">
      <w:r>
        <w:t xml:space="preserve">In addition, a </w:t>
      </w:r>
      <w:r w:rsidR="00BD34BD">
        <w:t xml:space="preserve">two-sided one-sample </w:t>
      </w:r>
      <w:r>
        <w:t xml:space="preserve">t-test was calculated for each trait and the direction of the trait manipulation. </w:t>
      </w:r>
      <w:r w:rsidR="000C16DD">
        <w:t>The</w:t>
      </w:r>
      <w:r>
        <w:t xml:space="preserve"> results </w:t>
      </w:r>
      <w:r w:rsidR="000C16DD">
        <w:t>are provided</w:t>
      </w:r>
      <w:r>
        <w:t xml:space="preserve"> in Table 5 (for enhanced trait manipulations) and </w:t>
      </w:r>
      <w:r>
        <w:lastRenderedPageBreak/>
        <w:t xml:space="preserve">Table 6 (for reduced trait manipulations). For all t-tests, the actual Likert scale scores (1-7) were compared to the scale mean (4). This provides information </w:t>
      </w:r>
      <w:r w:rsidR="00B578A8">
        <w:t>about</w:t>
      </w:r>
      <w:r>
        <w:t xml:space="preserve"> </w:t>
      </w:r>
      <w:r w:rsidR="000D48F5">
        <w:t>which of</w:t>
      </w:r>
      <w:r>
        <w:t xml:space="preserve"> the participants' </w:t>
      </w:r>
      <w:r w:rsidR="000D48F5">
        <w:t xml:space="preserve">specific </w:t>
      </w:r>
      <w:r>
        <w:t>personality ratings significantly</w:t>
      </w:r>
      <w:r w:rsidR="00FF7797">
        <w:t xml:space="preserve"> differed from the mean</w:t>
      </w:r>
      <w:r w:rsidR="000C16DD">
        <w:t>.</w:t>
      </w:r>
      <w:r w:rsidR="00B160DE">
        <w:rPr>
          <w:rStyle w:val="Funotenzeichen"/>
        </w:rPr>
        <w:footnoteReference w:id="4"/>
      </w:r>
      <w:r w:rsidR="00FF7797">
        <w:t xml:space="preserve"> </w:t>
      </w:r>
    </w:p>
    <w:p w14:paraId="5E95FEF8" w14:textId="2961500A" w:rsidR="004F2ACD" w:rsidRPr="00FF7797" w:rsidRDefault="00B160DE" w:rsidP="00A86AF9">
      <w:r w:rsidRPr="00F172BC">
        <w:t xml:space="preserve">On the one hand, participants were </w:t>
      </w:r>
      <w:r>
        <w:t xml:space="preserve">generally </w:t>
      </w:r>
      <w:r w:rsidRPr="00F172BC">
        <w:t>able to evaluate images with increased trait manipulation</w:t>
      </w:r>
      <w:r>
        <w:t>s</w:t>
      </w:r>
      <w:r w:rsidRPr="00F172BC">
        <w:t xml:space="preserve"> (</w:t>
      </w:r>
      <w:r w:rsidRPr="006546A0">
        <w:rPr>
          <w:i/>
          <w:iCs/>
        </w:rPr>
        <w:t>M</w:t>
      </w:r>
      <w:r w:rsidRPr="00F172BC">
        <w:t xml:space="preserve"> = 4.36, </w:t>
      </w:r>
      <w:r w:rsidRPr="006546A0">
        <w:rPr>
          <w:i/>
          <w:iCs/>
        </w:rPr>
        <w:t>SD</w:t>
      </w:r>
      <w:r w:rsidRPr="00F172BC">
        <w:t xml:space="preserve"> = 0.53) with significant accuracy, </w:t>
      </w:r>
      <w:proofErr w:type="gramStart"/>
      <w:r w:rsidRPr="006546A0">
        <w:rPr>
          <w:i/>
          <w:iCs/>
        </w:rPr>
        <w:t>t</w:t>
      </w:r>
      <w:r w:rsidRPr="00F172BC">
        <w:t>(</w:t>
      </w:r>
      <w:proofErr w:type="gramEnd"/>
      <w:r w:rsidRPr="00F172BC">
        <w:t xml:space="preserve">105) = 6.94, </w:t>
      </w:r>
      <w:r w:rsidRPr="006546A0">
        <w:rPr>
          <w:i/>
          <w:iCs/>
        </w:rPr>
        <w:t>p</w:t>
      </w:r>
      <w:r w:rsidRPr="00F172BC">
        <w:t xml:space="preserve"> &lt; .001, </w:t>
      </w:r>
      <w:r w:rsidRPr="006546A0">
        <w:rPr>
          <w:i/>
          <w:iCs/>
        </w:rPr>
        <w:t xml:space="preserve">d </w:t>
      </w:r>
      <w:r w:rsidRPr="00F172BC">
        <w:t xml:space="preserve">= 0.67. On the other hand, </w:t>
      </w:r>
      <w:r>
        <w:t xml:space="preserve">overall </w:t>
      </w:r>
      <w:r w:rsidRPr="00F172BC">
        <w:t>inferences were not significantly correct for images with reduced trait manipulation</w:t>
      </w:r>
      <w:r>
        <w:t>s</w:t>
      </w:r>
      <w:r w:rsidRPr="00F172BC">
        <w:t xml:space="preserve"> (</w:t>
      </w:r>
      <w:r w:rsidRPr="006546A0">
        <w:rPr>
          <w:i/>
          <w:iCs/>
        </w:rPr>
        <w:t>M</w:t>
      </w:r>
      <w:r w:rsidRPr="00F172BC">
        <w:t xml:space="preserve"> = 4.02, </w:t>
      </w:r>
      <w:r w:rsidRPr="006546A0">
        <w:rPr>
          <w:i/>
          <w:iCs/>
        </w:rPr>
        <w:t>SD</w:t>
      </w:r>
      <w:r w:rsidRPr="00F172BC">
        <w:t xml:space="preserve"> = 0.52), </w:t>
      </w:r>
      <w:proofErr w:type="gramStart"/>
      <w:r w:rsidRPr="006546A0">
        <w:rPr>
          <w:i/>
          <w:iCs/>
        </w:rPr>
        <w:t>t</w:t>
      </w:r>
      <w:r w:rsidRPr="00F172BC">
        <w:t>(</w:t>
      </w:r>
      <w:proofErr w:type="gramEnd"/>
      <w:r w:rsidRPr="00F172BC">
        <w:t xml:space="preserve">105) = 0.34, </w:t>
      </w:r>
      <w:r w:rsidRPr="006546A0">
        <w:rPr>
          <w:i/>
          <w:iCs/>
        </w:rPr>
        <w:t>p</w:t>
      </w:r>
      <w:r w:rsidRPr="00F172BC">
        <w:t xml:space="preserve"> = 0.63, </w:t>
      </w:r>
      <w:r w:rsidRPr="006546A0">
        <w:rPr>
          <w:i/>
          <w:iCs/>
        </w:rPr>
        <w:t>d</w:t>
      </w:r>
      <w:r w:rsidRPr="00F172BC">
        <w:t xml:space="preserve"> = 0.03.</w:t>
      </w:r>
    </w:p>
    <w:p w14:paraId="55FB74C3" w14:textId="77777777" w:rsidR="008C5C0A" w:rsidRDefault="008C5C0A" w:rsidP="003902CC"/>
    <w:p w14:paraId="30E20E51" w14:textId="09B1AD6F"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5</w:t>
      </w:r>
      <w:r>
        <w:fldChar w:fldCharType="end"/>
      </w:r>
    </w:p>
    <w:p w14:paraId="6B4C1523" w14:textId="475A69D8" w:rsidR="004F2ACD" w:rsidRPr="00BA0D47" w:rsidRDefault="00F709C6" w:rsidP="00BA0D47">
      <w:pPr>
        <w:ind w:firstLine="0"/>
        <w:rPr>
          <w:i/>
          <w:iCs/>
        </w:rPr>
      </w:pPr>
      <w:r>
        <w:rPr>
          <w:i/>
          <w:iCs/>
        </w:rPr>
        <w:t>Descriptive and i</w:t>
      </w:r>
      <w:r w:rsidR="004F2ACD" w:rsidRPr="00BA0D47">
        <w:rPr>
          <w:i/>
          <w:iCs/>
        </w:rPr>
        <w:t xml:space="preserve">nferential statistics results </w:t>
      </w:r>
      <w:r>
        <w:rPr>
          <w:i/>
          <w:iCs/>
        </w:rPr>
        <w:t>of</w:t>
      </w:r>
      <w:r w:rsidR="004F2ACD" w:rsidRPr="00BA0D47">
        <w:rPr>
          <w:i/>
          <w:iCs/>
        </w:rPr>
        <w:t xml:space="preserve"> the trait rating accuracy</w:t>
      </w:r>
      <w:r>
        <w:rPr>
          <w:i/>
          <w:iCs/>
        </w:rPr>
        <w:t xml:space="preserve"> analysis</w:t>
      </w:r>
      <w:r w:rsidR="004F2ACD" w:rsidRPr="00BA0D47">
        <w:rPr>
          <w:i/>
          <w:iCs/>
        </w:rPr>
        <w:t xml:space="preserve"> for enhanced trait manipulation</w:t>
      </w:r>
      <w:r>
        <w:rPr>
          <w:i/>
          <w:iCs/>
        </w:rPr>
        <w:t>s, one-sample t-test</w:t>
      </w:r>
      <w:r w:rsidR="004F2ACD"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2027"/>
        <w:gridCol w:w="1587"/>
        <w:gridCol w:w="1444"/>
        <w:gridCol w:w="1587"/>
        <w:gridCol w:w="2597"/>
      </w:tblGrid>
      <w:tr w:rsidR="004F2ACD" w14:paraId="440DE3F8" w14:textId="77777777" w:rsidTr="00D25E7F">
        <w:trPr>
          <w:cantSplit/>
          <w:trHeight w:val="794"/>
        </w:trPr>
        <w:tc>
          <w:tcPr>
            <w:tcW w:w="2027" w:type="dxa"/>
            <w:tcBorders>
              <w:bottom w:val="single" w:sz="4" w:space="0" w:color="auto"/>
            </w:tcBorders>
            <w:vAlign w:val="center"/>
          </w:tcPr>
          <w:p w14:paraId="60D3C624" w14:textId="77777777" w:rsidR="004F2ACD" w:rsidRPr="00D639A2" w:rsidRDefault="004F2ACD" w:rsidP="00D25E7F">
            <w:pPr>
              <w:spacing w:line="240" w:lineRule="auto"/>
              <w:ind w:firstLine="0"/>
              <w:jc w:val="center"/>
              <w:rPr>
                <w:b/>
                <w:bCs/>
              </w:rPr>
            </w:pPr>
            <w:bookmarkStart w:id="153" w:name="_Hlk83296921"/>
            <w:r w:rsidRPr="00D639A2">
              <w:rPr>
                <w:b/>
                <w:bCs/>
              </w:rPr>
              <w:t>Trait</w:t>
            </w:r>
          </w:p>
        </w:tc>
        <w:tc>
          <w:tcPr>
            <w:tcW w:w="1587" w:type="dxa"/>
            <w:tcBorders>
              <w:bottom w:val="single" w:sz="4" w:space="0" w:color="auto"/>
            </w:tcBorders>
            <w:vAlign w:val="center"/>
          </w:tcPr>
          <w:p w14:paraId="3B1DD842" w14:textId="285D62C4" w:rsidR="00541E32" w:rsidRDefault="00541E32" w:rsidP="00D25E7F">
            <w:pPr>
              <w:spacing w:line="240" w:lineRule="auto"/>
              <w:ind w:firstLine="0"/>
              <w:jc w:val="center"/>
              <w:rPr>
                <w:b/>
                <w:bCs/>
              </w:rPr>
            </w:pPr>
            <w:r>
              <w:rPr>
                <w:b/>
                <w:bCs/>
              </w:rPr>
              <w:t>Ratings</w:t>
            </w:r>
          </w:p>
          <w:p w14:paraId="3765389B" w14:textId="1C1A6192"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44" w:type="dxa"/>
            <w:tcBorders>
              <w:bottom w:val="single" w:sz="4" w:space="0" w:color="auto"/>
            </w:tcBorders>
            <w:vAlign w:val="center"/>
          </w:tcPr>
          <w:p w14:paraId="413970DE"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87" w:type="dxa"/>
            <w:tcBorders>
              <w:bottom w:val="single" w:sz="4" w:space="0" w:color="auto"/>
            </w:tcBorders>
            <w:vAlign w:val="center"/>
          </w:tcPr>
          <w:p w14:paraId="53ABD754" w14:textId="77777777" w:rsidR="004F2ACD" w:rsidRPr="00D639A2" w:rsidRDefault="004F2ACD" w:rsidP="00D25E7F">
            <w:pPr>
              <w:spacing w:line="240" w:lineRule="auto"/>
              <w:ind w:firstLine="0"/>
              <w:jc w:val="center"/>
              <w:rPr>
                <w:b/>
                <w:bCs/>
              </w:rPr>
            </w:pPr>
            <w:r w:rsidRPr="00D639A2">
              <w:rPr>
                <w:b/>
                <w:bCs/>
              </w:rPr>
              <w:t>95% CI</w:t>
            </w:r>
          </w:p>
        </w:tc>
        <w:tc>
          <w:tcPr>
            <w:tcW w:w="2597" w:type="dxa"/>
            <w:tcBorders>
              <w:bottom w:val="single" w:sz="4" w:space="0" w:color="auto"/>
            </w:tcBorders>
            <w:vAlign w:val="center"/>
          </w:tcPr>
          <w:p w14:paraId="027093D3" w14:textId="7D8A811B" w:rsidR="004F2ACD" w:rsidRDefault="00BD34BD" w:rsidP="00D25E7F">
            <w:pPr>
              <w:spacing w:line="240" w:lineRule="auto"/>
              <w:ind w:firstLine="0"/>
              <w:jc w:val="center"/>
              <w:rPr>
                <w:b/>
                <w:bCs/>
              </w:rPr>
            </w:pPr>
            <w:r>
              <w:rPr>
                <w:b/>
                <w:bCs/>
              </w:rPr>
              <w:t>Two-sided</w:t>
            </w:r>
          </w:p>
          <w:p w14:paraId="33E3C51E" w14:textId="77777777" w:rsidR="004F2ACD" w:rsidRPr="00D639A2" w:rsidRDefault="004F2ACD" w:rsidP="00D25E7F">
            <w:pPr>
              <w:spacing w:line="240" w:lineRule="auto"/>
              <w:ind w:firstLine="0"/>
              <w:jc w:val="center"/>
              <w:rPr>
                <w:b/>
                <w:bCs/>
              </w:rPr>
            </w:pPr>
            <w:r>
              <w:rPr>
                <w:b/>
                <w:bCs/>
              </w:rPr>
              <w:t>t-test</w:t>
            </w:r>
          </w:p>
        </w:tc>
      </w:tr>
      <w:tr w:rsidR="004F2ACD" w14:paraId="18A8471A" w14:textId="77777777" w:rsidTr="00D25E7F">
        <w:trPr>
          <w:cantSplit/>
          <w:trHeight w:val="567"/>
        </w:trPr>
        <w:tc>
          <w:tcPr>
            <w:tcW w:w="2027" w:type="dxa"/>
            <w:tcBorders>
              <w:bottom w:val="nil"/>
            </w:tcBorders>
            <w:vAlign w:val="center"/>
          </w:tcPr>
          <w:p w14:paraId="63EF8A4B" w14:textId="77777777" w:rsidR="004F2ACD" w:rsidRDefault="004F2ACD" w:rsidP="00D25E7F">
            <w:pPr>
              <w:spacing w:line="240" w:lineRule="auto"/>
              <w:ind w:firstLine="0"/>
              <w:jc w:val="center"/>
            </w:pPr>
            <w:r w:rsidRPr="000E1A9C">
              <w:t>Agreeableness</w:t>
            </w:r>
          </w:p>
        </w:tc>
        <w:tc>
          <w:tcPr>
            <w:tcW w:w="1587" w:type="dxa"/>
            <w:tcBorders>
              <w:bottom w:val="nil"/>
            </w:tcBorders>
            <w:vAlign w:val="center"/>
          </w:tcPr>
          <w:p w14:paraId="4C52511D" w14:textId="414CCF9C" w:rsidR="004F2ACD" w:rsidRDefault="004F2ACD" w:rsidP="00D25E7F">
            <w:pPr>
              <w:spacing w:line="240" w:lineRule="auto"/>
              <w:ind w:firstLine="0"/>
              <w:jc w:val="center"/>
            </w:pPr>
            <w:r w:rsidRPr="00615C9D">
              <w:t>4.5</w:t>
            </w:r>
            <w:r>
              <w:t>2</w:t>
            </w:r>
            <w:r w:rsidR="00541E32">
              <w:t xml:space="preserve"> (</w:t>
            </w:r>
            <w:r w:rsidRPr="008378C2">
              <w:t>1.06</w:t>
            </w:r>
            <w:r w:rsidR="00541E32">
              <w:t>)</w:t>
            </w:r>
          </w:p>
        </w:tc>
        <w:tc>
          <w:tcPr>
            <w:tcW w:w="1444" w:type="dxa"/>
            <w:tcBorders>
              <w:bottom w:val="nil"/>
            </w:tcBorders>
            <w:vAlign w:val="center"/>
          </w:tcPr>
          <w:p w14:paraId="0CFE93FD" w14:textId="77777777" w:rsidR="004F2ACD" w:rsidRDefault="004F2ACD" w:rsidP="00D25E7F">
            <w:pPr>
              <w:spacing w:line="240" w:lineRule="auto"/>
              <w:ind w:firstLine="0"/>
              <w:jc w:val="center"/>
            </w:pPr>
            <w:r w:rsidRPr="00615C9D">
              <w:rPr>
                <w:i/>
                <w:iCs/>
              </w:rPr>
              <w:t xml:space="preserve">d </w:t>
            </w:r>
            <w:r>
              <w:t xml:space="preserve">= </w:t>
            </w:r>
            <w:r w:rsidRPr="00615C9D">
              <w:t>0.49</w:t>
            </w:r>
          </w:p>
        </w:tc>
        <w:tc>
          <w:tcPr>
            <w:tcW w:w="1587" w:type="dxa"/>
            <w:tcBorders>
              <w:bottom w:val="nil"/>
            </w:tcBorders>
            <w:vAlign w:val="center"/>
          </w:tcPr>
          <w:p w14:paraId="543AAFDE" w14:textId="5FA65088" w:rsidR="004F2ACD" w:rsidRDefault="00555F29" w:rsidP="00D25E7F">
            <w:pPr>
              <w:spacing w:line="240" w:lineRule="auto"/>
              <w:ind w:firstLine="0"/>
              <w:jc w:val="center"/>
            </w:pPr>
            <w:r>
              <w:t>[</w:t>
            </w:r>
            <w:r w:rsidR="00F9593E" w:rsidRPr="00F9593E">
              <w:t>4.31</w:t>
            </w:r>
            <w:r w:rsidR="00073366">
              <w:t>,</w:t>
            </w:r>
            <w:r w:rsidR="00347C07">
              <w:t xml:space="preserve"> </w:t>
            </w:r>
            <w:r w:rsidR="00F9593E" w:rsidRPr="00F9593E">
              <w:t>4.72</w:t>
            </w:r>
            <w:r>
              <w:t>]</w:t>
            </w:r>
          </w:p>
        </w:tc>
        <w:tc>
          <w:tcPr>
            <w:tcW w:w="2597" w:type="dxa"/>
            <w:tcBorders>
              <w:bottom w:val="nil"/>
            </w:tcBorders>
            <w:vAlign w:val="center"/>
          </w:tcPr>
          <w:p w14:paraId="5AD42BFC" w14:textId="7531F825" w:rsidR="004F2ACD" w:rsidRDefault="004F2ACD" w:rsidP="00D25E7F">
            <w:pPr>
              <w:spacing w:line="240" w:lineRule="auto"/>
              <w:ind w:firstLine="0"/>
              <w:jc w:val="center"/>
            </w:pPr>
            <w:proofErr w:type="gramStart"/>
            <w:r>
              <w:rPr>
                <w:i/>
                <w:iCs/>
              </w:rPr>
              <w:t>t</w:t>
            </w:r>
            <w:r>
              <w:t>(</w:t>
            </w:r>
            <w:proofErr w:type="gramEnd"/>
            <w:r>
              <w:t xml:space="preserve">105) = </w:t>
            </w:r>
            <w:r w:rsidRPr="00434078">
              <w:t>5.0</w:t>
            </w:r>
            <w:r>
              <w:t>2,</w:t>
            </w:r>
            <w:r w:rsidR="00347C07">
              <w:t xml:space="preserve"> </w:t>
            </w:r>
            <w:r w:rsidRPr="00615C9D">
              <w:rPr>
                <w:i/>
                <w:iCs/>
              </w:rPr>
              <w:t>p</w:t>
            </w:r>
            <w:r>
              <w:t xml:space="preserve"> &lt; .00</w:t>
            </w:r>
            <w:r w:rsidR="00F9593E">
              <w:t>1</w:t>
            </w:r>
            <w:r w:rsidR="00D25E7F">
              <w:t>*</w:t>
            </w:r>
          </w:p>
        </w:tc>
      </w:tr>
      <w:tr w:rsidR="004F2ACD" w14:paraId="4E514228" w14:textId="77777777" w:rsidTr="00D25E7F">
        <w:trPr>
          <w:cantSplit/>
          <w:trHeight w:val="567"/>
        </w:trPr>
        <w:tc>
          <w:tcPr>
            <w:tcW w:w="2027" w:type="dxa"/>
            <w:tcBorders>
              <w:top w:val="nil"/>
              <w:bottom w:val="nil"/>
            </w:tcBorders>
            <w:vAlign w:val="center"/>
          </w:tcPr>
          <w:p w14:paraId="0ABC8126" w14:textId="77777777" w:rsidR="004F2ACD" w:rsidRDefault="004F2ACD" w:rsidP="00D25E7F">
            <w:pPr>
              <w:spacing w:line="240" w:lineRule="auto"/>
              <w:ind w:firstLine="0"/>
              <w:jc w:val="center"/>
            </w:pPr>
            <w:r w:rsidRPr="000E1A9C">
              <w:t>Conscientiousness</w:t>
            </w:r>
          </w:p>
        </w:tc>
        <w:tc>
          <w:tcPr>
            <w:tcW w:w="1587" w:type="dxa"/>
            <w:tcBorders>
              <w:top w:val="nil"/>
              <w:bottom w:val="nil"/>
            </w:tcBorders>
            <w:vAlign w:val="center"/>
          </w:tcPr>
          <w:p w14:paraId="01DD8E89" w14:textId="41503677" w:rsidR="004F2ACD" w:rsidRDefault="004F2ACD" w:rsidP="00D25E7F">
            <w:pPr>
              <w:spacing w:line="240" w:lineRule="auto"/>
              <w:ind w:firstLine="0"/>
              <w:jc w:val="center"/>
            </w:pPr>
            <w:r w:rsidRPr="00615C9D">
              <w:t>4.90</w:t>
            </w:r>
            <w:r w:rsidR="00541E32">
              <w:t xml:space="preserve"> (</w:t>
            </w:r>
            <w:r>
              <w:t>0.96</w:t>
            </w:r>
            <w:r w:rsidR="00541E32">
              <w:t>)</w:t>
            </w:r>
          </w:p>
        </w:tc>
        <w:tc>
          <w:tcPr>
            <w:tcW w:w="1444" w:type="dxa"/>
            <w:tcBorders>
              <w:top w:val="nil"/>
              <w:bottom w:val="nil"/>
            </w:tcBorders>
            <w:vAlign w:val="center"/>
          </w:tcPr>
          <w:p w14:paraId="2BB1BE5D" w14:textId="77777777" w:rsidR="004F2ACD" w:rsidRDefault="004F2ACD" w:rsidP="00D25E7F">
            <w:pPr>
              <w:spacing w:line="240" w:lineRule="auto"/>
              <w:ind w:firstLine="0"/>
              <w:jc w:val="center"/>
            </w:pPr>
            <w:r w:rsidRPr="00615C9D">
              <w:rPr>
                <w:i/>
                <w:iCs/>
              </w:rPr>
              <w:t xml:space="preserve">d </w:t>
            </w:r>
            <w:r>
              <w:t xml:space="preserve">= </w:t>
            </w:r>
            <w:r w:rsidRPr="00615C9D">
              <w:t>0.94</w:t>
            </w:r>
          </w:p>
        </w:tc>
        <w:tc>
          <w:tcPr>
            <w:tcW w:w="1587" w:type="dxa"/>
            <w:tcBorders>
              <w:top w:val="nil"/>
              <w:bottom w:val="nil"/>
            </w:tcBorders>
            <w:vAlign w:val="center"/>
          </w:tcPr>
          <w:p w14:paraId="379E34E5" w14:textId="047EE1FD" w:rsidR="004F2ACD" w:rsidRDefault="00555F29" w:rsidP="00D25E7F">
            <w:pPr>
              <w:spacing w:line="240" w:lineRule="auto"/>
              <w:ind w:firstLine="0"/>
              <w:jc w:val="center"/>
            </w:pPr>
            <w:r>
              <w:t>[</w:t>
            </w:r>
            <w:r w:rsidR="00F9593E" w:rsidRPr="00F9593E">
              <w:t>4.7</w:t>
            </w:r>
            <w:r w:rsidR="00F9593E">
              <w:t>2</w:t>
            </w:r>
            <w:r w:rsidR="00073366">
              <w:t>,</w:t>
            </w:r>
            <w:r w:rsidR="00347C07">
              <w:t xml:space="preserve"> </w:t>
            </w:r>
            <w:r w:rsidR="00F9593E" w:rsidRPr="00F9593E">
              <w:t>5.0</w:t>
            </w:r>
            <w:r w:rsidR="00F9593E">
              <w:t>9</w:t>
            </w:r>
            <w:r>
              <w:t>]</w:t>
            </w:r>
          </w:p>
        </w:tc>
        <w:tc>
          <w:tcPr>
            <w:tcW w:w="2597" w:type="dxa"/>
            <w:tcBorders>
              <w:top w:val="nil"/>
              <w:bottom w:val="nil"/>
            </w:tcBorders>
            <w:vAlign w:val="center"/>
          </w:tcPr>
          <w:p w14:paraId="3F2D7794" w14:textId="19099A48" w:rsidR="004F2ACD" w:rsidRDefault="004F2ACD" w:rsidP="00D25E7F">
            <w:pPr>
              <w:spacing w:line="240" w:lineRule="auto"/>
              <w:ind w:firstLine="0"/>
              <w:jc w:val="center"/>
            </w:pPr>
            <w:proofErr w:type="gramStart"/>
            <w:r>
              <w:rPr>
                <w:i/>
                <w:iCs/>
              </w:rPr>
              <w:t>t</w:t>
            </w:r>
            <w:r>
              <w:t>(</w:t>
            </w:r>
            <w:proofErr w:type="gramEnd"/>
            <w:r>
              <w:t xml:space="preserve">105) = </w:t>
            </w:r>
            <w:r w:rsidRPr="00434078">
              <w:t>9.6</w:t>
            </w:r>
            <w:r>
              <w:t>7,</w:t>
            </w:r>
            <w:r w:rsidR="00347C07">
              <w:t xml:space="preserve"> </w:t>
            </w:r>
            <w:r w:rsidRPr="00615C9D">
              <w:rPr>
                <w:i/>
                <w:iCs/>
              </w:rPr>
              <w:t>p</w:t>
            </w:r>
            <w:r>
              <w:t xml:space="preserve"> &lt; .001</w:t>
            </w:r>
            <w:r w:rsidR="00D25E7F">
              <w:t>*</w:t>
            </w:r>
          </w:p>
        </w:tc>
      </w:tr>
      <w:tr w:rsidR="004F2ACD" w14:paraId="1C172858" w14:textId="77777777" w:rsidTr="00D25E7F">
        <w:trPr>
          <w:cantSplit/>
          <w:trHeight w:val="567"/>
        </w:trPr>
        <w:tc>
          <w:tcPr>
            <w:tcW w:w="2027" w:type="dxa"/>
            <w:tcBorders>
              <w:top w:val="nil"/>
              <w:bottom w:val="nil"/>
            </w:tcBorders>
            <w:vAlign w:val="center"/>
          </w:tcPr>
          <w:p w14:paraId="1E63C6C2" w14:textId="77777777" w:rsidR="004F2ACD" w:rsidRDefault="004F2ACD" w:rsidP="00D25E7F">
            <w:pPr>
              <w:spacing w:line="240" w:lineRule="auto"/>
              <w:ind w:firstLine="0"/>
              <w:jc w:val="center"/>
            </w:pPr>
            <w:r w:rsidRPr="000E1A9C">
              <w:t>Extraversion</w:t>
            </w:r>
          </w:p>
        </w:tc>
        <w:tc>
          <w:tcPr>
            <w:tcW w:w="1587" w:type="dxa"/>
            <w:tcBorders>
              <w:top w:val="nil"/>
              <w:bottom w:val="nil"/>
            </w:tcBorders>
            <w:vAlign w:val="center"/>
          </w:tcPr>
          <w:p w14:paraId="6FC3BF69" w14:textId="4E9F7D94" w:rsidR="004F2ACD" w:rsidRDefault="004F2ACD" w:rsidP="00D25E7F">
            <w:pPr>
              <w:spacing w:line="240" w:lineRule="auto"/>
              <w:ind w:firstLine="0"/>
              <w:jc w:val="center"/>
            </w:pPr>
            <w:r>
              <w:t>5.05</w:t>
            </w:r>
            <w:r w:rsidR="00541E32">
              <w:t xml:space="preserve"> (</w:t>
            </w:r>
            <w:r>
              <w:t>1.08</w:t>
            </w:r>
            <w:r w:rsidR="00541E32">
              <w:t>)</w:t>
            </w:r>
          </w:p>
        </w:tc>
        <w:tc>
          <w:tcPr>
            <w:tcW w:w="1444" w:type="dxa"/>
            <w:tcBorders>
              <w:top w:val="nil"/>
              <w:bottom w:val="nil"/>
            </w:tcBorders>
            <w:vAlign w:val="center"/>
          </w:tcPr>
          <w:p w14:paraId="4393002D" w14:textId="77777777" w:rsidR="004F2ACD" w:rsidRDefault="004F2ACD" w:rsidP="00D25E7F">
            <w:pPr>
              <w:spacing w:line="240" w:lineRule="auto"/>
              <w:ind w:firstLine="0"/>
              <w:jc w:val="center"/>
            </w:pPr>
            <w:r w:rsidRPr="00615C9D">
              <w:rPr>
                <w:i/>
                <w:iCs/>
              </w:rPr>
              <w:t xml:space="preserve">d </w:t>
            </w:r>
            <w:r>
              <w:t xml:space="preserve">= </w:t>
            </w:r>
            <w:r w:rsidRPr="00615C9D">
              <w:t>0.97</w:t>
            </w:r>
          </w:p>
        </w:tc>
        <w:tc>
          <w:tcPr>
            <w:tcW w:w="1587" w:type="dxa"/>
            <w:tcBorders>
              <w:top w:val="nil"/>
              <w:bottom w:val="nil"/>
            </w:tcBorders>
            <w:vAlign w:val="center"/>
          </w:tcPr>
          <w:p w14:paraId="707AAC1B" w14:textId="00623E8B" w:rsidR="004F2ACD" w:rsidRDefault="00555F29" w:rsidP="00D25E7F">
            <w:pPr>
              <w:spacing w:line="240" w:lineRule="auto"/>
              <w:ind w:firstLine="0"/>
              <w:jc w:val="center"/>
            </w:pPr>
            <w:r>
              <w:t>[</w:t>
            </w:r>
            <w:r w:rsidR="00F9593E" w:rsidRPr="00F9593E">
              <w:t>4.8</w:t>
            </w:r>
            <w:r w:rsidR="00F9593E">
              <w:t>4</w:t>
            </w:r>
            <w:r w:rsidR="00073366">
              <w:t>,</w:t>
            </w:r>
            <w:r w:rsidR="00347C07">
              <w:t xml:space="preserve"> </w:t>
            </w:r>
            <w:r w:rsidR="00F9593E" w:rsidRPr="00F9593E">
              <w:t>5.25</w:t>
            </w:r>
            <w:r>
              <w:t>]</w:t>
            </w:r>
          </w:p>
        </w:tc>
        <w:tc>
          <w:tcPr>
            <w:tcW w:w="2597" w:type="dxa"/>
            <w:tcBorders>
              <w:top w:val="nil"/>
              <w:bottom w:val="nil"/>
            </w:tcBorders>
            <w:vAlign w:val="center"/>
          </w:tcPr>
          <w:p w14:paraId="2AA1CBE0" w14:textId="387F0042" w:rsidR="004F2ACD" w:rsidRDefault="004F2ACD" w:rsidP="00D25E7F">
            <w:pPr>
              <w:spacing w:line="240" w:lineRule="auto"/>
              <w:ind w:firstLine="0"/>
              <w:jc w:val="center"/>
            </w:pPr>
            <w:proofErr w:type="gramStart"/>
            <w:r>
              <w:rPr>
                <w:i/>
                <w:iCs/>
              </w:rPr>
              <w:t>t</w:t>
            </w:r>
            <w:r>
              <w:t>(</w:t>
            </w:r>
            <w:proofErr w:type="gramEnd"/>
            <w:r>
              <w:t xml:space="preserve">105) = </w:t>
            </w:r>
            <w:r w:rsidRPr="00434078">
              <w:t>9.99</w:t>
            </w:r>
            <w:r>
              <w:t>,</w:t>
            </w:r>
            <w:r w:rsidR="00347C07">
              <w:t xml:space="preserve"> </w:t>
            </w:r>
            <w:r w:rsidRPr="00615C9D">
              <w:rPr>
                <w:i/>
                <w:iCs/>
              </w:rPr>
              <w:t>p</w:t>
            </w:r>
            <w:r>
              <w:t xml:space="preserve"> &lt; .001</w:t>
            </w:r>
            <w:r w:rsidR="00D25E7F">
              <w:t>*</w:t>
            </w:r>
          </w:p>
        </w:tc>
      </w:tr>
      <w:tr w:rsidR="004F2ACD" w14:paraId="5EA78184" w14:textId="77777777" w:rsidTr="00D25E7F">
        <w:trPr>
          <w:cantSplit/>
          <w:trHeight w:val="567"/>
        </w:trPr>
        <w:tc>
          <w:tcPr>
            <w:tcW w:w="2027" w:type="dxa"/>
            <w:tcBorders>
              <w:top w:val="nil"/>
              <w:bottom w:val="nil"/>
            </w:tcBorders>
            <w:vAlign w:val="center"/>
          </w:tcPr>
          <w:p w14:paraId="3F7374E3" w14:textId="77777777" w:rsidR="004F2ACD" w:rsidRDefault="004F2ACD" w:rsidP="00D25E7F">
            <w:pPr>
              <w:spacing w:line="240" w:lineRule="auto"/>
              <w:ind w:firstLine="0"/>
              <w:jc w:val="center"/>
            </w:pPr>
            <w:r w:rsidRPr="000E1A9C">
              <w:t>Neuroticism</w:t>
            </w:r>
          </w:p>
        </w:tc>
        <w:tc>
          <w:tcPr>
            <w:tcW w:w="1587" w:type="dxa"/>
            <w:tcBorders>
              <w:top w:val="nil"/>
              <w:bottom w:val="nil"/>
            </w:tcBorders>
            <w:vAlign w:val="center"/>
          </w:tcPr>
          <w:p w14:paraId="087D319C" w14:textId="5D5AB6B2" w:rsidR="004F2ACD" w:rsidRDefault="004F2ACD" w:rsidP="00D25E7F">
            <w:pPr>
              <w:spacing w:line="240" w:lineRule="auto"/>
              <w:ind w:firstLine="0"/>
              <w:jc w:val="center"/>
            </w:pPr>
            <w:r w:rsidRPr="009A672C">
              <w:t>4.17</w:t>
            </w:r>
            <w:r w:rsidR="00541E32">
              <w:t xml:space="preserve"> (</w:t>
            </w:r>
            <w:r>
              <w:t>1.21</w:t>
            </w:r>
            <w:r w:rsidR="00541E32">
              <w:t>)</w:t>
            </w:r>
          </w:p>
        </w:tc>
        <w:tc>
          <w:tcPr>
            <w:tcW w:w="1444" w:type="dxa"/>
            <w:tcBorders>
              <w:top w:val="nil"/>
              <w:bottom w:val="nil"/>
            </w:tcBorders>
            <w:vAlign w:val="center"/>
          </w:tcPr>
          <w:p w14:paraId="45E4DE60" w14:textId="77777777" w:rsidR="004F2ACD" w:rsidRDefault="004F2ACD" w:rsidP="00D25E7F">
            <w:pPr>
              <w:spacing w:line="240" w:lineRule="auto"/>
              <w:ind w:firstLine="0"/>
              <w:jc w:val="center"/>
            </w:pPr>
            <w:r w:rsidRPr="00615C9D">
              <w:rPr>
                <w:i/>
                <w:iCs/>
              </w:rPr>
              <w:t xml:space="preserve">d </w:t>
            </w:r>
            <w:r>
              <w:t xml:space="preserve">= </w:t>
            </w:r>
            <w:r w:rsidRPr="009A672C">
              <w:t>0.14</w:t>
            </w:r>
          </w:p>
        </w:tc>
        <w:tc>
          <w:tcPr>
            <w:tcW w:w="1587" w:type="dxa"/>
            <w:tcBorders>
              <w:top w:val="nil"/>
              <w:bottom w:val="nil"/>
            </w:tcBorders>
            <w:vAlign w:val="center"/>
          </w:tcPr>
          <w:p w14:paraId="79EF13C1" w14:textId="77584265" w:rsidR="004F2ACD" w:rsidRDefault="00555F29" w:rsidP="00D25E7F">
            <w:pPr>
              <w:spacing w:line="240" w:lineRule="auto"/>
              <w:ind w:firstLine="0"/>
              <w:jc w:val="center"/>
            </w:pPr>
            <w:r>
              <w:t>[</w:t>
            </w:r>
            <w:r w:rsidR="00F9593E" w:rsidRPr="00F9593E">
              <w:t>3.94</w:t>
            </w:r>
            <w:r w:rsidR="00073366">
              <w:t>,</w:t>
            </w:r>
            <w:r w:rsidR="00347C07">
              <w:t xml:space="preserve"> </w:t>
            </w:r>
            <w:r w:rsidR="00F9593E" w:rsidRPr="00F9593E">
              <w:t>4.4</w:t>
            </w:r>
            <w:r w:rsidR="00F9593E">
              <w:t>1</w:t>
            </w:r>
            <w:r>
              <w:t>]</w:t>
            </w:r>
          </w:p>
        </w:tc>
        <w:tc>
          <w:tcPr>
            <w:tcW w:w="2597" w:type="dxa"/>
            <w:tcBorders>
              <w:top w:val="nil"/>
              <w:bottom w:val="nil"/>
            </w:tcBorders>
            <w:vAlign w:val="center"/>
          </w:tcPr>
          <w:p w14:paraId="19474825" w14:textId="2FA6826D"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1.49</w:t>
            </w:r>
            <w:r>
              <w:t>,</w:t>
            </w:r>
            <w:r w:rsidR="00347C07">
              <w:t xml:space="preserve"> </w:t>
            </w:r>
            <w:r>
              <w:rPr>
                <w:i/>
                <w:iCs/>
              </w:rPr>
              <w:t xml:space="preserve">p </w:t>
            </w:r>
            <w:r>
              <w:t>= .</w:t>
            </w:r>
            <w:r w:rsidR="00033643">
              <w:t>14</w:t>
            </w:r>
          </w:p>
        </w:tc>
      </w:tr>
      <w:tr w:rsidR="004F2ACD" w14:paraId="741CAA57" w14:textId="77777777" w:rsidTr="00D25E7F">
        <w:trPr>
          <w:cantSplit/>
          <w:trHeight w:val="567"/>
        </w:trPr>
        <w:tc>
          <w:tcPr>
            <w:tcW w:w="2027" w:type="dxa"/>
            <w:tcBorders>
              <w:top w:val="nil"/>
            </w:tcBorders>
            <w:vAlign w:val="center"/>
          </w:tcPr>
          <w:p w14:paraId="5B208922" w14:textId="77777777" w:rsidR="004F2ACD" w:rsidRDefault="004F2ACD" w:rsidP="00D25E7F">
            <w:pPr>
              <w:spacing w:line="240" w:lineRule="auto"/>
              <w:ind w:firstLine="0"/>
              <w:jc w:val="center"/>
            </w:pPr>
            <w:r w:rsidRPr="000E1A9C">
              <w:t>Openness</w:t>
            </w:r>
          </w:p>
        </w:tc>
        <w:tc>
          <w:tcPr>
            <w:tcW w:w="1587" w:type="dxa"/>
            <w:tcBorders>
              <w:top w:val="nil"/>
            </w:tcBorders>
            <w:vAlign w:val="center"/>
          </w:tcPr>
          <w:p w14:paraId="625E0E2C" w14:textId="1CD7D446" w:rsidR="004F2ACD" w:rsidRDefault="004F2ACD" w:rsidP="00D25E7F">
            <w:pPr>
              <w:spacing w:line="240" w:lineRule="auto"/>
              <w:ind w:firstLine="0"/>
              <w:jc w:val="center"/>
            </w:pPr>
            <w:r w:rsidRPr="009A672C">
              <w:t>3.1</w:t>
            </w:r>
            <w:r>
              <w:t>6</w:t>
            </w:r>
            <w:r w:rsidR="00541E32">
              <w:t xml:space="preserve"> (</w:t>
            </w:r>
            <w:r>
              <w:t>1.05</w:t>
            </w:r>
            <w:r w:rsidR="00541E32">
              <w:t>)</w:t>
            </w:r>
          </w:p>
        </w:tc>
        <w:tc>
          <w:tcPr>
            <w:tcW w:w="1444" w:type="dxa"/>
            <w:tcBorders>
              <w:top w:val="nil"/>
            </w:tcBorders>
            <w:vAlign w:val="center"/>
          </w:tcPr>
          <w:p w14:paraId="4D52898C" w14:textId="77777777" w:rsidR="004F2ACD" w:rsidRDefault="004F2ACD" w:rsidP="00D25E7F">
            <w:pPr>
              <w:spacing w:line="240" w:lineRule="auto"/>
              <w:ind w:firstLine="0"/>
              <w:jc w:val="center"/>
            </w:pPr>
            <w:r w:rsidRPr="00615C9D">
              <w:rPr>
                <w:i/>
                <w:iCs/>
              </w:rPr>
              <w:t xml:space="preserve">d </w:t>
            </w:r>
            <w:r>
              <w:t xml:space="preserve">= </w:t>
            </w:r>
            <w:r w:rsidRPr="009A672C">
              <w:t>-0.80</w:t>
            </w:r>
          </w:p>
        </w:tc>
        <w:tc>
          <w:tcPr>
            <w:tcW w:w="1587" w:type="dxa"/>
            <w:tcBorders>
              <w:top w:val="nil"/>
            </w:tcBorders>
            <w:vAlign w:val="center"/>
          </w:tcPr>
          <w:p w14:paraId="57A87C07" w14:textId="599767B4" w:rsidR="004F2ACD" w:rsidRDefault="00555F29" w:rsidP="00D25E7F">
            <w:pPr>
              <w:spacing w:line="240" w:lineRule="auto"/>
              <w:ind w:firstLine="0"/>
              <w:jc w:val="center"/>
            </w:pPr>
            <w:r>
              <w:t>[</w:t>
            </w:r>
            <w:r w:rsidR="00033643" w:rsidRPr="00033643">
              <w:t>2.95</w:t>
            </w:r>
            <w:r w:rsidR="00073366">
              <w:t>,</w:t>
            </w:r>
            <w:r w:rsidR="00347C07">
              <w:t xml:space="preserve"> </w:t>
            </w:r>
            <w:r w:rsidR="00033643" w:rsidRPr="00033643">
              <w:t>3.3</w:t>
            </w:r>
            <w:r w:rsidR="00033643">
              <w:t>6</w:t>
            </w:r>
            <w:r>
              <w:t>]</w:t>
            </w:r>
          </w:p>
        </w:tc>
        <w:tc>
          <w:tcPr>
            <w:tcW w:w="2597" w:type="dxa"/>
            <w:tcBorders>
              <w:top w:val="nil"/>
            </w:tcBorders>
            <w:vAlign w:val="center"/>
          </w:tcPr>
          <w:p w14:paraId="39AE7072" w14:textId="7B39C2AF"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-8.26</w:t>
            </w:r>
            <w:r>
              <w:t>,</w:t>
            </w:r>
            <w:r w:rsidR="00347C07">
              <w:t xml:space="preserve"> </w:t>
            </w:r>
            <w:r w:rsidR="00033643" w:rsidRPr="00615C9D">
              <w:rPr>
                <w:i/>
                <w:iCs/>
              </w:rPr>
              <w:t>p</w:t>
            </w:r>
            <w:r w:rsidR="00033643">
              <w:t xml:space="preserve"> &lt; .001</w:t>
            </w:r>
            <w:r w:rsidR="00D25E7F">
              <w:t>*</w:t>
            </w:r>
          </w:p>
        </w:tc>
      </w:tr>
    </w:tbl>
    <w:bookmarkEnd w:id="153"/>
    <w:p w14:paraId="6F117FA1" w14:textId="5D9F0BB4" w:rsidR="00D25E7F" w:rsidRDefault="00D25E7F" w:rsidP="00D25E7F">
      <w:r>
        <w:lastRenderedPageBreak/>
        <w:t xml:space="preserve">* p-value &lt; 0.05  </w:t>
      </w:r>
    </w:p>
    <w:p w14:paraId="5675C791" w14:textId="66689BCB" w:rsidR="006D7B9F" w:rsidRDefault="006D7B9F" w:rsidP="00B160DE">
      <w:r>
        <w:t xml:space="preserve">With respect to the </w:t>
      </w:r>
      <w:r w:rsidR="00E05171">
        <w:t>enhanced</w:t>
      </w:r>
      <w:r w:rsidR="00E47F86">
        <w:t xml:space="preserve"> trait</w:t>
      </w:r>
      <w:r>
        <w:t xml:space="preserve"> manipulation images, the t-tests for agreeableness, conscientiousness, and extraversion yielded significantly correct inference of the </w:t>
      </w:r>
      <w:r w:rsidR="00B160DE">
        <w:t xml:space="preserve">facial </w:t>
      </w:r>
      <w:r>
        <w:t>personality traits</w:t>
      </w:r>
      <w:r w:rsidR="00E05171">
        <w:t xml:space="preserve">. For neuroticism, the rating mean was found to be not significantly different from the scale mean. </w:t>
      </w:r>
      <w:r>
        <w:t xml:space="preserve">Surprisingly, inferences for openness </w:t>
      </w:r>
      <w:r w:rsidR="00B160DE">
        <w:t xml:space="preserve">were also significant, but </w:t>
      </w:r>
      <w:r>
        <w:t xml:space="preserve">opposite to the trait manipulation, </w:t>
      </w:r>
      <w:r w:rsidR="00B160DE">
        <w:t xml:space="preserve">indicated by the negative Cohen’s </w:t>
      </w:r>
      <w:r w:rsidR="00B160DE" w:rsidRPr="00B160DE">
        <w:rPr>
          <w:i/>
          <w:iCs/>
        </w:rPr>
        <w:t>d</w:t>
      </w:r>
      <w:r w:rsidR="00B160DE">
        <w:t xml:space="preserve">, </w:t>
      </w:r>
      <w:r w:rsidRPr="00B160DE">
        <w:t>with</w:t>
      </w:r>
      <w:r>
        <w:t xml:space="preserve"> participants rating </w:t>
      </w:r>
      <w:r w:rsidR="001B5B0F">
        <w:t>images</w:t>
      </w:r>
      <w:r>
        <w:t xml:space="preserve"> with increased openness lower than the scale mean of 4. It appears that the enhanced openness conveyed in faces is much more difficult to infer than the other Big Five traits.</w:t>
      </w:r>
    </w:p>
    <w:p w14:paraId="3E26DEAC" w14:textId="77777777" w:rsidR="00EA5F87" w:rsidRDefault="00EA5F87" w:rsidP="00B160DE"/>
    <w:p w14:paraId="4D2D6962" w14:textId="77777777"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6</w:t>
      </w:r>
      <w:r>
        <w:fldChar w:fldCharType="end"/>
      </w:r>
    </w:p>
    <w:p w14:paraId="36B093DD" w14:textId="4CE7566A" w:rsidR="00F709C6" w:rsidRPr="00BA0D47" w:rsidRDefault="00F709C6" w:rsidP="00F709C6">
      <w:pPr>
        <w:ind w:firstLine="0"/>
        <w:rPr>
          <w:i/>
          <w:iCs/>
        </w:rPr>
      </w:pPr>
      <w:r>
        <w:rPr>
          <w:i/>
          <w:iCs/>
        </w:rPr>
        <w:t>Descriptive and i</w:t>
      </w:r>
      <w:r w:rsidRPr="00BA0D47">
        <w:rPr>
          <w:i/>
          <w:iCs/>
        </w:rPr>
        <w:t xml:space="preserve">nferential statistics results </w:t>
      </w:r>
      <w:r>
        <w:rPr>
          <w:i/>
          <w:iCs/>
        </w:rPr>
        <w:t>of</w:t>
      </w:r>
      <w:r w:rsidRPr="00BA0D47">
        <w:rPr>
          <w:i/>
          <w:iCs/>
        </w:rPr>
        <w:t xml:space="preserve"> the trait rating accuracy</w:t>
      </w:r>
      <w:r>
        <w:rPr>
          <w:i/>
          <w:iCs/>
        </w:rPr>
        <w:t xml:space="preserve"> analysis</w:t>
      </w:r>
      <w:r w:rsidRPr="00BA0D47">
        <w:rPr>
          <w:i/>
          <w:iCs/>
        </w:rPr>
        <w:t xml:space="preserve"> for </w:t>
      </w:r>
      <w:r>
        <w:rPr>
          <w:i/>
          <w:iCs/>
        </w:rPr>
        <w:t>reduced</w:t>
      </w:r>
      <w:r w:rsidRPr="00BA0D47">
        <w:rPr>
          <w:i/>
          <w:iCs/>
        </w:rPr>
        <w:t xml:space="preserve"> trait manipulations</w:t>
      </w:r>
      <w:r>
        <w:rPr>
          <w:i/>
          <w:iCs/>
        </w:rPr>
        <w:t>, one-sample t-test</w:t>
      </w:r>
      <w:r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5"/>
        <w:gridCol w:w="1549"/>
        <w:gridCol w:w="1418"/>
        <w:gridCol w:w="1559"/>
        <w:gridCol w:w="2721"/>
      </w:tblGrid>
      <w:tr w:rsidR="004F2ACD" w14:paraId="59482E78" w14:textId="77777777" w:rsidTr="00D25E7F">
        <w:trPr>
          <w:trHeight w:val="794"/>
        </w:trPr>
        <w:tc>
          <w:tcPr>
            <w:tcW w:w="1995" w:type="dxa"/>
            <w:tcBorders>
              <w:bottom w:val="single" w:sz="4" w:space="0" w:color="auto"/>
            </w:tcBorders>
            <w:vAlign w:val="center"/>
          </w:tcPr>
          <w:p w14:paraId="00FA12B8" w14:textId="77777777" w:rsidR="004F2ACD" w:rsidRPr="00D639A2" w:rsidRDefault="004F2ACD" w:rsidP="00D25E7F">
            <w:pPr>
              <w:spacing w:line="240" w:lineRule="auto"/>
              <w:ind w:firstLine="0"/>
              <w:jc w:val="center"/>
              <w:rPr>
                <w:b/>
                <w:bCs/>
              </w:rPr>
            </w:pPr>
            <w:r w:rsidRPr="00D639A2">
              <w:rPr>
                <w:b/>
                <w:bCs/>
              </w:rPr>
              <w:t>Trait</w:t>
            </w:r>
          </w:p>
        </w:tc>
        <w:tc>
          <w:tcPr>
            <w:tcW w:w="1549" w:type="dxa"/>
            <w:tcBorders>
              <w:bottom w:val="single" w:sz="4" w:space="0" w:color="auto"/>
            </w:tcBorders>
            <w:vAlign w:val="center"/>
          </w:tcPr>
          <w:p w14:paraId="62C4BFA1" w14:textId="77777777" w:rsidR="00541E32" w:rsidRDefault="00541E32" w:rsidP="00D25E7F">
            <w:pPr>
              <w:spacing w:line="240" w:lineRule="auto"/>
              <w:ind w:firstLine="0"/>
              <w:jc w:val="center"/>
              <w:rPr>
                <w:b/>
                <w:bCs/>
              </w:rPr>
            </w:pPr>
            <w:r>
              <w:rPr>
                <w:b/>
                <w:bCs/>
              </w:rPr>
              <w:t>Ratings</w:t>
            </w:r>
          </w:p>
          <w:p w14:paraId="14ACC336" w14:textId="59FD3AC7"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18" w:type="dxa"/>
            <w:tcBorders>
              <w:bottom w:val="single" w:sz="4" w:space="0" w:color="auto"/>
            </w:tcBorders>
            <w:vAlign w:val="center"/>
          </w:tcPr>
          <w:p w14:paraId="42C9A218"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59" w:type="dxa"/>
            <w:tcBorders>
              <w:bottom w:val="single" w:sz="4" w:space="0" w:color="auto"/>
            </w:tcBorders>
            <w:vAlign w:val="center"/>
          </w:tcPr>
          <w:p w14:paraId="4C5C4FE4" w14:textId="77777777" w:rsidR="004F2ACD" w:rsidRPr="00D639A2" w:rsidRDefault="004F2ACD" w:rsidP="00D25E7F">
            <w:pPr>
              <w:spacing w:line="240" w:lineRule="auto"/>
              <w:ind w:firstLine="0"/>
              <w:jc w:val="center"/>
              <w:rPr>
                <w:b/>
                <w:bCs/>
              </w:rPr>
            </w:pPr>
            <w:r w:rsidRPr="00D639A2">
              <w:rPr>
                <w:b/>
                <w:bCs/>
              </w:rPr>
              <w:t>95% CI</w:t>
            </w:r>
          </w:p>
        </w:tc>
        <w:tc>
          <w:tcPr>
            <w:tcW w:w="2721" w:type="dxa"/>
            <w:tcBorders>
              <w:bottom w:val="single" w:sz="4" w:space="0" w:color="auto"/>
            </w:tcBorders>
            <w:vAlign w:val="center"/>
          </w:tcPr>
          <w:p w14:paraId="0C71C5D5" w14:textId="4792D849" w:rsidR="004F2ACD" w:rsidRDefault="00BD34BD" w:rsidP="00D25E7F">
            <w:pPr>
              <w:spacing w:line="240" w:lineRule="auto"/>
              <w:ind w:firstLine="0"/>
              <w:jc w:val="center"/>
              <w:rPr>
                <w:b/>
                <w:bCs/>
              </w:rPr>
            </w:pPr>
            <w:r>
              <w:rPr>
                <w:b/>
                <w:bCs/>
              </w:rPr>
              <w:t>Two-sided</w:t>
            </w:r>
          </w:p>
          <w:p w14:paraId="03BF345B" w14:textId="77777777" w:rsidR="004F2ACD" w:rsidRPr="00D639A2" w:rsidRDefault="004F2ACD" w:rsidP="00D25E7F">
            <w:pPr>
              <w:spacing w:line="240" w:lineRule="auto"/>
              <w:ind w:firstLine="0"/>
              <w:jc w:val="center"/>
              <w:rPr>
                <w:b/>
                <w:bCs/>
              </w:rPr>
            </w:pPr>
            <w:r>
              <w:rPr>
                <w:b/>
                <w:bCs/>
              </w:rPr>
              <w:t>t-test</w:t>
            </w:r>
          </w:p>
        </w:tc>
      </w:tr>
      <w:tr w:rsidR="004F2ACD" w14:paraId="078BA92F" w14:textId="77777777" w:rsidTr="00D25E7F">
        <w:trPr>
          <w:trHeight w:val="567"/>
        </w:trPr>
        <w:tc>
          <w:tcPr>
            <w:tcW w:w="1995" w:type="dxa"/>
            <w:tcBorders>
              <w:bottom w:val="nil"/>
            </w:tcBorders>
            <w:vAlign w:val="center"/>
          </w:tcPr>
          <w:p w14:paraId="412BA043" w14:textId="77777777" w:rsidR="004F2ACD" w:rsidRDefault="004F2ACD" w:rsidP="00D25E7F">
            <w:pPr>
              <w:spacing w:line="240" w:lineRule="auto"/>
              <w:ind w:firstLine="0"/>
              <w:jc w:val="center"/>
            </w:pPr>
            <w:r w:rsidRPr="000E1A9C">
              <w:t>Agreeableness</w:t>
            </w:r>
          </w:p>
        </w:tc>
        <w:tc>
          <w:tcPr>
            <w:tcW w:w="1549" w:type="dxa"/>
            <w:tcBorders>
              <w:bottom w:val="nil"/>
            </w:tcBorders>
            <w:vAlign w:val="center"/>
          </w:tcPr>
          <w:p w14:paraId="1A3DF7A2" w14:textId="369E4875" w:rsidR="004F2ACD" w:rsidRDefault="004F2ACD" w:rsidP="00D25E7F">
            <w:pPr>
              <w:spacing w:line="240" w:lineRule="auto"/>
              <w:ind w:firstLine="0"/>
              <w:jc w:val="center"/>
            </w:pPr>
            <w:r w:rsidRPr="009A672C">
              <w:t>4.3</w:t>
            </w:r>
            <w:r>
              <w:t>2</w:t>
            </w:r>
            <w:r w:rsidR="00541E32">
              <w:t xml:space="preserve"> (</w:t>
            </w:r>
            <w:r>
              <w:t>1.11</w:t>
            </w:r>
            <w:r w:rsidR="00541E32">
              <w:t>)</w:t>
            </w:r>
          </w:p>
        </w:tc>
        <w:tc>
          <w:tcPr>
            <w:tcW w:w="1418" w:type="dxa"/>
            <w:tcBorders>
              <w:bottom w:val="nil"/>
            </w:tcBorders>
            <w:vAlign w:val="center"/>
          </w:tcPr>
          <w:p w14:paraId="5651C523" w14:textId="77777777" w:rsidR="004F2ACD" w:rsidRDefault="004F2ACD" w:rsidP="00D25E7F">
            <w:pPr>
              <w:spacing w:line="240" w:lineRule="auto"/>
              <w:ind w:firstLine="0"/>
              <w:jc w:val="center"/>
            </w:pPr>
            <w:r w:rsidRPr="00615C9D">
              <w:rPr>
                <w:i/>
                <w:iCs/>
              </w:rPr>
              <w:t xml:space="preserve">d </w:t>
            </w:r>
            <w:r>
              <w:t xml:space="preserve">= </w:t>
            </w:r>
            <w:r w:rsidRPr="009A672C">
              <w:t>0.28</w:t>
            </w:r>
          </w:p>
        </w:tc>
        <w:tc>
          <w:tcPr>
            <w:tcW w:w="1559" w:type="dxa"/>
            <w:tcBorders>
              <w:bottom w:val="nil"/>
            </w:tcBorders>
            <w:vAlign w:val="center"/>
          </w:tcPr>
          <w:p w14:paraId="409036C2" w14:textId="20725037" w:rsidR="004F2ACD" w:rsidRDefault="00555F29" w:rsidP="00D25E7F">
            <w:pPr>
              <w:spacing w:line="240" w:lineRule="auto"/>
              <w:ind w:firstLine="0"/>
              <w:jc w:val="center"/>
            </w:pPr>
            <w:r>
              <w:t>[</w:t>
            </w:r>
            <w:r w:rsidR="006079BD" w:rsidRPr="006079BD">
              <w:t>4.10</w:t>
            </w:r>
            <w:r>
              <w:t xml:space="preserve">, </w:t>
            </w:r>
            <w:r w:rsidR="006079BD" w:rsidRPr="006079BD">
              <w:t>4.53</w:t>
            </w:r>
            <w:r>
              <w:t>]</w:t>
            </w:r>
          </w:p>
        </w:tc>
        <w:tc>
          <w:tcPr>
            <w:tcW w:w="2721" w:type="dxa"/>
            <w:tcBorders>
              <w:bottom w:val="nil"/>
            </w:tcBorders>
            <w:vAlign w:val="center"/>
          </w:tcPr>
          <w:p w14:paraId="240FA723" w14:textId="71EEA430" w:rsidR="004F2ACD" w:rsidRDefault="004F2ACD" w:rsidP="00D25E7F">
            <w:pPr>
              <w:spacing w:line="240" w:lineRule="auto"/>
              <w:ind w:firstLine="0"/>
              <w:jc w:val="center"/>
            </w:pPr>
            <w:proofErr w:type="gramStart"/>
            <w:r>
              <w:rPr>
                <w:i/>
                <w:iCs/>
              </w:rPr>
              <w:t>t</w:t>
            </w:r>
            <w:r>
              <w:t>(</w:t>
            </w:r>
            <w:proofErr w:type="gramEnd"/>
            <w:r>
              <w:t xml:space="preserve">105) = </w:t>
            </w:r>
            <w:r w:rsidRPr="009A672C">
              <w:t>2.92</w:t>
            </w:r>
            <w:r>
              <w:t>,</w:t>
            </w:r>
            <w:r w:rsidR="00073366">
              <w:t xml:space="preserve"> </w:t>
            </w:r>
            <w:r w:rsidRPr="00615C9D">
              <w:rPr>
                <w:i/>
                <w:iCs/>
              </w:rPr>
              <w:t>p</w:t>
            </w:r>
            <w:r>
              <w:t xml:space="preserve"> = </w:t>
            </w:r>
            <w:r w:rsidR="006079BD">
              <w:t>.004</w:t>
            </w:r>
            <w:r w:rsidR="00D25E7F">
              <w:t>*</w:t>
            </w:r>
          </w:p>
        </w:tc>
      </w:tr>
      <w:tr w:rsidR="004F2ACD" w14:paraId="44CCE0FB" w14:textId="77777777" w:rsidTr="00D25E7F">
        <w:trPr>
          <w:trHeight w:val="567"/>
        </w:trPr>
        <w:tc>
          <w:tcPr>
            <w:tcW w:w="1995" w:type="dxa"/>
            <w:tcBorders>
              <w:top w:val="nil"/>
              <w:bottom w:val="nil"/>
            </w:tcBorders>
            <w:vAlign w:val="center"/>
          </w:tcPr>
          <w:p w14:paraId="13E61DC9" w14:textId="77777777" w:rsidR="004F2ACD" w:rsidRDefault="004F2ACD" w:rsidP="00D25E7F">
            <w:pPr>
              <w:spacing w:line="240" w:lineRule="auto"/>
              <w:ind w:firstLine="0"/>
              <w:jc w:val="center"/>
            </w:pPr>
            <w:r w:rsidRPr="000E1A9C">
              <w:t>Conscientiousness</w:t>
            </w:r>
          </w:p>
        </w:tc>
        <w:tc>
          <w:tcPr>
            <w:tcW w:w="1549" w:type="dxa"/>
            <w:tcBorders>
              <w:top w:val="nil"/>
              <w:bottom w:val="nil"/>
            </w:tcBorders>
            <w:vAlign w:val="center"/>
          </w:tcPr>
          <w:p w14:paraId="79CAB5FF" w14:textId="105CAB45" w:rsidR="004F2ACD" w:rsidRDefault="004F2ACD" w:rsidP="00D25E7F">
            <w:pPr>
              <w:spacing w:line="240" w:lineRule="auto"/>
              <w:ind w:firstLine="0"/>
              <w:jc w:val="center"/>
            </w:pPr>
            <w:r w:rsidRPr="00434078">
              <w:t>4.3</w:t>
            </w:r>
            <w:r>
              <w:t>6</w:t>
            </w:r>
            <w:r w:rsidR="00541E32">
              <w:t xml:space="preserve"> (</w:t>
            </w:r>
            <w:r>
              <w:t>1.14</w:t>
            </w:r>
            <w:r w:rsidR="00541E32">
              <w:t>)</w:t>
            </w:r>
          </w:p>
        </w:tc>
        <w:tc>
          <w:tcPr>
            <w:tcW w:w="1418" w:type="dxa"/>
            <w:tcBorders>
              <w:top w:val="nil"/>
              <w:bottom w:val="nil"/>
            </w:tcBorders>
            <w:vAlign w:val="center"/>
          </w:tcPr>
          <w:p w14:paraId="70B4F5BD" w14:textId="77777777" w:rsidR="004F2ACD" w:rsidRDefault="004F2ACD" w:rsidP="00D25E7F">
            <w:pPr>
              <w:spacing w:line="240" w:lineRule="auto"/>
              <w:ind w:firstLine="0"/>
              <w:jc w:val="center"/>
            </w:pPr>
            <w:r w:rsidRPr="00615C9D">
              <w:rPr>
                <w:i/>
                <w:iCs/>
              </w:rPr>
              <w:t xml:space="preserve">d </w:t>
            </w:r>
            <w:r>
              <w:t xml:space="preserve">= </w:t>
            </w:r>
            <w:r w:rsidRPr="00434078">
              <w:t>0.32</w:t>
            </w:r>
          </w:p>
        </w:tc>
        <w:tc>
          <w:tcPr>
            <w:tcW w:w="1559" w:type="dxa"/>
            <w:tcBorders>
              <w:top w:val="nil"/>
              <w:bottom w:val="nil"/>
            </w:tcBorders>
            <w:vAlign w:val="center"/>
          </w:tcPr>
          <w:p w14:paraId="7B9D2AB0" w14:textId="647B1018" w:rsidR="004F2ACD" w:rsidRDefault="00555F29" w:rsidP="00D25E7F">
            <w:pPr>
              <w:spacing w:line="240" w:lineRule="auto"/>
              <w:ind w:firstLine="0"/>
              <w:jc w:val="center"/>
            </w:pPr>
            <w:r>
              <w:t>[</w:t>
            </w:r>
            <w:r w:rsidR="006079BD" w:rsidRPr="006079BD">
              <w:t>4.1</w:t>
            </w:r>
            <w:r w:rsidR="006079BD">
              <w:t>4</w:t>
            </w:r>
            <w:r>
              <w:t xml:space="preserve">, </w:t>
            </w:r>
            <w:r w:rsidR="006079BD" w:rsidRPr="006079BD">
              <w:t>4.5</w:t>
            </w:r>
            <w:r w:rsidR="006079BD">
              <w:t>8</w:t>
            </w:r>
            <w:r>
              <w:t>]</w:t>
            </w:r>
          </w:p>
        </w:tc>
        <w:tc>
          <w:tcPr>
            <w:tcW w:w="2721" w:type="dxa"/>
            <w:tcBorders>
              <w:top w:val="nil"/>
              <w:bottom w:val="nil"/>
            </w:tcBorders>
            <w:vAlign w:val="center"/>
          </w:tcPr>
          <w:p w14:paraId="3A255223" w14:textId="6B1DC5F0" w:rsidR="004F2ACD" w:rsidRDefault="004F2ACD" w:rsidP="00D25E7F">
            <w:pPr>
              <w:spacing w:line="240" w:lineRule="auto"/>
              <w:ind w:firstLine="0"/>
              <w:jc w:val="center"/>
            </w:pPr>
            <w:proofErr w:type="gramStart"/>
            <w:r>
              <w:rPr>
                <w:i/>
                <w:iCs/>
              </w:rPr>
              <w:t>t</w:t>
            </w:r>
            <w:r>
              <w:t>(</w:t>
            </w:r>
            <w:proofErr w:type="gramEnd"/>
            <w:r>
              <w:t xml:space="preserve">105) = </w:t>
            </w:r>
            <w:r w:rsidRPr="00434078">
              <w:t>3.24</w:t>
            </w:r>
            <w:r>
              <w:t>,</w:t>
            </w:r>
            <w:r w:rsidR="00073366">
              <w:t xml:space="preserve"> </w:t>
            </w:r>
            <w:r w:rsidRPr="00615C9D">
              <w:rPr>
                <w:i/>
                <w:iCs/>
              </w:rPr>
              <w:t>p</w:t>
            </w:r>
            <w:r>
              <w:t xml:space="preserve"> = </w:t>
            </w:r>
            <w:r w:rsidR="006079BD">
              <w:t>.002</w:t>
            </w:r>
            <w:r w:rsidR="00D25E7F">
              <w:t>*</w:t>
            </w:r>
          </w:p>
        </w:tc>
      </w:tr>
      <w:tr w:rsidR="004F2ACD" w14:paraId="12E1BA4F" w14:textId="77777777" w:rsidTr="00D25E7F">
        <w:trPr>
          <w:trHeight w:val="567"/>
        </w:trPr>
        <w:tc>
          <w:tcPr>
            <w:tcW w:w="1995" w:type="dxa"/>
            <w:tcBorders>
              <w:top w:val="nil"/>
              <w:bottom w:val="nil"/>
            </w:tcBorders>
            <w:vAlign w:val="center"/>
          </w:tcPr>
          <w:p w14:paraId="02DFD5FA" w14:textId="77777777" w:rsidR="004F2ACD" w:rsidRDefault="004F2ACD" w:rsidP="00D25E7F">
            <w:pPr>
              <w:spacing w:line="240" w:lineRule="auto"/>
              <w:ind w:firstLine="0"/>
              <w:jc w:val="center"/>
            </w:pPr>
            <w:r w:rsidRPr="000E1A9C">
              <w:t>Extraversion</w:t>
            </w:r>
          </w:p>
        </w:tc>
        <w:tc>
          <w:tcPr>
            <w:tcW w:w="1549" w:type="dxa"/>
            <w:tcBorders>
              <w:top w:val="nil"/>
              <w:bottom w:val="nil"/>
            </w:tcBorders>
            <w:vAlign w:val="center"/>
          </w:tcPr>
          <w:p w14:paraId="5CF4041E" w14:textId="2561974D" w:rsidR="004F2ACD" w:rsidRDefault="004F2ACD" w:rsidP="00D25E7F">
            <w:pPr>
              <w:spacing w:line="240" w:lineRule="auto"/>
              <w:ind w:firstLine="0"/>
              <w:jc w:val="center"/>
            </w:pPr>
            <w:r w:rsidRPr="00434078">
              <w:t>3.75</w:t>
            </w:r>
            <w:r w:rsidR="00541E32">
              <w:t xml:space="preserve"> (</w:t>
            </w:r>
            <w:r>
              <w:t>1.03</w:t>
            </w:r>
            <w:r w:rsidR="00541E32">
              <w:t>)</w:t>
            </w:r>
          </w:p>
        </w:tc>
        <w:tc>
          <w:tcPr>
            <w:tcW w:w="1418" w:type="dxa"/>
            <w:tcBorders>
              <w:top w:val="nil"/>
              <w:bottom w:val="nil"/>
            </w:tcBorders>
            <w:vAlign w:val="center"/>
          </w:tcPr>
          <w:p w14:paraId="184ED2E2" w14:textId="77777777" w:rsidR="004F2ACD" w:rsidRDefault="004F2ACD" w:rsidP="00D25E7F">
            <w:pPr>
              <w:spacing w:line="240" w:lineRule="auto"/>
              <w:ind w:firstLine="0"/>
              <w:jc w:val="center"/>
            </w:pPr>
            <w:r w:rsidRPr="00615C9D">
              <w:rPr>
                <w:i/>
                <w:iCs/>
              </w:rPr>
              <w:t xml:space="preserve">d </w:t>
            </w:r>
            <w:r>
              <w:t xml:space="preserve">= </w:t>
            </w:r>
            <w:r w:rsidRPr="00434078">
              <w:t>-0.24</w:t>
            </w:r>
          </w:p>
        </w:tc>
        <w:tc>
          <w:tcPr>
            <w:tcW w:w="1559" w:type="dxa"/>
            <w:tcBorders>
              <w:top w:val="nil"/>
              <w:bottom w:val="nil"/>
            </w:tcBorders>
            <w:vAlign w:val="center"/>
          </w:tcPr>
          <w:p w14:paraId="5D6BC14D" w14:textId="7095B91C" w:rsidR="004F2ACD" w:rsidRDefault="00555F29" w:rsidP="00D25E7F">
            <w:pPr>
              <w:spacing w:line="240" w:lineRule="auto"/>
              <w:ind w:firstLine="0"/>
              <w:jc w:val="center"/>
            </w:pPr>
            <w:r>
              <w:t>[</w:t>
            </w:r>
            <w:r w:rsidR="006079BD" w:rsidRPr="006079BD">
              <w:t>3.55</w:t>
            </w:r>
            <w:r>
              <w:t xml:space="preserve">, </w:t>
            </w:r>
            <w:r w:rsidR="006079BD" w:rsidRPr="006079BD">
              <w:t>3.9</w:t>
            </w:r>
            <w:r w:rsidR="006079BD">
              <w:t>5</w:t>
            </w:r>
            <w:r>
              <w:t>]</w:t>
            </w:r>
          </w:p>
        </w:tc>
        <w:tc>
          <w:tcPr>
            <w:tcW w:w="2721" w:type="dxa"/>
            <w:tcBorders>
              <w:top w:val="nil"/>
              <w:bottom w:val="nil"/>
            </w:tcBorders>
            <w:vAlign w:val="center"/>
          </w:tcPr>
          <w:p w14:paraId="7AAE7C41" w14:textId="65A63113" w:rsidR="004F2ACD" w:rsidRDefault="004F2ACD" w:rsidP="00D25E7F">
            <w:pPr>
              <w:spacing w:line="240" w:lineRule="auto"/>
              <w:ind w:firstLine="0"/>
              <w:jc w:val="center"/>
            </w:pPr>
            <w:proofErr w:type="gramStart"/>
            <w:r>
              <w:rPr>
                <w:i/>
                <w:iCs/>
              </w:rPr>
              <w:t>t</w:t>
            </w:r>
            <w:r>
              <w:t>(</w:t>
            </w:r>
            <w:proofErr w:type="gramEnd"/>
            <w:r>
              <w:t xml:space="preserve">105) = </w:t>
            </w:r>
            <w:r w:rsidRPr="00434078">
              <w:t>-2.</w:t>
            </w:r>
            <w:r>
              <w:t>50,</w:t>
            </w:r>
            <w:r w:rsidR="00073366">
              <w:t xml:space="preserve"> </w:t>
            </w:r>
            <w:r w:rsidRPr="00615C9D">
              <w:rPr>
                <w:i/>
                <w:iCs/>
              </w:rPr>
              <w:t>p</w:t>
            </w:r>
            <w:r>
              <w:t xml:space="preserve"> = </w:t>
            </w:r>
            <w:r w:rsidRPr="00434078">
              <w:t>.0</w:t>
            </w:r>
            <w:r w:rsidR="006079BD">
              <w:t>1</w:t>
            </w:r>
          </w:p>
        </w:tc>
      </w:tr>
      <w:tr w:rsidR="004F2ACD" w14:paraId="7F5C219F" w14:textId="77777777" w:rsidTr="00D25E7F">
        <w:trPr>
          <w:trHeight w:val="567"/>
        </w:trPr>
        <w:tc>
          <w:tcPr>
            <w:tcW w:w="1995" w:type="dxa"/>
            <w:tcBorders>
              <w:top w:val="nil"/>
              <w:bottom w:val="nil"/>
            </w:tcBorders>
            <w:vAlign w:val="center"/>
          </w:tcPr>
          <w:p w14:paraId="78B5235D" w14:textId="77777777" w:rsidR="004F2ACD" w:rsidRDefault="004F2ACD" w:rsidP="00D25E7F">
            <w:pPr>
              <w:spacing w:line="240" w:lineRule="auto"/>
              <w:ind w:firstLine="0"/>
              <w:jc w:val="center"/>
            </w:pPr>
            <w:r w:rsidRPr="000E1A9C">
              <w:t>Neuroticism</w:t>
            </w:r>
          </w:p>
        </w:tc>
        <w:tc>
          <w:tcPr>
            <w:tcW w:w="1549" w:type="dxa"/>
            <w:tcBorders>
              <w:top w:val="nil"/>
              <w:bottom w:val="nil"/>
            </w:tcBorders>
            <w:vAlign w:val="center"/>
          </w:tcPr>
          <w:p w14:paraId="12CF9ADD" w14:textId="4820A91B" w:rsidR="004F2ACD" w:rsidRDefault="004F2ACD" w:rsidP="00D25E7F">
            <w:pPr>
              <w:spacing w:line="240" w:lineRule="auto"/>
              <w:ind w:firstLine="0"/>
              <w:jc w:val="center"/>
            </w:pPr>
            <w:r w:rsidRPr="00434078">
              <w:t>4.1</w:t>
            </w:r>
            <w:r>
              <w:t>7</w:t>
            </w:r>
            <w:r w:rsidR="00541E32">
              <w:t xml:space="preserve"> (</w:t>
            </w:r>
            <w:r>
              <w:t>1.06</w:t>
            </w:r>
            <w:r w:rsidR="00541E32">
              <w:t>)</w:t>
            </w:r>
          </w:p>
        </w:tc>
        <w:tc>
          <w:tcPr>
            <w:tcW w:w="1418" w:type="dxa"/>
            <w:tcBorders>
              <w:top w:val="nil"/>
              <w:bottom w:val="nil"/>
            </w:tcBorders>
            <w:vAlign w:val="center"/>
          </w:tcPr>
          <w:p w14:paraId="4174C3B0" w14:textId="77777777" w:rsidR="004F2ACD" w:rsidRDefault="004F2ACD" w:rsidP="00D25E7F">
            <w:pPr>
              <w:spacing w:line="240" w:lineRule="auto"/>
              <w:ind w:firstLine="0"/>
              <w:jc w:val="center"/>
            </w:pPr>
            <w:r w:rsidRPr="00615C9D">
              <w:rPr>
                <w:i/>
                <w:iCs/>
              </w:rPr>
              <w:t xml:space="preserve">d </w:t>
            </w:r>
            <w:r>
              <w:t xml:space="preserve">= </w:t>
            </w:r>
            <w:r w:rsidRPr="00434078">
              <w:t>0.16</w:t>
            </w:r>
          </w:p>
        </w:tc>
        <w:tc>
          <w:tcPr>
            <w:tcW w:w="1559" w:type="dxa"/>
            <w:tcBorders>
              <w:top w:val="nil"/>
              <w:bottom w:val="nil"/>
            </w:tcBorders>
            <w:vAlign w:val="center"/>
          </w:tcPr>
          <w:p w14:paraId="5E3FCE16" w14:textId="721AD484" w:rsidR="004F2ACD" w:rsidRDefault="00555F29" w:rsidP="00D25E7F">
            <w:pPr>
              <w:spacing w:line="240" w:lineRule="auto"/>
              <w:ind w:firstLine="0"/>
              <w:jc w:val="center"/>
            </w:pPr>
            <w:r>
              <w:t>[</w:t>
            </w:r>
            <w:r w:rsidR="006079BD" w:rsidRPr="006079BD">
              <w:t>3.96</w:t>
            </w:r>
            <w:r>
              <w:t xml:space="preserve">, </w:t>
            </w:r>
            <w:r w:rsidR="006079BD" w:rsidRPr="006079BD">
              <w:t>4.3</w:t>
            </w:r>
            <w:r w:rsidR="006079BD">
              <w:t>7</w:t>
            </w:r>
            <w:r>
              <w:t>]</w:t>
            </w:r>
          </w:p>
        </w:tc>
        <w:tc>
          <w:tcPr>
            <w:tcW w:w="2721" w:type="dxa"/>
            <w:tcBorders>
              <w:top w:val="nil"/>
              <w:bottom w:val="nil"/>
            </w:tcBorders>
            <w:vAlign w:val="center"/>
          </w:tcPr>
          <w:p w14:paraId="26AABE88" w14:textId="5902FEE1"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1.60</w:t>
            </w:r>
            <w:r>
              <w:t>,</w:t>
            </w:r>
            <w:r w:rsidR="00073366">
              <w:t xml:space="preserve"> </w:t>
            </w:r>
            <w:r>
              <w:rPr>
                <w:i/>
                <w:iCs/>
              </w:rPr>
              <w:t xml:space="preserve">p </w:t>
            </w:r>
            <w:r>
              <w:t>= .</w:t>
            </w:r>
            <w:r w:rsidR="006079BD">
              <w:t>11</w:t>
            </w:r>
          </w:p>
        </w:tc>
      </w:tr>
      <w:tr w:rsidR="004F2ACD" w14:paraId="4C8987D0" w14:textId="77777777" w:rsidTr="00D25E7F">
        <w:trPr>
          <w:trHeight w:val="567"/>
        </w:trPr>
        <w:tc>
          <w:tcPr>
            <w:tcW w:w="1995" w:type="dxa"/>
            <w:tcBorders>
              <w:top w:val="nil"/>
            </w:tcBorders>
            <w:vAlign w:val="center"/>
          </w:tcPr>
          <w:p w14:paraId="0C82D623" w14:textId="77777777" w:rsidR="004F2ACD" w:rsidRDefault="004F2ACD" w:rsidP="00D25E7F">
            <w:pPr>
              <w:spacing w:line="240" w:lineRule="auto"/>
              <w:ind w:firstLine="0"/>
              <w:jc w:val="center"/>
            </w:pPr>
            <w:r w:rsidRPr="000E1A9C">
              <w:t>Openness</w:t>
            </w:r>
          </w:p>
        </w:tc>
        <w:tc>
          <w:tcPr>
            <w:tcW w:w="1549" w:type="dxa"/>
            <w:tcBorders>
              <w:top w:val="nil"/>
            </w:tcBorders>
            <w:vAlign w:val="center"/>
          </w:tcPr>
          <w:p w14:paraId="31148444" w14:textId="0E3C830A" w:rsidR="004F2ACD" w:rsidRDefault="004F2ACD" w:rsidP="00D25E7F">
            <w:pPr>
              <w:spacing w:line="240" w:lineRule="auto"/>
              <w:ind w:firstLine="0"/>
              <w:jc w:val="center"/>
            </w:pPr>
            <w:r w:rsidRPr="00434078">
              <w:t>3.</w:t>
            </w:r>
            <w:r>
              <w:t>50</w:t>
            </w:r>
            <w:r w:rsidR="00541E32">
              <w:t xml:space="preserve"> (</w:t>
            </w:r>
            <w:r>
              <w:t>1.21</w:t>
            </w:r>
            <w:r w:rsidR="00541E32">
              <w:t>)</w:t>
            </w:r>
          </w:p>
        </w:tc>
        <w:tc>
          <w:tcPr>
            <w:tcW w:w="1418" w:type="dxa"/>
            <w:tcBorders>
              <w:top w:val="nil"/>
            </w:tcBorders>
            <w:vAlign w:val="center"/>
          </w:tcPr>
          <w:p w14:paraId="7B22E669" w14:textId="77777777" w:rsidR="004F2ACD" w:rsidRDefault="004F2ACD" w:rsidP="00D25E7F">
            <w:pPr>
              <w:spacing w:line="240" w:lineRule="auto"/>
              <w:ind w:firstLine="0"/>
              <w:jc w:val="center"/>
            </w:pPr>
            <w:r w:rsidRPr="00615C9D">
              <w:rPr>
                <w:i/>
                <w:iCs/>
              </w:rPr>
              <w:t xml:space="preserve">d </w:t>
            </w:r>
            <w:r>
              <w:t xml:space="preserve">= </w:t>
            </w:r>
            <w:r w:rsidRPr="00434078">
              <w:t>-0.42</w:t>
            </w:r>
          </w:p>
        </w:tc>
        <w:tc>
          <w:tcPr>
            <w:tcW w:w="1559" w:type="dxa"/>
            <w:tcBorders>
              <w:top w:val="nil"/>
            </w:tcBorders>
            <w:vAlign w:val="center"/>
          </w:tcPr>
          <w:p w14:paraId="465ED638" w14:textId="6337A3C2" w:rsidR="004F2ACD" w:rsidRDefault="00555F29" w:rsidP="00D25E7F">
            <w:pPr>
              <w:spacing w:line="240" w:lineRule="auto"/>
              <w:ind w:firstLine="0"/>
              <w:jc w:val="center"/>
            </w:pPr>
            <w:r>
              <w:t>[</w:t>
            </w:r>
            <w:r w:rsidR="00FC2EAE" w:rsidRPr="00FC2EAE">
              <w:t>3.26</w:t>
            </w:r>
            <w:r>
              <w:t xml:space="preserve">, </w:t>
            </w:r>
            <w:r w:rsidR="00FC2EAE" w:rsidRPr="00FC2EAE">
              <w:t>3.7</w:t>
            </w:r>
            <w:r w:rsidR="00FC2EAE">
              <w:t>3</w:t>
            </w:r>
            <w:r>
              <w:t>]</w:t>
            </w:r>
          </w:p>
        </w:tc>
        <w:tc>
          <w:tcPr>
            <w:tcW w:w="2721" w:type="dxa"/>
            <w:tcBorders>
              <w:top w:val="nil"/>
            </w:tcBorders>
            <w:vAlign w:val="center"/>
          </w:tcPr>
          <w:p w14:paraId="04E1265E" w14:textId="703F75CE"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-4.28</w:t>
            </w:r>
            <w:r>
              <w:t>,</w:t>
            </w:r>
            <w:r w:rsidR="00073366">
              <w:t xml:space="preserve"> </w:t>
            </w:r>
            <w:r w:rsidRPr="00615C9D">
              <w:rPr>
                <w:i/>
                <w:iCs/>
              </w:rPr>
              <w:t>p</w:t>
            </w:r>
            <w:r>
              <w:t xml:space="preserve"> &lt; .001</w:t>
            </w:r>
            <w:r w:rsidR="00D25E7F">
              <w:t>*</w:t>
            </w:r>
          </w:p>
        </w:tc>
      </w:tr>
    </w:tbl>
    <w:p w14:paraId="29DE0C59" w14:textId="468C6F53" w:rsidR="00D25E7F" w:rsidRDefault="00D25E7F" w:rsidP="009A104B">
      <w:r>
        <w:t>* p-value &lt; 0.05</w:t>
      </w:r>
    </w:p>
    <w:p w14:paraId="09148D8F" w14:textId="77777777" w:rsidR="00D25E7F" w:rsidRDefault="00D25E7F" w:rsidP="009A104B"/>
    <w:p w14:paraId="7F75E2E2" w14:textId="26EDBA65" w:rsidR="006D7B9F" w:rsidRDefault="009A104B" w:rsidP="009A104B">
      <w:r>
        <w:t xml:space="preserve">The results of the t-tests for images with reduced trait manipulation yielded very similar results in terms of significance to the analysis of increased trait manipulation. However, the </w:t>
      </w:r>
      <w:r>
        <w:lastRenderedPageBreak/>
        <w:t xml:space="preserve">direction in which they deviated from the mean is surprising. For the </w:t>
      </w:r>
      <w:proofErr w:type="gramStart"/>
      <w:r>
        <w:t>traits</w:t>
      </w:r>
      <w:proofErr w:type="gramEnd"/>
      <w:r>
        <w:t xml:space="preserve"> extraversion and openness, the numbers reached significance in the direction of the intended</w:t>
      </w:r>
      <w:r w:rsidR="00E47F86">
        <w:t xml:space="preserve"> trait</w:t>
      </w:r>
      <w:r>
        <w:t xml:space="preserve"> manipulation. The t-tests for Agreeableness and Conscientiousness also yielded significant results, but the means deviated in the wrong direction, opposite to the intended</w:t>
      </w:r>
      <w:r w:rsidR="00E47F86">
        <w:t xml:space="preserve"> trait</w:t>
      </w:r>
      <w:r>
        <w:t xml:space="preserve"> manipulation direction. Basically, this means that participants were actually very bad in their inferences of these two traits and performed worse than they would have by pure chance. </w:t>
      </w:r>
      <w:r w:rsidR="00930574">
        <w:t xml:space="preserve">Overall, participants were better able to infer high trait manipulations than low ones. The results are discussed in more detail in the </w:t>
      </w:r>
      <w:r w:rsidR="00AC2508">
        <w:t>next</w:t>
      </w:r>
      <w:r w:rsidR="00930574">
        <w:t xml:space="preserve"> section.</w:t>
      </w:r>
    </w:p>
    <w:p w14:paraId="3423C536" w14:textId="36735201" w:rsidR="00262003" w:rsidRDefault="00262003" w:rsidP="001C7EE4">
      <w:pPr>
        <w:pStyle w:val="berschrift1"/>
        <w:rPr>
          <w:lang w:eastAsia="en-US" w:bidi="ar-SA"/>
        </w:rPr>
      </w:pPr>
      <w:bookmarkStart w:id="154" w:name="_Toc85022737"/>
      <w:r w:rsidRPr="000E1A9C">
        <w:rPr>
          <w:lang w:eastAsia="en-US" w:bidi="ar-SA"/>
        </w:rPr>
        <w:t>Discussion</w:t>
      </w:r>
      <w:bookmarkEnd w:id="141"/>
      <w:bookmarkEnd w:id="142"/>
      <w:bookmarkEnd w:id="143"/>
      <w:bookmarkEnd w:id="144"/>
      <w:bookmarkEnd w:id="145"/>
      <w:bookmarkEnd w:id="146"/>
      <w:bookmarkEnd w:id="147"/>
      <w:bookmarkEnd w:id="148"/>
      <w:bookmarkEnd w:id="149"/>
      <w:bookmarkEnd w:id="150"/>
      <w:bookmarkEnd w:id="151"/>
      <w:bookmarkEnd w:id="154"/>
    </w:p>
    <w:p w14:paraId="7CB7DE04" w14:textId="2149002F" w:rsidR="00683623" w:rsidRDefault="00C37028" w:rsidP="00683623">
      <w:pPr>
        <w:rPr>
          <w:lang w:eastAsia="en-US" w:bidi="ar-SA"/>
        </w:rPr>
      </w:pPr>
      <w:r>
        <w:rPr>
          <w:lang w:eastAsia="en-US" w:bidi="ar-SA"/>
        </w:rPr>
        <w:t>Despite previous research findings providing promising support for the hypotheses tested in this study, none of them reached significance. There was no difference in the preference for facial</w:t>
      </w:r>
      <w:r w:rsidR="00AC2508">
        <w:rPr>
          <w:lang w:eastAsia="en-US" w:bidi="ar-SA"/>
        </w:rPr>
        <w:t xml:space="preserve"> </w:t>
      </w:r>
      <w:r>
        <w:rPr>
          <w:lang w:eastAsia="en-US" w:bidi="ar-SA"/>
        </w:rPr>
        <w:t xml:space="preserve">personality traits between </w:t>
      </w:r>
      <w:r w:rsidR="00BF6164">
        <w:rPr>
          <w:lang w:eastAsia="en-US" w:bidi="ar-SA"/>
        </w:rPr>
        <w:t xml:space="preserve">socially </w:t>
      </w:r>
      <w:r>
        <w:rPr>
          <w:lang w:eastAsia="en-US" w:bidi="ar-SA"/>
        </w:rPr>
        <w:t>excluded and included subjects</w:t>
      </w:r>
      <w:r w:rsidR="00BF6164">
        <w:rPr>
          <w:lang w:eastAsia="en-US" w:bidi="ar-SA"/>
        </w:rPr>
        <w:t xml:space="preserve"> when choosing repeatedly between two facial images displaying two extremes of a trait</w:t>
      </w:r>
      <w:r>
        <w:rPr>
          <w:lang w:eastAsia="en-US" w:bidi="ar-SA"/>
        </w:rPr>
        <w:t xml:space="preserve">. </w:t>
      </w:r>
      <w:bookmarkStart w:id="155" w:name="_Toc72686995"/>
      <w:bookmarkStart w:id="156" w:name="_Toc73444082"/>
      <w:bookmarkStart w:id="157" w:name="_Toc73444214"/>
      <w:bookmarkStart w:id="158" w:name="_Toc73444244"/>
      <w:bookmarkStart w:id="159" w:name="_Toc73461023"/>
      <w:bookmarkStart w:id="160" w:name="_Toc73461094"/>
      <w:bookmarkStart w:id="161" w:name="_Toc73461152"/>
      <w:bookmarkStart w:id="162" w:name="_Toc73461167"/>
      <w:bookmarkStart w:id="163" w:name="_Toc73461197"/>
      <w:bookmarkStart w:id="164" w:name="_Toc73461231"/>
      <w:bookmarkStart w:id="165" w:name="_Toc73461246"/>
      <w:r w:rsidR="00BF6164">
        <w:rPr>
          <w:lang w:eastAsia="en-US" w:bidi="ar-SA"/>
        </w:rPr>
        <w:t>W</w:t>
      </w:r>
      <w:r w:rsidR="00AC2508">
        <w:rPr>
          <w:lang w:eastAsia="en-US" w:bidi="ar-SA"/>
        </w:rPr>
        <w:t xml:space="preserve">hen they rated the facial personality traits on a Likert-scale, their estimations did not differ significantly from included individuals. </w:t>
      </w:r>
      <w:r w:rsidR="003D4F1F">
        <w:rPr>
          <w:lang w:eastAsia="en-US" w:bidi="ar-SA"/>
        </w:rPr>
        <w:t>Further, a</w:t>
      </w:r>
      <w:r w:rsidR="003D4F1F" w:rsidRPr="003D4F1F">
        <w:rPr>
          <w:lang w:eastAsia="en-US" w:bidi="ar-SA"/>
        </w:rPr>
        <w:t xml:space="preserve"> moderator analysis for participants' own personality traits showed no significant </w:t>
      </w:r>
      <w:r w:rsidR="00984E95">
        <w:rPr>
          <w:lang w:eastAsia="en-US" w:bidi="ar-SA"/>
        </w:rPr>
        <w:t>results</w:t>
      </w:r>
      <w:r w:rsidR="003D4F1F" w:rsidRPr="003D4F1F">
        <w:rPr>
          <w:lang w:eastAsia="en-US" w:bidi="ar-SA"/>
        </w:rPr>
        <w:t xml:space="preserve">,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29BA0275" w14:textId="5BC05170" w:rsidR="00F12BF5" w:rsidRDefault="00F12BF5" w:rsidP="00F12BF5">
      <w:pPr>
        <w:rPr>
          <w:lang w:eastAsia="en-US" w:bidi="ar-SA"/>
        </w:rPr>
      </w:pPr>
      <w:r>
        <w:rPr>
          <w:lang w:eastAsia="en-US" w:bidi="ar-SA"/>
        </w:rPr>
        <w:t>This raises the question of why there were no significant results. The simplest reason would be that the effects described in the hypotheses do not exist. However, this would imply that previous research in both areas - preference for and inference of facial personality traits - has arrived at significant results by chance. With regard to preference for facial personality traits, this concerns Brown &amp; Sacco's</w:t>
      </w:r>
      <w:r w:rsidR="0082499F">
        <w:rPr>
          <w:lang w:eastAsia="en-US" w:bidi="ar-SA"/>
        </w:rPr>
        <w:t xml:space="preserve">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A17355" w:rsidRPr="00A17355">
        <w:rPr>
          <w:rFonts w:cs="Times New Roman"/>
        </w:rPr>
        <w:t>(2017)</w:t>
      </w:r>
      <w:r w:rsidR="0082499F">
        <w:rPr>
          <w:lang w:eastAsia="en-US" w:bidi="ar-SA"/>
        </w:rPr>
        <w:fldChar w:fldCharType="end"/>
      </w:r>
      <w:r w:rsidR="00991B3D">
        <w:rPr>
          <w:lang w:eastAsia="en-US" w:bidi="ar-SA"/>
        </w:rPr>
        <w:t xml:space="preserve"> </w:t>
      </w:r>
      <w:r>
        <w:rPr>
          <w:lang w:eastAsia="en-US" w:bidi="ar-SA"/>
        </w:rPr>
        <w:t xml:space="preserve">extraversion study, which found a significant </w:t>
      </w:r>
      <w:r>
        <w:rPr>
          <w:lang w:eastAsia="en-US" w:bidi="ar-SA"/>
        </w:rPr>
        <w:lastRenderedPageBreak/>
        <w:t xml:space="preserve">relationship between a thwarted need to belong and a preference for extraverted faces. No such relationship was observed in the present study; more specifically, said relationship was far from significant, with a p-value of only </w:t>
      </w:r>
      <w:r w:rsidR="00E75DBF">
        <w:rPr>
          <w:lang w:eastAsia="en-US" w:bidi="ar-SA"/>
        </w:rPr>
        <w:t>0</w:t>
      </w:r>
      <w:r>
        <w:rPr>
          <w:lang w:eastAsia="en-US" w:bidi="ar-SA"/>
        </w:rPr>
        <w:t xml:space="preserve">.41. There is little reason to believe that this was due to bad luck, and in nineteen other cases the results would reach significance. The numbers at hand are far too unequivocal for that assumption. </w:t>
      </w:r>
    </w:p>
    <w:p w14:paraId="45C75780" w14:textId="77777777" w:rsidR="00DC5429" w:rsidRDefault="00DC5429" w:rsidP="00915EBC">
      <w:pPr>
        <w:rPr>
          <w:lang w:eastAsia="en-US" w:bidi="ar-SA"/>
        </w:rPr>
      </w:pPr>
      <w:r w:rsidRPr="00DC5429">
        <w:rPr>
          <w:lang w:eastAsia="en-US" w:bidi="ar-SA"/>
        </w:rPr>
        <w:t>One way to explain these contradictory results is to assume that the effects are present but too small to be empirically significant, and that both the present study and that of Brown &amp; Sacco represent the two extremes of the overall distribution of results that can be expected from repeated testing. However, because the results of the two studies are very far apart, this probability is exceptionally low.</w:t>
      </w:r>
    </w:p>
    <w:p w14:paraId="755EB11E" w14:textId="426EDC89" w:rsidR="00915EBC" w:rsidRDefault="00683623" w:rsidP="00915EBC">
      <w:pPr>
        <w:rPr>
          <w:lang w:eastAsia="en-US" w:bidi="ar-SA"/>
        </w:rPr>
      </w:pPr>
      <w:r w:rsidRPr="00683623">
        <w:rPr>
          <w:lang w:eastAsia="en-US" w:bidi="ar-SA"/>
        </w:rPr>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w:t>
      </w:r>
      <w:r w:rsidR="00194137">
        <w:rPr>
          <w:lang w:eastAsia="en-US" w:bidi="ar-SA"/>
        </w:rPr>
        <w:t>present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w:t>
      </w:r>
      <w:r w:rsidR="00984E95">
        <w:rPr>
          <w:lang w:eastAsia="en-US" w:bidi="ar-SA"/>
        </w:rPr>
        <w:t>6</w:t>
      </w:r>
      <w:r w:rsidRPr="00683623">
        <w:rPr>
          <w:lang w:eastAsia="en-US" w:bidi="ar-SA"/>
        </w:rPr>
        <w:t xml:space="preserve"> participants, and was therefore rather small.</w:t>
      </w:r>
      <w:r w:rsidR="000548C9">
        <w:rPr>
          <w:lang w:eastAsia="en-US" w:bidi="ar-SA"/>
        </w:rPr>
        <w:t xml:space="preserve"> </w:t>
      </w:r>
      <w:r w:rsidR="00007ACC" w:rsidRPr="00007ACC">
        <w:rPr>
          <w:lang w:eastAsia="en-US" w:bidi="ar-SA"/>
        </w:rPr>
        <w:t xml:space="preserve">Second, the study was conducted online, which offers no possibility to standardize the experimental conditions, apart from the fact that the tasks were all completed on screen. </w:t>
      </w:r>
      <w:r w:rsidR="006D3024" w:rsidRPr="006D3024">
        <w:rPr>
          <w:lang w:eastAsia="en-US" w:bidi="ar-SA"/>
        </w:rPr>
        <w:t>For one thing, we can</w:t>
      </w:r>
      <w:r w:rsidR="00E75DBF">
        <w:rPr>
          <w:lang w:eastAsia="en-US" w:bidi="ar-SA"/>
        </w:rPr>
        <w:t>no</w:t>
      </w:r>
      <w:r w:rsidR="006D3024" w:rsidRPr="006D3024">
        <w:rPr>
          <w:lang w:eastAsia="en-US" w:bidi="ar-SA"/>
        </w:rPr>
        <w:t>t be sure how attentively participants answered the questions or whether they just clicked through the study half-heartedly</w:t>
      </w:r>
      <w:r w:rsidR="006D3024">
        <w:rPr>
          <w:lang w:eastAsia="en-US" w:bidi="ar-SA"/>
        </w:rPr>
        <w:t xml:space="preserve"> – </w:t>
      </w:r>
      <w:r w:rsidR="006D3024" w:rsidRPr="006D3024">
        <w:rPr>
          <w:lang w:eastAsia="en-US" w:bidi="ar-SA"/>
        </w:rPr>
        <w:t>even though there was an attention test, albeit one that only filters out the most inattentive subjects.</w:t>
      </w:r>
      <w:r w:rsidR="006D3024">
        <w:rPr>
          <w:lang w:eastAsia="en-US" w:bidi="ar-SA"/>
        </w:rPr>
        <w:t xml:space="preserve"> For another</w:t>
      </w:r>
      <w:r w:rsidR="00007ACC" w:rsidRPr="00007ACC">
        <w:rPr>
          <w:lang w:eastAsia="en-US" w:bidi="ar-SA"/>
        </w:rPr>
        <w:t xml:space="preserve">, the environment in which they completed the tasks </w:t>
      </w:r>
      <w:r w:rsidR="00984E95">
        <w:rPr>
          <w:lang w:eastAsia="en-US" w:bidi="ar-SA"/>
        </w:rPr>
        <w:t>–</w:t>
      </w:r>
      <w:r w:rsidR="00007ACC" w:rsidRPr="00007ACC">
        <w:rPr>
          <w:lang w:eastAsia="en-US" w:bidi="ar-SA"/>
        </w:rPr>
        <w:t xml:space="preserve"> at home or elsewhere </w:t>
      </w:r>
      <w:r w:rsidR="00984E95">
        <w:rPr>
          <w:lang w:eastAsia="en-US" w:bidi="ar-SA"/>
        </w:rPr>
        <w:t>–</w:t>
      </w:r>
      <w:r w:rsidR="00007ACC" w:rsidRPr="00007ACC">
        <w:rPr>
          <w:lang w:eastAsia="en-US" w:bidi="ar-SA"/>
        </w:rPr>
        <w:t xml:space="preserve">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w:t>
      </w:r>
      <w:r w:rsidR="00E75DBF">
        <w:rPr>
          <w:lang w:eastAsia="en-US" w:bidi="ar-SA"/>
        </w:rPr>
        <w:t xml:space="preserve">have </w:t>
      </w:r>
      <w:r w:rsidR="00007ACC" w:rsidRPr="00007ACC">
        <w:rPr>
          <w:lang w:eastAsia="en-US" w:bidi="ar-SA"/>
        </w:rPr>
        <w:t>differ</w:t>
      </w:r>
      <w:r w:rsidR="00E75DBF">
        <w:rPr>
          <w:lang w:eastAsia="en-US" w:bidi="ar-SA"/>
        </w:rPr>
        <w:t>ed</w:t>
      </w:r>
      <w:r w:rsidR="00007ACC" w:rsidRPr="00007ACC">
        <w:rPr>
          <w:lang w:eastAsia="en-US" w:bidi="ar-SA"/>
        </w:rPr>
        <w:t xml:space="preserve"> in size and resolution. All these differences lead to a variety of possible experimental conditions, which is an important limitation of the </w:t>
      </w:r>
      <w:r w:rsidR="00194137">
        <w:rPr>
          <w:lang w:eastAsia="en-US" w:bidi="ar-SA"/>
        </w:rPr>
        <w:t>present</w:t>
      </w:r>
      <w:r w:rsidR="00007ACC" w:rsidRPr="00007ACC">
        <w:rPr>
          <w:lang w:eastAsia="en-US" w:bidi="ar-SA"/>
        </w:rPr>
        <w:t xml:space="preserve"> study design. </w:t>
      </w:r>
    </w:p>
    <w:p w14:paraId="7A3D92EB" w14:textId="55DCBF1E" w:rsidR="00454FEE" w:rsidRDefault="00915EBC" w:rsidP="00454FEE">
      <w:pPr>
        <w:rPr>
          <w:lang w:eastAsia="en-US" w:bidi="ar-SA"/>
        </w:rPr>
      </w:pPr>
      <w:r w:rsidRPr="00915EBC">
        <w:rPr>
          <w:lang w:eastAsia="en-US" w:bidi="ar-SA"/>
        </w:rPr>
        <w:lastRenderedPageBreak/>
        <w:t xml:space="preserve">Further discrepancies exist between the </w:t>
      </w:r>
      <w:r w:rsidR="00EF7C9E">
        <w:rPr>
          <w:lang w:eastAsia="en-US" w:bidi="ar-SA"/>
        </w:rPr>
        <w:t>present</w:t>
      </w:r>
      <w:r w:rsidRPr="00915EBC">
        <w:rPr>
          <w:lang w:eastAsia="en-US" w:bidi="ar-SA"/>
        </w:rPr>
        <w:t xml:space="preserve">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00A17355" w:rsidRPr="00A17355">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00A17355" w:rsidRPr="00A17355">
        <w:rPr>
          <w:rFonts w:cs="Times New Roman"/>
        </w:rPr>
        <w:t>(2016)</w:t>
      </w:r>
      <w:r>
        <w:rPr>
          <w:lang w:eastAsia="en-US" w:bidi="ar-SA"/>
        </w:rPr>
        <w:fldChar w:fldCharType="end"/>
      </w:r>
      <w:r w:rsidRPr="00915EBC">
        <w:rPr>
          <w:lang w:eastAsia="en-US" w:bidi="ar-SA"/>
        </w:rPr>
        <w:t>. Both studies have shown that individuals are able to correctly infer facial</w:t>
      </w:r>
      <w:r w:rsidR="00D82E87">
        <w:rPr>
          <w:lang w:eastAsia="en-US" w:bidi="ar-SA"/>
        </w:rPr>
        <w:t xml:space="preserve"> </w:t>
      </w:r>
      <w:r w:rsidRPr="00915EBC">
        <w:rPr>
          <w:lang w:eastAsia="en-US" w:bidi="ar-SA"/>
        </w:rPr>
        <w:t xml:space="preserve">personality traits. These results are only partially supported by the </w:t>
      </w:r>
      <w:r w:rsidR="00194137">
        <w:rPr>
          <w:lang w:eastAsia="en-US" w:bidi="ar-SA"/>
        </w:rPr>
        <w:t>present</w:t>
      </w:r>
      <w:r w:rsidRPr="00915EBC">
        <w:rPr>
          <w:lang w:eastAsia="en-US" w:bidi="ar-SA"/>
        </w:rPr>
        <w:t xml:space="preserve"> study, in which participants' personality ratings were significantly correct only for increased </w:t>
      </w:r>
      <w:r w:rsidR="00601D8B">
        <w:rPr>
          <w:lang w:eastAsia="en-US" w:bidi="ar-SA"/>
        </w:rPr>
        <w:t xml:space="preserve">trait </w:t>
      </w:r>
      <w:r w:rsidRPr="00915EBC">
        <w:rPr>
          <w:lang w:eastAsia="en-US" w:bidi="ar-SA"/>
        </w:rPr>
        <w:t xml:space="preserve">manipulations of agreeableness, conscientiousness, and extraversion and for reduced </w:t>
      </w:r>
      <w:r w:rsidR="00E47F86">
        <w:rPr>
          <w:lang w:eastAsia="en-US" w:bidi="ar-SA"/>
        </w:rPr>
        <w:t xml:space="preserve">trait </w:t>
      </w:r>
      <w:r w:rsidRPr="00915EBC">
        <w:rPr>
          <w:lang w:eastAsia="en-US" w:bidi="ar-SA"/>
        </w:rPr>
        <w:t xml:space="preserve">manipulations of </w:t>
      </w:r>
      <w:r w:rsidR="00A03C93">
        <w:rPr>
          <w:lang w:eastAsia="en-US" w:bidi="ar-SA"/>
        </w:rPr>
        <w:t>extraversion</w:t>
      </w:r>
      <w:r w:rsidRPr="00915EBC">
        <w:rPr>
          <w:lang w:eastAsia="en-US" w:bidi="ar-SA"/>
        </w:rPr>
        <w:t xml:space="preserve"> and </w:t>
      </w:r>
      <w:r w:rsidR="00A03C93">
        <w:rPr>
          <w:lang w:eastAsia="en-US" w:bidi="ar-SA"/>
        </w:rPr>
        <w:t>openness</w:t>
      </w:r>
      <w:r w:rsidRPr="00915EBC">
        <w:rPr>
          <w:lang w:eastAsia="en-US" w:bidi="ar-SA"/>
        </w:rPr>
        <w:t xml:space="preserve">. </w:t>
      </w:r>
      <w:r w:rsidR="00454FEE">
        <w:rPr>
          <w:lang w:eastAsia="en-US" w:bidi="ar-SA"/>
        </w:rPr>
        <w:t xml:space="preserve">Surprising results were found for ratings of images manipulated to convey high openness and for images that conveyed low agreeableness and conscientiousness. In all these cases, the subjects' estimates were not only far from the actual </w:t>
      </w:r>
      <w:r w:rsidR="00E47F86">
        <w:rPr>
          <w:lang w:eastAsia="en-US" w:bidi="ar-SA"/>
        </w:rPr>
        <w:t xml:space="preserve">trait </w:t>
      </w:r>
      <w:r w:rsidR="00454FEE">
        <w:rPr>
          <w:lang w:eastAsia="en-US" w:bidi="ar-SA"/>
        </w:rPr>
        <w:t xml:space="preserve">manipulation values, </w:t>
      </w:r>
      <w:proofErr w:type="gramStart"/>
      <w:r w:rsidR="00454FEE">
        <w:rPr>
          <w:lang w:eastAsia="en-US" w:bidi="ar-SA"/>
        </w:rPr>
        <w:t>their inferences were</w:t>
      </w:r>
      <w:proofErr w:type="gramEnd"/>
      <w:r w:rsidR="00454FEE">
        <w:rPr>
          <w:lang w:eastAsia="en-US" w:bidi="ar-SA"/>
        </w:rPr>
        <w:t xml:space="preserve"> even significantly in the wrong direction, assuming low values for images with high openness manipulations and high values for images with low agreeableness and low conscientiousness manipulations. The best performance was for the trait </w:t>
      </w:r>
      <w:r w:rsidR="00C73C94">
        <w:rPr>
          <w:lang w:eastAsia="en-US" w:bidi="ar-SA"/>
        </w:rPr>
        <w:t>e</w:t>
      </w:r>
      <w:r w:rsidR="00454FEE">
        <w:rPr>
          <w:lang w:eastAsia="en-US" w:bidi="ar-SA"/>
        </w:rPr>
        <w:t xml:space="preserve">xtraversion, where scores were significantly correct regardless of the direction of </w:t>
      </w:r>
      <w:r w:rsidR="00E47F86">
        <w:rPr>
          <w:lang w:eastAsia="en-US" w:bidi="ar-SA"/>
        </w:rPr>
        <w:t xml:space="preserve">trait </w:t>
      </w:r>
      <w:r w:rsidR="00454FEE">
        <w:rPr>
          <w:lang w:eastAsia="en-US" w:bidi="ar-SA"/>
        </w:rPr>
        <w:t xml:space="preserve">manipulation. </w:t>
      </w:r>
    </w:p>
    <w:p w14:paraId="77440DE4" w14:textId="35D79BB7" w:rsidR="003F11A5" w:rsidRDefault="00605052" w:rsidP="00454FEE">
      <w:pPr>
        <w:rPr>
          <w:lang w:eastAsia="en-US" w:bidi="ar-SA"/>
        </w:rPr>
      </w:pPr>
      <w:r>
        <w:rPr>
          <w:lang w:eastAsia="en-US" w:bidi="ar-SA"/>
        </w:rPr>
        <w:t>In conclusion, t</w:t>
      </w:r>
      <w:r w:rsidR="006B000F">
        <w:rPr>
          <w:lang w:eastAsia="en-US" w:bidi="ar-SA"/>
        </w:rPr>
        <w:t xml:space="preserve">here is </w:t>
      </w:r>
      <w:r w:rsidR="00A07C97">
        <w:rPr>
          <w:lang w:eastAsia="en-US" w:bidi="ar-SA"/>
        </w:rPr>
        <w:t>a</w:t>
      </w:r>
      <w:r w:rsidR="00915EBC" w:rsidRPr="00915EBC">
        <w:rPr>
          <w:lang w:eastAsia="en-US" w:bidi="ar-SA"/>
        </w:rPr>
        <w:t xml:space="preserve"> </w:t>
      </w:r>
      <w:r>
        <w:rPr>
          <w:lang w:eastAsia="en-US" w:bidi="ar-SA"/>
        </w:rPr>
        <w:t xml:space="preserve">large </w:t>
      </w:r>
      <w:r w:rsidR="00915EBC" w:rsidRPr="00915EBC">
        <w:rPr>
          <w:lang w:eastAsia="en-US" w:bidi="ar-SA"/>
        </w:rPr>
        <w:t xml:space="preserve">discrepancy between previous studies and the </w:t>
      </w:r>
      <w:r w:rsidR="00B025C5">
        <w:rPr>
          <w:lang w:eastAsia="en-US" w:bidi="ar-SA"/>
        </w:rPr>
        <w:t>present</w:t>
      </w:r>
      <w:r w:rsidR="00915EBC" w:rsidRPr="00915EBC">
        <w:rPr>
          <w:lang w:eastAsia="en-US" w:bidi="ar-SA"/>
        </w:rPr>
        <w:t xml:space="preserve"> </w:t>
      </w:r>
      <w:r w:rsidR="00A07C97">
        <w:rPr>
          <w:lang w:eastAsia="en-US" w:bidi="ar-SA"/>
        </w:rPr>
        <w:t>one</w:t>
      </w:r>
      <w:r w:rsidR="00915EBC" w:rsidRPr="00915EBC">
        <w:rPr>
          <w:lang w:eastAsia="en-US" w:bidi="ar-SA"/>
        </w:rPr>
        <w:t xml:space="preserve">. </w:t>
      </w:r>
      <w:r w:rsidR="00B025C5" w:rsidRPr="00B025C5">
        <w:rPr>
          <w:lang w:eastAsia="en-US" w:bidi="ar-SA"/>
        </w:rPr>
        <w:t>Based on the present results alone, the statement that individuals can reliably and correctly infer personality traits conveyed by faces would have to be rejected.</w:t>
      </w:r>
      <w:r w:rsidR="009C65D5">
        <w:rPr>
          <w:lang w:eastAsia="en-US" w:bidi="ar-SA"/>
        </w:rPr>
        <w:t xml:space="preserve"> For neuroticism, no significant inference was found, and for three other traits’ directions, the inferences were towards the incorrect extreme. </w:t>
      </w:r>
      <w:r w:rsidR="000E597C" w:rsidRPr="000E597C">
        <w:rPr>
          <w:lang w:eastAsia="en-US" w:bidi="ar-SA"/>
        </w:rPr>
        <w:t xml:space="preserve">Overall, the </w:t>
      </w:r>
      <w:r w:rsidR="000E597C">
        <w:rPr>
          <w:lang w:eastAsia="en-US" w:bidi="ar-SA"/>
        </w:rPr>
        <w:t>trait</w:t>
      </w:r>
      <w:r w:rsidR="000E597C" w:rsidRPr="000E597C">
        <w:rPr>
          <w:lang w:eastAsia="en-US" w:bidi="ar-SA"/>
        </w:rPr>
        <w:t xml:space="preserve"> </w:t>
      </w:r>
      <w:r w:rsidR="009D1E47">
        <w:rPr>
          <w:lang w:eastAsia="en-US" w:bidi="ar-SA"/>
        </w:rPr>
        <w:t>ratings</w:t>
      </w:r>
      <w:r w:rsidR="000E597C" w:rsidRPr="000E597C">
        <w:rPr>
          <w:lang w:eastAsia="en-US" w:bidi="ar-SA"/>
        </w:rPr>
        <w:t xml:space="preserve"> appear to be rather chaotic, but the fact that most inferences across both </w:t>
      </w:r>
      <w:r w:rsidR="00E47F86">
        <w:rPr>
          <w:lang w:eastAsia="en-US" w:bidi="ar-SA"/>
        </w:rPr>
        <w:t xml:space="preserve">trait </w:t>
      </w:r>
      <w:r w:rsidR="000E597C" w:rsidRPr="000E597C">
        <w:rPr>
          <w:lang w:eastAsia="en-US" w:bidi="ar-SA"/>
        </w:rPr>
        <w:t xml:space="preserve">manipulation directions point to the high end of the </w:t>
      </w:r>
      <w:r w:rsidR="008778F3" w:rsidRPr="008778F3">
        <w:rPr>
          <w:lang w:eastAsia="en-US" w:bidi="ar-SA"/>
        </w:rPr>
        <w:t xml:space="preserve">scale suggests that assessing faces with high trait </w:t>
      </w:r>
      <w:r w:rsidR="003E36C4">
        <w:rPr>
          <w:lang w:eastAsia="en-US" w:bidi="ar-SA"/>
        </w:rPr>
        <w:t>manipulations</w:t>
      </w:r>
      <w:r w:rsidR="008778F3" w:rsidRPr="008778F3">
        <w:rPr>
          <w:lang w:eastAsia="en-US" w:bidi="ar-SA"/>
        </w:rPr>
        <w:t xml:space="preserve"> may be easier or more familiar to us than with low </w:t>
      </w:r>
      <w:r w:rsidR="003E36C4">
        <w:rPr>
          <w:lang w:eastAsia="en-US" w:bidi="ar-SA"/>
        </w:rPr>
        <w:t>trait manipulations</w:t>
      </w:r>
      <w:r w:rsidR="008778F3" w:rsidRPr="008778F3">
        <w:rPr>
          <w:lang w:eastAsia="en-US" w:bidi="ar-SA"/>
        </w:rPr>
        <w:t>.</w:t>
      </w:r>
      <w:r w:rsidR="00212F6A">
        <w:rPr>
          <w:lang w:eastAsia="en-US" w:bidi="ar-SA"/>
        </w:rPr>
        <w:t xml:space="preserve"> </w:t>
      </w:r>
    </w:p>
    <w:p w14:paraId="29DBE71C" w14:textId="77777777" w:rsidR="00352ECE" w:rsidRDefault="00F11DAA" w:rsidP="00845B91">
      <w:r w:rsidRPr="00F11DAA">
        <w:t xml:space="preserve">This difference could be due to the conspicuousness of individuals with high traits, as they are often more noticeable and prominent </w:t>
      </w:r>
      <w:r w:rsidR="003F799F">
        <w:rPr>
          <w:sz w:val="22"/>
          <w:szCs w:val="22"/>
        </w:rPr>
        <w:t>(e.g., high extraversion)</w:t>
      </w:r>
      <w:r w:rsidR="003F11A5">
        <w:t xml:space="preserve">. </w:t>
      </w:r>
    </w:p>
    <w:p w14:paraId="586CF3AA" w14:textId="02CF94FE" w:rsidR="00845B91" w:rsidRDefault="003F11A5" w:rsidP="00352ECE">
      <w:r>
        <w:rPr>
          <w:lang w:eastAsia="en-US" w:bidi="ar-SA"/>
        </w:rPr>
        <w:lastRenderedPageBreak/>
        <w:t>A different</w:t>
      </w:r>
      <w:r w:rsidR="008778F3" w:rsidRPr="008778F3">
        <w:rPr>
          <w:lang w:eastAsia="en-US" w:bidi="ar-SA"/>
        </w:rPr>
        <w:t xml:space="preserve"> explanation </w:t>
      </w:r>
      <w:r w:rsidR="00F11DAA">
        <w:rPr>
          <w:lang w:eastAsia="en-US" w:bidi="ar-SA"/>
        </w:rPr>
        <w:t>worth</w:t>
      </w:r>
      <w:r>
        <w:rPr>
          <w:lang w:eastAsia="en-US" w:bidi="ar-SA"/>
        </w:rPr>
        <w:t xml:space="preserve"> consider</w:t>
      </w:r>
      <w:r w:rsidR="00F11DAA">
        <w:rPr>
          <w:lang w:eastAsia="en-US" w:bidi="ar-SA"/>
        </w:rPr>
        <w:t xml:space="preserve">ing </w:t>
      </w:r>
      <w:r>
        <w:rPr>
          <w:lang w:eastAsia="en-US" w:bidi="ar-SA"/>
        </w:rPr>
        <w:t>is</w:t>
      </w:r>
      <w:r w:rsidR="008778F3" w:rsidRPr="008778F3">
        <w:rPr>
          <w:lang w:eastAsia="en-US" w:bidi="ar-SA"/>
        </w:rPr>
        <w:t xml:space="preserve"> a general positivity bias that we humans have</w:t>
      </w:r>
      <w:r w:rsidR="00C917C6">
        <w:rPr>
          <w:lang w:eastAsia="en-US" w:bidi="ar-SA"/>
        </w:rPr>
        <w:t xml:space="preserve"> </w:t>
      </w:r>
      <w:r w:rsidR="00C917C6">
        <w:rPr>
          <w:lang w:eastAsia="en-US" w:bidi="ar-SA"/>
        </w:rPr>
        <w:fldChar w:fldCharType="begin"/>
      </w:r>
      <w:r w:rsidR="00C917C6">
        <w:rPr>
          <w:lang w:eastAsia="en-US" w:bidi="ar-SA"/>
        </w:rPr>
        <w:instrText xml:space="preserve"> ADDIN ZOTERO_ITEM CSL_CITATION {"citationID":"BuhfPwlk","properties":{"formattedCitation":"(Augustine et al., 2011; Dodds et al., 2015)","plainCitation":"(Augustine et al., 2011; Dodds et al., 2015)","noteIndex":0},"citationItems":[{"id":1231,"uris":["http://zotero.org/users/4433522/items/Q2E56BPR"],"uri":["http://zotero.org/users/4433522/items/Q2E56BPR"],"itemData":{"id":1231,"type":"article-journal","abstract":"The human tendency to use positive words (“adorable”) more often than negative words (“dreadful”) is called the linguistic positivity bias. We find evidence for this bias in two studies of word use, one based on written corpora and another based on naturalistic speech samples. In addition, we demonstrate that the positivity bias applies to nouns and verbs as well as adjectives. We also show that it is found to the same degree in written as well as spoken English. Moreover, personality traits and gender moderate the effect, such that persons high on extraversion and agreeableness and women display a larger positivity bias in naturalistic speech. Results are discussed in terms of how the linguistic positivity bias may serve as a mechanism for social facilitation. People, in general, and some people more than others, tend to talk about the brighter side of life.","container-title":"Social Psychological and Personality Science","DOI":"10.1177/1948550611399154","ISSN":"1948-5506","issue":"5","journalAbbreviation":"Social Psychological and Personality Science","language":"en","note":"publisher: SAGE Publications Inc","page":"508-515","source":"SAGE Journals","title":"A Positivity Bias in Written and Spoken English and Its Moderation by Personality and Gender","volume":"2","author":[{"family":"Augustine","given":"Adam A"},{"family":"Mehl","given":"Matthias R."},{"family":"Larsen","given":"Randy J."}],"issued":{"date-parts":[["2011",9,1]]}},"label":"page"},{"id":1230,"uris":["http://zotero.org/users/4433522/items/PQURETDX"],"uri":["http://zotero.org/users/4433522/items/PQURETDX"],"itemData":{"id":1230,"type":"article-journal","abstract":"Using human evaluation of 100,000 words spread across 24 corpora in 10 languages diverse in origin and culture, we present evidence of a deep imprint of human sociality in language, observing that (\n              i\n              ) the words of natural human language possess a universal positivity bias, (\n              ii\n              ) the estimated emotional content of words is consistent between languages under translation, and (\n              iii\n              ) this positivity bias is strongly independent of frequency of word use. Alongside these general regularities, we describe interlanguage variations in the emotional spectrum of languages that allow us to rank corpora. We also show how our word evaluations can be used to construct physical-like instruments for both real-time and offline measurement of the emotional content of large-scale texts.","container-title":"Proceedings of the National Academy of Sciences","DOI":"10.1073/pnas.1411678112","ISSN":"0027-8424, 1091-6490","issue":"8","journalAbbreviation":"Proc Natl Acad Sci USA","language":"en","page":"2389-2394","source":"DOI.org (Crossref)","title":"Human language reveals a universal positivity bias","volume":"112","author":[{"family":"Dodds","given":"Peter Sheridan"},{"family":"Clark","given":"Eric M."},{"family":"Desu","given":"Suma"},{"family":"Frank","given":"Morgan R."},{"family":"Reagan","given":"Andrew J."},{"family":"Williams","given":"Jake Ryland"},{"family":"Mitchell","given":"Lewis"},{"family":"Harris","given":"Kameron Decker"},{"family":"Kloumann","given":"Isabel M."},{"family":"Bagrow","given":"James P."},{"family":"Megerdoomian","given":"Karine"},{"family":"McMahon","given":"Matthew T."},{"family":"Tivnan","given":"Brian F."},{"family":"Danforth","given":"Christopher M."}],"issued":{"date-parts":[["2015",2,24]]}},"label":"page"}],"schema":"https://github.com/citation-style-language/schema/raw/master/csl-citation.json"} </w:instrText>
      </w:r>
      <w:r w:rsidR="00C917C6">
        <w:rPr>
          <w:lang w:eastAsia="en-US" w:bidi="ar-SA"/>
        </w:rPr>
        <w:fldChar w:fldCharType="separate"/>
      </w:r>
      <w:r w:rsidR="00A17355" w:rsidRPr="00A17355">
        <w:rPr>
          <w:rFonts w:cs="Times New Roman"/>
        </w:rPr>
        <w:t>(Augustine et al., 2011; Dodds et al., 2015)</w:t>
      </w:r>
      <w:r w:rsidR="00C917C6">
        <w:rPr>
          <w:lang w:eastAsia="en-US" w:bidi="ar-SA"/>
        </w:rPr>
        <w:fldChar w:fldCharType="end"/>
      </w:r>
      <w:r w:rsidR="00C917C6">
        <w:rPr>
          <w:lang w:eastAsia="en-US" w:bidi="ar-SA"/>
        </w:rPr>
        <w:t xml:space="preserve">. </w:t>
      </w:r>
      <w:r w:rsidR="008778F3" w:rsidRPr="008778F3">
        <w:rPr>
          <w:lang w:eastAsia="en-US" w:bidi="ar-SA"/>
        </w:rPr>
        <w:t>Because we tend to describe others with positive traits</w:t>
      </w:r>
      <w:r w:rsidR="00605052">
        <w:rPr>
          <w:lang w:eastAsia="en-US" w:bidi="ar-SA"/>
        </w:rPr>
        <w:t xml:space="preserve"> </w:t>
      </w:r>
      <w:r w:rsidR="00605052">
        <w:rPr>
          <w:lang w:eastAsia="en-US" w:bidi="ar-SA"/>
        </w:rPr>
        <w:fldChar w:fldCharType="begin"/>
      </w:r>
      <w:r w:rsidR="00605052">
        <w:rPr>
          <w:lang w:eastAsia="en-US" w:bidi="ar-SA"/>
        </w:rPr>
        <w:instrText xml:space="preserve"> ADDIN ZOTERO_ITEM CSL_CITATION {"citationID":"lkuZUbAg","properties":{"formattedCitation":"(Sears, 1983)","plainCitation":"(Sears, 1983)","noteIndex":0},"citationItems":[{"id":1227,"uris":["http://zotero.org/users/4433522/items/GS3WFW54"],"uri":["http://zotero.org/users/4433522/items/GS3WFW54"],"itemData":{"id":1227,"type":"article-journal","abstract":"A \"person-positivity bias\" is proposed such that attitude objects are evaluated more favorably the more they resemble individual humans. Because perceived similarity should increase liking, individuals should attract more favorable evaluations than should less personal attitude objects, such as inanimate objects or even aggregated or grouped versions of the same persons. Findings from 11 studies with undergraduate Ss support this view. Individuals were overwhelmingly evaluated favorably. Personal versions of a given attitude object were evaluated more favorably than impersonal versions of it. Individual persons, as wholes, were evaluated more favorably than were their specific attributes. Individuals were evaluated more favorably than were the same individuals in aggregates or groups. Attitudes toward groups were cognitively compartmentalized from attitudes toward individual group members. Perceivers tended to underestimate the positivity of their own and others' attitudes toward individual persons. (38 ref) (PsycINFO Database Record (c) 2016 APA, all rights reserved)","container-title":"Journal of Personality and Social Psychology","DOI":"10.1037/0022-3514.44.2.233","ISSN":"1939-1315","issue":"2","note":"publisher-place: US\npublisher: American Psychological Association","page":"233-250","source":"APA PsycNet","title":"The person-positivity bias","volume":"44","author":[{"family":"Sears","given":"David O."}],"issued":{"date-parts":[["1983"]]}}}],"schema":"https://github.com/citation-style-language/schema/raw/master/csl-citation.json"} </w:instrText>
      </w:r>
      <w:r w:rsidR="00605052">
        <w:rPr>
          <w:lang w:eastAsia="en-US" w:bidi="ar-SA"/>
        </w:rPr>
        <w:fldChar w:fldCharType="separate"/>
      </w:r>
      <w:r w:rsidR="00A17355" w:rsidRPr="00A17355">
        <w:rPr>
          <w:rFonts w:cs="Times New Roman"/>
        </w:rPr>
        <w:t>(Sears, 1983)</w:t>
      </w:r>
      <w:r w:rsidR="00605052">
        <w:rPr>
          <w:lang w:eastAsia="en-US" w:bidi="ar-SA"/>
        </w:rPr>
        <w:fldChar w:fldCharType="end"/>
      </w:r>
      <w:r w:rsidR="008778F3" w:rsidRPr="008778F3">
        <w:rPr>
          <w:lang w:eastAsia="en-US" w:bidi="ar-SA"/>
        </w:rPr>
        <w:t xml:space="preserve">, participants may have been reluctant to assign lower trait values to </w:t>
      </w:r>
      <w:r w:rsidR="00605052">
        <w:rPr>
          <w:lang w:eastAsia="en-US" w:bidi="ar-SA"/>
        </w:rPr>
        <w:t>images</w:t>
      </w:r>
      <w:r w:rsidR="00C917C6">
        <w:rPr>
          <w:lang w:eastAsia="en-US" w:bidi="ar-SA"/>
        </w:rPr>
        <w:t xml:space="preserve">. </w:t>
      </w:r>
      <w:r w:rsidR="008778F3" w:rsidRPr="008778F3">
        <w:rPr>
          <w:lang w:eastAsia="en-US" w:bidi="ar-SA"/>
        </w:rPr>
        <w:t xml:space="preserve">Even though lower values on all </w:t>
      </w:r>
      <w:r w:rsidR="006B69D7">
        <w:rPr>
          <w:lang w:eastAsia="en-US" w:bidi="ar-SA"/>
        </w:rPr>
        <w:t>Big F</w:t>
      </w:r>
      <w:r w:rsidR="008778F3" w:rsidRPr="008778F3">
        <w:rPr>
          <w:lang w:eastAsia="en-US" w:bidi="ar-SA"/>
        </w:rPr>
        <w:t xml:space="preserve">ive traits do not actually have a negative meaning, </w:t>
      </w:r>
      <w:r w:rsidR="006B69D7">
        <w:rPr>
          <w:lang w:eastAsia="en-US" w:bidi="ar-SA"/>
        </w:rPr>
        <w:t xml:space="preserve">a </w:t>
      </w:r>
      <w:r w:rsidR="008778F3" w:rsidRPr="008778F3">
        <w:rPr>
          <w:lang w:eastAsia="en-US" w:bidi="ar-SA"/>
        </w:rPr>
        <w:t>positivity bias may have affected ratings</w:t>
      </w:r>
      <w:r w:rsidR="00352ECE">
        <w:rPr>
          <w:lang w:eastAsia="en-US" w:bidi="ar-SA"/>
        </w:rPr>
        <w:t xml:space="preserve"> nevertheless because</w:t>
      </w:r>
      <w:r w:rsidR="00845B91">
        <w:t xml:space="preserve"> the choice of words used to describe the Big Five traits in the questionnaire was, in retrospect, unfavorable. They were mostly evaluative in either a positive or negative direction and therefore could have signaled to participants that the trait had a positive connotation on one side of the scale and a negative connotation on the other. However, the data do not clearly support this assumption, because the only trait described by words with negative connotations was neuroticism (anxious, pessimistic), and for pictures intended to convey both high and low neuroticism levels, a slightly higher rating was given on average. This means that participants were not hesitant to give higher ratings for negative characteristics. The opposite was true for openness, as this trait was explained by two positive words (imaginative, spontaneous), and lower ratings were selected on average for all pictures conveying openness, regardless of the direction of manipulation. This suggests a limited influence of positivity bias at best. However, the descriptive words for the Big Five traits should be as neutral as possible to minimize influence on participants' choices and represent an important weakness in the present study.</w:t>
      </w:r>
    </w:p>
    <w:p w14:paraId="1745BF76" w14:textId="4FFAE9B4" w:rsidR="00915EBC" w:rsidRPr="00915EBC" w:rsidRDefault="00C1004F" w:rsidP="00845B91">
      <w:r>
        <w:rPr>
          <w:lang w:eastAsia="en-US" w:bidi="ar-SA"/>
        </w:rPr>
        <w:t xml:space="preserve">Another explanation for the ratings leaning towards </w:t>
      </w:r>
      <w:r w:rsidR="008778F3">
        <w:rPr>
          <w:lang w:eastAsia="en-US" w:bidi="ar-SA"/>
        </w:rPr>
        <w:t>the</w:t>
      </w:r>
      <w:r>
        <w:rPr>
          <w:lang w:eastAsia="en-US" w:bidi="ar-SA"/>
        </w:rPr>
        <w:t xml:space="preserve"> high scale end is</w:t>
      </w:r>
      <w:r w:rsidR="00915EBC" w:rsidRPr="00915EBC">
        <w:rPr>
          <w:lang w:eastAsia="en-US" w:bidi="ar-SA"/>
        </w:rPr>
        <w:t xml:space="preserve"> pure chance, as a product of a small sample size coupled with bad luck on certain personality inferences. Or they could </w:t>
      </w:r>
      <w:r>
        <w:rPr>
          <w:lang w:eastAsia="en-US" w:bidi="ar-SA"/>
        </w:rPr>
        <w:t>have resulted from</w:t>
      </w:r>
      <w:r w:rsidR="00915EBC" w:rsidRPr="00915EBC">
        <w:rPr>
          <w:lang w:eastAsia="en-US" w:bidi="ar-SA"/>
        </w:rPr>
        <w:t xml:space="preserve"> the </w:t>
      </w:r>
      <w:r w:rsidR="0028117D">
        <w:rPr>
          <w:lang w:eastAsia="en-US" w:bidi="ar-SA"/>
        </w:rPr>
        <w:t xml:space="preserve">study’s </w:t>
      </w:r>
      <w:r w:rsidR="008B058E">
        <w:rPr>
          <w:lang w:eastAsia="en-US" w:bidi="ar-SA"/>
        </w:rPr>
        <w:t xml:space="preserve">other </w:t>
      </w:r>
      <w:r w:rsidR="00915EBC"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bookmarkStart w:id="166" w:name="_Toc85022738"/>
      <w:r>
        <w:rPr>
          <w:lang w:eastAsia="en-US" w:bidi="ar-SA"/>
        </w:rPr>
        <w:lastRenderedPageBreak/>
        <w:t xml:space="preserve">Future </w:t>
      </w:r>
      <w:r w:rsidRPr="00915EBC">
        <w:t>Research</w:t>
      </w:r>
      <w:bookmarkEnd w:id="166"/>
    </w:p>
    <w:p w14:paraId="03400885" w14:textId="4C911D8B" w:rsidR="001B6981" w:rsidRDefault="00D92DC0" w:rsidP="00D92DC0">
      <w:r>
        <w:t xml:space="preserve">Although </w:t>
      </w:r>
      <w:r w:rsidR="000A305C">
        <w:t>the present</w:t>
      </w:r>
      <w:r>
        <w:t xml:space="preserve">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w:t>
      </w:r>
      <w:r w:rsidR="001B6981" w:rsidRPr="001B6981">
        <w:t xml:space="preserve">In any case, further research on </w:t>
      </w:r>
      <w:r w:rsidR="001B6981">
        <w:t xml:space="preserve">facial </w:t>
      </w:r>
      <w:r w:rsidR="001B6981" w:rsidRPr="001B6981">
        <w:t xml:space="preserve">personality traits is needed to obtain a more accurate representation of the actual correlations. </w:t>
      </w:r>
    </w:p>
    <w:p w14:paraId="36AF1BD4" w14:textId="481E2E2E" w:rsidR="00D92DC0" w:rsidRDefault="00D92DC0" w:rsidP="00BE3516">
      <w:r>
        <w:t xml:space="preserve">The individual t-tests for the ratings of each trait with respect to manipulation direction revealed some interesting patterns that could serve as a basis for more detailed research. </w:t>
      </w:r>
      <w:r w:rsidR="00A06A35" w:rsidRPr="00A06A35">
        <w:t xml:space="preserve">This is particularly true for the </w:t>
      </w:r>
      <w:proofErr w:type="gramStart"/>
      <w:r w:rsidR="00A06A35" w:rsidRPr="00A06A35">
        <w:t>traits</w:t>
      </w:r>
      <w:proofErr w:type="gramEnd"/>
      <w:r w:rsidR="00A06A35" w:rsidRPr="00A06A35">
        <w:t xml:space="preserve"> </w:t>
      </w:r>
      <w:r w:rsidR="00A06A35">
        <w:t>a</w:t>
      </w:r>
      <w:r w:rsidR="00A06A35" w:rsidRPr="00A06A35">
        <w:t xml:space="preserve">greeableness and </w:t>
      </w:r>
      <w:r w:rsidR="00A06A35">
        <w:t>c</w:t>
      </w:r>
      <w:r w:rsidR="00A06A35" w:rsidRPr="00A06A35">
        <w:t xml:space="preserve">onscientiousness, for which all images had a high average trait rating, and </w:t>
      </w:r>
      <w:r w:rsidR="00A06A35">
        <w:t>o</w:t>
      </w:r>
      <w:r w:rsidR="00A06A35" w:rsidRPr="00A06A35">
        <w:t>penness, for which all images had a low average trait rating, regardless of the direction of manipulation</w:t>
      </w:r>
      <w:r>
        <w:t>.</w:t>
      </w:r>
      <w:r w:rsidR="00BE3516">
        <w:t xml:space="preserve"> </w:t>
      </w:r>
      <w:r w:rsidR="00F87C62" w:rsidRPr="00F87C62">
        <w:t>Overall, trait ratings tend</w:t>
      </w:r>
      <w:r w:rsidR="00F87C62">
        <w:t>ed</w:t>
      </w:r>
      <w:r w:rsidR="00F87C62" w:rsidRPr="00F87C62">
        <w:t xml:space="preserve"> to be in the upper half of the scale, suggesting that individuals are better at assessing</w:t>
      </w:r>
      <w:r w:rsidR="00F87C62">
        <w:t xml:space="preserve"> </w:t>
      </w:r>
      <w:r>
        <w:t xml:space="preserve">high </w:t>
      </w:r>
      <w:r w:rsidR="003639DB">
        <w:t>trait</w:t>
      </w:r>
      <w:r>
        <w:t xml:space="preserve"> manipulations than low ones. </w:t>
      </w:r>
      <w:r w:rsidR="003432CA" w:rsidRPr="003432CA">
        <w:t>Future research could clarify whether this was just a random result or if facial personality traits are generally perceived as higher in respective scale scores and whether a general positivity bias is responsible for this or some other effect that we do not yet know.</w:t>
      </w:r>
    </w:p>
    <w:p w14:paraId="7B39FF9E" w14:textId="4A41F5F7" w:rsidR="003639DB" w:rsidRDefault="00D92DC0" w:rsidP="003639DB">
      <w:r>
        <w:t xml:space="preserve">The sample size of the </w:t>
      </w:r>
      <w:r w:rsidR="00F87C62">
        <w:t>present</w:t>
      </w:r>
      <w:r>
        <w:t xml:space="preserve"> study was large enough for statistical measurement, but still quite small. However, the effects are so far from significant that a larger sample size has little chance of producing significant effects</w:t>
      </w:r>
      <w:r w:rsidR="003639DB">
        <w:t xml:space="preserve">. </w:t>
      </w:r>
      <w:r w:rsidR="003639DB" w:rsidRPr="003639DB">
        <w:t>Thus, there is little reason to believe that the results would be significantly different in a replication study with a larger sample and a laboratory rather than an online design.</w:t>
      </w:r>
    </w:p>
    <w:p w14:paraId="6A1D205C" w14:textId="62BF75BD" w:rsidR="001E6333" w:rsidRDefault="001E6333" w:rsidP="001E6333">
      <w:r>
        <w:t xml:space="preserve">Although this study could not confirm a link between an individual's personality traits and their preference for personality traits in the faces of others, more extensive research may reveal </w:t>
      </w:r>
      <w:r>
        <w:lastRenderedPageBreak/>
        <w:t xml:space="preserve">this </w:t>
      </w:r>
      <w:r w:rsidR="00A60E26">
        <w:t>relation</w:t>
      </w:r>
      <w:r>
        <w:t xml:space="preserve">. Previous research has found a relation that the </w:t>
      </w:r>
      <w:r w:rsidR="00194137">
        <w:t>present</w:t>
      </w:r>
      <w:r>
        <w:t xml:space="preserve">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00A17355" w:rsidRPr="00A17355">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00A17355" w:rsidRPr="00A17355">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 xml:space="preserve">This strong support for similarity preference </w:t>
      </w:r>
      <w:r w:rsidR="004F0593">
        <w:t>supports</w:t>
      </w:r>
      <w:r w:rsidR="00496EBF" w:rsidRPr="00496EBF">
        <w:t xml:space="preserve"> the conclusion that an influence of one's personality on facial preference for certain personality traits is likely, which could be elucidated by future research.</w:t>
      </w:r>
    </w:p>
    <w:p w14:paraId="2DADB0E0" w14:textId="0C26E160" w:rsidR="00F50CD3" w:rsidRPr="00F50CD3" w:rsidRDefault="00F304AC" w:rsidP="000A305C">
      <w:r w:rsidRPr="00F304AC">
        <w:t>In summary, none of the predicted effects were found. On the contrary, the results are surprisingly non-significant and partially contradictory, calling the previous literature into question. How much of the discrepancy is due to chance or weaknesses in the study design and how much is due to bias in the publication of previous research results cannot be conclusively determined. However, the results point to a gap in the literature that remains to be filled.</w:t>
      </w:r>
    </w:p>
    <w:p w14:paraId="27EA2DB7" w14:textId="4D523C0A" w:rsidR="00754B80" w:rsidRPr="000E1A9C" w:rsidRDefault="00754B80" w:rsidP="00007ACC">
      <w:pPr>
        <w:pStyle w:val="berschrift1"/>
        <w:pageBreakBefore/>
        <w:rPr>
          <w:rFonts w:cstheme="minorHAnsi"/>
        </w:rPr>
      </w:pPr>
      <w:bookmarkStart w:id="167" w:name="_Toc85022739"/>
      <w:r w:rsidRPr="000E1A9C">
        <w:rPr>
          <w:rFonts w:cstheme="minorHAnsi"/>
        </w:rPr>
        <w:lastRenderedPageBreak/>
        <w:t>Reference</w:t>
      </w:r>
      <w:bookmarkEnd w:id="155"/>
      <w:bookmarkEnd w:id="156"/>
      <w:bookmarkEnd w:id="157"/>
      <w:bookmarkEnd w:id="158"/>
      <w:bookmarkEnd w:id="159"/>
      <w:bookmarkEnd w:id="160"/>
      <w:bookmarkEnd w:id="161"/>
      <w:bookmarkEnd w:id="162"/>
      <w:bookmarkEnd w:id="163"/>
      <w:bookmarkEnd w:id="164"/>
      <w:bookmarkEnd w:id="165"/>
      <w:bookmarkEnd w:id="167"/>
    </w:p>
    <w:p w14:paraId="5DE88086" w14:textId="77777777" w:rsidR="00754B80" w:rsidRPr="000E1A9C" w:rsidRDefault="00754B80" w:rsidP="007163A6">
      <w:pPr>
        <w:rPr>
          <w:rFonts w:cstheme="minorHAnsi"/>
          <w:szCs w:val="21"/>
        </w:rPr>
        <w:sectPr w:rsidR="00754B80" w:rsidRPr="000E1A9C" w:rsidSect="00000A2F">
          <w:headerReference w:type="default" r:id="rId10"/>
          <w:footerReference w:type="default" r:id="rId11"/>
          <w:headerReference w:type="first" r:id="rId12"/>
          <w:pgSz w:w="12240" w:h="15840" w:code="1"/>
          <w:pgMar w:top="1474" w:right="1474" w:bottom="1474" w:left="1474" w:header="720" w:footer="510" w:gutter="0"/>
          <w:pgNumType w:start="0"/>
          <w:cols w:space="720"/>
          <w:titlePg/>
          <w:docGrid w:linePitch="326"/>
        </w:sectPr>
      </w:pPr>
    </w:p>
    <w:p w14:paraId="2123B20E" w14:textId="77777777" w:rsidR="008C0C1D" w:rsidRDefault="00DC33C5" w:rsidP="008C0C1D">
      <w:pPr>
        <w:pStyle w:val="Literaturverzeichnis"/>
      </w:pPr>
      <w:r w:rsidRPr="000E1A9C">
        <w:fldChar w:fldCharType="begin"/>
      </w:r>
      <w:r w:rsidR="009C38F6">
        <w:rPr>
          <w:lang w:val="de-CH"/>
        </w:rPr>
        <w:instrText xml:space="preserve"> ADDIN ZOTERO_BIBL {"uncited":[],"omitted":[],"custom":[]} CSL_BIBLIOGRAPHY </w:instrText>
      </w:r>
      <w:r w:rsidRPr="000E1A9C">
        <w:fldChar w:fldCharType="separate"/>
      </w:r>
      <w:proofErr w:type="spellStart"/>
      <w:r w:rsidR="008C0C1D" w:rsidRPr="008C0C1D">
        <w:rPr>
          <w:lang w:val="de-CH"/>
        </w:rPr>
        <w:t>Ambady</w:t>
      </w:r>
      <w:proofErr w:type="spellEnd"/>
      <w:r w:rsidR="008C0C1D" w:rsidRPr="008C0C1D">
        <w:rPr>
          <w:lang w:val="de-CH"/>
        </w:rPr>
        <w:t xml:space="preserve">, N., </w:t>
      </w:r>
      <w:proofErr w:type="spellStart"/>
      <w:r w:rsidR="008C0C1D" w:rsidRPr="008C0C1D">
        <w:rPr>
          <w:lang w:val="de-CH"/>
        </w:rPr>
        <w:t>Bernieri</w:t>
      </w:r>
      <w:proofErr w:type="spellEnd"/>
      <w:r w:rsidR="008C0C1D" w:rsidRPr="008C0C1D">
        <w:rPr>
          <w:lang w:val="de-CH"/>
        </w:rPr>
        <w:t xml:space="preserve">, F. J., &amp; </w:t>
      </w:r>
      <w:proofErr w:type="spellStart"/>
      <w:r w:rsidR="008C0C1D" w:rsidRPr="008C0C1D">
        <w:rPr>
          <w:lang w:val="de-CH"/>
        </w:rPr>
        <w:t>Richeson</w:t>
      </w:r>
      <w:proofErr w:type="spellEnd"/>
      <w:r w:rsidR="008C0C1D" w:rsidRPr="008C0C1D">
        <w:rPr>
          <w:lang w:val="de-CH"/>
        </w:rPr>
        <w:t xml:space="preserve">, J. A. (2000). </w:t>
      </w:r>
      <w:r w:rsidR="008C0C1D">
        <w:t xml:space="preserve">Toward a histology of social behavior: Judgmental accuracy from thin slices of the behavioral stream. In </w:t>
      </w:r>
      <w:r w:rsidR="008C0C1D">
        <w:rPr>
          <w:i/>
          <w:iCs/>
        </w:rPr>
        <w:t>Advances in Experimental Social Psychology</w:t>
      </w:r>
      <w:r w:rsidR="008C0C1D">
        <w:t xml:space="preserve"> (Vol. 32, pp. 201–271). Elsevier. https://doi.org/10.1016/S0065-2601(00)80006-4</w:t>
      </w:r>
    </w:p>
    <w:p w14:paraId="71729042" w14:textId="77777777" w:rsidR="008C0C1D" w:rsidRDefault="008C0C1D" w:rsidP="008C0C1D">
      <w:pPr>
        <w:pStyle w:val="Literaturverzeichnis"/>
      </w:pPr>
      <w:r>
        <w:t xml:space="preserve">Augustine, A. A., </w:t>
      </w:r>
      <w:proofErr w:type="spellStart"/>
      <w:r>
        <w:t>Mehl</w:t>
      </w:r>
      <w:proofErr w:type="spellEnd"/>
      <w:r>
        <w:t xml:space="preserve">, M. R., &amp; Larsen, R. J. (2011). A Positivity Bias in Written and Spoken English and Its Moderation by Personality and Gender. </w:t>
      </w:r>
      <w:r>
        <w:rPr>
          <w:i/>
          <w:iCs/>
        </w:rPr>
        <w:t>Social Psychological and Personality Science</w:t>
      </w:r>
      <w:r>
        <w:t xml:space="preserve">, </w:t>
      </w:r>
      <w:r>
        <w:rPr>
          <w:i/>
          <w:iCs/>
        </w:rPr>
        <w:t>2</w:t>
      </w:r>
      <w:r>
        <w:t>(5), 508–515. https://doi.org/10.1177/1948550611399154</w:t>
      </w:r>
    </w:p>
    <w:p w14:paraId="531537A0" w14:textId="77777777" w:rsidR="008C0C1D" w:rsidRDefault="008C0C1D" w:rsidP="008C0C1D">
      <w:pPr>
        <w:pStyle w:val="Literaturverzeichnis"/>
      </w:pPr>
      <w:proofErr w:type="spellStart"/>
      <w:r>
        <w:t>Bailenson</w:t>
      </w:r>
      <w:proofErr w:type="spellEnd"/>
      <w:r>
        <w:t xml:space="preserve">, J. N., Iyengar, S., Yee, N., &amp; Collins, N. A. (2008). Facial Similarity between Voters and Candidates Causes Influence. </w:t>
      </w:r>
      <w:r>
        <w:rPr>
          <w:i/>
          <w:iCs/>
        </w:rPr>
        <w:t>Public Opinion Quarterly</w:t>
      </w:r>
      <w:r>
        <w:t xml:space="preserve">, </w:t>
      </w:r>
      <w:r>
        <w:rPr>
          <w:i/>
          <w:iCs/>
        </w:rPr>
        <w:t>72</w:t>
      </w:r>
      <w:r>
        <w:t>(5), 935–961. https://doi.org/10.1093/poq/nfn064</w:t>
      </w:r>
    </w:p>
    <w:p w14:paraId="7003D482" w14:textId="77777777" w:rsidR="008C0C1D" w:rsidRDefault="008C0C1D" w:rsidP="008C0C1D">
      <w:pPr>
        <w:pStyle w:val="Literaturverzeichnis"/>
      </w:pPr>
      <w:r w:rsidRPr="008C0C1D">
        <w:rPr>
          <w:lang w:val="de-CH"/>
        </w:rPr>
        <w:t xml:space="preserve">Baumeister, R. F., &amp; Leary, M. R. (1995). </w:t>
      </w:r>
      <w:r>
        <w:t xml:space="preserve">The need to belong: Desire for interpersonal attachments as a fundamental human motivation. </w:t>
      </w:r>
      <w:r>
        <w:rPr>
          <w:i/>
          <w:iCs/>
        </w:rPr>
        <w:t>Psychological Bulletin</w:t>
      </w:r>
      <w:r>
        <w:t xml:space="preserve">, </w:t>
      </w:r>
      <w:r>
        <w:rPr>
          <w:i/>
          <w:iCs/>
        </w:rPr>
        <w:t>117</w:t>
      </w:r>
      <w:r>
        <w:t>(3), 497–529. https://doi.org/10.1037/0033-2909.117.3.497</w:t>
      </w:r>
    </w:p>
    <w:p w14:paraId="5DFC61D5" w14:textId="77777777" w:rsidR="008C0C1D" w:rsidRDefault="008C0C1D" w:rsidP="008C0C1D">
      <w:pPr>
        <w:pStyle w:val="Literaturverzeichnis"/>
      </w:pPr>
      <w:r>
        <w:t xml:space="preserve">Bernstein, M. J., Young, S. G., Brown, C. M., Sacco, D. F., &amp; Claypool, H. M. (2008). Adaptive Responses to Social Exclusion: Social Rejection Improves Detection of Real and Fake Smiles. </w:t>
      </w:r>
      <w:r>
        <w:rPr>
          <w:i/>
          <w:iCs/>
        </w:rPr>
        <w:t>Psychological Science</w:t>
      </w:r>
      <w:r>
        <w:t xml:space="preserve">, </w:t>
      </w:r>
      <w:r>
        <w:rPr>
          <w:i/>
          <w:iCs/>
        </w:rPr>
        <w:t>19</w:t>
      </w:r>
      <w:r>
        <w:t>(10), 981–983. https://doi.org/10.1111/j.1467-9280.2008.02187.x</w:t>
      </w:r>
    </w:p>
    <w:p w14:paraId="364203B8" w14:textId="77777777" w:rsidR="008C0C1D" w:rsidRDefault="008C0C1D" w:rsidP="008C0C1D">
      <w:pPr>
        <w:pStyle w:val="Literaturverzeichnis"/>
      </w:pPr>
      <w:proofErr w:type="spellStart"/>
      <w:r>
        <w:t>Berscheid</w:t>
      </w:r>
      <w:proofErr w:type="spellEnd"/>
      <w:r>
        <w:t xml:space="preserve">, E., Dion, K., </w:t>
      </w:r>
      <w:proofErr w:type="spellStart"/>
      <w:r>
        <w:t>Walster</w:t>
      </w:r>
      <w:proofErr w:type="spellEnd"/>
      <w:r>
        <w:t xml:space="preserve">, E., &amp; </w:t>
      </w:r>
      <w:proofErr w:type="spellStart"/>
      <w:r>
        <w:t>Walster</w:t>
      </w:r>
      <w:proofErr w:type="spellEnd"/>
      <w:r>
        <w:t xml:space="preserve">, G. W. (1971). Physical attractiveness and dating choice: A test of the matching hypothesis. </w:t>
      </w:r>
      <w:r>
        <w:rPr>
          <w:i/>
          <w:iCs/>
        </w:rPr>
        <w:t>Journal of Experimental Social Psychology</w:t>
      </w:r>
      <w:r>
        <w:t xml:space="preserve">, </w:t>
      </w:r>
      <w:r>
        <w:rPr>
          <w:i/>
          <w:iCs/>
        </w:rPr>
        <w:t>7</w:t>
      </w:r>
      <w:r>
        <w:t>(2), 173–189. https://doi.org/10.1016/0022-1031(71)90065-5</w:t>
      </w:r>
    </w:p>
    <w:p w14:paraId="1D956D6E" w14:textId="77777777" w:rsidR="008C0C1D" w:rsidRDefault="008C0C1D" w:rsidP="008C0C1D">
      <w:pPr>
        <w:pStyle w:val="Literaturverzeichnis"/>
      </w:pPr>
      <w:r>
        <w:lastRenderedPageBreak/>
        <w:t xml:space="preserve">Billings, A. G., &amp; Moos, R. H. (1981). The role of coping responses and social resources in attenuating the stress of life events. </w:t>
      </w:r>
      <w:r>
        <w:rPr>
          <w:i/>
          <w:iCs/>
        </w:rPr>
        <w:t>Journal of Behavioral Medicine</w:t>
      </w:r>
      <w:r>
        <w:t xml:space="preserve">, </w:t>
      </w:r>
      <w:r>
        <w:rPr>
          <w:i/>
          <w:iCs/>
        </w:rPr>
        <w:t>4</w:t>
      </w:r>
      <w:r>
        <w:t>(2), 139–157. https://doi.org/10.1007/BF00844267</w:t>
      </w:r>
    </w:p>
    <w:p w14:paraId="0893E8A9" w14:textId="77777777" w:rsidR="008C0C1D" w:rsidRDefault="008C0C1D" w:rsidP="008C0C1D">
      <w:pPr>
        <w:pStyle w:val="Literaturverzeichnis"/>
      </w:pPr>
      <w:proofErr w:type="spellStart"/>
      <w:r>
        <w:t>Bressan</w:t>
      </w:r>
      <w:proofErr w:type="spellEnd"/>
      <w:r>
        <w:t xml:space="preserve">, P., &amp; Zucchi, G. (2009). Human kin recognition is self- rather than </w:t>
      </w:r>
      <w:proofErr w:type="gramStart"/>
      <w:r>
        <w:t>family-referential</w:t>
      </w:r>
      <w:proofErr w:type="gramEnd"/>
      <w:r>
        <w:t xml:space="preserve">. </w:t>
      </w:r>
      <w:r>
        <w:rPr>
          <w:i/>
          <w:iCs/>
        </w:rPr>
        <w:t>Biology Letters</w:t>
      </w:r>
      <w:r>
        <w:t xml:space="preserve">, </w:t>
      </w:r>
      <w:r>
        <w:rPr>
          <w:i/>
          <w:iCs/>
        </w:rPr>
        <w:t>5</w:t>
      </w:r>
      <w:r>
        <w:t>(3), 336–338. https://doi.org/10.1098/rsbl.2008.0789</w:t>
      </w:r>
    </w:p>
    <w:p w14:paraId="2D514AC0" w14:textId="77777777" w:rsidR="008C0C1D" w:rsidRDefault="008C0C1D" w:rsidP="008C0C1D">
      <w:pPr>
        <w:pStyle w:val="Literaturverzeichnis"/>
      </w:pPr>
      <w:r>
        <w:t xml:space="preserve">Brown, M., &amp; Sacco, D. F. (2017). Greater need to belong predicts a stronger preference for extraverted faces. </w:t>
      </w:r>
      <w:r>
        <w:rPr>
          <w:i/>
          <w:iCs/>
        </w:rPr>
        <w:t>Personality and Individual Differences</w:t>
      </w:r>
      <w:r>
        <w:t xml:space="preserve">, </w:t>
      </w:r>
      <w:r>
        <w:rPr>
          <w:i/>
          <w:iCs/>
        </w:rPr>
        <w:t>104</w:t>
      </w:r>
      <w:r>
        <w:t>, 220–223. https://doi.org/10.1016/j.paid.2016.08.012</w:t>
      </w:r>
    </w:p>
    <w:p w14:paraId="22AD79CC" w14:textId="77777777" w:rsidR="008C0C1D" w:rsidRDefault="008C0C1D" w:rsidP="008C0C1D">
      <w:pPr>
        <w:pStyle w:val="Literaturverzeichnis"/>
      </w:pPr>
      <w:r>
        <w:t xml:space="preserve">Bruner, J. S., &amp; Goodman, C. C. (1947). Value and need as organizing factors in perception. </w:t>
      </w:r>
      <w:r>
        <w:rPr>
          <w:i/>
          <w:iCs/>
        </w:rPr>
        <w:t>The Journal of Abnormal and Social Psychology</w:t>
      </w:r>
      <w:r>
        <w:t xml:space="preserve">, </w:t>
      </w:r>
      <w:r>
        <w:rPr>
          <w:i/>
          <w:iCs/>
        </w:rPr>
        <w:t>42</w:t>
      </w:r>
      <w:r>
        <w:t>(1), 33–44. https://doi.org/10.1037/h0058484</w:t>
      </w:r>
    </w:p>
    <w:p w14:paraId="74265CF9" w14:textId="77777777" w:rsidR="008C0C1D" w:rsidRDefault="008C0C1D" w:rsidP="008C0C1D">
      <w:pPr>
        <w:pStyle w:val="Literaturverzeichnis"/>
      </w:pPr>
      <w:proofErr w:type="spellStart"/>
      <w:r>
        <w:t>DeBruine</w:t>
      </w:r>
      <w:proofErr w:type="spellEnd"/>
      <w:r>
        <w:t xml:space="preserve">, L. M. (2002). Facial resemblance enhances trust. </w:t>
      </w:r>
      <w:r>
        <w:rPr>
          <w:i/>
          <w:iCs/>
        </w:rPr>
        <w:t>Proceedings of the Royal Society of London. Series B: Biological Sciences</w:t>
      </w:r>
      <w:r>
        <w:t xml:space="preserve">, </w:t>
      </w:r>
      <w:r>
        <w:rPr>
          <w:i/>
          <w:iCs/>
        </w:rPr>
        <w:t>269</w:t>
      </w:r>
      <w:r>
        <w:t>(1498), 1307–1312. https://doi.org/10.1098/rspb.2002.2034</w:t>
      </w:r>
    </w:p>
    <w:p w14:paraId="7EC9C2CD" w14:textId="77777777" w:rsidR="008C0C1D" w:rsidRDefault="008C0C1D" w:rsidP="008C0C1D">
      <w:pPr>
        <w:pStyle w:val="Literaturverzeichnis"/>
      </w:pPr>
      <w:proofErr w:type="spellStart"/>
      <w:r>
        <w:t>DeBruine</w:t>
      </w:r>
      <w:proofErr w:type="spellEnd"/>
      <w:r>
        <w:t xml:space="preserve">, L. M., Jones, B. C., Little, A. C., &amp; Perrett, D. I. (2008). Social Perception of Facial Resemblance in Humans. </w:t>
      </w:r>
      <w:r>
        <w:rPr>
          <w:i/>
          <w:iCs/>
        </w:rPr>
        <w:t>Archives of Sexual Behavior</w:t>
      </w:r>
      <w:r>
        <w:t xml:space="preserve">, </w:t>
      </w:r>
      <w:r>
        <w:rPr>
          <w:i/>
          <w:iCs/>
        </w:rPr>
        <w:t>37</w:t>
      </w:r>
      <w:r>
        <w:t>(1), 64–77. https://doi.org/10.1007/s10508-007-9266-0</w:t>
      </w:r>
    </w:p>
    <w:p w14:paraId="1D43268A" w14:textId="77777777" w:rsidR="008C0C1D" w:rsidRDefault="008C0C1D" w:rsidP="008C0C1D">
      <w:pPr>
        <w:pStyle w:val="Literaturverzeichnis"/>
      </w:pPr>
      <w:proofErr w:type="spellStart"/>
      <w:r w:rsidRPr="008C0C1D">
        <w:rPr>
          <w:lang w:val="de-CH"/>
        </w:rPr>
        <w:t>DeWall</w:t>
      </w:r>
      <w:proofErr w:type="spellEnd"/>
      <w:r w:rsidRPr="008C0C1D">
        <w:rPr>
          <w:lang w:val="de-CH"/>
        </w:rPr>
        <w:t xml:space="preserve">, C. N., &amp; Bushman, B. J. (2011). </w:t>
      </w:r>
      <w:r>
        <w:t xml:space="preserve">Social Acceptance and Rejection: The Sweet and the Bitter. </w:t>
      </w:r>
      <w:r>
        <w:rPr>
          <w:i/>
          <w:iCs/>
        </w:rPr>
        <w:t>Current Directions in Psychological Science</w:t>
      </w:r>
      <w:r>
        <w:t xml:space="preserve">, </w:t>
      </w:r>
      <w:r>
        <w:rPr>
          <w:i/>
          <w:iCs/>
        </w:rPr>
        <w:t>20</w:t>
      </w:r>
      <w:r>
        <w:t>(4), 256–260. https://doi.org/10.1177/0963721411417545</w:t>
      </w:r>
    </w:p>
    <w:p w14:paraId="342A3D8C" w14:textId="77777777" w:rsidR="008C0C1D" w:rsidRDefault="008C0C1D" w:rsidP="008C0C1D">
      <w:pPr>
        <w:pStyle w:val="Literaturverzeichnis"/>
      </w:pPr>
      <w:proofErr w:type="spellStart"/>
      <w:r>
        <w:lastRenderedPageBreak/>
        <w:t>DeWall</w:t>
      </w:r>
      <w:proofErr w:type="spellEnd"/>
      <w:r>
        <w:t xml:space="preserve">, C. N., </w:t>
      </w:r>
      <w:proofErr w:type="spellStart"/>
      <w:r>
        <w:t>Maner</w:t>
      </w:r>
      <w:proofErr w:type="spellEnd"/>
      <w:r>
        <w:t xml:space="preserve">, J. K., &amp; </w:t>
      </w:r>
      <w:proofErr w:type="spellStart"/>
      <w:r>
        <w:t>Rouby</w:t>
      </w:r>
      <w:proofErr w:type="spellEnd"/>
      <w:r>
        <w:t xml:space="preserve">, D. A. (2009). Social exclusion and early-stage interpersonal perception: Selective attention to signs of acceptance. </w:t>
      </w:r>
      <w:r>
        <w:rPr>
          <w:i/>
          <w:iCs/>
        </w:rPr>
        <w:t>Journal of Personality and Social Psychology</w:t>
      </w:r>
      <w:r>
        <w:t xml:space="preserve">, </w:t>
      </w:r>
      <w:r>
        <w:rPr>
          <w:i/>
          <w:iCs/>
        </w:rPr>
        <w:t>96</w:t>
      </w:r>
      <w:r>
        <w:t>(4), 729–741. https://doi.org/10.1037/a0014634</w:t>
      </w:r>
    </w:p>
    <w:p w14:paraId="5387ED4A" w14:textId="77777777" w:rsidR="008C0C1D" w:rsidRDefault="008C0C1D" w:rsidP="008C0C1D">
      <w:pPr>
        <w:pStyle w:val="Literaturverzeichnis"/>
      </w:pPr>
      <w:proofErr w:type="spellStart"/>
      <w:r>
        <w:t>Dodds</w:t>
      </w:r>
      <w:proofErr w:type="spellEnd"/>
      <w:r>
        <w:t xml:space="preserve">, P. S., Clark, E. M., </w:t>
      </w:r>
      <w:proofErr w:type="spellStart"/>
      <w:r>
        <w:t>Desu</w:t>
      </w:r>
      <w:proofErr w:type="spellEnd"/>
      <w:r>
        <w:t xml:space="preserve">, S., Frank, M. R., Reagan, A. J., Williams, J. R., Mitchell, L., Harris, K. D., </w:t>
      </w:r>
      <w:proofErr w:type="spellStart"/>
      <w:r>
        <w:t>Kloumann</w:t>
      </w:r>
      <w:proofErr w:type="spellEnd"/>
      <w:r>
        <w:t xml:space="preserve">, I. M., </w:t>
      </w:r>
      <w:proofErr w:type="spellStart"/>
      <w:r>
        <w:t>Bagrow</w:t>
      </w:r>
      <w:proofErr w:type="spellEnd"/>
      <w:r>
        <w:t xml:space="preserve">, J. P., </w:t>
      </w:r>
      <w:proofErr w:type="spellStart"/>
      <w:r>
        <w:t>Megerdoomian</w:t>
      </w:r>
      <w:proofErr w:type="spellEnd"/>
      <w:r>
        <w:t xml:space="preserve">, K., McMahon, M. T., Tivnan, B. F., &amp; Danforth, C. M. (2015). Human language reveals a universal positivity bias. </w:t>
      </w:r>
      <w:r>
        <w:rPr>
          <w:i/>
          <w:iCs/>
        </w:rPr>
        <w:t>Proceedings of the National Academy of Sciences</w:t>
      </w:r>
      <w:r>
        <w:t xml:space="preserve">, </w:t>
      </w:r>
      <w:r>
        <w:rPr>
          <w:i/>
          <w:iCs/>
        </w:rPr>
        <w:t>112</w:t>
      </w:r>
      <w:r>
        <w:t>(8), 2389–2394. https://doi.org/10.1073/pnas.1411678112</w:t>
      </w:r>
    </w:p>
    <w:p w14:paraId="20A70A06" w14:textId="77777777" w:rsidR="008C0C1D" w:rsidRDefault="008C0C1D" w:rsidP="008C0C1D">
      <w:pPr>
        <w:pStyle w:val="Literaturverzeichnis"/>
      </w:pPr>
      <w:r w:rsidRPr="008C0C1D">
        <w:rPr>
          <w:lang w:val="de-CH"/>
        </w:rPr>
        <w:t xml:space="preserve">Faul, F., Erdfelder, E., </w:t>
      </w:r>
      <w:proofErr w:type="gramStart"/>
      <w:r w:rsidRPr="008C0C1D">
        <w:rPr>
          <w:lang w:val="de-CH"/>
        </w:rPr>
        <w:t>Lang</w:t>
      </w:r>
      <w:proofErr w:type="gramEnd"/>
      <w:r w:rsidRPr="008C0C1D">
        <w:rPr>
          <w:lang w:val="de-CH"/>
        </w:rPr>
        <w:t xml:space="preserve">, A.-G., &amp; Buchner, A. (2007). </w:t>
      </w:r>
      <w:r>
        <w:t xml:space="preserve">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43384F5D" w14:textId="77777777" w:rsidR="008C0C1D" w:rsidRDefault="008C0C1D" w:rsidP="008C0C1D">
      <w:pPr>
        <w:pStyle w:val="Literaturverzeichnis"/>
      </w:pPr>
      <w:proofErr w:type="spellStart"/>
      <w:r>
        <w:t>Feshbach</w:t>
      </w:r>
      <w:proofErr w:type="spellEnd"/>
      <w:r>
        <w:t xml:space="preserve">, S. (1963). The effects of emotional restraint upon the projection of positive affect1. </w:t>
      </w:r>
      <w:r>
        <w:rPr>
          <w:i/>
          <w:iCs/>
        </w:rPr>
        <w:t>Journal of Personality</w:t>
      </w:r>
      <w:r>
        <w:t xml:space="preserve">, </w:t>
      </w:r>
      <w:r>
        <w:rPr>
          <w:i/>
          <w:iCs/>
        </w:rPr>
        <w:t>31</w:t>
      </w:r>
      <w:r>
        <w:t>(4), 471–481. https://doi.org/10.1111/j.1467-6494.1963.tb01313.x</w:t>
      </w:r>
    </w:p>
    <w:p w14:paraId="62496BB0" w14:textId="77777777" w:rsidR="008C0C1D" w:rsidRDefault="008C0C1D" w:rsidP="008C0C1D">
      <w:pPr>
        <w:pStyle w:val="Literaturverzeichnis"/>
      </w:pPr>
      <w:r>
        <w:t xml:space="preserve">Gardner, W. L., Pickett, C. L., &amp; Brewer, M. B. (2000). Social Exclusion and Selective Memory: How the Need to belong Influences Memory for Social Events. </w:t>
      </w:r>
      <w:r>
        <w:rPr>
          <w:i/>
          <w:iCs/>
        </w:rPr>
        <w:t>Personality and Social Psychology Bulletin</w:t>
      </w:r>
      <w:r>
        <w:t xml:space="preserve">, </w:t>
      </w:r>
      <w:r>
        <w:rPr>
          <w:i/>
          <w:iCs/>
        </w:rPr>
        <w:t>26</w:t>
      </w:r>
      <w:r>
        <w:t>(4), 486–496. https://doi.org/10.1177/0146167200266007</w:t>
      </w:r>
    </w:p>
    <w:p w14:paraId="35B53507" w14:textId="77777777" w:rsidR="008C0C1D" w:rsidRDefault="008C0C1D" w:rsidP="008C0C1D">
      <w:pPr>
        <w:pStyle w:val="Literaturverzeichnis"/>
      </w:pPr>
      <w:r>
        <w:t xml:space="preserve">Gardner, W. L., Pickett, C. L., </w:t>
      </w:r>
      <w:proofErr w:type="spellStart"/>
      <w:r>
        <w:t>Jefferis</w:t>
      </w:r>
      <w:proofErr w:type="spellEnd"/>
      <w:r>
        <w:t xml:space="preserve">, V., &amp; Knowles, M. (2005). On the Outside Looking In: Loneliness and Social Monitoring. </w:t>
      </w:r>
      <w:r>
        <w:rPr>
          <w:i/>
          <w:iCs/>
        </w:rPr>
        <w:t>Personality and Social Psychology Bulletin</w:t>
      </w:r>
      <w:r>
        <w:t xml:space="preserve">, </w:t>
      </w:r>
      <w:r>
        <w:rPr>
          <w:i/>
          <w:iCs/>
        </w:rPr>
        <w:t>31</w:t>
      </w:r>
      <w:r>
        <w:t>(11), 1549–1560. https://doi.org/10.1177/0146167205277208</w:t>
      </w:r>
    </w:p>
    <w:p w14:paraId="03C00B37" w14:textId="77777777" w:rsidR="008C0C1D" w:rsidRPr="008C0C1D" w:rsidRDefault="008C0C1D" w:rsidP="008C0C1D">
      <w:pPr>
        <w:pStyle w:val="Literaturverzeichnis"/>
        <w:rPr>
          <w:lang w:val="de-CH"/>
        </w:rPr>
      </w:pPr>
      <w:proofErr w:type="spellStart"/>
      <w:r w:rsidRPr="008C0C1D">
        <w:rPr>
          <w:lang w:val="de-CH"/>
        </w:rPr>
        <w:t>Giang</w:t>
      </w:r>
      <w:proofErr w:type="spellEnd"/>
      <w:r w:rsidRPr="008C0C1D">
        <w:rPr>
          <w:lang w:val="de-CH"/>
        </w:rPr>
        <w:t xml:space="preserve">, T., Bell, R., &amp; Buchner, A. (2012). </w:t>
      </w:r>
      <w:proofErr w:type="spellStart"/>
      <w:r w:rsidRPr="008C0C1D">
        <w:rPr>
          <w:lang w:val="de-CH"/>
        </w:rPr>
        <w:t>Does</w:t>
      </w:r>
      <w:proofErr w:type="spellEnd"/>
      <w:r w:rsidRPr="008C0C1D">
        <w:rPr>
          <w:lang w:val="de-CH"/>
        </w:rPr>
        <w:t xml:space="preserve"> </w:t>
      </w:r>
      <w:proofErr w:type="spellStart"/>
      <w:r w:rsidRPr="008C0C1D">
        <w:rPr>
          <w:lang w:val="de-CH"/>
        </w:rPr>
        <w:t>Facial</w:t>
      </w:r>
      <w:proofErr w:type="spellEnd"/>
      <w:r w:rsidRPr="008C0C1D">
        <w:rPr>
          <w:lang w:val="de-CH"/>
        </w:rPr>
        <w:t xml:space="preserve"> </w:t>
      </w:r>
      <w:proofErr w:type="spellStart"/>
      <w:r w:rsidRPr="008C0C1D">
        <w:rPr>
          <w:lang w:val="de-CH"/>
        </w:rPr>
        <w:t>Resemblance</w:t>
      </w:r>
      <w:proofErr w:type="spellEnd"/>
      <w:r w:rsidRPr="008C0C1D">
        <w:rPr>
          <w:lang w:val="de-CH"/>
        </w:rPr>
        <w:t xml:space="preserve"> </w:t>
      </w:r>
      <w:proofErr w:type="spellStart"/>
      <w:r w:rsidRPr="008C0C1D">
        <w:rPr>
          <w:lang w:val="de-CH"/>
        </w:rPr>
        <w:t>Enhance</w:t>
      </w:r>
      <w:proofErr w:type="spellEnd"/>
      <w:r w:rsidRPr="008C0C1D">
        <w:rPr>
          <w:lang w:val="de-CH"/>
        </w:rPr>
        <w:t xml:space="preserve"> </w:t>
      </w:r>
      <w:proofErr w:type="spellStart"/>
      <w:r w:rsidRPr="008C0C1D">
        <w:rPr>
          <w:lang w:val="de-CH"/>
        </w:rPr>
        <w:t>Cooperation</w:t>
      </w:r>
      <w:proofErr w:type="spellEnd"/>
      <w:r w:rsidRPr="008C0C1D">
        <w:rPr>
          <w:lang w:val="de-CH"/>
        </w:rPr>
        <w:t xml:space="preserve">? </w:t>
      </w:r>
      <w:r w:rsidRPr="008C0C1D">
        <w:rPr>
          <w:i/>
          <w:iCs/>
          <w:lang w:val="de-CH"/>
        </w:rPr>
        <w:t>PLOS ONE</w:t>
      </w:r>
      <w:r w:rsidRPr="008C0C1D">
        <w:rPr>
          <w:lang w:val="de-CH"/>
        </w:rPr>
        <w:t xml:space="preserve">, </w:t>
      </w:r>
      <w:r w:rsidRPr="008C0C1D">
        <w:rPr>
          <w:i/>
          <w:iCs/>
          <w:lang w:val="de-CH"/>
        </w:rPr>
        <w:t>7</w:t>
      </w:r>
      <w:r w:rsidRPr="008C0C1D">
        <w:rPr>
          <w:lang w:val="de-CH"/>
        </w:rPr>
        <w:t>(10), e47809. https://doi.org/10.1371/journal.pone.0047809</w:t>
      </w:r>
    </w:p>
    <w:p w14:paraId="797ADCE6" w14:textId="77777777" w:rsidR="008C0C1D" w:rsidRDefault="008C0C1D" w:rsidP="008C0C1D">
      <w:pPr>
        <w:pStyle w:val="Literaturverzeichnis"/>
      </w:pPr>
      <w:proofErr w:type="spellStart"/>
      <w:r w:rsidRPr="008C0C1D">
        <w:rPr>
          <w:lang w:val="de-CH"/>
        </w:rPr>
        <w:lastRenderedPageBreak/>
        <w:t>Golubickis</w:t>
      </w:r>
      <w:proofErr w:type="spellEnd"/>
      <w:r w:rsidRPr="008C0C1D">
        <w:rPr>
          <w:lang w:val="de-CH"/>
        </w:rPr>
        <w:t xml:space="preserve">, M., </w:t>
      </w:r>
      <w:proofErr w:type="spellStart"/>
      <w:r w:rsidRPr="008C0C1D">
        <w:rPr>
          <w:lang w:val="de-CH"/>
        </w:rPr>
        <w:t>Sahraie</w:t>
      </w:r>
      <w:proofErr w:type="spellEnd"/>
      <w:r w:rsidRPr="008C0C1D">
        <w:rPr>
          <w:lang w:val="de-CH"/>
        </w:rPr>
        <w:t xml:space="preserve">, A., </w:t>
      </w:r>
      <w:proofErr w:type="spellStart"/>
      <w:r w:rsidRPr="008C0C1D">
        <w:rPr>
          <w:lang w:val="de-CH"/>
        </w:rPr>
        <w:t>Hunt</w:t>
      </w:r>
      <w:proofErr w:type="spellEnd"/>
      <w:r w:rsidRPr="008C0C1D">
        <w:rPr>
          <w:lang w:val="de-CH"/>
        </w:rPr>
        <w:t xml:space="preserve">, A. R., </w:t>
      </w:r>
      <w:proofErr w:type="spellStart"/>
      <w:r w:rsidRPr="008C0C1D">
        <w:rPr>
          <w:lang w:val="de-CH"/>
        </w:rPr>
        <w:t>Visokomogilski</w:t>
      </w:r>
      <w:proofErr w:type="spellEnd"/>
      <w:r w:rsidRPr="008C0C1D">
        <w:rPr>
          <w:lang w:val="de-CH"/>
        </w:rPr>
        <w:t xml:space="preserve">, A., </w:t>
      </w:r>
      <w:proofErr w:type="spellStart"/>
      <w:r w:rsidRPr="008C0C1D">
        <w:rPr>
          <w:lang w:val="de-CH"/>
        </w:rPr>
        <w:t>Topalidis</w:t>
      </w:r>
      <w:proofErr w:type="spellEnd"/>
      <w:r w:rsidRPr="008C0C1D">
        <w:rPr>
          <w:lang w:val="de-CH"/>
        </w:rPr>
        <w:t xml:space="preserve">, P., &amp; Neil </w:t>
      </w:r>
      <w:proofErr w:type="spellStart"/>
      <w:r w:rsidRPr="008C0C1D">
        <w:rPr>
          <w:lang w:val="de-CH"/>
        </w:rPr>
        <w:t>Macrae</w:t>
      </w:r>
      <w:proofErr w:type="spellEnd"/>
      <w:r w:rsidRPr="008C0C1D">
        <w:rPr>
          <w:lang w:val="de-CH"/>
        </w:rPr>
        <w:t xml:space="preserve">, C. (2018). </w:t>
      </w:r>
      <w:r>
        <w:t xml:space="preserve">The visual influence of ostracism. </w:t>
      </w:r>
      <w:r>
        <w:rPr>
          <w:i/>
          <w:iCs/>
        </w:rPr>
        <w:t>European Journal of Social Psychology</w:t>
      </w:r>
      <w:r>
        <w:t xml:space="preserve">, </w:t>
      </w:r>
      <w:r>
        <w:rPr>
          <w:i/>
          <w:iCs/>
        </w:rPr>
        <w:t>48</w:t>
      </w:r>
      <w:r>
        <w:t>(2), O182–O188. https://doi.org/10.1002/ejsp.2305</w:t>
      </w:r>
    </w:p>
    <w:p w14:paraId="79794BED" w14:textId="77777777" w:rsidR="008C0C1D" w:rsidRDefault="008C0C1D" w:rsidP="008C0C1D">
      <w:pPr>
        <w:pStyle w:val="Literaturverzeichnis"/>
      </w:pPr>
      <w:proofErr w:type="spellStart"/>
      <w:r w:rsidRPr="008C0C1D">
        <w:rPr>
          <w:lang w:val="de-CH"/>
        </w:rPr>
        <w:t>Harber</w:t>
      </w:r>
      <w:proofErr w:type="spellEnd"/>
      <w:r w:rsidRPr="008C0C1D">
        <w:rPr>
          <w:lang w:val="de-CH"/>
        </w:rPr>
        <w:t xml:space="preserve">, K. D., </w:t>
      </w:r>
      <w:proofErr w:type="spellStart"/>
      <w:r w:rsidRPr="008C0C1D">
        <w:rPr>
          <w:lang w:val="de-CH"/>
        </w:rPr>
        <w:t>Einev</w:t>
      </w:r>
      <w:proofErr w:type="spellEnd"/>
      <w:r w:rsidRPr="008C0C1D">
        <w:rPr>
          <w:lang w:val="de-CH"/>
        </w:rPr>
        <w:t xml:space="preserve">-Cohen, M., &amp; </w:t>
      </w:r>
      <w:proofErr w:type="gramStart"/>
      <w:r w:rsidRPr="008C0C1D">
        <w:rPr>
          <w:lang w:val="de-CH"/>
        </w:rPr>
        <w:t>Lang</w:t>
      </w:r>
      <w:proofErr w:type="gramEnd"/>
      <w:r w:rsidRPr="008C0C1D">
        <w:rPr>
          <w:lang w:val="de-CH"/>
        </w:rPr>
        <w:t xml:space="preserve">, F. (2008). </w:t>
      </w:r>
      <w:r>
        <w:t xml:space="preserve">They heard a cry: Psychosocial resources moderate perception of others’ distress. </w:t>
      </w:r>
      <w:r>
        <w:rPr>
          <w:i/>
          <w:iCs/>
        </w:rPr>
        <w:t>European Journal of Social Psychology</w:t>
      </w:r>
      <w:r>
        <w:t xml:space="preserve">, </w:t>
      </w:r>
      <w:r>
        <w:rPr>
          <w:i/>
          <w:iCs/>
        </w:rPr>
        <w:t>38</w:t>
      </w:r>
      <w:r>
        <w:t>(2), 296–314. https://doi.org/10.1002/ejsp.448</w:t>
      </w:r>
    </w:p>
    <w:p w14:paraId="3D62C459" w14:textId="77777777" w:rsidR="008C0C1D" w:rsidRDefault="008C0C1D" w:rsidP="008C0C1D">
      <w:pPr>
        <w:pStyle w:val="Literaturverzeichnis"/>
      </w:pPr>
      <w:proofErr w:type="spellStart"/>
      <w:r>
        <w:t>Harber</w:t>
      </w:r>
      <w:proofErr w:type="spellEnd"/>
      <w:r>
        <w:t xml:space="preserve">, K. D., Yeung, D., &amp; </w:t>
      </w:r>
      <w:proofErr w:type="spellStart"/>
      <w:r>
        <w:t>Iacovelli</w:t>
      </w:r>
      <w:proofErr w:type="spellEnd"/>
      <w:r>
        <w:t xml:space="preserve">, A. (2011). Psychosocial resources, threat, and the perception of distance and height: Support for the resources and perception model. </w:t>
      </w:r>
      <w:r>
        <w:rPr>
          <w:i/>
          <w:iCs/>
        </w:rPr>
        <w:t>Emotion</w:t>
      </w:r>
      <w:r>
        <w:t xml:space="preserve">, </w:t>
      </w:r>
      <w:r>
        <w:rPr>
          <w:i/>
          <w:iCs/>
        </w:rPr>
        <w:t>11</w:t>
      </w:r>
      <w:r>
        <w:t>(5), 1080–1090. https://doi.org/10.1037/a0023995</w:t>
      </w:r>
    </w:p>
    <w:p w14:paraId="111370E9" w14:textId="77777777" w:rsidR="008C0C1D" w:rsidRDefault="008C0C1D" w:rsidP="008C0C1D">
      <w:pPr>
        <w:pStyle w:val="Literaturverzeichnis"/>
      </w:pPr>
      <w:proofErr w:type="spellStart"/>
      <w:r>
        <w:t>Hawkley</w:t>
      </w:r>
      <w:proofErr w:type="spellEnd"/>
      <w:r>
        <w:t xml:space="preserve">, L. C., &amp; Cacioppo, J. T. (2003). Loneliness and pathways to disease. </w:t>
      </w:r>
      <w:r>
        <w:rPr>
          <w:i/>
          <w:iCs/>
        </w:rPr>
        <w:t>Brain, Behavior, and Immunity</w:t>
      </w:r>
      <w:r>
        <w:t xml:space="preserve">, </w:t>
      </w:r>
      <w:r>
        <w:rPr>
          <w:i/>
          <w:iCs/>
        </w:rPr>
        <w:t>17</w:t>
      </w:r>
      <w:r>
        <w:t>(1, Supplement), 98–105. https://doi.org/10.1016/S0889-1591(02)00073-9</w:t>
      </w:r>
    </w:p>
    <w:p w14:paraId="31DF67AC" w14:textId="77777777" w:rsidR="008C0C1D" w:rsidRDefault="008C0C1D" w:rsidP="008C0C1D">
      <w:pPr>
        <w:pStyle w:val="Literaturverzeichnis"/>
      </w:pPr>
      <w:proofErr w:type="spellStart"/>
      <w:r>
        <w:t>Hobfoll</w:t>
      </w:r>
      <w:proofErr w:type="spellEnd"/>
      <w:r>
        <w:t xml:space="preserve">, S. E. (1989). Conservation of resources: A new attempt at conceptualizing stress. </w:t>
      </w:r>
      <w:r>
        <w:rPr>
          <w:i/>
          <w:iCs/>
        </w:rPr>
        <w:t>American Psychologist</w:t>
      </w:r>
      <w:r>
        <w:t xml:space="preserve">, </w:t>
      </w:r>
      <w:r>
        <w:rPr>
          <w:i/>
          <w:iCs/>
        </w:rPr>
        <w:t>44</w:t>
      </w:r>
      <w:r>
        <w:t>(3), 513–524.</w:t>
      </w:r>
    </w:p>
    <w:p w14:paraId="629900D5" w14:textId="77777777" w:rsidR="008C0C1D" w:rsidRDefault="008C0C1D" w:rsidP="008C0C1D">
      <w:pPr>
        <w:pStyle w:val="Literaturverzeichnis"/>
      </w:pPr>
      <w:proofErr w:type="spellStart"/>
      <w:r>
        <w:t>Hobfoll</w:t>
      </w:r>
      <w:proofErr w:type="spellEnd"/>
      <w:r>
        <w:t xml:space="preserve">, S. E. (2002). Social and Psychological Resources and Adaptation. </w:t>
      </w:r>
      <w:r>
        <w:rPr>
          <w:i/>
          <w:iCs/>
        </w:rPr>
        <w:t>Review of General Psychology</w:t>
      </w:r>
      <w:r>
        <w:t xml:space="preserve">, </w:t>
      </w:r>
      <w:r>
        <w:rPr>
          <w:i/>
          <w:iCs/>
        </w:rPr>
        <w:t>6</w:t>
      </w:r>
      <w:r>
        <w:t>(4), 307–324. https://doi.org/10.1037/1089-2680.6.4.307</w:t>
      </w:r>
    </w:p>
    <w:p w14:paraId="22C1D2EF" w14:textId="77777777" w:rsidR="008C0C1D" w:rsidRDefault="008C0C1D" w:rsidP="008C0C1D">
      <w:pPr>
        <w:pStyle w:val="Literaturverzeichnis"/>
      </w:pPr>
      <w:r>
        <w:t>Holt-</w:t>
      </w:r>
      <w:proofErr w:type="spellStart"/>
      <w:r>
        <w:t>Lunstad</w:t>
      </w:r>
      <w:proofErr w:type="spellEnd"/>
      <w:r>
        <w:t xml:space="preserve">, J., Smith, T. B., &amp; Layton, J. B. (2010). Social Relationships and Mortality Risk: A Meta-analytic Review. </w:t>
      </w:r>
      <w:r>
        <w:rPr>
          <w:i/>
          <w:iCs/>
        </w:rPr>
        <w:t>PLOS Medicine</w:t>
      </w:r>
      <w:r>
        <w:t xml:space="preserve">, </w:t>
      </w:r>
      <w:r>
        <w:rPr>
          <w:i/>
          <w:iCs/>
        </w:rPr>
        <w:t>7</w:t>
      </w:r>
      <w:r>
        <w:t>(7), e1000316. https://doi.org/10.1371/journal.pmed.1000316</w:t>
      </w:r>
    </w:p>
    <w:p w14:paraId="00C5CF5A" w14:textId="77777777" w:rsidR="008C0C1D" w:rsidRDefault="008C0C1D" w:rsidP="008C0C1D">
      <w:pPr>
        <w:pStyle w:val="Literaturverzeichnis"/>
      </w:pPr>
      <w:r>
        <w:t xml:space="preserve">Holwerda, T. J., </w:t>
      </w:r>
      <w:proofErr w:type="spellStart"/>
      <w:r>
        <w:t>Deeg</w:t>
      </w:r>
      <w:proofErr w:type="spellEnd"/>
      <w:r>
        <w:t xml:space="preserve">, D. J. H., Beekman, A. T. F., van Tilburg, T. G., </w:t>
      </w:r>
      <w:proofErr w:type="spellStart"/>
      <w:r>
        <w:t>Stek</w:t>
      </w:r>
      <w:proofErr w:type="spellEnd"/>
      <w:r>
        <w:t xml:space="preserve">, M. L., Jonker, C., &amp; </w:t>
      </w:r>
      <w:proofErr w:type="spellStart"/>
      <w:r>
        <w:t>Schoevers</w:t>
      </w:r>
      <w:proofErr w:type="spellEnd"/>
      <w:r>
        <w:t xml:space="preserve">, R. A. (2014). Feelings of loneliness, but not social isolation, predict dementia onset: Results from the Amsterdam Study of the Elderly (AMSTEL). </w:t>
      </w:r>
      <w:r>
        <w:rPr>
          <w:i/>
          <w:iCs/>
        </w:rPr>
        <w:t xml:space="preserve">Journal of </w:t>
      </w:r>
      <w:r>
        <w:rPr>
          <w:i/>
          <w:iCs/>
        </w:rPr>
        <w:lastRenderedPageBreak/>
        <w:t>Neurology, Neurosurgery &amp; Psychiatry</w:t>
      </w:r>
      <w:r>
        <w:t xml:space="preserve">, </w:t>
      </w:r>
      <w:r>
        <w:rPr>
          <w:i/>
          <w:iCs/>
        </w:rPr>
        <w:t>85</w:t>
      </w:r>
      <w:r>
        <w:t>(2), 135–142. https://doi.org/10.1136/jnnp-2012-302755</w:t>
      </w:r>
    </w:p>
    <w:p w14:paraId="3FB06FD6" w14:textId="77777777" w:rsidR="008C0C1D" w:rsidRDefault="008C0C1D" w:rsidP="008C0C1D">
      <w:pPr>
        <w:pStyle w:val="Literaturverzeichnis"/>
      </w:pPr>
      <w:r>
        <w:t xml:space="preserve">Jones, J. T., Pelham, B. W., </w:t>
      </w:r>
      <w:proofErr w:type="spellStart"/>
      <w:r>
        <w:t>Carvallo</w:t>
      </w:r>
      <w:proofErr w:type="spellEnd"/>
      <w:r>
        <w:t xml:space="preserve">, M., &amp; </w:t>
      </w:r>
      <w:proofErr w:type="spellStart"/>
      <w:r>
        <w:t>Mirenberg</w:t>
      </w:r>
      <w:proofErr w:type="spellEnd"/>
      <w:r>
        <w:t xml:space="preserve">, M. C. (2004). How Do I Love Thee? Let Me Count the Js: Implicit Egotism and Interpersonal Attraction. </w:t>
      </w:r>
      <w:r>
        <w:rPr>
          <w:i/>
          <w:iCs/>
        </w:rPr>
        <w:t>Journal of Personality and Social Psychology</w:t>
      </w:r>
      <w:r>
        <w:t xml:space="preserve">, </w:t>
      </w:r>
      <w:r>
        <w:rPr>
          <w:i/>
          <w:iCs/>
        </w:rPr>
        <w:t>87</w:t>
      </w:r>
      <w:r>
        <w:t>(5), 665–683. https://doi.org/10.1037/0022-3514.87.5.665</w:t>
      </w:r>
    </w:p>
    <w:p w14:paraId="6EBF2ACC" w14:textId="77777777" w:rsidR="008C0C1D" w:rsidRDefault="008C0C1D" w:rsidP="008C0C1D">
      <w:pPr>
        <w:pStyle w:val="Literaturverzeichnis"/>
      </w:pPr>
      <w:proofErr w:type="spellStart"/>
      <w:r>
        <w:t>Kachur</w:t>
      </w:r>
      <w:proofErr w:type="spellEnd"/>
      <w:r>
        <w:t xml:space="preserve">, A., </w:t>
      </w:r>
      <w:proofErr w:type="spellStart"/>
      <w:r>
        <w:t>Osin</w:t>
      </w:r>
      <w:proofErr w:type="spellEnd"/>
      <w:r>
        <w:t xml:space="preserve">, E., </w:t>
      </w:r>
      <w:proofErr w:type="spellStart"/>
      <w:r>
        <w:t>Davydov</w:t>
      </w:r>
      <w:proofErr w:type="spellEnd"/>
      <w:r>
        <w:t xml:space="preserve">, D., </w:t>
      </w:r>
      <w:proofErr w:type="spellStart"/>
      <w:r>
        <w:t>Shutilov</w:t>
      </w:r>
      <w:proofErr w:type="spellEnd"/>
      <w:r>
        <w:t xml:space="preserve">, K., &amp; </w:t>
      </w:r>
      <w:proofErr w:type="spellStart"/>
      <w:r>
        <w:t>Novokshonov</w:t>
      </w:r>
      <w:proofErr w:type="spellEnd"/>
      <w:r>
        <w:t xml:space="preserve">, A. (2020). Assessing the Big Five personality traits using real-life static facial images. </w:t>
      </w:r>
      <w:r>
        <w:rPr>
          <w:i/>
          <w:iCs/>
        </w:rPr>
        <w:t>Scientific Reports</w:t>
      </w:r>
      <w:r>
        <w:t xml:space="preserve">, </w:t>
      </w:r>
      <w:r>
        <w:rPr>
          <w:i/>
          <w:iCs/>
        </w:rPr>
        <w:t>10</w:t>
      </w:r>
      <w:r>
        <w:t>(1), 8487. https://doi.org/10.1038/s41598-020-65358-6</w:t>
      </w:r>
    </w:p>
    <w:p w14:paraId="36D9D968" w14:textId="77777777" w:rsidR="008C0C1D" w:rsidRDefault="008C0C1D" w:rsidP="008C0C1D">
      <w:pPr>
        <w:pStyle w:val="Literaturverzeichnis"/>
      </w:pPr>
      <w:r>
        <w:t xml:space="preserve">Kawamoto, T., </w:t>
      </w:r>
      <w:proofErr w:type="spellStart"/>
      <w:r>
        <w:t>Nittono</w:t>
      </w:r>
      <w:proofErr w:type="spellEnd"/>
      <w:r>
        <w:t xml:space="preserve">, H., &amp; </w:t>
      </w:r>
      <w:proofErr w:type="spellStart"/>
      <w:r>
        <w:t>Ura</w:t>
      </w:r>
      <w:proofErr w:type="spellEnd"/>
      <w:r>
        <w:t xml:space="preserve">, M. (2014). Social exclusion induces early-stage perceptual and behavioral changes in response to social cues. </w:t>
      </w:r>
      <w:r>
        <w:rPr>
          <w:i/>
          <w:iCs/>
        </w:rPr>
        <w:t>Social Neuroscience</w:t>
      </w:r>
      <w:r>
        <w:t xml:space="preserve">, </w:t>
      </w:r>
      <w:r>
        <w:rPr>
          <w:i/>
          <w:iCs/>
        </w:rPr>
        <w:t>9</w:t>
      </w:r>
      <w:r>
        <w:t>(2), 174–185. https://doi.org/10.1080/17470919.2014.883325</w:t>
      </w:r>
    </w:p>
    <w:p w14:paraId="5E764A03" w14:textId="77777777" w:rsidR="008C0C1D" w:rsidRDefault="008C0C1D" w:rsidP="008C0C1D">
      <w:pPr>
        <w:pStyle w:val="Literaturverzeichnis"/>
      </w:pPr>
      <w:r>
        <w:t xml:space="preserve">Lima, A. (2020, June 15). </w:t>
      </w:r>
      <w:r>
        <w:rPr>
          <w:i/>
          <w:iCs/>
        </w:rPr>
        <w:t>The big five personality traits</w:t>
      </w:r>
      <w:r>
        <w:t>. Simply Psychology. https://www.simplypsychology.org/big-five-personality.html</w:t>
      </w:r>
    </w:p>
    <w:p w14:paraId="7B02501E" w14:textId="77777777" w:rsidR="008C0C1D" w:rsidRDefault="008C0C1D" w:rsidP="008C0C1D">
      <w:pPr>
        <w:pStyle w:val="Literaturverzeichnis"/>
      </w:pPr>
      <w:r>
        <w:t xml:space="preserve">Mathews, A., &amp; Mackintosh, B. (2004). Take a Closer Look: Emotion Modifies the Boundary Extension Effect. </w:t>
      </w:r>
      <w:r>
        <w:rPr>
          <w:i/>
          <w:iCs/>
        </w:rPr>
        <w:t>Emotion</w:t>
      </w:r>
      <w:r>
        <w:t xml:space="preserve">, </w:t>
      </w:r>
      <w:r>
        <w:rPr>
          <w:i/>
          <w:iCs/>
        </w:rPr>
        <w:t>4</w:t>
      </w:r>
      <w:r>
        <w:t>(1), 36–45. https://doi.org/10.1037/1528-3542.4.1.36</w:t>
      </w:r>
    </w:p>
    <w:p w14:paraId="22C898D8" w14:textId="77777777" w:rsidR="008C0C1D" w:rsidRDefault="008C0C1D" w:rsidP="008C0C1D">
      <w:pPr>
        <w:pStyle w:val="Literaturverzeichnis"/>
      </w:pPr>
      <w:r>
        <w:t xml:space="preserve">McPherson, M., Smith-Lovin, L., &amp; Cook, J. M. (2001). Birds of a Feather: Homophily in Social Networks. </w:t>
      </w:r>
      <w:r>
        <w:rPr>
          <w:i/>
          <w:iCs/>
        </w:rPr>
        <w:t>Annual Review of Sociology</w:t>
      </w:r>
      <w:r>
        <w:t xml:space="preserve">, </w:t>
      </w:r>
      <w:r>
        <w:rPr>
          <w:i/>
          <w:iCs/>
        </w:rPr>
        <w:t>27</w:t>
      </w:r>
      <w:r>
        <w:t>(1), 415–444. https://doi.org/10.1146/annurev.soc.27.1.415</w:t>
      </w:r>
    </w:p>
    <w:p w14:paraId="049C5962" w14:textId="77777777" w:rsidR="008C0C1D" w:rsidRDefault="008C0C1D" w:rsidP="008C0C1D">
      <w:pPr>
        <w:pStyle w:val="Literaturverzeichnis"/>
      </w:pPr>
      <w:r>
        <w:t xml:space="preserve">Pickett, C. L., Gardner, W. L., &amp; Knowles, M. (2004). Getting a Cue: The Need to Belong and Enhanced Sensitivity to Social Cues. </w:t>
      </w:r>
      <w:r>
        <w:rPr>
          <w:i/>
          <w:iCs/>
        </w:rPr>
        <w:t>Personality and Social Psychology Bulletin</w:t>
      </w:r>
      <w:r>
        <w:t xml:space="preserve">, </w:t>
      </w:r>
      <w:r>
        <w:rPr>
          <w:i/>
          <w:iCs/>
        </w:rPr>
        <w:t>30</w:t>
      </w:r>
      <w:r>
        <w:t>(9), 1095–1107. https://doi.org/10.1177/0146167203262085</w:t>
      </w:r>
    </w:p>
    <w:p w14:paraId="7D1DBFF1" w14:textId="77777777" w:rsidR="008C0C1D" w:rsidRDefault="008C0C1D" w:rsidP="008C0C1D">
      <w:pPr>
        <w:pStyle w:val="Literaturverzeichnis"/>
      </w:pPr>
      <w:proofErr w:type="spellStart"/>
      <w:r>
        <w:lastRenderedPageBreak/>
        <w:t>Rammstedt</w:t>
      </w:r>
      <w:proofErr w:type="spellEnd"/>
      <w:r>
        <w:t xml:space="preserve">,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79597B5B" w14:textId="77777777" w:rsidR="008C0C1D" w:rsidRDefault="008C0C1D" w:rsidP="008C0C1D">
      <w:pPr>
        <w:pStyle w:val="Literaturverzeichnis"/>
      </w:pPr>
      <w:proofErr w:type="spellStart"/>
      <w:r>
        <w:t>Riskind</w:t>
      </w:r>
      <w:proofErr w:type="spellEnd"/>
      <w:r>
        <w:t xml:space="preserve">, J. H., Moore, R., &amp; Bowley, L. (1995). The looming of spiders: The fearful perceptual distortion of movement and menace. </w:t>
      </w:r>
      <w:proofErr w:type="spellStart"/>
      <w:r>
        <w:rPr>
          <w:i/>
          <w:iCs/>
        </w:rPr>
        <w:t>Behaviour</w:t>
      </w:r>
      <w:proofErr w:type="spellEnd"/>
      <w:r>
        <w:rPr>
          <w:i/>
          <w:iCs/>
        </w:rPr>
        <w:t xml:space="preserve"> Research and Therapy</w:t>
      </w:r>
      <w:r>
        <w:t xml:space="preserve">, </w:t>
      </w:r>
      <w:r>
        <w:rPr>
          <w:i/>
          <w:iCs/>
        </w:rPr>
        <w:t>33</w:t>
      </w:r>
      <w:r>
        <w:t>(2), 171–178. https://doi.org/10.1016/0005-7967(94)E0023-C</w:t>
      </w:r>
    </w:p>
    <w:p w14:paraId="78DE472B" w14:textId="77777777" w:rsidR="008C0C1D" w:rsidRDefault="008C0C1D" w:rsidP="008C0C1D">
      <w:pPr>
        <w:pStyle w:val="Literaturverzeichnis"/>
      </w:pPr>
      <w:proofErr w:type="spellStart"/>
      <w:r>
        <w:t>Rokach</w:t>
      </w:r>
      <w:proofErr w:type="spellEnd"/>
      <w:r>
        <w:t xml:space="preserve">, A., &amp; Brock, H. (1996). The causes of loneliness. </w:t>
      </w:r>
      <w:r>
        <w:rPr>
          <w:i/>
          <w:iCs/>
        </w:rPr>
        <w:t>Psychology: A Journal of Human Behavior</w:t>
      </w:r>
      <w:r>
        <w:t xml:space="preserve">, </w:t>
      </w:r>
      <w:r>
        <w:rPr>
          <w:i/>
          <w:iCs/>
        </w:rPr>
        <w:t>33</w:t>
      </w:r>
      <w:r>
        <w:t>(3), 1–11.</w:t>
      </w:r>
    </w:p>
    <w:p w14:paraId="025D393B" w14:textId="77777777" w:rsidR="008C0C1D" w:rsidRDefault="008C0C1D" w:rsidP="008C0C1D">
      <w:pPr>
        <w:pStyle w:val="Literaturverzeichnis"/>
      </w:pPr>
      <w:r w:rsidRPr="008C0C1D">
        <w:rPr>
          <w:lang w:val="de-CH"/>
        </w:rPr>
        <w:t xml:space="preserve">Rudert, S. C., &amp; </w:t>
      </w:r>
      <w:proofErr w:type="spellStart"/>
      <w:r w:rsidRPr="008C0C1D">
        <w:rPr>
          <w:lang w:val="de-CH"/>
        </w:rPr>
        <w:t>Greifeneder</w:t>
      </w:r>
      <w:proofErr w:type="spellEnd"/>
      <w:r w:rsidRPr="008C0C1D">
        <w:rPr>
          <w:lang w:val="de-CH"/>
        </w:rPr>
        <w:t xml:space="preserve">, R. (2016). </w:t>
      </w:r>
      <w:r>
        <w:t xml:space="preserve">When It’s Okay That I Don’t Play: Social Norms and the Situated Construal of Social Exclusion. </w:t>
      </w:r>
      <w:r>
        <w:rPr>
          <w:i/>
          <w:iCs/>
        </w:rPr>
        <w:t>Personality and Social Psychology Bulletin</w:t>
      </w:r>
      <w:r>
        <w:t xml:space="preserve">, </w:t>
      </w:r>
      <w:r>
        <w:rPr>
          <w:i/>
          <w:iCs/>
        </w:rPr>
        <w:t>42</w:t>
      </w:r>
      <w:r>
        <w:t>(7), 955–969. https://doi.org/10.1177/0146167216649606</w:t>
      </w:r>
    </w:p>
    <w:p w14:paraId="4D69429B" w14:textId="77777777" w:rsidR="008C0C1D" w:rsidRDefault="008C0C1D" w:rsidP="008C0C1D">
      <w:pPr>
        <w:pStyle w:val="Literaturverzeichnis"/>
      </w:pPr>
      <w:proofErr w:type="spellStart"/>
      <w:r>
        <w:t>Rudert</w:t>
      </w:r>
      <w:proofErr w:type="spellEnd"/>
      <w:r>
        <w:t xml:space="preserve">, S. C., Hales, A. H., &amp; </w:t>
      </w:r>
      <w:proofErr w:type="spellStart"/>
      <w:r>
        <w:t>Büttner</w:t>
      </w:r>
      <w:proofErr w:type="spellEnd"/>
      <w:r>
        <w:t xml:space="preserve">, C. M. (2021). Stay out of our office (vs. our pub): Target personality and situational context affect ostracism intentions. </w:t>
      </w:r>
      <w:r>
        <w:rPr>
          <w:i/>
          <w:iCs/>
        </w:rPr>
        <w:t>Journal of Experimental Social Psychology</w:t>
      </w:r>
      <w:r>
        <w:t xml:space="preserve">, </w:t>
      </w:r>
      <w:r>
        <w:rPr>
          <w:i/>
          <w:iCs/>
        </w:rPr>
        <w:t>95</w:t>
      </w:r>
      <w:r>
        <w:t>, 104142. https://doi.org/10.1016/j.jesp.2021.104142</w:t>
      </w:r>
    </w:p>
    <w:p w14:paraId="5A2D1AA9" w14:textId="77777777" w:rsidR="008C0C1D" w:rsidRDefault="008C0C1D" w:rsidP="008C0C1D">
      <w:pPr>
        <w:pStyle w:val="Literaturverzeichnis"/>
      </w:pPr>
      <w:r>
        <w:t xml:space="preserve">Sacco, D. F., &amp; Brown, M. (2018). Preferences for facially communicated big five personality traits and their relation to self-reported big five personality. </w:t>
      </w:r>
      <w:r>
        <w:rPr>
          <w:i/>
          <w:iCs/>
        </w:rPr>
        <w:t>Personality and Individual Differences</w:t>
      </w:r>
      <w:r>
        <w:t xml:space="preserve">, </w:t>
      </w:r>
      <w:r>
        <w:rPr>
          <w:i/>
          <w:iCs/>
        </w:rPr>
        <w:t>134</w:t>
      </w:r>
      <w:r>
        <w:t>, 195–200. https://doi.org/10.1016/j.paid.2018.06.024</w:t>
      </w:r>
    </w:p>
    <w:p w14:paraId="0F64BAE3" w14:textId="77777777" w:rsidR="008C0C1D" w:rsidRDefault="008C0C1D" w:rsidP="008C0C1D">
      <w:pPr>
        <w:pStyle w:val="Literaturverzeichnis"/>
      </w:pPr>
      <w:r>
        <w:t xml:space="preserve">Sacco, D. F., Wirth, J. H., </w:t>
      </w:r>
      <w:proofErr w:type="spellStart"/>
      <w:r>
        <w:t>Hugenberg</w:t>
      </w:r>
      <w:proofErr w:type="spellEnd"/>
      <w:r>
        <w:t xml:space="preserve">, K., Chen, Z., &amp; Williams, K. D. (2011). The world in black and white: Ostracism enhances the categorical perception of social information. </w:t>
      </w:r>
      <w:r>
        <w:rPr>
          <w:i/>
          <w:iCs/>
        </w:rPr>
        <w:t>Journal of Experimental Social Psychology</w:t>
      </w:r>
      <w:r>
        <w:t xml:space="preserve">, </w:t>
      </w:r>
      <w:r>
        <w:rPr>
          <w:i/>
          <w:iCs/>
        </w:rPr>
        <w:t>47</w:t>
      </w:r>
      <w:r>
        <w:t>(4), 836–842. https://doi.org/10.1016/j.jesp.2011.03.001</w:t>
      </w:r>
    </w:p>
    <w:p w14:paraId="266242C0" w14:textId="77777777" w:rsidR="008C0C1D" w:rsidRDefault="008C0C1D" w:rsidP="008C0C1D">
      <w:pPr>
        <w:pStyle w:val="Literaturverzeichnis"/>
      </w:pPr>
      <w:r>
        <w:lastRenderedPageBreak/>
        <w:t xml:space="preserve">Sears, D. O. (1983). The person-positivity bias. </w:t>
      </w:r>
      <w:r>
        <w:rPr>
          <w:i/>
          <w:iCs/>
        </w:rPr>
        <w:t>Journal of Personality and Social Psychology</w:t>
      </w:r>
      <w:r>
        <w:t xml:space="preserve">, </w:t>
      </w:r>
      <w:r>
        <w:rPr>
          <w:i/>
          <w:iCs/>
        </w:rPr>
        <w:t>44</w:t>
      </w:r>
      <w:r>
        <w:t>(2), 233–250. https://doi.org/10.1037/0022-3514.44.2.233</w:t>
      </w:r>
    </w:p>
    <w:p w14:paraId="22A780A4" w14:textId="77777777" w:rsidR="008C0C1D" w:rsidRDefault="008C0C1D" w:rsidP="008C0C1D">
      <w:pPr>
        <w:pStyle w:val="Literaturverzeichnis"/>
      </w:pPr>
      <w:proofErr w:type="spellStart"/>
      <w:r>
        <w:t>Stefanucci</w:t>
      </w:r>
      <w:proofErr w:type="spellEnd"/>
      <w:r>
        <w:t xml:space="preserve">, J. K., Proffitt, D. R., </w:t>
      </w:r>
      <w:proofErr w:type="spellStart"/>
      <w:r>
        <w:t>Clore</w:t>
      </w:r>
      <w:proofErr w:type="spellEnd"/>
      <w:r>
        <w:t xml:space="preserve">, G. L., &amp; Parekh, N. (2008). Skating down a Steeper Slope: Fear Influences the Perception of Geographical Slant. </w:t>
      </w:r>
      <w:r>
        <w:rPr>
          <w:i/>
          <w:iCs/>
        </w:rPr>
        <w:t>Perception</w:t>
      </w:r>
      <w:r>
        <w:t xml:space="preserve">, </w:t>
      </w:r>
      <w:r>
        <w:rPr>
          <w:i/>
          <w:iCs/>
        </w:rPr>
        <w:t>37</w:t>
      </w:r>
      <w:r>
        <w:t>(2), 321–323. https://doi.org/10.1068/p5796</w:t>
      </w:r>
    </w:p>
    <w:p w14:paraId="0EFED299" w14:textId="77777777" w:rsidR="008C0C1D" w:rsidRDefault="008C0C1D" w:rsidP="008C0C1D">
      <w:pPr>
        <w:pStyle w:val="Literaturverzeichnis"/>
      </w:pPr>
      <w:proofErr w:type="spellStart"/>
      <w:r>
        <w:t>Stefanucci</w:t>
      </w:r>
      <w:proofErr w:type="spellEnd"/>
      <w:r>
        <w:t xml:space="preserve">, J. K., &amp; Storbeck, J. (2009). Don’t look down: Emotional arousal elevates height perception. </w:t>
      </w:r>
      <w:r>
        <w:rPr>
          <w:i/>
          <w:iCs/>
        </w:rPr>
        <w:t>Journal of Experimental Psychology: General</w:t>
      </w:r>
      <w:r>
        <w:t xml:space="preserve">, </w:t>
      </w:r>
      <w:r>
        <w:rPr>
          <w:i/>
          <w:iCs/>
        </w:rPr>
        <w:t>138</w:t>
      </w:r>
      <w:r>
        <w:t>(1), 131–145. https://doi.org/10.1037/a0014797</w:t>
      </w:r>
    </w:p>
    <w:p w14:paraId="60E1E1D7" w14:textId="77777777" w:rsidR="008C0C1D" w:rsidRDefault="008C0C1D" w:rsidP="008C0C1D">
      <w:pPr>
        <w:pStyle w:val="Literaturverzeichnis"/>
      </w:pPr>
      <w:r>
        <w:t xml:space="preserve">Stevenson, A. (2010). </w:t>
      </w:r>
      <w:r>
        <w:rPr>
          <w:i/>
          <w:iCs/>
        </w:rPr>
        <w:t>Oxford Dictionary of English</w:t>
      </w:r>
      <w:r>
        <w:t>. OUP Oxford.</w:t>
      </w:r>
    </w:p>
    <w:p w14:paraId="54A1E007" w14:textId="77777777" w:rsidR="008C0C1D" w:rsidRDefault="008C0C1D" w:rsidP="008C0C1D">
      <w:pPr>
        <w:pStyle w:val="Literaturverzeichnis"/>
      </w:pPr>
      <w:r w:rsidRPr="008C0C1D">
        <w:rPr>
          <w:lang w:val="de-CH"/>
        </w:rPr>
        <w:t xml:space="preserve">Taylor, S. E., </w:t>
      </w:r>
      <w:proofErr w:type="spellStart"/>
      <w:r w:rsidRPr="008C0C1D">
        <w:rPr>
          <w:lang w:val="de-CH"/>
        </w:rPr>
        <w:t>Burklund</w:t>
      </w:r>
      <w:proofErr w:type="spellEnd"/>
      <w:r w:rsidRPr="008C0C1D">
        <w:rPr>
          <w:lang w:val="de-CH"/>
        </w:rPr>
        <w:t xml:space="preserve">, L. J., Eisenberger, N. I., Lehman, B. J., </w:t>
      </w:r>
      <w:proofErr w:type="spellStart"/>
      <w:r w:rsidRPr="008C0C1D">
        <w:rPr>
          <w:lang w:val="de-CH"/>
        </w:rPr>
        <w:t>Hilmert</w:t>
      </w:r>
      <w:proofErr w:type="spellEnd"/>
      <w:r w:rsidRPr="008C0C1D">
        <w:rPr>
          <w:lang w:val="de-CH"/>
        </w:rPr>
        <w:t xml:space="preserve">, C. J., &amp; Lieberman, M. D. (2008). </w:t>
      </w:r>
      <w:r>
        <w:t xml:space="preserve">Neural bases of moderation of cortisol stress responses by psychosocial resources. </w:t>
      </w:r>
      <w:r>
        <w:rPr>
          <w:i/>
          <w:iCs/>
        </w:rPr>
        <w:t>Journal of Personality and Social Psychology</w:t>
      </w:r>
      <w:r>
        <w:t xml:space="preserve">, </w:t>
      </w:r>
      <w:r>
        <w:rPr>
          <w:i/>
          <w:iCs/>
        </w:rPr>
        <w:t>95</w:t>
      </w:r>
      <w:r>
        <w:t>(1), 197–211. https://doi.org/10.1037/0022-3514.95.1.197</w:t>
      </w:r>
    </w:p>
    <w:p w14:paraId="611C4E19" w14:textId="77777777" w:rsidR="008C0C1D" w:rsidRDefault="008C0C1D" w:rsidP="008C0C1D">
      <w:pPr>
        <w:pStyle w:val="Literaturverzeichnis"/>
      </w:pPr>
      <w:r>
        <w:t xml:space="preserve">Walker, M., </w:t>
      </w:r>
      <w:proofErr w:type="spellStart"/>
      <w:r>
        <w:t>Schönborn</w:t>
      </w:r>
      <w:proofErr w:type="spellEnd"/>
      <w:r>
        <w:t xml:space="preserve">, S., </w:t>
      </w:r>
      <w:proofErr w:type="spellStart"/>
      <w:r>
        <w:t>Greifeneder</w:t>
      </w:r>
      <w:proofErr w:type="spellEnd"/>
      <w:r>
        <w:t xml:space="preserve">, R., &amp; Vetter, T. (2018). The Basel Face Database: A validated set of photographs reflecting systematic differences in Big Two and Big Five personality dimensions. </w:t>
      </w:r>
      <w:r>
        <w:rPr>
          <w:i/>
          <w:iCs/>
        </w:rPr>
        <w:t>PLOS ONE</w:t>
      </w:r>
      <w:r>
        <w:t xml:space="preserve">, </w:t>
      </w:r>
      <w:r>
        <w:rPr>
          <w:i/>
          <w:iCs/>
        </w:rPr>
        <w:t>13</w:t>
      </w:r>
      <w:r>
        <w:t>(3), e0193190. https://doi.org/10.1371/journal.pone.0193190</w:t>
      </w:r>
    </w:p>
    <w:p w14:paraId="15ED01F5" w14:textId="77777777" w:rsidR="008C0C1D" w:rsidRDefault="008C0C1D" w:rsidP="008C0C1D">
      <w:pPr>
        <w:pStyle w:val="Literaturverzeichnis"/>
      </w:pPr>
      <w:r>
        <w:t xml:space="preserve">Walker, M., &amp; Vetter, T. (2016). Changing the personality of a face: Perceived Big Two and Big Five personality factors modeled in real photographs. </w:t>
      </w:r>
      <w:r>
        <w:rPr>
          <w:i/>
          <w:iCs/>
        </w:rPr>
        <w:t>Journal of Personality and Social Psychology</w:t>
      </w:r>
      <w:r>
        <w:t xml:space="preserve">, </w:t>
      </w:r>
      <w:r>
        <w:rPr>
          <w:i/>
          <w:iCs/>
        </w:rPr>
        <w:t>110</w:t>
      </w:r>
      <w:r>
        <w:t>(4), 609–624. https://doi.org/10.1037/pspp0000064</w:t>
      </w:r>
    </w:p>
    <w:p w14:paraId="4070C48F" w14:textId="77777777" w:rsidR="008C0C1D" w:rsidRDefault="008C0C1D" w:rsidP="008C0C1D">
      <w:pPr>
        <w:pStyle w:val="Literaturverzeichnis"/>
      </w:pPr>
      <w:r>
        <w:t xml:space="preserve">Williams, K. D. (2006). Ostracism. </w:t>
      </w:r>
      <w:r>
        <w:rPr>
          <w:i/>
          <w:iCs/>
        </w:rPr>
        <w:t>Annual Review of Psychology</w:t>
      </w:r>
      <w:r>
        <w:t xml:space="preserve">, </w:t>
      </w:r>
      <w:r>
        <w:rPr>
          <w:i/>
          <w:iCs/>
        </w:rPr>
        <w:t>58</w:t>
      </w:r>
      <w:r>
        <w:t>(1), 425–452. https://doi.org/10.1146/annurev.psych.58.110405.085641</w:t>
      </w:r>
    </w:p>
    <w:p w14:paraId="41317066" w14:textId="77777777" w:rsidR="008C0C1D" w:rsidRDefault="008C0C1D" w:rsidP="008C0C1D">
      <w:pPr>
        <w:pStyle w:val="Literaturverzeichnis"/>
      </w:pPr>
      <w:r>
        <w:lastRenderedPageBreak/>
        <w:t xml:space="preserve">Williams, K. D. (2007). Ostracism: The Kiss of Social Death. </w:t>
      </w:r>
      <w:r>
        <w:rPr>
          <w:i/>
          <w:iCs/>
        </w:rPr>
        <w:t>Social and Personality Psychology Compass</w:t>
      </w:r>
      <w:r>
        <w:t xml:space="preserve">, </w:t>
      </w:r>
      <w:r>
        <w:rPr>
          <w:i/>
          <w:iCs/>
        </w:rPr>
        <w:t>1</w:t>
      </w:r>
      <w:r>
        <w:t>(1), 236–247. https://doi.org/10.1111/j.1751-9004.2007.00004.x</w:t>
      </w:r>
    </w:p>
    <w:p w14:paraId="20B1D9B7" w14:textId="77777777" w:rsidR="008C0C1D" w:rsidRDefault="008C0C1D" w:rsidP="008C0C1D">
      <w:pPr>
        <w:pStyle w:val="Literaturverzeichnis"/>
      </w:pPr>
      <w:r>
        <w:t xml:space="preserve">Williams, K. D. (2009). Chapter 6 Ostracism. In </w:t>
      </w:r>
      <w:r>
        <w:rPr>
          <w:i/>
          <w:iCs/>
        </w:rPr>
        <w:t>Advances in Experimental Social Psychology</w:t>
      </w:r>
      <w:r>
        <w:t xml:space="preserve"> (Vol. 41, pp. 275–314). Elsevier. https://doi.org/10.1016/S0065-2601(08)00406-1</w:t>
      </w:r>
    </w:p>
    <w:p w14:paraId="61FA0118" w14:textId="77777777" w:rsidR="008C0C1D" w:rsidRDefault="008C0C1D" w:rsidP="008C0C1D">
      <w:pPr>
        <w:pStyle w:val="Literaturverzeichnis"/>
      </w:pPr>
      <w:r>
        <w:t xml:space="preserve">Williams, K. D., Cheung, C. K. T., &amp; Choi, W. (2000). </w:t>
      </w:r>
      <w:proofErr w:type="spellStart"/>
      <w:r>
        <w:t>Cyberostracism</w:t>
      </w:r>
      <w:proofErr w:type="spellEnd"/>
      <w:r>
        <w:t xml:space="preserve">: Effects of being ignored over the Internet. </w:t>
      </w:r>
      <w:r>
        <w:rPr>
          <w:i/>
          <w:iCs/>
        </w:rPr>
        <w:t>Journal of Personality and Social Psychology</w:t>
      </w:r>
      <w:r>
        <w:t xml:space="preserve">, </w:t>
      </w:r>
      <w:r>
        <w:rPr>
          <w:i/>
          <w:iCs/>
        </w:rPr>
        <w:t>79</w:t>
      </w:r>
      <w:r>
        <w:t>(5), 748–762. https://doi.org/10.1037/0022-3514.79.5.748</w:t>
      </w:r>
    </w:p>
    <w:p w14:paraId="4F08D7B9" w14:textId="77777777" w:rsidR="008C0C1D" w:rsidRDefault="008C0C1D" w:rsidP="008C0C1D">
      <w:pPr>
        <w:pStyle w:val="Literaturverzeichnis"/>
      </w:pPr>
      <w:r>
        <w:t xml:space="preserve">Williams, K. D., &amp; Jarvis, B. (2006). </w:t>
      </w:r>
      <w:proofErr w:type="spellStart"/>
      <w:r>
        <w:t>Cyberball</w:t>
      </w:r>
      <w:proofErr w:type="spellEnd"/>
      <w:r>
        <w:t xml:space="preserve">: A program for use in research on interpersonal ostracism and acceptance. </w:t>
      </w:r>
      <w:r>
        <w:rPr>
          <w:i/>
          <w:iCs/>
        </w:rPr>
        <w:t>Behavior Research Methods</w:t>
      </w:r>
      <w:r>
        <w:t xml:space="preserve">, </w:t>
      </w:r>
      <w:r>
        <w:rPr>
          <w:i/>
          <w:iCs/>
        </w:rPr>
        <w:t>38</w:t>
      </w:r>
      <w:r>
        <w:t>(1), 174–180. https://doi.org/10.3758/BF03192765</w:t>
      </w:r>
    </w:p>
    <w:p w14:paraId="2148C487" w14:textId="77777777" w:rsidR="008C0C1D" w:rsidRDefault="008C0C1D" w:rsidP="008C0C1D">
      <w:pPr>
        <w:pStyle w:val="Literaturverzeichnis"/>
      </w:pPr>
      <w:r>
        <w:t xml:space="preserve">Williams, K. D., &amp; Nida, S. A. (2011). Ostracism: Consequences and Coping. </w:t>
      </w:r>
      <w:r>
        <w:rPr>
          <w:i/>
          <w:iCs/>
        </w:rPr>
        <w:t>Current Directions in Psychological Science</w:t>
      </w:r>
      <w:r>
        <w:t xml:space="preserve">, </w:t>
      </w:r>
      <w:r>
        <w:rPr>
          <w:i/>
          <w:iCs/>
        </w:rPr>
        <w:t>20</w:t>
      </w:r>
      <w:r>
        <w:t>(2), 71–75. https://doi.org/10.1177/0963721411402480</w:t>
      </w:r>
    </w:p>
    <w:p w14:paraId="7FA82D3B" w14:textId="77777777" w:rsidR="008C0C1D" w:rsidRDefault="008C0C1D" w:rsidP="008C0C1D">
      <w:pPr>
        <w:pStyle w:val="Literaturverzeichnis"/>
      </w:pPr>
      <w:r>
        <w:t xml:space="preserve">Williams, P. G., Rau, H. K., </w:t>
      </w:r>
      <w:proofErr w:type="spellStart"/>
      <w:r>
        <w:t>Cribbet</w:t>
      </w:r>
      <w:proofErr w:type="spellEnd"/>
      <w:r>
        <w:t xml:space="preserve">, M. R., &amp; Gunn, H. E. (2009). Openness to Experience and stress regulation. </w:t>
      </w:r>
      <w:r>
        <w:rPr>
          <w:i/>
          <w:iCs/>
        </w:rPr>
        <w:t>Journal of Research in Personality</w:t>
      </w:r>
      <w:r>
        <w:t xml:space="preserve">, </w:t>
      </w:r>
      <w:r>
        <w:rPr>
          <w:i/>
          <w:iCs/>
        </w:rPr>
        <w:t>43</w:t>
      </w:r>
      <w:r>
        <w:t>(5), 777–784. https://doi.org/10.1016/j.jrp.2009.06.003</w:t>
      </w:r>
    </w:p>
    <w:p w14:paraId="71DC277E" w14:textId="77777777" w:rsidR="008C0C1D" w:rsidRDefault="008C0C1D" w:rsidP="008C0C1D">
      <w:pPr>
        <w:pStyle w:val="Literaturverzeichnis"/>
      </w:pPr>
      <w:proofErr w:type="spellStart"/>
      <w:r>
        <w:t>Yeginsu</w:t>
      </w:r>
      <w:proofErr w:type="spellEnd"/>
      <w:r>
        <w:t xml:space="preserve">, C. (2018, January 17). U.K. Appoints a Minister for Loneliness. </w:t>
      </w:r>
      <w:r>
        <w:rPr>
          <w:i/>
          <w:iCs/>
        </w:rPr>
        <w:t>The New York Times</w:t>
      </w:r>
      <w:r>
        <w:t>. https://www.nytimes.com/2018/01/17/world/europe/uk-britain-loneliness.html</w:t>
      </w:r>
    </w:p>
    <w:p w14:paraId="72B62DF5" w14:textId="36B07D24" w:rsidR="009645D9" w:rsidRPr="000E1A9C" w:rsidRDefault="00DC33C5" w:rsidP="007163A6">
      <w:pPr>
        <w:ind w:firstLine="0"/>
      </w:pPr>
      <w:r w:rsidRPr="000E1A9C">
        <w:rPr>
          <w:rFonts w:cs="Times New Roman"/>
        </w:rPr>
        <w:fldChar w:fldCharType="end"/>
      </w:r>
    </w:p>
    <w:sectPr w:rsidR="009645D9" w:rsidRPr="000E1A9C" w:rsidSect="00DA26FA">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46F62" w14:textId="77777777" w:rsidR="00B30B91" w:rsidRDefault="00B30B91">
      <w:pPr>
        <w:spacing w:line="240" w:lineRule="auto"/>
      </w:pPr>
      <w:r>
        <w:separator/>
      </w:r>
    </w:p>
  </w:endnote>
  <w:endnote w:type="continuationSeparator" w:id="0">
    <w:p w14:paraId="6474DC62" w14:textId="77777777" w:rsidR="00B30B91" w:rsidRDefault="00B30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F7BD" w14:textId="77777777" w:rsidR="00B30B91" w:rsidRDefault="00B30B91">
      <w:pPr>
        <w:spacing w:line="240" w:lineRule="auto"/>
      </w:pPr>
      <w:r>
        <w:separator/>
      </w:r>
    </w:p>
  </w:footnote>
  <w:footnote w:type="continuationSeparator" w:id="0">
    <w:p w14:paraId="5DA78F09" w14:textId="77777777" w:rsidR="00B30B91" w:rsidRDefault="00B30B91">
      <w:pPr>
        <w:spacing w:line="240" w:lineRule="auto"/>
      </w:pPr>
      <w:r>
        <w:continuationSeparator/>
      </w:r>
    </w:p>
  </w:footnote>
  <w:footnote w:id="1">
    <w:p w14:paraId="2A44298D" w14:textId="19D89126" w:rsidR="005F2650" w:rsidRPr="005F2650" w:rsidRDefault="005F2650" w:rsidP="00FD0278">
      <w:pPr>
        <w:pStyle w:val="Fussnote"/>
      </w:pPr>
      <w:r>
        <w:rPr>
          <w:rStyle w:val="Funotenzeichen"/>
        </w:rPr>
        <w:footnoteRef/>
      </w:r>
      <w:r>
        <w:t xml:space="preserve"> Facial cues conveying personality traits are, of course, neither universally valid nor predictive. They are merely clues to guide us, but not reliable indicators of our personality. When words referring to facially</w:t>
      </w:r>
      <w:r w:rsidR="00573C84">
        <w:t xml:space="preserve"> </w:t>
      </w:r>
      <w:r>
        <w:t xml:space="preserve">communicated personality traits are used in the </w:t>
      </w:r>
      <w:r w:rsidR="003272CD">
        <w:t>following</w:t>
      </w:r>
      <w:r>
        <w:t xml:space="preserve">, they are to be interpreted in the above manner, </w:t>
      </w:r>
      <w:r w:rsidR="003272CD" w:rsidRPr="003272CD">
        <w:t>i.e.</w:t>
      </w:r>
      <w:r>
        <w:t xml:space="preserve">, </w:t>
      </w:r>
      <w:r w:rsidR="003272CD" w:rsidRPr="003272CD">
        <w:t>they are to be understood as subjectively perceived indicators of these traits, not as objective indicators</w:t>
      </w:r>
      <w:r w:rsidR="000745D8">
        <w:t>. All evaluative expressions</w:t>
      </w:r>
      <w:r w:rsidR="007A6C17">
        <w:t xml:space="preserve"> </w:t>
      </w:r>
      <w:r w:rsidR="000745D8">
        <w:t>regarding the topic</w:t>
      </w:r>
      <w:r w:rsidR="007A6C17">
        <w:t xml:space="preserve">, e.g., </w:t>
      </w:r>
      <w:r w:rsidR="00B025C5">
        <w:t>correct</w:t>
      </w:r>
      <w:r w:rsidR="007A6C17">
        <w:t xml:space="preserve"> vs. </w:t>
      </w:r>
      <w:r w:rsidR="00B025C5">
        <w:t>wrong</w:t>
      </w:r>
      <w:r w:rsidR="007A6C17">
        <w:t xml:space="preserve"> inference, </w:t>
      </w:r>
      <w:r w:rsidR="000745D8">
        <w:t>are also to be understood in this context.</w:t>
      </w:r>
    </w:p>
  </w:footnote>
  <w:footnote w:id="2">
    <w:p w14:paraId="098860CC" w14:textId="4246B076" w:rsidR="00A91B42" w:rsidRPr="00A91B42" w:rsidRDefault="00A91B42" w:rsidP="005F2650">
      <w:pPr>
        <w:pStyle w:val="Fussnote"/>
      </w:pPr>
      <w:r>
        <w:rPr>
          <w:rStyle w:val="Funotenzeichen"/>
        </w:rPr>
        <w:footnoteRef/>
      </w:r>
      <w:r>
        <w:t xml:space="preserve"> </w:t>
      </w:r>
      <w:r w:rsidRPr="00A91B42">
        <w:t xml:space="preserve">This hypothesis was </w:t>
      </w:r>
      <w:r w:rsidR="007635AB">
        <w:t xml:space="preserve">accidently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 w:id="3">
    <w:p w14:paraId="0116E792" w14:textId="35F2811F" w:rsidR="00E5382E" w:rsidRPr="00E5382E" w:rsidRDefault="00E5382E" w:rsidP="00E5382E">
      <w:pPr>
        <w:pStyle w:val="Fussnote"/>
      </w:pPr>
      <w:r>
        <w:rPr>
          <w:rStyle w:val="Funotenzeichen"/>
        </w:rPr>
        <w:footnoteRef/>
      </w:r>
      <w:r>
        <w:t xml:space="preserve"> Because a lot of tests were computed during the analysis, their results are listed in tables to give a better overview. </w:t>
      </w:r>
      <w:r w:rsidRPr="005473D2">
        <w:t xml:space="preserve">For </w:t>
      </w:r>
      <w:r w:rsidR="00C7056F">
        <w:t>some</w:t>
      </w:r>
      <w:r w:rsidRPr="005473D2">
        <w:t xml:space="preserve"> tables, a main analysis is explained in the text to provide a comprehensive picture of the corresponding table.</w:t>
      </w:r>
      <w:r>
        <w:t xml:space="preserve"> </w:t>
      </w:r>
    </w:p>
  </w:footnote>
  <w:footnote w:id="4">
    <w:p w14:paraId="0486E25B" w14:textId="7E4F46D7" w:rsidR="00B160DE" w:rsidRPr="00B160DE" w:rsidRDefault="00B160DE" w:rsidP="00B160DE">
      <w:pPr>
        <w:pStyle w:val="Fussnote"/>
      </w:pPr>
      <w:r>
        <w:rPr>
          <w:rStyle w:val="Funotenzeichen"/>
        </w:rPr>
        <w:footnoteRef/>
      </w:r>
      <w:r>
        <w:t xml:space="preserve"> The sign in front of Cohen’s </w:t>
      </w:r>
      <w:r>
        <w:rPr>
          <w:i/>
          <w:iCs/>
        </w:rPr>
        <w:t>d</w:t>
      </w:r>
      <w:r>
        <w:t xml:space="preserve"> indicates whether the group mean is greater (positive sign) or lesser (negative sign)</w:t>
      </w:r>
      <w:r w:rsidR="00F25482">
        <w:t xml:space="preserve"> than the scale mean (4)</w:t>
      </w:r>
      <w:r>
        <w:t xml:space="preserve">. </w:t>
      </w:r>
      <w:r w:rsidR="00C90FD1" w:rsidRPr="00C90FD1">
        <w:t xml:space="preserve">This indicates whether a significant result points to the upper or lower extreme of the rating scale and helps determine whether the result is in the "correct" direction, </w:t>
      </w:r>
      <w:r w:rsidR="007250E5" w:rsidRPr="00C90FD1">
        <w:t>considering</w:t>
      </w:r>
      <w:r w:rsidR="00C90FD1" w:rsidRPr="00C90FD1">
        <w:t xml:space="preserve"> the direction of trait manipulation.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7D6B55F8" w:rsidR="00090FEF" w:rsidRPr="00090FEF" w:rsidRDefault="008C232F" w:rsidP="00090FEF">
    <w:pPr>
      <w:pStyle w:val="OhneEinzug"/>
    </w:pPr>
    <w:r>
      <w:t>PERCEPTION</w:t>
    </w:r>
    <w:r w:rsidR="00F55563">
      <w:t xml:space="preserve"> OF FACIAL PERSONALITY TRAITS FOLLOWING OSTRACISM</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E90A05"/>
    <w:multiLevelType w:val="hybridMultilevel"/>
    <w:tmpl w:val="21703ADC"/>
    <w:lvl w:ilvl="0" w:tplc="171E5180">
      <w:start w:val="3"/>
      <w:numFmt w:val="bullet"/>
      <w:lvlText w:val=""/>
      <w:lvlJc w:val="left"/>
      <w:pPr>
        <w:ind w:left="1287" w:hanging="360"/>
      </w:pPr>
      <w:rPr>
        <w:rFonts w:ascii="Symbol" w:eastAsia="Linux Libertine O" w:hAnsi="Symbol" w:cs="Linux Libertine O"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6"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72702E"/>
    <w:multiLevelType w:val="hybridMultilevel"/>
    <w:tmpl w:val="27425DF0"/>
    <w:lvl w:ilvl="0" w:tplc="119019DA">
      <w:start w:val="3"/>
      <w:numFmt w:val="bullet"/>
      <w:lvlText w:val=""/>
      <w:lvlJc w:val="left"/>
      <w:pPr>
        <w:ind w:left="1287" w:hanging="360"/>
      </w:pPr>
      <w:rPr>
        <w:rFonts w:ascii="Symbol" w:eastAsia="Linux Libertine O" w:hAnsi="Symbol" w:cs="Mang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7CFE6BDE"/>
    <w:multiLevelType w:val="hybridMultilevel"/>
    <w:tmpl w:val="BCF23694"/>
    <w:lvl w:ilvl="0" w:tplc="D94E1F1C">
      <w:start w:val="3"/>
      <w:numFmt w:val="bullet"/>
      <w:lvlText w:val=""/>
      <w:lvlJc w:val="left"/>
      <w:pPr>
        <w:ind w:left="927" w:hanging="360"/>
      </w:pPr>
      <w:rPr>
        <w:rFonts w:ascii="Symbol" w:eastAsia="Linux Libertine O" w:hAnsi="Symbol" w:cs="Linux Libertine O"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0A2F"/>
    <w:rsid w:val="0000178B"/>
    <w:rsid w:val="00006515"/>
    <w:rsid w:val="00006760"/>
    <w:rsid w:val="00007669"/>
    <w:rsid w:val="00007ACC"/>
    <w:rsid w:val="0001400C"/>
    <w:rsid w:val="00016DC2"/>
    <w:rsid w:val="00017EE0"/>
    <w:rsid w:val="00021487"/>
    <w:rsid w:val="00023A6A"/>
    <w:rsid w:val="0002410C"/>
    <w:rsid w:val="00024CA4"/>
    <w:rsid w:val="000253A4"/>
    <w:rsid w:val="00025F3B"/>
    <w:rsid w:val="00033643"/>
    <w:rsid w:val="00035954"/>
    <w:rsid w:val="00042DEC"/>
    <w:rsid w:val="00044548"/>
    <w:rsid w:val="000548C9"/>
    <w:rsid w:val="00056419"/>
    <w:rsid w:val="000614D7"/>
    <w:rsid w:val="00064662"/>
    <w:rsid w:val="00067E42"/>
    <w:rsid w:val="00073366"/>
    <w:rsid w:val="000745D8"/>
    <w:rsid w:val="00077A33"/>
    <w:rsid w:val="0008010B"/>
    <w:rsid w:val="0008547F"/>
    <w:rsid w:val="00087785"/>
    <w:rsid w:val="00087EE8"/>
    <w:rsid w:val="00090FEF"/>
    <w:rsid w:val="000A017A"/>
    <w:rsid w:val="000A2A41"/>
    <w:rsid w:val="000A2E55"/>
    <w:rsid w:val="000A305C"/>
    <w:rsid w:val="000A45E3"/>
    <w:rsid w:val="000B02C4"/>
    <w:rsid w:val="000B5011"/>
    <w:rsid w:val="000C16DD"/>
    <w:rsid w:val="000C7A25"/>
    <w:rsid w:val="000D1363"/>
    <w:rsid w:val="000D1705"/>
    <w:rsid w:val="000D2F74"/>
    <w:rsid w:val="000D48F5"/>
    <w:rsid w:val="000E1A9C"/>
    <w:rsid w:val="000E501A"/>
    <w:rsid w:val="000E597C"/>
    <w:rsid w:val="000E7F12"/>
    <w:rsid w:val="000F0E4E"/>
    <w:rsid w:val="000F1810"/>
    <w:rsid w:val="000F2772"/>
    <w:rsid w:val="000F5640"/>
    <w:rsid w:val="001041FF"/>
    <w:rsid w:val="00107640"/>
    <w:rsid w:val="001109F7"/>
    <w:rsid w:val="00113570"/>
    <w:rsid w:val="001138C1"/>
    <w:rsid w:val="00115A85"/>
    <w:rsid w:val="00117420"/>
    <w:rsid w:val="00120BF5"/>
    <w:rsid w:val="00121E97"/>
    <w:rsid w:val="00123CFF"/>
    <w:rsid w:val="00127740"/>
    <w:rsid w:val="00130DEC"/>
    <w:rsid w:val="001320DD"/>
    <w:rsid w:val="0013592C"/>
    <w:rsid w:val="0013718B"/>
    <w:rsid w:val="00141C6C"/>
    <w:rsid w:val="00145BF4"/>
    <w:rsid w:val="001514FC"/>
    <w:rsid w:val="00155B91"/>
    <w:rsid w:val="00164115"/>
    <w:rsid w:val="001679DC"/>
    <w:rsid w:val="00173ACD"/>
    <w:rsid w:val="00175623"/>
    <w:rsid w:val="00176B45"/>
    <w:rsid w:val="00176F4A"/>
    <w:rsid w:val="00177589"/>
    <w:rsid w:val="00182A90"/>
    <w:rsid w:val="001858BF"/>
    <w:rsid w:val="00194137"/>
    <w:rsid w:val="00196EFD"/>
    <w:rsid w:val="001A5D45"/>
    <w:rsid w:val="001B5B0F"/>
    <w:rsid w:val="001B6981"/>
    <w:rsid w:val="001C776D"/>
    <w:rsid w:val="001C7EE4"/>
    <w:rsid w:val="001D493A"/>
    <w:rsid w:val="001D4D86"/>
    <w:rsid w:val="001E4FAA"/>
    <w:rsid w:val="001E5B0D"/>
    <w:rsid w:val="001E6333"/>
    <w:rsid w:val="001E672B"/>
    <w:rsid w:val="001E7F15"/>
    <w:rsid w:val="001F275F"/>
    <w:rsid w:val="001F33A5"/>
    <w:rsid w:val="001F36CA"/>
    <w:rsid w:val="001F4643"/>
    <w:rsid w:val="001F58A1"/>
    <w:rsid w:val="001F5ABE"/>
    <w:rsid w:val="001F5ACD"/>
    <w:rsid w:val="001F5EB2"/>
    <w:rsid w:val="00203556"/>
    <w:rsid w:val="0020412A"/>
    <w:rsid w:val="002046B6"/>
    <w:rsid w:val="002050A4"/>
    <w:rsid w:val="002109F9"/>
    <w:rsid w:val="00211475"/>
    <w:rsid w:val="00211853"/>
    <w:rsid w:val="0021243E"/>
    <w:rsid w:val="00212F6A"/>
    <w:rsid w:val="00222DE6"/>
    <w:rsid w:val="002237FD"/>
    <w:rsid w:val="00225268"/>
    <w:rsid w:val="00225496"/>
    <w:rsid w:val="0023722D"/>
    <w:rsid w:val="00244770"/>
    <w:rsid w:val="00251AE4"/>
    <w:rsid w:val="002537D9"/>
    <w:rsid w:val="00261E3A"/>
    <w:rsid w:val="00262003"/>
    <w:rsid w:val="00264F10"/>
    <w:rsid w:val="00272B33"/>
    <w:rsid w:val="00272C07"/>
    <w:rsid w:val="002733DE"/>
    <w:rsid w:val="0027392D"/>
    <w:rsid w:val="00280B71"/>
    <w:rsid w:val="0028117D"/>
    <w:rsid w:val="0028253C"/>
    <w:rsid w:val="00284143"/>
    <w:rsid w:val="002927E7"/>
    <w:rsid w:val="00293078"/>
    <w:rsid w:val="002979FF"/>
    <w:rsid w:val="002A24A9"/>
    <w:rsid w:val="002A41BF"/>
    <w:rsid w:val="002B2002"/>
    <w:rsid w:val="002B4925"/>
    <w:rsid w:val="002B6FF5"/>
    <w:rsid w:val="002C018A"/>
    <w:rsid w:val="002C7A4A"/>
    <w:rsid w:val="002D022C"/>
    <w:rsid w:val="002D3F0C"/>
    <w:rsid w:val="002E3804"/>
    <w:rsid w:val="002E4765"/>
    <w:rsid w:val="002F0D20"/>
    <w:rsid w:val="002F48B5"/>
    <w:rsid w:val="002F571E"/>
    <w:rsid w:val="00300F25"/>
    <w:rsid w:val="003011B2"/>
    <w:rsid w:val="003013DB"/>
    <w:rsid w:val="00306B16"/>
    <w:rsid w:val="00317642"/>
    <w:rsid w:val="00325366"/>
    <w:rsid w:val="003272CD"/>
    <w:rsid w:val="00331DB9"/>
    <w:rsid w:val="0033348E"/>
    <w:rsid w:val="003432CA"/>
    <w:rsid w:val="00344EA6"/>
    <w:rsid w:val="00347C07"/>
    <w:rsid w:val="00351F34"/>
    <w:rsid w:val="00352ECE"/>
    <w:rsid w:val="00356EA1"/>
    <w:rsid w:val="00360E76"/>
    <w:rsid w:val="00362E24"/>
    <w:rsid w:val="003634CB"/>
    <w:rsid w:val="003639DB"/>
    <w:rsid w:val="0036696A"/>
    <w:rsid w:val="0037621C"/>
    <w:rsid w:val="00376301"/>
    <w:rsid w:val="00376CAB"/>
    <w:rsid w:val="00380689"/>
    <w:rsid w:val="00383DFB"/>
    <w:rsid w:val="00386573"/>
    <w:rsid w:val="00387314"/>
    <w:rsid w:val="003902CC"/>
    <w:rsid w:val="00393EFB"/>
    <w:rsid w:val="00396D36"/>
    <w:rsid w:val="003A49D3"/>
    <w:rsid w:val="003A7D72"/>
    <w:rsid w:val="003B02B4"/>
    <w:rsid w:val="003B101D"/>
    <w:rsid w:val="003B565A"/>
    <w:rsid w:val="003B6D1D"/>
    <w:rsid w:val="003D4F1F"/>
    <w:rsid w:val="003D7AD2"/>
    <w:rsid w:val="003E36C4"/>
    <w:rsid w:val="003E5AE5"/>
    <w:rsid w:val="003F11A5"/>
    <w:rsid w:val="003F30E6"/>
    <w:rsid w:val="003F7998"/>
    <w:rsid w:val="003F799F"/>
    <w:rsid w:val="0040409C"/>
    <w:rsid w:val="0040499D"/>
    <w:rsid w:val="00406627"/>
    <w:rsid w:val="00420E33"/>
    <w:rsid w:val="00431B5D"/>
    <w:rsid w:val="00432C47"/>
    <w:rsid w:val="00432D5E"/>
    <w:rsid w:val="00432FB9"/>
    <w:rsid w:val="00434078"/>
    <w:rsid w:val="00434642"/>
    <w:rsid w:val="00436840"/>
    <w:rsid w:val="004429D3"/>
    <w:rsid w:val="00443A02"/>
    <w:rsid w:val="00454FEE"/>
    <w:rsid w:val="00462272"/>
    <w:rsid w:val="0046415F"/>
    <w:rsid w:val="00471756"/>
    <w:rsid w:val="00472F69"/>
    <w:rsid w:val="00481175"/>
    <w:rsid w:val="004816A3"/>
    <w:rsid w:val="004840AE"/>
    <w:rsid w:val="0049119E"/>
    <w:rsid w:val="00496EBF"/>
    <w:rsid w:val="004970D1"/>
    <w:rsid w:val="004A5883"/>
    <w:rsid w:val="004A69C7"/>
    <w:rsid w:val="004B1B47"/>
    <w:rsid w:val="004C4C36"/>
    <w:rsid w:val="004D37AE"/>
    <w:rsid w:val="004D50EA"/>
    <w:rsid w:val="004E0E83"/>
    <w:rsid w:val="004E5C9B"/>
    <w:rsid w:val="004E6B36"/>
    <w:rsid w:val="004E7137"/>
    <w:rsid w:val="004F0593"/>
    <w:rsid w:val="004F1318"/>
    <w:rsid w:val="004F1AA4"/>
    <w:rsid w:val="004F2ACD"/>
    <w:rsid w:val="004F4617"/>
    <w:rsid w:val="004F53C1"/>
    <w:rsid w:val="00501DA0"/>
    <w:rsid w:val="00501DAB"/>
    <w:rsid w:val="00501EE1"/>
    <w:rsid w:val="00502F30"/>
    <w:rsid w:val="00503692"/>
    <w:rsid w:val="0050478A"/>
    <w:rsid w:val="00507796"/>
    <w:rsid w:val="00510E98"/>
    <w:rsid w:val="0051768C"/>
    <w:rsid w:val="00525C35"/>
    <w:rsid w:val="00526490"/>
    <w:rsid w:val="00527607"/>
    <w:rsid w:val="0052792B"/>
    <w:rsid w:val="00532B9F"/>
    <w:rsid w:val="005341E0"/>
    <w:rsid w:val="00536390"/>
    <w:rsid w:val="00541E32"/>
    <w:rsid w:val="0054402D"/>
    <w:rsid w:val="005473D2"/>
    <w:rsid w:val="00554F2C"/>
    <w:rsid w:val="00555F29"/>
    <w:rsid w:val="00560FFA"/>
    <w:rsid w:val="00562CD9"/>
    <w:rsid w:val="00565495"/>
    <w:rsid w:val="005668D5"/>
    <w:rsid w:val="005674D3"/>
    <w:rsid w:val="00573C84"/>
    <w:rsid w:val="00573F7D"/>
    <w:rsid w:val="00574A7A"/>
    <w:rsid w:val="00580E80"/>
    <w:rsid w:val="00582E7A"/>
    <w:rsid w:val="005857EA"/>
    <w:rsid w:val="00585FE7"/>
    <w:rsid w:val="00586E3F"/>
    <w:rsid w:val="00590098"/>
    <w:rsid w:val="005928D4"/>
    <w:rsid w:val="0059582C"/>
    <w:rsid w:val="005A3C15"/>
    <w:rsid w:val="005A6403"/>
    <w:rsid w:val="005A6A04"/>
    <w:rsid w:val="005B2060"/>
    <w:rsid w:val="005B45E9"/>
    <w:rsid w:val="005C2595"/>
    <w:rsid w:val="005C2F3F"/>
    <w:rsid w:val="005C4D48"/>
    <w:rsid w:val="005C7746"/>
    <w:rsid w:val="005D090A"/>
    <w:rsid w:val="005D2A57"/>
    <w:rsid w:val="005D357A"/>
    <w:rsid w:val="005D5BC2"/>
    <w:rsid w:val="005F20ED"/>
    <w:rsid w:val="005F2650"/>
    <w:rsid w:val="005F378D"/>
    <w:rsid w:val="005F79B6"/>
    <w:rsid w:val="00601A15"/>
    <w:rsid w:val="00601D8B"/>
    <w:rsid w:val="006024CA"/>
    <w:rsid w:val="00605052"/>
    <w:rsid w:val="006079BD"/>
    <w:rsid w:val="00607D7F"/>
    <w:rsid w:val="00611244"/>
    <w:rsid w:val="00615C9D"/>
    <w:rsid w:val="0061674D"/>
    <w:rsid w:val="0061739A"/>
    <w:rsid w:val="006176E6"/>
    <w:rsid w:val="00623BC9"/>
    <w:rsid w:val="00630147"/>
    <w:rsid w:val="00630B44"/>
    <w:rsid w:val="00632839"/>
    <w:rsid w:val="0063410F"/>
    <w:rsid w:val="00634C10"/>
    <w:rsid w:val="00642CFB"/>
    <w:rsid w:val="00645DEC"/>
    <w:rsid w:val="00646607"/>
    <w:rsid w:val="00652939"/>
    <w:rsid w:val="00653A6C"/>
    <w:rsid w:val="006546A0"/>
    <w:rsid w:val="0065486E"/>
    <w:rsid w:val="0065658C"/>
    <w:rsid w:val="0065725D"/>
    <w:rsid w:val="006575EE"/>
    <w:rsid w:val="006636B0"/>
    <w:rsid w:val="00663B0A"/>
    <w:rsid w:val="00665C0D"/>
    <w:rsid w:val="00666244"/>
    <w:rsid w:val="00671472"/>
    <w:rsid w:val="006749D7"/>
    <w:rsid w:val="0067718A"/>
    <w:rsid w:val="0068011E"/>
    <w:rsid w:val="006804F5"/>
    <w:rsid w:val="00682305"/>
    <w:rsid w:val="0068233E"/>
    <w:rsid w:val="00683623"/>
    <w:rsid w:val="00686B9D"/>
    <w:rsid w:val="00692E0A"/>
    <w:rsid w:val="006933BF"/>
    <w:rsid w:val="00694E2F"/>
    <w:rsid w:val="00695DCA"/>
    <w:rsid w:val="006A3671"/>
    <w:rsid w:val="006A58C0"/>
    <w:rsid w:val="006B000F"/>
    <w:rsid w:val="006B6083"/>
    <w:rsid w:val="006B69D7"/>
    <w:rsid w:val="006B7009"/>
    <w:rsid w:val="006C4448"/>
    <w:rsid w:val="006C4813"/>
    <w:rsid w:val="006C7543"/>
    <w:rsid w:val="006D075E"/>
    <w:rsid w:val="006D3024"/>
    <w:rsid w:val="006D4FA0"/>
    <w:rsid w:val="006D7B9F"/>
    <w:rsid w:val="006E172F"/>
    <w:rsid w:val="006E50B8"/>
    <w:rsid w:val="006E58B4"/>
    <w:rsid w:val="006E635B"/>
    <w:rsid w:val="006F24D6"/>
    <w:rsid w:val="006F2591"/>
    <w:rsid w:val="00703F1B"/>
    <w:rsid w:val="0070743C"/>
    <w:rsid w:val="00710696"/>
    <w:rsid w:val="007113B4"/>
    <w:rsid w:val="00712DBB"/>
    <w:rsid w:val="0071326C"/>
    <w:rsid w:val="00714377"/>
    <w:rsid w:val="00715CED"/>
    <w:rsid w:val="007163A6"/>
    <w:rsid w:val="007173DB"/>
    <w:rsid w:val="00717572"/>
    <w:rsid w:val="00723CD9"/>
    <w:rsid w:val="007250E5"/>
    <w:rsid w:val="007253FF"/>
    <w:rsid w:val="00734C51"/>
    <w:rsid w:val="00754463"/>
    <w:rsid w:val="00754B80"/>
    <w:rsid w:val="00755653"/>
    <w:rsid w:val="00756757"/>
    <w:rsid w:val="007578D3"/>
    <w:rsid w:val="007635AB"/>
    <w:rsid w:val="00765A4E"/>
    <w:rsid w:val="00771C52"/>
    <w:rsid w:val="00777EE0"/>
    <w:rsid w:val="00781854"/>
    <w:rsid w:val="0078300E"/>
    <w:rsid w:val="00783504"/>
    <w:rsid w:val="0078793D"/>
    <w:rsid w:val="00787A48"/>
    <w:rsid w:val="00791AF8"/>
    <w:rsid w:val="0079252D"/>
    <w:rsid w:val="00792AE3"/>
    <w:rsid w:val="007A0DAE"/>
    <w:rsid w:val="007A6C17"/>
    <w:rsid w:val="007A7C7D"/>
    <w:rsid w:val="007B0FFD"/>
    <w:rsid w:val="007B3FC7"/>
    <w:rsid w:val="007B5078"/>
    <w:rsid w:val="007B5458"/>
    <w:rsid w:val="007B6157"/>
    <w:rsid w:val="007B7102"/>
    <w:rsid w:val="007C2173"/>
    <w:rsid w:val="007C4093"/>
    <w:rsid w:val="007D4897"/>
    <w:rsid w:val="007D6972"/>
    <w:rsid w:val="007D7821"/>
    <w:rsid w:val="007E1C05"/>
    <w:rsid w:val="007E23D3"/>
    <w:rsid w:val="007E3263"/>
    <w:rsid w:val="007F05F3"/>
    <w:rsid w:val="007F3236"/>
    <w:rsid w:val="007F4905"/>
    <w:rsid w:val="007F4A46"/>
    <w:rsid w:val="007F7201"/>
    <w:rsid w:val="00802546"/>
    <w:rsid w:val="00803890"/>
    <w:rsid w:val="00805420"/>
    <w:rsid w:val="008065D8"/>
    <w:rsid w:val="00806B1C"/>
    <w:rsid w:val="008070DD"/>
    <w:rsid w:val="008076FF"/>
    <w:rsid w:val="00813E83"/>
    <w:rsid w:val="008145AB"/>
    <w:rsid w:val="00814C8C"/>
    <w:rsid w:val="00823032"/>
    <w:rsid w:val="0082499F"/>
    <w:rsid w:val="00832BE7"/>
    <w:rsid w:val="008378C2"/>
    <w:rsid w:val="00840242"/>
    <w:rsid w:val="008435EE"/>
    <w:rsid w:val="00844522"/>
    <w:rsid w:val="00845B91"/>
    <w:rsid w:val="00845D36"/>
    <w:rsid w:val="008542EB"/>
    <w:rsid w:val="00862E85"/>
    <w:rsid w:val="008739D4"/>
    <w:rsid w:val="008778F3"/>
    <w:rsid w:val="00880B94"/>
    <w:rsid w:val="008814FB"/>
    <w:rsid w:val="00884DB3"/>
    <w:rsid w:val="00895495"/>
    <w:rsid w:val="00896934"/>
    <w:rsid w:val="00896D3A"/>
    <w:rsid w:val="008A1DEE"/>
    <w:rsid w:val="008A2D94"/>
    <w:rsid w:val="008A34E4"/>
    <w:rsid w:val="008A7365"/>
    <w:rsid w:val="008B058E"/>
    <w:rsid w:val="008B0EA9"/>
    <w:rsid w:val="008B1F5D"/>
    <w:rsid w:val="008B5E13"/>
    <w:rsid w:val="008C0655"/>
    <w:rsid w:val="008C0C1D"/>
    <w:rsid w:val="008C232F"/>
    <w:rsid w:val="008C5C0A"/>
    <w:rsid w:val="008D00C8"/>
    <w:rsid w:val="008D1489"/>
    <w:rsid w:val="008D38A8"/>
    <w:rsid w:val="008E1D1A"/>
    <w:rsid w:val="008E5E97"/>
    <w:rsid w:val="008F06A7"/>
    <w:rsid w:val="008F38B0"/>
    <w:rsid w:val="008F3CB5"/>
    <w:rsid w:val="008F58D7"/>
    <w:rsid w:val="008F661B"/>
    <w:rsid w:val="009035DB"/>
    <w:rsid w:val="00907403"/>
    <w:rsid w:val="0090790F"/>
    <w:rsid w:val="0091527A"/>
    <w:rsid w:val="00915EBC"/>
    <w:rsid w:val="00920E87"/>
    <w:rsid w:val="0092191F"/>
    <w:rsid w:val="00930574"/>
    <w:rsid w:val="009318C8"/>
    <w:rsid w:val="009326ED"/>
    <w:rsid w:val="00937BB0"/>
    <w:rsid w:val="0094333D"/>
    <w:rsid w:val="00951191"/>
    <w:rsid w:val="009645D9"/>
    <w:rsid w:val="00967F79"/>
    <w:rsid w:val="00974910"/>
    <w:rsid w:val="00976DA3"/>
    <w:rsid w:val="00981CD3"/>
    <w:rsid w:val="00984E95"/>
    <w:rsid w:val="009879B7"/>
    <w:rsid w:val="00991B3D"/>
    <w:rsid w:val="00994365"/>
    <w:rsid w:val="009A104B"/>
    <w:rsid w:val="009A672C"/>
    <w:rsid w:val="009C2C15"/>
    <w:rsid w:val="009C38F6"/>
    <w:rsid w:val="009C65D5"/>
    <w:rsid w:val="009D0CEA"/>
    <w:rsid w:val="009D0F0A"/>
    <w:rsid w:val="009D1E47"/>
    <w:rsid w:val="009D7DAF"/>
    <w:rsid w:val="009E554B"/>
    <w:rsid w:val="00A00516"/>
    <w:rsid w:val="00A009CF"/>
    <w:rsid w:val="00A03C93"/>
    <w:rsid w:val="00A06A35"/>
    <w:rsid w:val="00A07C97"/>
    <w:rsid w:val="00A122A1"/>
    <w:rsid w:val="00A15919"/>
    <w:rsid w:val="00A17355"/>
    <w:rsid w:val="00A17568"/>
    <w:rsid w:val="00A21C7C"/>
    <w:rsid w:val="00A21CE0"/>
    <w:rsid w:val="00A22A08"/>
    <w:rsid w:val="00A22A2C"/>
    <w:rsid w:val="00A274C0"/>
    <w:rsid w:val="00A3132C"/>
    <w:rsid w:val="00A34326"/>
    <w:rsid w:val="00A43488"/>
    <w:rsid w:val="00A44C48"/>
    <w:rsid w:val="00A44D30"/>
    <w:rsid w:val="00A44DE7"/>
    <w:rsid w:val="00A5052C"/>
    <w:rsid w:val="00A516F7"/>
    <w:rsid w:val="00A53F50"/>
    <w:rsid w:val="00A55211"/>
    <w:rsid w:val="00A56FBD"/>
    <w:rsid w:val="00A57EB7"/>
    <w:rsid w:val="00A60E26"/>
    <w:rsid w:val="00A60E91"/>
    <w:rsid w:val="00A61ECC"/>
    <w:rsid w:val="00A6556B"/>
    <w:rsid w:val="00A6619B"/>
    <w:rsid w:val="00A712A2"/>
    <w:rsid w:val="00A7212D"/>
    <w:rsid w:val="00A74D89"/>
    <w:rsid w:val="00A751B9"/>
    <w:rsid w:val="00A80AF7"/>
    <w:rsid w:val="00A8601C"/>
    <w:rsid w:val="00A86AF9"/>
    <w:rsid w:val="00A91B42"/>
    <w:rsid w:val="00A9323C"/>
    <w:rsid w:val="00AA44E7"/>
    <w:rsid w:val="00AB0EC8"/>
    <w:rsid w:val="00AB107D"/>
    <w:rsid w:val="00AB699E"/>
    <w:rsid w:val="00AC0D7C"/>
    <w:rsid w:val="00AC2508"/>
    <w:rsid w:val="00AC75FA"/>
    <w:rsid w:val="00AD0F98"/>
    <w:rsid w:val="00AD25E4"/>
    <w:rsid w:val="00AD7139"/>
    <w:rsid w:val="00AD799B"/>
    <w:rsid w:val="00AE3FD0"/>
    <w:rsid w:val="00AE623A"/>
    <w:rsid w:val="00AF6A46"/>
    <w:rsid w:val="00B00093"/>
    <w:rsid w:val="00B01002"/>
    <w:rsid w:val="00B015C9"/>
    <w:rsid w:val="00B025C5"/>
    <w:rsid w:val="00B02DDE"/>
    <w:rsid w:val="00B06422"/>
    <w:rsid w:val="00B11611"/>
    <w:rsid w:val="00B12C85"/>
    <w:rsid w:val="00B13883"/>
    <w:rsid w:val="00B156F0"/>
    <w:rsid w:val="00B160DE"/>
    <w:rsid w:val="00B303AF"/>
    <w:rsid w:val="00B30B91"/>
    <w:rsid w:val="00B328A5"/>
    <w:rsid w:val="00B44FBD"/>
    <w:rsid w:val="00B468A5"/>
    <w:rsid w:val="00B51BC3"/>
    <w:rsid w:val="00B578A8"/>
    <w:rsid w:val="00B621A8"/>
    <w:rsid w:val="00B65149"/>
    <w:rsid w:val="00B65C44"/>
    <w:rsid w:val="00B742AE"/>
    <w:rsid w:val="00B74CBB"/>
    <w:rsid w:val="00B81EB0"/>
    <w:rsid w:val="00B84373"/>
    <w:rsid w:val="00B8611D"/>
    <w:rsid w:val="00B93086"/>
    <w:rsid w:val="00B946D4"/>
    <w:rsid w:val="00BA0D47"/>
    <w:rsid w:val="00BA23BF"/>
    <w:rsid w:val="00BA40BA"/>
    <w:rsid w:val="00BA6126"/>
    <w:rsid w:val="00BB6F81"/>
    <w:rsid w:val="00BC2FA0"/>
    <w:rsid w:val="00BC5B1A"/>
    <w:rsid w:val="00BC78D6"/>
    <w:rsid w:val="00BD0123"/>
    <w:rsid w:val="00BD12CC"/>
    <w:rsid w:val="00BD34BD"/>
    <w:rsid w:val="00BD569A"/>
    <w:rsid w:val="00BE3098"/>
    <w:rsid w:val="00BE3516"/>
    <w:rsid w:val="00BF3AE8"/>
    <w:rsid w:val="00BF4135"/>
    <w:rsid w:val="00BF46D9"/>
    <w:rsid w:val="00BF6164"/>
    <w:rsid w:val="00C050C1"/>
    <w:rsid w:val="00C1004F"/>
    <w:rsid w:val="00C10C06"/>
    <w:rsid w:val="00C12C17"/>
    <w:rsid w:val="00C16559"/>
    <w:rsid w:val="00C17DB5"/>
    <w:rsid w:val="00C2223D"/>
    <w:rsid w:val="00C260B9"/>
    <w:rsid w:val="00C3120F"/>
    <w:rsid w:val="00C37028"/>
    <w:rsid w:val="00C37AFF"/>
    <w:rsid w:val="00C37D9A"/>
    <w:rsid w:val="00C44D77"/>
    <w:rsid w:val="00C45157"/>
    <w:rsid w:val="00C50AA3"/>
    <w:rsid w:val="00C62494"/>
    <w:rsid w:val="00C62F1F"/>
    <w:rsid w:val="00C654CA"/>
    <w:rsid w:val="00C65DF0"/>
    <w:rsid w:val="00C66E56"/>
    <w:rsid w:val="00C7056F"/>
    <w:rsid w:val="00C73C94"/>
    <w:rsid w:val="00C761EC"/>
    <w:rsid w:val="00C80E7D"/>
    <w:rsid w:val="00C90FD1"/>
    <w:rsid w:val="00C917C6"/>
    <w:rsid w:val="00C96B74"/>
    <w:rsid w:val="00CA226E"/>
    <w:rsid w:val="00CA59E9"/>
    <w:rsid w:val="00CB3EDF"/>
    <w:rsid w:val="00CB4179"/>
    <w:rsid w:val="00CB67D3"/>
    <w:rsid w:val="00CC160A"/>
    <w:rsid w:val="00CC53C6"/>
    <w:rsid w:val="00CD1A2A"/>
    <w:rsid w:val="00CD736D"/>
    <w:rsid w:val="00CE2081"/>
    <w:rsid w:val="00CE6EE0"/>
    <w:rsid w:val="00CF7F06"/>
    <w:rsid w:val="00D0456D"/>
    <w:rsid w:val="00D064AD"/>
    <w:rsid w:val="00D1214D"/>
    <w:rsid w:val="00D123B6"/>
    <w:rsid w:val="00D12741"/>
    <w:rsid w:val="00D16297"/>
    <w:rsid w:val="00D1718A"/>
    <w:rsid w:val="00D22264"/>
    <w:rsid w:val="00D23A6C"/>
    <w:rsid w:val="00D25E7F"/>
    <w:rsid w:val="00D30430"/>
    <w:rsid w:val="00D306C0"/>
    <w:rsid w:val="00D31247"/>
    <w:rsid w:val="00D33F99"/>
    <w:rsid w:val="00D376B8"/>
    <w:rsid w:val="00D40D23"/>
    <w:rsid w:val="00D43ADF"/>
    <w:rsid w:val="00D4402B"/>
    <w:rsid w:val="00D47E1E"/>
    <w:rsid w:val="00D52051"/>
    <w:rsid w:val="00D52366"/>
    <w:rsid w:val="00D54384"/>
    <w:rsid w:val="00D54577"/>
    <w:rsid w:val="00D56C25"/>
    <w:rsid w:val="00D639A2"/>
    <w:rsid w:val="00D66D67"/>
    <w:rsid w:val="00D67B17"/>
    <w:rsid w:val="00D7323B"/>
    <w:rsid w:val="00D807EF"/>
    <w:rsid w:val="00D80E53"/>
    <w:rsid w:val="00D81669"/>
    <w:rsid w:val="00D82E87"/>
    <w:rsid w:val="00D87A46"/>
    <w:rsid w:val="00D92779"/>
    <w:rsid w:val="00D92DC0"/>
    <w:rsid w:val="00D9459E"/>
    <w:rsid w:val="00DA1EA3"/>
    <w:rsid w:val="00DA26FA"/>
    <w:rsid w:val="00DA56D2"/>
    <w:rsid w:val="00DA6F65"/>
    <w:rsid w:val="00DC2850"/>
    <w:rsid w:val="00DC2C6E"/>
    <w:rsid w:val="00DC33C5"/>
    <w:rsid w:val="00DC5429"/>
    <w:rsid w:val="00DC726C"/>
    <w:rsid w:val="00DD17A4"/>
    <w:rsid w:val="00DD2F24"/>
    <w:rsid w:val="00DD6502"/>
    <w:rsid w:val="00DE1555"/>
    <w:rsid w:val="00DE2340"/>
    <w:rsid w:val="00DE6069"/>
    <w:rsid w:val="00E0315E"/>
    <w:rsid w:val="00E04469"/>
    <w:rsid w:val="00E05171"/>
    <w:rsid w:val="00E1247F"/>
    <w:rsid w:val="00E161D3"/>
    <w:rsid w:val="00E2124F"/>
    <w:rsid w:val="00E22224"/>
    <w:rsid w:val="00E2309E"/>
    <w:rsid w:val="00E26E13"/>
    <w:rsid w:val="00E27EB7"/>
    <w:rsid w:val="00E3008F"/>
    <w:rsid w:val="00E3037A"/>
    <w:rsid w:val="00E314A7"/>
    <w:rsid w:val="00E349E9"/>
    <w:rsid w:val="00E4045C"/>
    <w:rsid w:val="00E41868"/>
    <w:rsid w:val="00E444D3"/>
    <w:rsid w:val="00E47F86"/>
    <w:rsid w:val="00E51166"/>
    <w:rsid w:val="00E5382E"/>
    <w:rsid w:val="00E575CF"/>
    <w:rsid w:val="00E603B9"/>
    <w:rsid w:val="00E63551"/>
    <w:rsid w:val="00E64C28"/>
    <w:rsid w:val="00E650BB"/>
    <w:rsid w:val="00E66803"/>
    <w:rsid w:val="00E72618"/>
    <w:rsid w:val="00E72BA3"/>
    <w:rsid w:val="00E748FB"/>
    <w:rsid w:val="00E75DBF"/>
    <w:rsid w:val="00E75F0F"/>
    <w:rsid w:val="00E76DE8"/>
    <w:rsid w:val="00E95D5D"/>
    <w:rsid w:val="00E969E0"/>
    <w:rsid w:val="00EA217F"/>
    <w:rsid w:val="00EA2DA7"/>
    <w:rsid w:val="00EA4F2A"/>
    <w:rsid w:val="00EA5F87"/>
    <w:rsid w:val="00EA7E21"/>
    <w:rsid w:val="00EB02A3"/>
    <w:rsid w:val="00EB163A"/>
    <w:rsid w:val="00EB31A4"/>
    <w:rsid w:val="00EB4D65"/>
    <w:rsid w:val="00EB7736"/>
    <w:rsid w:val="00EC1577"/>
    <w:rsid w:val="00EC1ACF"/>
    <w:rsid w:val="00EC3F63"/>
    <w:rsid w:val="00EC6ED8"/>
    <w:rsid w:val="00ED2C49"/>
    <w:rsid w:val="00ED3F02"/>
    <w:rsid w:val="00ED60E2"/>
    <w:rsid w:val="00EE5872"/>
    <w:rsid w:val="00EF13AE"/>
    <w:rsid w:val="00EF7C9E"/>
    <w:rsid w:val="00F007FF"/>
    <w:rsid w:val="00F05156"/>
    <w:rsid w:val="00F05CC1"/>
    <w:rsid w:val="00F11DAA"/>
    <w:rsid w:val="00F12BF5"/>
    <w:rsid w:val="00F14CC2"/>
    <w:rsid w:val="00F172BC"/>
    <w:rsid w:val="00F1786B"/>
    <w:rsid w:val="00F20D55"/>
    <w:rsid w:val="00F25482"/>
    <w:rsid w:val="00F304AC"/>
    <w:rsid w:val="00F32B4F"/>
    <w:rsid w:val="00F35DCE"/>
    <w:rsid w:val="00F41792"/>
    <w:rsid w:val="00F41A72"/>
    <w:rsid w:val="00F42A5D"/>
    <w:rsid w:val="00F43EE1"/>
    <w:rsid w:val="00F45FA4"/>
    <w:rsid w:val="00F465CB"/>
    <w:rsid w:val="00F50CD3"/>
    <w:rsid w:val="00F51284"/>
    <w:rsid w:val="00F52C19"/>
    <w:rsid w:val="00F52F37"/>
    <w:rsid w:val="00F54116"/>
    <w:rsid w:val="00F55563"/>
    <w:rsid w:val="00F555CF"/>
    <w:rsid w:val="00F60FA2"/>
    <w:rsid w:val="00F62D78"/>
    <w:rsid w:val="00F63AC2"/>
    <w:rsid w:val="00F65B6C"/>
    <w:rsid w:val="00F709C6"/>
    <w:rsid w:val="00F710FB"/>
    <w:rsid w:val="00F87C62"/>
    <w:rsid w:val="00F9182F"/>
    <w:rsid w:val="00F94C47"/>
    <w:rsid w:val="00F9593E"/>
    <w:rsid w:val="00F961A2"/>
    <w:rsid w:val="00FA3C9A"/>
    <w:rsid w:val="00FA460E"/>
    <w:rsid w:val="00FB3CD6"/>
    <w:rsid w:val="00FC00D6"/>
    <w:rsid w:val="00FC2EAE"/>
    <w:rsid w:val="00FC3A83"/>
    <w:rsid w:val="00FC3AC1"/>
    <w:rsid w:val="00FC6503"/>
    <w:rsid w:val="00FC7CAB"/>
    <w:rsid w:val="00FD0278"/>
    <w:rsid w:val="00FD247B"/>
    <w:rsid w:val="00FD361C"/>
    <w:rsid w:val="00FD37E3"/>
    <w:rsid w:val="00FD3C07"/>
    <w:rsid w:val="00FD47CA"/>
    <w:rsid w:val="00FD4B91"/>
    <w:rsid w:val="00FD5040"/>
    <w:rsid w:val="00FD6644"/>
    <w:rsid w:val="00FE273D"/>
    <w:rsid w:val="00FE537A"/>
    <w:rsid w:val="00FE6D0F"/>
    <w:rsid w:val="00FF2599"/>
    <w:rsid w:val="00FF76B2"/>
    <w:rsid w:val="00FF77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9C6"/>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056419"/>
    <w:pPr>
      <w:keepNext/>
      <w:keepLines/>
      <w:outlineLvl w:val="2"/>
    </w:pPr>
    <w:rPr>
      <w:rFonts w:eastAsiaTheme="majorEastAsia" w:cs="Mangal"/>
      <w:b/>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056419"/>
    <w:rPr>
      <w:rFonts w:ascii="Times New Roman" w:eastAsiaTheme="majorEastAsia" w:hAnsi="Times New Roman" w:cs="Mangal"/>
      <w:b/>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1489"/>
    <w:pPr>
      <w:spacing w:after="200" w:line="36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 w:type="paragraph" w:customStyle="1" w:styleId="Fussnote">
    <w:name w:val="Fussnote"/>
    <w:basedOn w:val="Standard"/>
    <w:link w:val="FussnoteZchn"/>
    <w:qFormat/>
    <w:rsid w:val="005F2650"/>
    <w:rPr>
      <w:sz w:val="20"/>
    </w:rPr>
  </w:style>
  <w:style w:type="character" w:customStyle="1" w:styleId="FussnoteZchn">
    <w:name w:val="Fussnote Zchn"/>
    <w:basedOn w:val="Absatz-Standardschriftart"/>
    <w:link w:val="Fussnote"/>
    <w:rsid w:val="005F2650"/>
    <w:rPr>
      <w:rFonts w:ascii="Times New Roman" w:eastAsia="Linux Libertine O" w:hAnsi="Times New Roman" w:cs="Linux Libertine O"/>
      <w:kern w:val="3"/>
      <w:sz w:val="20"/>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27378</Words>
  <Characters>172483</Characters>
  <Application>Microsoft Office Word</Application>
  <DocSecurity>0</DocSecurity>
  <Lines>1437</Lines>
  <Paragraphs>398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6</cp:revision>
  <dcterms:created xsi:type="dcterms:W3CDTF">2021-10-13T21:45:00Z</dcterms:created>
  <dcterms:modified xsi:type="dcterms:W3CDTF">2021-10-14T09:24:00Z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id="fanvcCSE"/&gt;&lt;style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