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E1CAF" w14:textId="77777777" w:rsidR="00D60FF0" w:rsidRPr="008C6343" w:rsidRDefault="00D60FF0" w:rsidP="00CB31C8">
      <w:pPr>
        <w:jc w:val="center"/>
        <w:rPr>
          <w:rFonts w:cs="Times New Roman"/>
          <w:szCs w:val="24"/>
        </w:rPr>
      </w:pPr>
    </w:p>
    <w:p w14:paraId="064F5BE4" w14:textId="77777777" w:rsidR="00D60FF0" w:rsidRPr="008C6343" w:rsidRDefault="00D60FF0" w:rsidP="00CB31C8">
      <w:pPr>
        <w:jc w:val="center"/>
        <w:rPr>
          <w:rFonts w:cs="Times New Roman"/>
          <w:szCs w:val="24"/>
        </w:rPr>
      </w:pPr>
      <w:r w:rsidRPr="008C6343">
        <w:rPr>
          <w:rFonts w:cs="Times New Roman"/>
          <w:noProof/>
          <w:szCs w:val="24"/>
        </w:rPr>
        <w:drawing>
          <wp:inline distT="0" distB="0" distL="0" distR="0" wp14:anchorId="29BDAA53" wp14:editId="6C3BF6C9">
            <wp:extent cx="2152650" cy="2152650"/>
            <wp:effectExtent l="0" t="0" r="0" b="0"/>
            <wp:docPr id="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2D84FD0A" w14:textId="77777777" w:rsidR="00D60FF0" w:rsidRPr="008C6343" w:rsidRDefault="00D60FF0" w:rsidP="00CB31C8">
      <w:pPr>
        <w:jc w:val="center"/>
        <w:rPr>
          <w:rFonts w:cs="Times New Roman"/>
          <w:szCs w:val="24"/>
        </w:rPr>
      </w:pPr>
    </w:p>
    <w:p w14:paraId="61EC3FD9" w14:textId="77777777" w:rsidR="00D60FF0" w:rsidRPr="008C6343" w:rsidRDefault="00D60FF0" w:rsidP="00CB31C8">
      <w:pPr>
        <w:jc w:val="center"/>
        <w:rPr>
          <w:rFonts w:cs="Times New Roman"/>
          <w:szCs w:val="24"/>
        </w:rPr>
      </w:pPr>
      <w:r w:rsidRPr="008C6343">
        <w:rPr>
          <w:rFonts w:cs="Times New Roman"/>
          <w:szCs w:val="24"/>
        </w:rPr>
        <w:t>Bachelorarbeit</w:t>
      </w:r>
    </w:p>
    <w:p w14:paraId="3F5A5228" w14:textId="77777777" w:rsidR="00D60FF0" w:rsidRPr="008C6343" w:rsidRDefault="00F91BA3" w:rsidP="00CB31C8">
      <w:pPr>
        <w:jc w:val="center"/>
        <w:rPr>
          <w:rFonts w:cs="Times New Roman"/>
          <w:szCs w:val="24"/>
        </w:rPr>
      </w:pPr>
      <w:r w:rsidRPr="008C6343">
        <w:rPr>
          <w:rFonts w:cs="Times New Roman"/>
          <w:szCs w:val="24"/>
        </w:rPr>
        <w:t>Rolle von Emotionsregulationsstrategien auf Stimmparameter während einer induzierten Stresssituation</w:t>
      </w:r>
    </w:p>
    <w:p w14:paraId="070E98B5" w14:textId="77777777" w:rsidR="00D60FF0" w:rsidRPr="008C6343" w:rsidRDefault="00D60FF0" w:rsidP="00CB31C8">
      <w:pPr>
        <w:jc w:val="center"/>
        <w:rPr>
          <w:rFonts w:cs="Times New Roman"/>
          <w:szCs w:val="24"/>
        </w:rPr>
      </w:pPr>
      <w:r w:rsidRPr="008C6343">
        <w:rPr>
          <w:rFonts w:cs="Times New Roman"/>
          <w:szCs w:val="24"/>
        </w:rPr>
        <w:t>vorgelegt von</w:t>
      </w:r>
    </w:p>
    <w:p w14:paraId="560518DE" w14:textId="77777777" w:rsidR="00D60FF0" w:rsidRPr="008C6343" w:rsidRDefault="00F91BA3" w:rsidP="00CB31C8">
      <w:pPr>
        <w:jc w:val="center"/>
        <w:rPr>
          <w:rFonts w:cs="Times New Roman"/>
          <w:szCs w:val="24"/>
        </w:rPr>
      </w:pPr>
      <w:r w:rsidRPr="008C6343">
        <w:rPr>
          <w:rFonts w:cs="Times New Roman"/>
          <w:szCs w:val="24"/>
        </w:rPr>
        <w:t>Katharina Gribs</w:t>
      </w:r>
    </w:p>
    <w:p w14:paraId="1C97D092" w14:textId="77777777" w:rsidR="00D60FF0" w:rsidRPr="008C6343" w:rsidRDefault="00F91BA3" w:rsidP="00CB31C8">
      <w:pPr>
        <w:jc w:val="center"/>
        <w:rPr>
          <w:rFonts w:cs="Times New Roman"/>
          <w:szCs w:val="24"/>
        </w:rPr>
      </w:pPr>
      <w:proofErr w:type="spellStart"/>
      <w:r w:rsidRPr="008C6343">
        <w:rPr>
          <w:rFonts w:cs="Times New Roman"/>
          <w:szCs w:val="24"/>
        </w:rPr>
        <w:t>Fedderstraße</w:t>
      </w:r>
      <w:proofErr w:type="spellEnd"/>
      <w:r w:rsidRPr="008C6343">
        <w:rPr>
          <w:rFonts w:cs="Times New Roman"/>
          <w:szCs w:val="24"/>
        </w:rPr>
        <w:t xml:space="preserve"> 12, 79106 Freiburg</w:t>
      </w:r>
    </w:p>
    <w:p w14:paraId="0729354D" w14:textId="77777777" w:rsidR="00D60FF0" w:rsidRPr="008C6343" w:rsidRDefault="00D60FF0" w:rsidP="00CB31C8">
      <w:pPr>
        <w:jc w:val="center"/>
        <w:rPr>
          <w:rFonts w:cs="Times New Roman"/>
          <w:szCs w:val="24"/>
        </w:rPr>
      </w:pPr>
      <w:proofErr w:type="spellStart"/>
      <w:r w:rsidRPr="008C6343">
        <w:rPr>
          <w:rFonts w:cs="Times New Roman"/>
          <w:szCs w:val="24"/>
        </w:rPr>
        <w:t>Matr</w:t>
      </w:r>
      <w:proofErr w:type="spellEnd"/>
      <w:r w:rsidRPr="008C6343">
        <w:rPr>
          <w:rFonts w:cs="Times New Roman"/>
          <w:szCs w:val="24"/>
        </w:rPr>
        <w:t xml:space="preserve">.-Nr.: </w:t>
      </w:r>
      <w:r w:rsidR="00F91BA3" w:rsidRPr="008C6343">
        <w:rPr>
          <w:rFonts w:cs="Times New Roman"/>
          <w:szCs w:val="24"/>
        </w:rPr>
        <w:t>3927559</w:t>
      </w:r>
    </w:p>
    <w:p w14:paraId="52EE90A8" w14:textId="77777777" w:rsidR="00072C9A" w:rsidRPr="008C6343" w:rsidRDefault="00072C9A" w:rsidP="00CB31C8">
      <w:pPr>
        <w:jc w:val="center"/>
        <w:rPr>
          <w:rFonts w:cs="Times New Roman"/>
          <w:szCs w:val="24"/>
        </w:rPr>
      </w:pPr>
    </w:p>
    <w:p w14:paraId="25305406" w14:textId="77777777" w:rsidR="00D60FF0" w:rsidRPr="008C6343" w:rsidRDefault="00D60FF0" w:rsidP="00CB31C8">
      <w:pPr>
        <w:jc w:val="center"/>
        <w:rPr>
          <w:rFonts w:cs="Times New Roman"/>
          <w:szCs w:val="24"/>
        </w:rPr>
      </w:pPr>
      <w:r w:rsidRPr="008C6343">
        <w:rPr>
          <w:rFonts w:cs="Times New Roman"/>
          <w:szCs w:val="24"/>
        </w:rPr>
        <w:t>Albert-Ludwigs-Universität Freiburg</w:t>
      </w:r>
    </w:p>
    <w:p w14:paraId="4A143F99" w14:textId="77777777" w:rsidR="00D60FF0" w:rsidRPr="008C6343" w:rsidRDefault="00D60FF0" w:rsidP="00CB31C8">
      <w:pPr>
        <w:jc w:val="center"/>
        <w:rPr>
          <w:rFonts w:cs="Times New Roman"/>
          <w:szCs w:val="24"/>
        </w:rPr>
      </w:pPr>
      <w:r w:rsidRPr="008C6343">
        <w:rPr>
          <w:rFonts w:cs="Times New Roman"/>
          <w:szCs w:val="24"/>
        </w:rPr>
        <w:t>Institut für Psychologie</w:t>
      </w:r>
    </w:p>
    <w:p w14:paraId="05D8AD1F" w14:textId="77777777" w:rsidR="00D60FF0" w:rsidRPr="008C6343" w:rsidRDefault="00D60FF0" w:rsidP="00CB31C8">
      <w:pPr>
        <w:jc w:val="center"/>
        <w:rPr>
          <w:rFonts w:cs="Times New Roman"/>
          <w:szCs w:val="24"/>
        </w:rPr>
      </w:pPr>
      <w:r w:rsidRPr="008C6343">
        <w:rPr>
          <w:rFonts w:cs="Times New Roman"/>
          <w:szCs w:val="24"/>
        </w:rPr>
        <w:t>Abteilung Klinische Psychologie</w:t>
      </w:r>
    </w:p>
    <w:p w14:paraId="64763E40" w14:textId="77777777" w:rsidR="00072C9A" w:rsidRPr="008C6343" w:rsidRDefault="00072C9A" w:rsidP="00CB31C8">
      <w:pPr>
        <w:jc w:val="center"/>
        <w:rPr>
          <w:rFonts w:cs="Times New Roman"/>
          <w:szCs w:val="24"/>
        </w:rPr>
      </w:pPr>
    </w:p>
    <w:p w14:paraId="273EFBBD" w14:textId="77777777" w:rsidR="00D60FF0" w:rsidRPr="008C6343" w:rsidRDefault="00D60FF0" w:rsidP="00CB31C8">
      <w:pPr>
        <w:jc w:val="center"/>
        <w:rPr>
          <w:rFonts w:cs="Times New Roman"/>
          <w:szCs w:val="24"/>
        </w:rPr>
      </w:pPr>
      <w:r w:rsidRPr="008C6343">
        <w:rPr>
          <w:rFonts w:cs="Times New Roman"/>
          <w:szCs w:val="24"/>
        </w:rPr>
        <w:lastRenderedPageBreak/>
        <w:t>Betreuung:</w:t>
      </w:r>
    </w:p>
    <w:p w14:paraId="364C3703" w14:textId="77777777" w:rsidR="00D60FF0" w:rsidRPr="008C6343" w:rsidRDefault="00D60FF0" w:rsidP="00CB31C8">
      <w:pPr>
        <w:jc w:val="center"/>
        <w:rPr>
          <w:rFonts w:cs="Times New Roman"/>
          <w:szCs w:val="24"/>
        </w:rPr>
      </w:pPr>
      <w:r w:rsidRPr="008C6343">
        <w:rPr>
          <w:rFonts w:cs="Times New Roman"/>
          <w:szCs w:val="24"/>
        </w:rPr>
        <w:t xml:space="preserve">Prof. Dr. </w:t>
      </w:r>
      <w:proofErr w:type="spellStart"/>
      <w:r w:rsidRPr="008C6343">
        <w:rPr>
          <w:rFonts w:cs="Times New Roman"/>
          <w:szCs w:val="24"/>
        </w:rPr>
        <w:t>Brunna</w:t>
      </w:r>
      <w:proofErr w:type="spellEnd"/>
      <w:r w:rsidRPr="008C6343">
        <w:rPr>
          <w:rFonts w:cs="Times New Roman"/>
          <w:szCs w:val="24"/>
        </w:rPr>
        <w:t xml:space="preserve"> Tuschen-Caffier</w:t>
      </w:r>
    </w:p>
    <w:p w14:paraId="24E72E28" w14:textId="77777777" w:rsidR="00E515B7" w:rsidRPr="008C6343" w:rsidRDefault="00D60FF0" w:rsidP="00CB31C8">
      <w:pPr>
        <w:jc w:val="center"/>
        <w:rPr>
          <w:rFonts w:cs="Times New Roman"/>
          <w:szCs w:val="24"/>
        </w:rPr>
      </w:pPr>
      <w:r w:rsidRPr="008C6343">
        <w:rPr>
          <w:rFonts w:cs="Times New Roman"/>
          <w:szCs w:val="24"/>
        </w:rPr>
        <w:t>Dipl.-Psych. Christoph Breuninger</w:t>
      </w:r>
    </w:p>
    <w:p w14:paraId="53E2739F" w14:textId="77777777" w:rsidR="00072C9A" w:rsidRPr="008C6343" w:rsidRDefault="00072C9A" w:rsidP="00CB31C8">
      <w:pPr>
        <w:jc w:val="center"/>
        <w:rPr>
          <w:rFonts w:cs="Times New Roman"/>
          <w:szCs w:val="24"/>
        </w:rPr>
      </w:pPr>
      <w:r w:rsidRPr="008C6343">
        <w:rPr>
          <w:rFonts w:cs="Times New Roman"/>
          <w:szCs w:val="24"/>
        </w:rPr>
        <w:t>_____________________________________</w:t>
      </w:r>
    </w:p>
    <w:p w14:paraId="317A725B" w14:textId="77777777" w:rsidR="00F91BA3" w:rsidRPr="008C6343" w:rsidRDefault="00F91BA3" w:rsidP="00CB31C8">
      <w:pPr>
        <w:jc w:val="center"/>
        <w:rPr>
          <w:rFonts w:cs="Times New Roman"/>
          <w:szCs w:val="24"/>
        </w:rPr>
      </w:pPr>
      <w:r w:rsidRPr="008C6343">
        <w:rPr>
          <w:rFonts w:cs="Times New Roman"/>
          <w:szCs w:val="24"/>
        </w:rPr>
        <w:t>Abgabedatum: 29.06.2018</w:t>
      </w:r>
      <w:r w:rsidRPr="008C6343">
        <w:rPr>
          <w:rFonts w:cs="Times New Roman"/>
          <w:szCs w:val="24"/>
        </w:rPr>
        <w:br w:type="page"/>
      </w:r>
    </w:p>
    <w:p w14:paraId="4181CD7F" w14:textId="77777777" w:rsidR="00E6555E" w:rsidRPr="008C6343" w:rsidRDefault="00E6555E" w:rsidP="00CB31C8">
      <w:pPr>
        <w:rPr>
          <w:rFonts w:cs="Times New Roman"/>
          <w:b/>
          <w:szCs w:val="24"/>
        </w:rPr>
      </w:pPr>
      <w:r w:rsidRPr="008C6343">
        <w:rPr>
          <w:rFonts w:cs="Times New Roman"/>
          <w:b/>
          <w:szCs w:val="24"/>
        </w:rPr>
        <w:lastRenderedPageBreak/>
        <w:t>Zusammenfassung</w:t>
      </w:r>
    </w:p>
    <w:p w14:paraId="2BB56312" w14:textId="77777777" w:rsidR="00AB540B" w:rsidRPr="008C6343" w:rsidRDefault="00303EB0" w:rsidP="00CB31C8">
      <w:pPr>
        <w:rPr>
          <w:rFonts w:cs="Times New Roman"/>
          <w:bCs/>
          <w:szCs w:val="24"/>
        </w:rPr>
      </w:pPr>
      <w:r w:rsidRPr="008C6343">
        <w:rPr>
          <w:rFonts w:cs="Times New Roman"/>
          <w:b/>
          <w:bCs/>
          <w:i/>
          <w:szCs w:val="24"/>
        </w:rPr>
        <w:t>Ziel.</w:t>
      </w:r>
      <w:r w:rsidR="00AD4375" w:rsidRPr="008C6343">
        <w:rPr>
          <w:rFonts w:cs="Times New Roman"/>
          <w:b/>
          <w:bCs/>
          <w:i/>
          <w:szCs w:val="24"/>
        </w:rPr>
        <w:t xml:space="preserve"> </w:t>
      </w:r>
      <w:r w:rsidR="00AD4375" w:rsidRPr="008C6343">
        <w:rPr>
          <w:rFonts w:cs="Times New Roman"/>
          <w:bCs/>
          <w:szCs w:val="24"/>
        </w:rPr>
        <w:t>Forschung im Bereich der spontanen Emotionsregulation (ER), also die natürliche und selbst gewählte ER-Strategie ist noch sehr neu.</w:t>
      </w:r>
      <w:r w:rsidRPr="008C6343">
        <w:rPr>
          <w:rFonts w:cs="Times New Roman"/>
          <w:b/>
          <w:bCs/>
          <w:szCs w:val="24"/>
        </w:rPr>
        <w:t xml:space="preserve"> </w:t>
      </w:r>
      <w:r w:rsidRPr="008C6343">
        <w:rPr>
          <w:rFonts w:cs="Times New Roman"/>
          <w:bCs/>
          <w:szCs w:val="24"/>
        </w:rPr>
        <w:t>Ziel der vorliegenden Studie war es</w:t>
      </w:r>
      <w:r w:rsidR="00107A52" w:rsidRPr="008C6343">
        <w:rPr>
          <w:rFonts w:cs="Times New Roman"/>
          <w:bCs/>
          <w:szCs w:val="24"/>
        </w:rPr>
        <w:t>, während induziertem Stress die</w:t>
      </w:r>
      <w:r w:rsidRPr="008C6343">
        <w:rPr>
          <w:rFonts w:cs="Times New Roman"/>
          <w:bCs/>
          <w:szCs w:val="24"/>
        </w:rPr>
        <w:t xml:space="preserve"> </w:t>
      </w:r>
      <w:r w:rsidR="00107A52" w:rsidRPr="008C6343">
        <w:rPr>
          <w:rFonts w:cs="Times New Roman"/>
          <w:bCs/>
          <w:szCs w:val="24"/>
        </w:rPr>
        <w:t>Zusammenhänge vo</w:t>
      </w:r>
      <w:r w:rsidR="00156813" w:rsidRPr="008C6343">
        <w:rPr>
          <w:rFonts w:cs="Times New Roman"/>
          <w:bCs/>
          <w:szCs w:val="24"/>
        </w:rPr>
        <w:t xml:space="preserve">m Gebrauch situativer </w:t>
      </w:r>
      <w:r w:rsidR="00AD4375" w:rsidRPr="008C6343">
        <w:rPr>
          <w:rFonts w:cs="Times New Roman"/>
          <w:bCs/>
          <w:szCs w:val="24"/>
        </w:rPr>
        <w:t>ER</w:t>
      </w:r>
      <w:r w:rsidRPr="008C6343">
        <w:rPr>
          <w:rFonts w:cs="Times New Roman"/>
          <w:bCs/>
          <w:szCs w:val="24"/>
        </w:rPr>
        <w:t xml:space="preserve"> </w:t>
      </w:r>
      <w:r w:rsidR="00107A52" w:rsidRPr="008C6343">
        <w:rPr>
          <w:rFonts w:cs="Times New Roman"/>
          <w:bCs/>
          <w:szCs w:val="24"/>
        </w:rPr>
        <w:t xml:space="preserve">mit empfundenen Emotionen, sowie dem Stimmausdruck zu untersuchen. </w:t>
      </w:r>
      <w:r w:rsidRPr="008C6343">
        <w:rPr>
          <w:rFonts w:cs="Times New Roman"/>
          <w:b/>
          <w:bCs/>
          <w:i/>
          <w:szCs w:val="24"/>
        </w:rPr>
        <w:t>Methode.</w:t>
      </w:r>
      <w:r w:rsidR="00AB540B" w:rsidRPr="008C6343">
        <w:rPr>
          <w:rFonts w:cs="Times New Roman"/>
          <w:b/>
          <w:bCs/>
          <w:szCs w:val="24"/>
        </w:rPr>
        <w:t xml:space="preserve"> </w:t>
      </w:r>
      <w:r w:rsidR="00AB540B" w:rsidRPr="008C6343">
        <w:rPr>
          <w:rFonts w:cs="Times New Roman"/>
          <w:bCs/>
          <w:szCs w:val="24"/>
        </w:rPr>
        <w:t>Bei einer gesunden Stichprobe von N=41 wurde</w:t>
      </w:r>
      <w:r w:rsidRPr="008C6343">
        <w:rPr>
          <w:rFonts w:cs="Times New Roman"/>
          <w:b/>
          <w:bCs/>
          <w:szCs w:val="24"/>
        </w:rPr>
        <w:t xml:space="preserve"> </w:t>
      </w:r>
      <w:r w:rsidR="00A927E4" w:rsidRPr="008C6343">
        <w:rPr>
          <w:rFonts w:cs="Times New Roman"/>
          <w:bCs/>
          <w:szCs w:val="24"/>
        </w:rPr>
        <w:t>ü</w:t>
      </w:r>
      <w:r w:rsidR="00AB540B" w:rsidRPr="008C6343">
        <w:rPr>
          <w:rFonts w:cs="Times New Roman"/>
          <w:bCs/>
          <w:szCs w:val="24"/>
        </w:rPr>
        <w:t xml:space="preserve">ber Selbstauskünfte und Audioaufzeichnungen sowohl die Emotionsregulation als auch die </w:t>
      </w:r>
      <w:r w:rsidR="00A927E4" w:rsidRPr="008C6343">
        <w:rPr>
          <w:rFonts w:cs="Times New Roman"/>
          <w:bCs/>
          <w:szCs w:val="24"/>
        </w:rPr>
        <w:t>erlebten</w:t>
      </w:r>
      <w:r w:rsidR="00AB540B" w:rsidRPr="008C6343">
        <w:rPr>
          <w:rFonts w:cs="Times New Roman"/>
          <w:bCs/>
          <w:szCs w:val="24"/>
        </w:rPr>
        <w:t xml:space="preserve"> Emotionen und </w:t>
      </w:r>
      <w:r w:rsidR="004E3B0A" w:rsidRPr="008C6343">
        <w:rPr>
          <w:rFonts w:cs="Times New Roman"/>
          <w:bCs/>
          <w:szCs w:val="24"/>
        </w:rPr>
        <w:t>die Sprachgrundfrequenz (ƒ</w:t>
      </w:r>
      <w:r w:rsidR="004E3B0A" w:rsidRPr="008C6343">
        <w:rPr>
          <w:rFonts w:cs="Times New Roman"/>
          <w:bCs/>
          <w:szCs w:val="24"/>
          <w:vertAlign w:val="subscript"/>
        </w:rPr>
        <w:t>0</w:t>
      </w:r>
      <w:r w:rsidR="004E3B0A" w:rsidRPr="008C6343">
        <w:rPr>
          <w:rFonts w:cs="Times New Roman"/>
          <w:bCs/>
          <w:szCs w:val="24"/>
        </w:rPr>
        <w:t>)</w:t>
      </w:r>
      <w:r w:rsidR="006535A1" w:rsidRPr="008C6343">
        <w:rPr>
          <w:rFonts w:cs="Times New Roman"/>
          <w:bCs/>
          <w:szCs w:val="24"/>
        </w:rPr>
        <w:t>,</w:t>
      </w:r>
      <w:r w:rsidR="00AB540B" w:rsidRPr="008C6343">
        <w:rPr>
          <w:rFonts w:cs="Times New Roman"/>
          <w:bCs/>
          <w:szCs w:val="24"/>
        </w:rPr>
        <w:t xml:space="preserve"> </w:t>
      </w:r>
      <w:r w:rsidR="00A927E4" w:rsidRPr="008C6343">
        <w:rPr>
          <w:rFonts w:cs="Times New Roman"/>
          <w:bCs/>
          <w:szCs w:val="24"/>
        </w:rPr>
        <w:t xml:space="preserve">vor und während einer Stressbedingung </w:t>
      </w:r>
      <w:r w:rsidR="00AB540B" w:rsidRPr="008C6343">
        <w:rPr>
          <w:rFonts w:cs="Times New Roman"/>
          <w:bCs/>
          <w:szCs w:val="24"/>
        </w:rPr>
        <w:t xml:space="preserve">erhoben. Es wurden die Korrelate </w:t>
      </w:r>
      <w:r w:rsidR="00A927E4" w:rsidRPr="008C6343">
        <w:rPr>
          <w:rFonts w:cs="Times New Roman"/>
          <w:bCs/>
          <w:szCs w:val="24"/>
        </w:rPr>
        <w:t>der Strategien</w:t>
      </w:r>
      <w:r w:rsidR="00AB540B" w:rsidRPr="008C6343">
        <w:rPr>
          <w:rFonts w:cs="Times New Roman"/>
          <w:bCs/>
          <w:szCs w:val="24"/>
        </w:rPr>
        <w:t xml:space="preserve"> expressiver Unterdrückung und kognitiver Neubewertung in Bezug auf empfundene Emotionen und </w:t>
      </w:r>
      <w:r w:rsidR="009C6553" w:rsidRPr="008C6343">
        <w:rPr>
          <w:rFonts w:cs="Times New Roman"/>
          <w:bCs/>
          <w:szCs w:val="24"/>
        </w:rPr>
        <w:t>Parameter der Sprachgrundfrequenz</w:t>
      </w:r>
      <w:r w:rsidR="00AB540B" w:rsidRPr="008C6343">
        <w:rPr>
          <w:rFonts w:cs="Times New Roman"/>
          <w:bCs/>
          <w:szCs w:val="24"/>
        </w:rPr>
        <w:t xml:space="preserve"> </w:t>
      </w:r>
      <w:r w:rsidR="00B01380" w:rsidRPr="008C6343">
        <w:rPr>
          <w:rFonts w:cs="Times New Roman"/>
          <w:bCs/>
          <w:i/>
          <w:szCs w:val="24"/>
        </w:rPr>
        <w:t>f</w:t>
      </w:r>
      <w:r w:rsidR="00AB540B" w:rsidRPr="008C6343">
        <w:rPr>
          <w:rFonts w:cs="Times New Roman"/>
          <w:bCs/>
          <w:i/>
          <w:szCs w:val="24"/>
          <w:vertAlign w:val="subscript"/>
        </w:rPr>
        <w:t>0</w:t>
      </w:r>
      <w:r w:rsidR="00AB540B" w:rsidRPr="008C6343">
        <w:rPr>
          <w:rFonts w:cs="Times New Roman"/>
          <w:bCs/>
          <w:i/>
          <w:szCs w:val="24"/>
        </w:rPr>
        <w:t>-mean</w:t>
      </w:r>
      <w:r w:rsidR="00AB540B" w:rsidRPr="008C6343">
        <w:rPr>
          <w:rFonts w:cs="Times New Roman"/>
          <w:bCs/>
          <w:szCs w:val="24"/>
        </w:rPr>
        <w:t xml:space="preserve"> und </w:t>
      </w:r>
      <w:r w:rsidR="00B01380" w:rsidRPr="008C6343">
        <w:rPr>
          <w:rFonts w:cs="Times New Roman"/>
          <w:bCs/>
          <w:i/>
          <w:szCs w:val="24"/>
        </w:rPr>
        <w:t>f</w:t>
      </w:r>
      <w:r w:rsidR="00AB540B" w:rsidRPr="008C6343">
        <w:rPr>
          <w:rFonts w:cs="Times New Roman"/>
          <w:bCs/>
          <w:i/>
          <w:szCs w:val="24"/>
          <w:vertAlign w:val="subscript"/>
        </w:rPr>
        <w:t>0</w:t>
      </w:r>
      <w:r w:rsidR="00AB540B" w:rsidRPr="008C6343">
        <w:rPr>
          <w:rFonts w:cs="Times New Roman"/>
          <w:bCs/>
          <w:i/>
          <w:szCs w:val="24"/>
        </w:rPr>
        <w:t>-range</w:t>
      </w:r>
      <w:r w:rsidR="009C6553" w:rsidRPr="008C6343">
        <w:rPr>
          <w:rFonts w:cs="Times New Roman"/>
          <w:bCs/>
          <w:szCs w:val="24"/>
        </w:rPr>
        <w:t>,</w:t>
      </w:r>
      <w:r w:rsidR="00AB540B" w:rsidRPr="008C6343">
        <w:rPr>
          <w:rFonts w:cs="Times New Roman"/>
          <w:bCs/>
          <w:szCs w:val="24"/>
        </w:rPr>
        <w:t xml:space="preserve"> ausgewertet.</w:t>
      </w:r>
      <w:r w:rsidR="00A927E4" w:rsidRPr="008C6343">
        <w:rPr>
          <w:rFonts w:cs="Times New Roman"/>
          <w:bCs/>
          <w:szCs w:val="24"/>
        </w:rPr>
        <w:t xml:space="preserve"> </w:t>
      </w:r>
      <w:r w:rsidR="00A927E4" w:rsidRPr="008C6343">
        <w:rPr>
          <w:rFonts w:cs="Times New Roman"/>
          <w:b/>
          <w:bCs/>
          <w:i/>
          <w:szCs w:val="24"/>
        </w:rPr>
        <w:t>Ergebnisse.</w:t>
      </w:r>
      <w:r w:rsidR="00AB540B" w:rsidRPr="008C6343">
        <w:rPr>
          <w:rFonts w:cs="Times New Roman"/>
          <w:bCs/>
          <w:szCs w:val="24"/>
        </w:rPr>
        <w:t xml:space="preserve"> </w:t>
      </w:r>
      <w:r w:rsidR="0078035D" w:rsidRPr="008C6343">
        <w:rPr>
          <w:rFonts w:cs="Times New Roman"/>
          <w:bCs/>
          <w:szCs w:val="24"/>
        </w:rPr>
        <w:t>Es zeigen sich signifikante Zusammenhänge zwischen ER-Strategien und negativen Emotionen, jedoch keine signifikanten Zusammenhänge mit dem Stimmausdruck, gemessen in f</w:t>
      </w:r>
      <w:r w:rsidR="0078035D" w:rsidRPr="008C6343">
        <w:rPr>
          <w:rFonts w:cs="Times New Roman"/>
          <w:bCs/>
          <w:szCs w:val="24"/>
          <w:vertAlign w:val="subscript"/>
        </w:rPr>
        <w:t>0</w:t>
      </w:r>
      <w:r w:rsidR="0078035D" w:rsidRPr="008C6343">
        <w:rPr>
          <w:rFonts w:cs="Times New Roman"/>
          <w:bCs/>
          <w:szCs w:val="24"/>
        </w:rPr>
        <w:t>-mean</w:t>
      </w:r>
      <w:r w:rsidR="00D13E95" w:rsidRPr="008C6343">
        <w:rPr>
          <w:rFonts w:cs="Times New Roman"/>
          <w:bCs/>
          <w:szCs w:val="24"/>
        </w:rPr>
        <w:t xml:space="preserve"> und</w:t>
      </w:r>
      <w:r w:rsidR="0078035D" w:rsidRPr="008C6343">
        <w:rPr>
          <w:rFonts w:cs="Times New Roman"/>
          <w:bCs/>
          <w:szCs w:val="24"/>
        </w:rPr>
        <w:t xml:space="preserve"> f</w:t>
      </w:r>
      <w:r w:rsidR="0078035D" w:rsidRPr="008C6343">
        <w:rPr>
          <w:rFonts w:cs="Times New Roman"/>
          <w:bCs/>
          <w:szCs w:val="24"/>
          <w:vertAlign w:val="subscript"/>
        </w:rPr>
        <w:t>0</w:t>
      </w:r>
      <w:r w:rsidR="0078035D" w:rsidRPr="008C6343">
        <w:rPr>
          <w:rFonts w:cs="Times New Roman"/>
          <w:bCs/>
          <w:szCs w:val="24"/>
        </w:rPr>
        <w:t>-range. Unter Stress konnte ein signifikanter Zusammenhang von emotionaler Erregung und dem Stimmparameter f</w:t>
      </w:r>
      <w:r w:rsidR="0078035D" w:rsidRPr="008C6343">
        <w:rPr>
          <w:rFonts w:cs="Times New Roman"/>
          <w:bCs/>
          <w:szCs w:val="24"/>
          <w:vertAlign w:val="subscript"/>
        </w:rPr>
        <w:t>0</w:t>
      </w:r>
      <w:r w:rsidR="0078035D" w:rsidRPr="008C6343">
        <w:rPr>
          <w:rFonts w:cs="Times New Roman"/>
          <w:bCs/>
          <w:szCs w:val="24"/>
        </w:rPr>
        <w:t>-range nachgewiesen werden</w:t>
      </w:r>
      <w:r w:rsidR="00AD4375" w:rsidRPr="008C6343">
        <w:rPr>
          <w:rFonts w:cs="Times New Roman"/>
          <w:bCs/>
          <w:szCs w:val="24"/>
        </w:rPr>
        <w:t>, für f</w:t>
      </w:r>
      <w:r w:rsidR="00AD4375" w:rsidRPr="008C6343">
        <w:rPr>
          <w:rFonts w:cs="Times New Roman"/>
          <w:bCs/>
          <w:szCs w:val="24"/>
          <w:vertAlign w:val="subscript"/>
        </w:rPr>
        <w:t>0</w:t>
      </w:r>
      <w:r w:rsidR="00AD4375" w:rsidRPr="008C6343">
        <w:rPr>
          <w:rFonts w:cs="Times New Roman"/>
          <w:bCs/>
          <w:szCs w:val="24"/>
        </w:rPr>
        <w:t>-mean finde</w:t>
      </w:r>
      <w:r w:rsidR="00156813" w:rsidRPr="008C6343">
        <w:rPr>
          <w:rFonts w:cs="Times New Roman"/>
          <w:bCs/>
          <w:szCs w:val="24"/>
        </w:rPr>
        <w:t>n</w:t>
      </w:r>
      <w:r w:rsidR="00AD4375" w:rsidRPr="008C6343">
        <w:rPr>
          <w:rFonts w:cs="Times New Roman"/>
          <w:bCs/>
          <w:szCs w:val="24"/>
        </w:rPr>
        <w:t xml:space="preserve"> sich kein</w:t>
      </w:r>
      <w:r w:rsidR="00156813" w:rsidRPr="008C6343">
        <w:rPr>
          <w:rFonts w:cs="Times New Roman"/>
          <w:bCs/>
          <w:szCs w:val="24"/>
        </w:rPr>
        <w:t>e</w:t>
      </w:r>
      <w:r w:rsidR="00AD4375" w:rsidRPr="008C6343">
        <w:rPr>
          <w:rFonts w:cs="Times New Roman"/>
          <w:bCs/>
          <w:szCs w:val="24"/>
        </w:rPr>
        <w:t xml:space="preserve"> signifikante</w:t>
      </w:r>
      <w:r w:rsidR="00156813" w:rsidRPr="008C6343">
        <w:rPr>
          <w:rFonts w:cs="Times New Roman"/>
          <w:bCs/>
          <w:szCs w:val="24"/>
        </w:rPr>
        <w:t>n</w:t>
      </w:r>
      <w:r w:rsidR="00AD4375" w:rsidRPr="008C6343">
        <w:rPr>
          <w:rFonts w:cs="Times New Roman"/>
          <w:bCs/>
          <w:szCs w:val="24"/>
        </w:rPr>
        <w:t xml:space="preserve"> Zusammenh</w:t>
      </w:r>
      <w:r w:rsidR="00156813" w:rsidRPr="008C6343">
        <w:rPr>
          <w:rFonts w:cs="Times New Roman"/>
          <w:bCs/>
          <w:szCs w:val="24"/>
        </w:rPr>
        <w:t>än</w:t>
      </w:r>
      <w:r w:rsidR="00AD4375" w:rsidRPr="008C6343">
        <w:rPr>
          <w:rFonts w:cs="Times New Roman"/>
          <w:bCs/>
          <w:szCs w:val="24"/>
        </w:rPr>
        <w:t>g</w:t>
      </w:r>
      <w:r w:rsidR="00156813" w:rsidRPr="008C6343">
        <w:rPr>
          <w:rFonts w:cs="Times New Roman"/>
          <w:bCs/>
          <w:szCs w:val="24"/>
        </w:rPr>
        <w:t>e</w:t>
      </w:r>
      <w:r w:rsidR="0078035D" w:rsidRPr="008C6343">
        <w:rPr>
          <w:rFonts w:cs="Times New Roman"/>
          <w:bCs/>
          <w:szCs w:val="24"/>
        </w:rPr>
        <w:t xml:space="preserve">. </w:t>
      </w:r>
      <w:r w:rsidR="00AB540B" w:rsidRPr="008C6343">
        <w:rPr>
          <w:rFonts w:cs="Times New Roman"/>
          <w:bCs/>
          <w:szCs w:val="24"/>
        </w:rPr>
        <w:t>Ferner</w:t>
      </w:r>
      <w:r w:rsidR="00A927E4" w:rsidRPr="008C6343">
        <w:rPr>
          <w:rFonts w:cs="Times New Roman"/>
          <w:bCs/>
          <w:szCs w:val="24"/>
        </w:rPr>
        <w:t xml:space="preserve"> konnte ein Mediator</w:t>
      </w:r>
      <w:r w:rsidR="00AD4375" w:rsidRPr="008C6343">
        <w:rPr>
          <w:rFonts w:cs="Times New Roman"/>
          <w:bCs/>
          <w:szCs w:val="24"/>
        </w:rPr>
        <w:t>-</w:t>
      </w:r>
      <w:r w:rsidR="00A927E4" w:rsidRPr="008C6343">
        <w:rPr>
          <w:rFonts w:cs="Times New Roman"/>
          <w:bCs/>
          <w:szCs w:val="24"/>
        </w:rPr>
        <w:t>Effekt</w:t>
      </w:r>
      <w:r w:rsidR="00AB540B" w:rsidRPr="008C6343">
        <w:rPr>
          <w:rFonts w:cs="Times New Roman"/>
          <w:bCs/>
          <w:szCs w:val="24"/>
        </w:rPr>
        <w:t xml:space="preserve"> </w:t>
      </w:r>
      <w:r w:rsidR="00A927E4" w:rsidRPr="008C6343">
        <w:rPr>
          <w:rFonts w:cs="Times New Roman"/>
          <w:bCs/>
          <w:szCs w:val="24"/>
        </w:rPr>
        <w:t xml:space="preserve">von ER-Strategien auf den Zusammenhang von </w:t>
      </w:r>
      <w:r w:rsidR="0078035D" w:rsidRPr="008C6343">
        <w:rPr>
          <w:rFonts w:cs="Times New Roman"/>
          <w:bCs/>
          <w:szCs w:val="24"/>
        </w:rPr>
        <w:t xml:space="preserve">erlebten </w:t>
      </w:r>
      <w:r w:rsidR="00A927E4" w:rsidRPr="008C6343">
        <w:rPr>
          <w:rFonts w:cs="Times New Roman"/>
          <w:bCs/>
          <w:szCs w:val="24"/>
        </w:rPr>
        <w:t>negativen Emotionen und dem Stimmparameter f</w:t>
      </w:r>
      <w:r w:rsidR="00A927E4" w:rsidRPr="008C6343">
        <w:rPr>
          <w:rFonts w:cs="Times New Roman"/>
          <w:bCs/>
          <w:szCs w:val="24"/>
          <w:vertAlign w:val="subscript"/>
        </w:rPr>
        <w:t>0</w:t>
      </w:r>
      <w:r w:rsidR="00A927E4" w:rsidRPr="008C6343">
        <w:rPr>
          <w:rFonts w:cs="Times New Roman"/>
          <w:bCs/>
          <w:szCs w:val="24"/>
        </w:rPr>
        <w:t xml:space="preserve">-range nicht bestätigt werden. </w:t>
      </w:r>
      <w:r w:rsidR="0078035D" w:rsidRPr="008C6343">
        <w:rPr>
          <w:rFonts w:cs="Times New Roman"/>
          <w:b/>
          <w:bCs/>
          <w:i/>
          <w:szCs w:val="24"/>
        </w:rPr>
        <w:t>Fazit.</w:t>
      </w:r>
      <w:r w:rsidR="0078035D" w:rsidRPr="008C6343">
        <w:rPr>
          <w:rFonts w:cs="Times New Roman"/>
          <w:bCs/>
          <w:szCs w:val="24"/>
        </w:rPr>
        <w:t xml:space="preserve"> Spontane ER </w:t>
      </w:r>
      <w:r w:rsidR="00156813" w:rsidRPr="008C6343">
        <w:rPr>
          <w:rFonts w:cs="Times New Roman"/>
          <w:bCs/>
          <w:szCs w:val="24"/>
        </w:rPr>
        <w:t>während einer aktiven Bewältigungsaufgabe</w:t>
      </w:r>
      <w:r w:rsidR="0078035D" w:rsidRPr="008C6343">
        <w:rPr>
          <w:rFonts w:cs="Times New Roman"/>
          <w:bCs/>
          <w:szCs w:val="24"/>
        </w:rPr>
        <w:t xml:space="preserve"> </w:t>
      </w:r>
      <w:r w:rsidR="00156813" w:rsidRPr="008C6343">
        <w:rPr>
          <w:rFonts w:cs="Times New Roman"/>
          <w:bCs/>
          <w:szCs w:val="24"/>
        </w:rPr>
        <w:t>ist</w:t>
      </w:r>
      <w:r w:rsidR="00EA009F" w:rsidRPr="008C6343">
        <w:rPr>
          <w:rFonts w:cs="Times New Roman"/>
          <w:bCs/>
          <w:szCs w:val="24"/>
        </w:rPr>
        <w:t xml:space="preserve"> mit weniger erlebten negativen Emotionen verbunden und zeig</w:t>
      </w:r>
      <w:r w:rsidR="006535A1" w:rsidRPr="008C6343">
        <w:rPr>
          <w:rFonts w:cs="Times New Roman"/>
          <w:bCs/>
          <w:szCs w:val="24"/>
        </w:rPr>
        <w:t>t</w:t>
      </w:r>
      <w:r w:rsidR="00EA009F" w:rsidRPr="008C6343">
        <w:rPr>
          <w:rFonts w:cs="Times New Roman"/>
          <w:bCs/>
          <w:szCs w:val="24"/>
        </w:rPr>
        <w:t xml:space="preserve"> keine </w:t>
      </w:r>
      <w:r w:rsidR="006535A1" w:rsidRPr="008C6343">
        <w:rPr>
          <w:rFonts w:cs="Times New Roman"/>
          <w:bCs/>
          <w:szCs w:val="24"/>
        </w:rPr>
        <w:t>signifikanten Zusammenhänge mit dem</w:t>
      </w:r>
      <w:r w:rsidR="00AD4375" w:rsidRPr="008C6343">
        <w:rPr>
          <w:rFonts w:cs="Times New Roman"/>
          <w:bCs/>
          <w:szCs w:val="24"/>
        </w:rPr>
        <w:t xml:space="preserve"> Stimmausdruck</w:t>
      </w:r>
      <w:r w:rsidR="00EA009F" w:rsidRPr="008C6343">
        <w:rPr>
          <w:rFonts w:cs="Times New Roman"/>
          <w:bCs/>
          <w:szCs w:val="24"/>
        </w:rPr>
        <w:t>. Der Stimmparameter f</w:t>
      </w:r>
      <w:r w:rsidR="00EA009F" w:rsidRPr="008C6343">
        <w:rPr>
          <w:rFonts w:cs="Times New Roman"/>
          <w:bCs/>
          <w:szCs w:val="24"/>
          <w:vertAlign w:val="subscript"/>
        </w:rPr>
        <w:t>0</w:t>
      </w:r>
      <w:r w:rsidR="00EA009F" w:rsidRPr="008C6343">
        <w:rPr>
          <w:rFonts w:cs="Times New Roman"/>
          <w:bCs/>
          <w:szCs w:val="24"/>
        </w:rPr>
        <w:t>-range</w:t>
      </w:r>
      <w:r w:rsidR="00AD4375" w:rsidRPr="008C6343">
        <w:rPr>
          <w:rFonts w:cs="Times New Roman"/>
          <w:bCs/>
          <w:szCs w:val="24"/>
        </w:rPr>
        <w:t xml:space="preserve"> kann als verlässlicher Marker zur Erfassung von emotionaler Erregung bestätigt werden. </w:t>
      </w:r>
    </w:p>
    <w:p w14:paraId="68A66C86" w14:textId="77777777" w:rsidR="0078035D" w:rsidRPr="008C6343" w:rsidRDefault="0078035D" w:rsidP="00CB31C8">
      <w:pPr>
        <w:autoSpaceDE w:val="0"/>
        <w:autoSpaceDN w:val="0"/>
        <w:adjustRightInd w:val="0"/>
        <w:spacing w:after="0"/>
        <w:rPr>
          <w:rFonts w:cs="Times New Roman"/>
          <w:b/>
          <w:bCs/>
          <w:szCs w:val="24"/>
        </w:rPr>
      </w:pPr>
    </w:p>
    <w:p w14:paraId="539E395B" w14:textId="77777777" w:rsidR="001C02DC" w:rsidRPr="008C6343" w:rsidRDefault="001C02DC" w:rsidP="00CB31C8">
      <w:pPr>
        <w:rPr>
          <w:rFonts w:cs="Times New Roman"/>
          <w:szCs w:val="24"/>
        </w:rPr>
      </w:pPr>
      <w:r w:rsidRPr="008C6343">
        <w:rPr>
          <w:rFonts w:cs="Times New Roman"/>
          <w:szCs w:val="24"/>
        </w:rPr>
        <w:t>Schlagwörter: S</w:t>
      </w:r>
      <w:r w:rsidR="004E3370" w:rsidRPr="008C6343">
        <w:rPr>
          <w:rFonts w:cs="Times New Roman"/>
          <w:szCs w:val="24"/>
        </w:rPr>
        <w:t>prachgrundfrequenz</w:t>
      </w:r>
      <w:r w:rsidR="00725817" w:rsidRPr="008C6343">
        <w:rPr>
          <w:rFonts w:cs="Times New Roman"/>
          <w:szCs w:val="24"/>
        </w:rPr>
        <w:t>, spontane Emotionsregulation, expressive Unterdrückung, kognitive Neubewertung, Stress</w:t>
      </w:r>
    </w:p>
    <w:p w14:paraId="780B2861" w14:textId="77777777" w:rsidR="00725817" w:rsidRPr="008C6343" w:rsidRDefault="00725817" w:rsidP="00CB31C8">
      <w:pPr>
        <w:rPr>
          <w:rFonts w:cs="Times New Roman"/>
          <w:szCs w:val="24"/>
        </w:rPr>
      </w:pPr>
    </w:p>
    <w:p w14:paraId="5F1906A6" w14:textId="77777777" w:rsidR="00F91BA3" w:rsidRPr="008C6343" w:rsidRDefault="00F91BA3" w:rsidP="00CB31C8">
      <w:pPr>
        <w:spacing w:after="160"/>
        <w:rPr>
          <w:rFonts w:cs="Times New Roman"/>
          <w:b/>
          <w:szCs w:val="24"/>
        </w:rPr>
      </w:pPr>
      <w:r w:rsidRPr="008C6343">
        <w:rPr>
          <w:rFonts w:cs="Times New Roman"/>
          <w:b/>
          <w:szCs w:val="24"/>
        </w:rPr>
        <w:lastRenderedPageBreak/>
        <w:br w:type="page"/>
      </w:r>
    </w:p>
    <w:p w14:paraId="5E21006B" w14:textId="77777777" w:rsidR="00E6555E" w:rsidRPr="008C6343" w:rsidRDefault="00E6555E" w:rsidP="00CB31C8">
      <w:pPr>
        <w:rPr>
          <w:rFonts w:cs="Times New Roman"/>
          <w:b/>
          <w:szCs w:val="24"/>
          <w:lang w:val="en-GB"/>
        </w:rPr>
      </w:pPr>
      <w:r w:rsidRPr="008C6343">
        <w:rPr>
          <w:rFonts w:cs="Times New Roman"/>
          <w:b/>
          <w:szCs w:val="24"/>
          <w:lang w:val="en-GB"/>
        </w:rPr>
        <w:lastRenderedPageBreak/>
        <w:t>Abstract</w:t>
      </w:r>
    </w:p>
    <w:p w14:paraId="3319FB36" w14:textId="77777777" w:rsidR="006535A1" w:rsidRPr="008C6343" w:rsidRDefault="006535A1" w:rsidP="00CB31C8">
      <w:pPr>
        <w:rPr>
          <w:rFonts w:cs="Times New Roman"/>
          <w:szCs w:val="24"/>
          <w:lang w:val="en-GB"/>
        </w:rPr>
      </w:pPr>
      <w:r w:rsidRPr="008C6343">
        <w:rPr>
          <w:rFonts w:cs="Times New Roman"/>
          <w:b/>
          <w:i/>
          <w:szCs w:val="24"/>
          <w:lang w:val="en-GB"/>
        </w:rPr>
        <w:t>Objective</w:t>
      </w:r>
      <w:r w:rsidR="009C248F" w:rsidRPr="008C6343">
        <w:rPr>
          <w:rFonts w:cs="Times New Roman"/>
          <w:b/>
          <w:i/>
          <w:szCs w:val="24"/>
          <w:lang w:val="en-GB"/>
        </w:rPr>
        <w:t xml:space="preserve">. </w:t>
      </w:r>
      <w:r w:rsidRPr="008C6343">
        <w:rPr>
          <w:rFonts w:cs="Times New Roman"/>
          <w:szCs w:val="24"/>
          <w:lang w:val="en-GB"/>
        </w:rPr>
        <w:t>Research in the field of spontaneous emotion regulation (ER), namely the natural and self-chosen ER</w:t>
      </w:r>
      <w:r w:rsidR="00F15747" w:rsidRPr="008C6343">
        <w:rPr>
          <w:rFonts w:cs="Times New Roman"/>
          <w:szCs w:val="24"/>
          <w:lang w:val="en-GB"/>
        </w:rPr>
        <w:t>-</w:t>
      </w:r>
      <w:r w:rsidRPr="008C6343">
        <w:rPr>
          <w:rFonts w:cs="Times New Roman"/>
          <w:szCs w:val="24"/>
          <w:lang w:val="en-GB"/>
        </w:rPr>
        <w:t xml:space="preserve">strategy is still very new. The </w:t>
      </w:r>
      <w:r w:rsidR="009404C7" w:rsidRPr="008C6343">
        <w:rPr>
          <w:rFonts w:cs="Times New Roman"/>
          <w:szCs w:val="24"/>
          <w:lang w:val="en-GB"/>
        </w:rPr>
        <w:t>goal</w:t>
      </w:r>
      <w:r w:rsidRPr="008C6343">
        <w:rPr>
          <w:rFonts w:cs="Times New Roman"/>
          <w:szCs w:val="24"/>
          <w:lang w:val="en-GB"/>
        </w:rPr>
        <w:t xml:space="preserve"> of the present study was to investigate the correlations between the use of situational ER with </w:t>
      </w:r>
      <w:r w:rsidR="009404C7" w:rsidRPr="008C6343">
        <w:rPr>
          <w:rFonts w:cs="Times New Roman"/>
          <w:szCs w:val="24"/>
          <w:lang w:val="en-GB"/>
        </w:rPr>
        <w:t>perceived</w:t>
      </w:r>
      <w:r w:rsidRPr="008C6343">
        <w:rPr>
          <w:rFonts w:cs="Times New Roman"/>
          <w:szCs w:val="24"/>
          <w:lang w:val="en-GB"/>
        </w:rPr>
        <w:t xml:space="preserve"> emotions as well as the vo</w:t>
      </w:r>
      <w:r w:rsidR="00EE7F11" w:rsidRPr="008C6343">
        <w:rPr>
          <w:rFonts w:cs="Times New Roman"/>
          <w:szCs w:val="24"/>
          <w:lang w:val="en-GB"/>
        </w:rPr>
        <w:t>cal</w:t>
      </w:r>
      <w:r w:rsidRPr="008C6343">
        <w:rPr>
          <w:rFonts w:cs="Times New Roman"/>
          <w:szCs w:val="24"/>
          <w:lang w:val="en-GB"/>
        </w:rPr>
        <w:t xml:space="preserve"> expression during induced stress. </w:t>
      </w:r>
      <w:r w:rsidRPr="008C6343">
        <w:rPr>
          <w:rFonts w:cs="Times New Roman"/>
          <w:b/>
          <w:i/>
          <w:szCs w:val="24"/>
          <w:lang w:val="en-GB"/>
        </w:rPr>
        <w:t>Method.</w:t>
      </w:r>
      <w:r w:rsidRPr="008C6343">
        <w:rPr>
          <w:rFonts w:cs="Times New Roman"/>
          <w:szCs w:val="24"/>
          <w:lang w:val="en-GB"/>
        </w:rPr>
        <w:t xml:space="preserve"> In a healthy sample of N = 41 self-assessments and audio recordings, both emotion regulation and </w:t>
      </w:r>
      <w:r w:rsidR="00EE7F11" w:rsidRPr="008C6343">
        <w:rPr>
          <w:rFonts w:cs="Times New Roman"/>
          <w:szCs w:val="24"/>
          <w:lang w:val="en-GB"/>
        </w:rPr>
        <w:t>perceived</w:t>
      </w:r>
      <w:r w:rsidRPr="008C6343">
        <w:rPr>
          <w:rFonts w:cs="Times New Roman"/>
          <w:szCs w:val="24"/>
          <w:lang w:val="en-GB"/>
        </w:rPr>
        <w:t xml:space="preserve"> emotions and </w:t>
      </w:r>
      <w:r w:rsidR="004E3B0A" w:rsidRPr="008C6343">
        <w:rPr>
          <w:rFonts w:cs="Times New Roman"/>
          <w:szCs w:val="24"/>
          <w:lang w:val="en-GB"/>
        </w:rPr>
        <w:t>parameters of fundamental frequency (ƒ</w:t>
      </w:r>
      <w:r w:rsidR="004E3B0A" w:rsidRPr="008C6343">
        <w:rPr>
          <w:rFonts w:cs="Times New Roman"/>
          <w:szCs w:val="24"/>
          <w:vertAlign w:val="subscript"/>
          <w:lang w:val="en-GB"/>
        </w:rPr>
        <w:t>0</w:t>
      </w:r>
      <w:r w:rsidR="004E3B0A" w:rsidRPr="008C6343">
        <w:rPr>
          <w:rFonts w:cs="Times New Roman"/>
          <w:szCs w:val="24"/>
          <w:lang w:val="en-GB"/>
        </w:rPr>
        <w:t>)</w:t>
      </w:r>
      <w:r w:rsidRPr="008C6343">
        <w:rPr>
          <w:rFonts w:cs="Times New Roman"/>
          <w:szCs w:val="24"/>
          <w:lang w:val="en-GB"/>
        </w:rPr>
        <w:t>, were recorded before and during a stress condition. The correlates of the strategies of expressive suppression and cognitive re</w:t>
      </w:r>
      <w:r w:rsidR="00EE7F11" w:rsidRPr="008C6343">
        <w:rPr>
          <w:rFonts w:cs="Times New Roman"/>
          <w:szCs w:val="24"/>
          <w:lang w:val="en-GB"/>
        </w:rPr>
        <w:t>appraisal</w:t>
      </w:r>
      <w:r w:rsidRPr="008C6343">
        <w:rPr>
          <w:rFonts w:cs="Times New Roman"/>
          <w:szCs w:val="24"/>
          <w:lang w:val="en-GB"/>
        </w:rPr>
        <w:t xml:space="preserve"> with respect to </w:t>
      </w:r>
      <w:r w:rsidR="00EE7F11" w:rsidRPr="008C6343">
        <w:rPr>
          <w:rFonts w:cs="Times New Roman"/>
          <w:szCs w:val="24"/>
          <w:lang w:val="en-GB"/>
        </w:rPr>
        <w:t xml:space="preserve">perceived </w:t>
      </w:r>
      <w:r w:rsidRPr="008C6343">
        <w:rPr>
          <w:rFonts w:cs="Times New Roman"/>
          <w:szCs w:val="24"/>
          <w:lang w:val="en-GB"/>
        </w:rPr>
        <w:t xml:space="preserve">emotions and </w:t>
      </w:r>
      <w:r w:rsidR="009C248F" w:rsidRPr="008C6343">
        <w:rPr>
          <w:rFonts w:cs="Times New Roman"/>
          <w:szCs w:val="24"/>
          <w:lang w:val="en-GB"/>
        </w:rPr>
        <w:t>parameters of fundamental frequency (ƒ</w:t>
      </w:r>
      <w:r w:rsidR="009C248F" w:rsidRPr="008C6343">
        <w:rPr>
          <w:rFonts w:cs="Times New Roman"/>
          <w:szCs w:val="24"/>
          <w:vertAlign w:val="subscript"/>
          <w:lang w:val="en-GB"/>
        </w:rPr>
        <w:t>0</w:t>
      </w:r>
      <w:r w:rsidR="009C248F" w:rsidRPr="008C6343">
        <w:rPr>
          <w:rFonts w:cs="Times New Roman"/>
          <w:szCs w:val="24"/>
          <w:lang w:val="en-GB"/>
        </w:rPr>
        <w:t>)</w:t>
      </w:r>
      <w:r w:rsidR="004E3B0A" w:rsidRPr="008C6343">
        <w:rPr>
          <w:rFonts w:cs="Times New Roman"/>
          <w:szCs w:val="24"/>
          <w:lang w:val="en-GB"/>
        </w:rPr>
        <w:t xml:space="preserve">, such as </w:t>
      </w:r>
      <w:r w:rsidR="004E3B0A" w:rsidRPr="008C6343">
        <w:rPr>
          <w:rFonts w:cs="Times New Roman"/>
          <w:i/>
          <w:szCs w:val="24"/>
          <w:lang w:val="en-GB"/>
        </w:rPr>
        <w:t>f</w:t>
      </w:r>
      <w:r w:rsidR="004E3B0A" w:rsidRPr="008C6343">
        <w:rPr>
          <w:rFonts w:cs="Times New Roman"/>
          <w:i/>
          <w:szCs w:val="24"/>
          <w:vertAlign w:val="subscript"/>
          <w:lang w:val="en-GB"/>
        </w:rPr>
        <w:t>0</w:t>
      </w:r>
      <w:r w:rsidR="004E3B0A" w:rsidRPr="008C6343">
        <w:rPr>
          <w:rFonts w:cs="Times New Roman"/>
          <w:i/>
          <w:szCs w:val="24"/>
          <w:lang w:val="en-GB"/>
        </w:rPr>
        <w:t>-mean</w:t>
      </w:r>
      <w:r w:rsidR="004E3B0A" w:rsidRPr="008C6343">
        <w:rPr>
          <w:rFonts w:cs="Times New Roman"/>
          <w:szCs w:val="24"/>
          <w:lang w:val="en-GB"/>
        </w:rPr>
        <w:t xml:space="preserve"> and </w:t>
      </w:r>
      <w:r w:rsidR="004E3B0A" w:rsidRPr="008C6343">
        <w:rPr>
          <w:rFonts w:cs="Times New Roman"/>
          <w:i/>
          <w:szCs w:val="24"/>
          <w:lang w:val="en-GB"/>
        </w:rPr>
        <w:t>f</w:t>
      </w:r>
      <w:r w:rsidR="004E3B0A" w:rsidRPr="008C6343">
        <w:rPr>
          <w:rFonts w:cs="Times New Roman"/>
          <w:i/>
          <w:szCs w:val="24"/>
          <w:vertAlign w:val="subscript"/>
          <w:lang w:val="en-GB"/>
        </w:rPr>
        <w:t>0</w:t>
      </w:r>
      <w:r w:rsidR="004E3B0A" w:rsidRPr="008C6343">
        <w:rPr>
          <w:rFonts w:cs="Times New Roman"/>
          <w:i/>
          <w:szCs w:val="24"/>
          <w:lang w:val="en-GB"/>
        </w:rPr>
        <w:t>-range</w:t>
      </w:r>
      <w:r w:rsidR="004E3B0A" w:rsidRPr="008C6343">
        <w:rPr>
          <w:rFonts w:cs="Times New Roman"/>
          <w:szCs w:val="24"/>
          <w:lang w:val="en-GB"/>
        </w:rPr>
        <w:t xml:space="preserve"> were</w:t>
      </w:r>
      <w:r w:rsidRPr="008C6343">
        <w:rPr>
          <w:rFonts w:cs="Times New Roman"/>
          <w:szCs w:val="24"/>
          <w:lang w:val="en-GB"/>
        </w:rPr>
        <w:t xml:space="preserve"> evaluated. </w:t>
      </w:r>
      <w:r w:rsidRPr="008C6343">
        <w:rPr>
          <w:rFonts w:cs="Times New Roman"/>
          <w:b/>
          <w:i/>
          <w:szCs w:val="24"/>
          <w:lang w:val="en-GB"/>
        </w:rPr>
        <w:t>Results.</w:t>
      </w:r>
      <w:r w:rsidRPr="008C6343">
        <w:rPr>
          <w:rFonts w:cs="Times New Roman"/>
          <w:szCs w:val="24"/>
          <w:lang w:val="en-GB"/>
        </w:rPr>
        <w:t xml:space="preserve"> There are significant correlations between ER</w:t>
      </w:r>
      <w:r w:rsidR="00F15747" w:rsidRPr="008C6343">
        <w:rPr>
          <w:rFonts w:cs="Times New Roman"/>
          <w:szCs w:val="24"/>
          <w:lang w:val="en-GB"/>
        </w:rPr>
        <w:t>-</w:t>
      </w:r>
      <w:r w:rsidRPr="008C6343">
        <w:rPr>
          <w:rFonts w:cs="Times New Roman"/>
          <w:szCs w:val="24"/>
          <w:lang w:val="en-GB"/>
        </w:rPr>
        <w:t xml:space="preserve">strategies and negative emotions, but no significant correlations with the voice expression, measured in </w:t>
      </w:r>
      <w:r w:rsidR="009C248F" w:rsidRPr="008C6343">
        <w:rPr>
          <w:rFonts w:cs="Times New Roman"/>
          <w:szCs w:val="24"/>
          <w:lang w:val="en-GB"/>
        </w:rPr>
        <w:t>f</w:t>
      </w:r>
      <w:r w:rsidR="009C248F" w:rsidRPr="008C6343">
        <w:rPr>
          <w:rFonts w:cs="Times New Roman"/>
          <w:szCs w:val="24"/>
          <w:vertAlign w:val="subscript"/>
          <w:lang w:val="en-GB"/>
        </w:rPr>
        <w:t>0</w:t>
      </w:r>
      <w:r w:rsidRPr="008C6343">
        <w:rPr>
          <w:rFonts w:cs="Times New Roman"/>
          <w:szCs w:val="24"/>
          <w:lang w:val="en-GB"/>
        </w:rPr>
        <w:t>-mean</w:t>
      </w:r>
      <w:r w:rsidR="00F15747" w:rsidRPr="008C6343">
        <w:rPr>
          <w:rFonts w:cs="Times New Roman"/>
          <w:szCs w:val="24"/>
          <w:lang w:val="en-GB"/>
        </w:rPr>
        <w:t xml:space="preserve"> and</w:t>
      </w:r>
      <w:r w:rsidRPr="008C6343">
        <w:rPr>
          <w:rFonts w:cs="Times New Roman"/>
          <w:szCs w:val="24"/>
          <w:lang w:val="en-GB"/>
        </w:rPr>
        <w:t xml:space="preserve"> </w:t>
      </w:r>
      <w:r w:rsidR="009C248F" w:rsidRPr="008C6343">
        <w:rPr>
          <w:rFonts w:cs="Times New Roman"/>
          <w:szCs w:val="24"/>
          <w:lang w:val="en-GB"/>
        </w:rPr>
        <w:t>f</w:t>
      </w:r>
      <w:r w:rsidRPr="008C6343">
        <w:rPr>
          <w:rFonts w:cs="Times New Roman"/>
          <w:szCs w:val="24"/>
          <w:vertAlign w:val="subscript"/>
          <w:lang w:val="en-GB"/>
        </w:rPr>
        <w:t>0</w:t>
      </w:r>
      <w:r w:rsidRPr="008C6343">
        <w:rPr>
          <w:rFonts w:cs="Times New Roman"/>
          <w:szCs w:val="24"/>
          <w:lang w:val="en-GB"/>
        </w:rPr>
        <w:t xml:space="preserve">-range. Under stress, a significant correlation between emotional arousal and the voice parameter </w:t>
      </w:r>
      <w:r w:rsidR="009C248F" w:rsidRPr="008C6343">
        <w:rPr>
          <w:rFonts w:cs="Times New Roman"/>
          <w:szCs w:val="24"/>
          <w:lang w:val="en-GB"/>
        </w:rPr>
        <w:t>f</w:t>
      </w:r>
      <w:r w:rsidR="009C248F" w:rsidRPr="008C6343">
        <w:rPr>
          <w:rFonts w:cs="Times New Roman"/>
          <w:szCs w:val="24"/>
          <w:vertAlign w:val="subscript"/>
          <w:lang w:val="en-GB"/>
        </w:rPr>
        <w:t>0</w:t>
      </w:r>
      <w:r w:rsidRPr="008C6343">
        <w:rPr>
          <w:rFonts w:cs="Times New Roman"/>
          <w:szCs w:val="24"/>
          <w:lang w:val="en-GB"/>
        </w:rPr>
        <w:t>-range could be demonstrated</w:t>
      </w:r>
      <w:r w:rsidR="00D13E95" w:rsidRPr="008C6343">
        <w:rPr>
          <w:rFonts w:cs="Times New Roman"/>
          <w:szCs w:val="24"/>
          <w:lang w:val="en-GB"/>
        </w:rPr>
        <w:t>. F</w:t>
      </w:r>
      <w:r w:rsidRPr="008C6343">
        <w:rPr>
          <w:rFonts w:cs="Times New Roman"/>
          <w:szCs w:val="24"/>
          <w:lang w:val="en-GB"/>
        </w:rPr>
        <w:t>or f</w:t>
      </w:r>
      <w:r w:rsidRPr="008C6343">
        <w:rPr>
          <w:rFonts w:cs="Times New Roman"/>
          <w:szCs w:val="24"/>
          <w:vertAlign w:val="subscript"/>
          <w:lang w:val="en-GB"/>
        </w:rPr>
        <w:t>0</w:t>
      </w:r>
      <w:r w:rsidRPr="008C6343">
        <w:rPr>
          <w:rFonts w:cs="Times New Roman"/>
          <w:szCs w:val="24"/>
          <w:lang w:val="en-GB"/>
        </w:rPr>
        <w:t>-mean there are no significant correlations. Furthermore, a mediator effect, of ER</w:t>
      </w:r>
      <w:r w:rsidR="00F15747" w:rsidRPr="008C6343">
        <w:rPr>
          <w:rFonts w:cs="Times New Roman"/>
          <w:szCs w:val="24"/>
          <w:lang w:val="en-GB"/>
        </w:rPr>
        <w:t>-</w:t>
      </w:r>
      <w:r w:rsidRPr="008C6343">
        <w:rPr>
          <w:rFonts w:cs="Times New Roman"/>
          <w:szCs w:val="24"/>
          <w:lang w:val="en-GB"/>
        </w:rPr>
        <w:t xml:space="preserve">strategies on the relationship of </w:t>
      </w:r>
      <w:r w:rsidR="009C248F" w:rsidRPr="008C6343">
        <w:rPr>
          <w:rFonts w:cs="Times New Roman"/>
          <w:szCs w:val="24"/>
          <w:lang w:val="en-GB"/>
        </w:rPr>
        <w:t>perceived</w:t>
      </w:r>
      <w:r w:rsidRPr="008C6343">
        <w:rPr>
          <w:rFonts w:cs="Times New Roman"/>
          <w:szCs w:val="24"/>
          <w:lang w:val="en-GB"/>
        </w:rPr>
        <w:t xml:space="preserve"> negative emotions and the parameter f</w:t>
      </w:r>
      <w:r w:rsidRPr="008C6343">
        <w:rPr>
          <w:rFonts w:cs="Times New Roman"/>
          <w:szCs w:val="24"/>
          <w:vertAlign w:val="subscript"/>
          <w:lang w:val="en-GB"/>
        </w:rPr>
        <w:t>0</w:t>
      </w:r>
      <w:r w:rsidRPr="008C6343">
        <w:rPr>
          <w:rFonts w:cs="Times New Roman"/>
          <w:szCs w:val="24"/>
          <w:lang w:val="en-GB"/>
        </w:rPr>
        <w:t xml:space="preserve">-range, could not be confirmed. </w:t>
      </w:r>
      <w:r w:rsidRPr="008C6343">
        <w:rPr>
          <w:rFonts w:cs="Times New Roman"/>
          <w:b/>
          <w:i/>
          <w:szCs w:val="24"/>
          <w:lang w:val="en-GB"/>
        </w:rPr>
        <w:t>Conclusion.</w:t>
      </w:r>
      <w:r w:rsidRPr="008C6343">
        <w:rPr>
          <w:rFonts w:cs="Times New Roman"/>
          <w:szCs w:val="24"/>
          <w:lang w:val="en-GB"/>
        </w:rPr>
        <w:t xml:space="preserve"> Spontaneous ER during an active coping task is associated with less </w:t>
      </w:r>
      <w:r w:rsidR="009C248F" w:rsidRPr="008C6343">
        <w:rPr>
          <w:rFonts w:cs="Times New Roman"/>
          <w:szCs w:val="24"/>
          <w:lang w:val="en-GB"/>
        </w:rPr>
        <w:t>perceive</w:t>
      </w:r>
      <w:r w:rsidRPr="008C6343">
        <w:rPr>
          <w:rFonts w:cs="Times New Roman"/>
          <w:szCs w:val="24"/>
          <w:lang w:val="en-GB"/>
        </w:rPr>
        <w:t>d negative emotions and</w:t>
      </w:r>
      <w:r w:rsidR="00F15747" w:rsidRPr="008C6343">
        <w:rPr>
          <w:rFonts w:cs="Times New Roman"/>
          <w:szCs w:val="24"/>
          <w:lang w:val="en-GB"/>
        </w:rPr>
        <w:t xml:space="preserve"> does not show any</w:t>
      </w:r>
      <w:r w:rsidRPr="008C6343">
        <w:rPr>
          <w:rFonts w:cs="Times New Roman"/>
          <w:szCs w:val="24"/>
          <w:lang w:val="en-GB"/>
        </w:rPr>
        <w:t xml:space="preserve"> significant correlation with the vocal expression. The parameter f</w:t>
      </w:r>
      <w:r w:rsidRPr="008C6343">
        <w:rPr>
          <w:rFonts w:cs="Times New Roman"/>
          <w:szCs w:val="24"/>
          <w:vertAlign w:val="subscript"/>
          <w:lang w:val="en-GB"/>
        </w:rPr>
        <w:t>0</w:t>
      </w:r>
      <w:r w:rsidRPr="008C6343">
        <w:rPr>
          <w:rFonts w:cs="Times New Roman"/>
          <w:szCs w:val="24"/>
          <w:lang w:val="en-GB"/>
        </w:rPr>
        <w:t>-range can be confirmed as a reliable marker for detecting emotional arousal.</w:t>
      </w:r>
    </w:p>
    <w:p w14:paraId="06C72781" w14:textId="77777777" w:rsidR="00725817" w:rsidRPr="008C6343" w:rsidRDefault="00725817" w:rsidP="00CB31C8">
      <w:pPr>
        <w:spacing w:after="160"/>
        <w:rPr>
          <w:rFonts w:cs="Times New Roman"/>
          <w:b/>
          <w:szCs w:val="24"/>
          <w:lang w:val="en-GB"/>
        </w:rPr>
      </w:pPr>
    </w:p>
    <w:p w14:paraId="21432E05" w14:textId="77777777" w:rsidR="00725817" w:rsidRPr="008C6343" w:rsidRDefault="00725817" w:rsidP="00CB31C8">
      <w:pPr>
        <w:rPr>
          <w:rFonts w:cs="Times New Roman"/>
          <w:szCs w:val="24"/>
          <w:lang w:val="en-GB"/>
        </w:rPr>
      </w:pPr>
      <w:r w:rsidRPr="008C6343">
        <w:rPr>
          <w:rFonts w:cs="Times New Roman"/>
          <w:szCs w:val="24"/>
          <w:lang w:val="en-GB"/>
        </w:rPr>
        <w:t xml:space="preserve">Keywords: Fundamental frequency, </w:t>
      </w:r>
      <w:r w:rsidR="004E3370" w:rsidRPr="008C6343">
        <w:rPr>
          <w:rFonts w:cs="Times New Roman"/>
          <w:szCs w:val="24"/>
          <w:lang w:val="en-GB"/>
        </w:rPr>
        <w:t>s</w:t>
      </w:r>
      <w:r w:rsidRPr="008C6343">
        <w:rPr>
          <w:rFonts w:cs="Times New Roman"/>
          <w:szCs w:val="24"/>
          <w:lang w:val="en-GB"/>
        </w:rPr>
        <w:t>pontaneous emotion regulation, expressive suppression, cognitive reappraisal, Stress</w:t>
      </w:r>
    </w:p>
    <w:p w14:paraId="29494B76" w14:textId="77777777" w:rsidR="00F91BA3" w:rsidRPr="008C6343" w:rsidRDefault="00F91BA3" w:rsidP="00CB31C8">
      <w:pPr>
        <w:spacing w:after="160"/>
        <w:rPr>
          <w:rFonts w:cs="Times New Roman"/>
          <w:b/>
          <w:szCs w:val="24"/>
          <w:lang w:val="en-GB"/>
        </w:rPr>
      </w:pPr>
      <w:r w:rsidRPr="008C6343">
        <w:rPr>
          <w:rFonts w:cs="Times New Roman"/>
          <w:b/>
          <w:szCs w:val="24"/>
          <w:lang w:val="en-GB"/>
        </w:rPr>
        <w:br w:type="page"/>
      </w:r>
    </w:p>
    <w:sdt>
      <w:sdtPr>
        <w:rPr>
          <w:rFonts w:asciiTheme="minorHAnsi" w:hAnsiTheme="minorHAnsi" w:cs="Times New Roman"/>
          <w:b w:val="0"/>
          <w:smallCaps w:val="0"/>
          <w:spacing w:val="0"/>
          <w:sz w:val="20"/>
          <w:szCs w:val="24"/>
        </w:rPr>
        <w:id w:val="116654758"/>
        <w:docPartObj>
          <w:docPartGallery w:val="Table of Contents"/>
          <w:docPartUnique/>
        </w:docPartObj>
      </w:sdtPr>
      <w:sdtEndPr>
        <w:rPr>
          <w:rFonts w:ascii="Times New Roman" w:hAnsi="Times New Roman"/>
          <w:bCs/>
          <w:sz w:val="24"/>
        </w:rPr>
      </w:sdtEndPr>
      <w:sdtContent>
        <w:p w14:paraId="7BE0B8F1" w14:textId="77777777" w:rsidR="005258F0" w:rsidRPr="008C6343" w:rsidRDefault="005258F0" w:rsidP="00CB31C8">
          <w:pPr>
            <w:pStyle w:val="Inhaltsverzeichnisberschrift"/>
            <w:jc w:val="both"/>
            <w:rPr>
              <w:rFonts w:cs="Times New Roman"/>
              <w:szCs w:val="24"/>
            </w:rPr>
          </w:pPr>
          <w:r w:rsidRPr="008C6343">
            <w:rPr>
              <w:rFonts w:cs="Times New Roman"/>
              <w:szCs w:val="24"/>
            </w:rPr>
            <w:t>Inhalt</w:t>
          </w:r>
          <w:r w:rsidR="00267557" w:rsidRPr="008C6343">
            <w:rPr>
              <w:rFonts w:cs="Times New Roman"/>
              <w:szCs w:val="24"/>
            </w:rPr>
            <w:t>sverzeichnis</w:t>
          </w:r>
        </w:p>
        <w:p w14:paraId="20A1093A" w14:textId="1D550457" w:rsidR="005A161F" w:rsidRPr="008C6343" w:rsidRDefault="005258F0" w:rsidP="00CB31C8">
          <w:pPr>
            <w:pStyle w:val="Verzeichnis1"/>
            <w:ind w:firstLine="709"/>
            <w:rPr>
              <w:rFonts w:cs="Times New Roman"/>
              <w:noProof/>
              <w:szCs w:val="24"/>
              <w:lang w:eastAsia="de-DE"/>
            </w:rPr>
          </w:pPr>
          <w:r w:rsidRPr="008C6343">
            <w:rPr>
              <w:rFonts w:cs="Times New Roman"/>
              <w:szCs w:val="24"/>
            </w:rPr>
            <w:fldChar w:fldCharType="begin"/>
          </w:r>
          <w:r w:rsidRPr="008C6343">
            <w:rPr>
              <w:rFonts w:cs="Times New Roman"/>
              <w:szCs w:val="24"/>
            </w:rPr>
            <w:instrText xml:space="preserve"> TOC \o "1-3" \h \z \u </w:instrText>
          </w:r>
          <w:r w:rsidRPr="008C6343">
            <w:rPr>
              <w:rFonts w:cs="Times New Roman"/>
              <w:szCs w:val="24"/>
            </w:rPr>
            <w:fldChar w:fldCharType="separate"/>
          </w:r>
          <w:hyperlink w:anchor="_Toc45549848" w:history="1">
            <w:r w:rsidR="005A161F" w:rsidRPr="008C6343">
              <w:rPr>
                <w:rStyle w:val="Hyperlink"/>
                <w:rFonts w:cs="Times New Roman"/>
                <w:noProof/>
                <w:szCs w:val="24"/>
              </w:rPr>
              <w:t>1. Theoretischer Hintergrund</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_Toc45549848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6</w:t>
            </w:r>
            <w:r w:rsidR="005A161F" w:rsidRPr="008C6343">
              <w:rPr>
                <w:rFonts w:cs="Times New Roman"/>
                <w:noProof/>
                <w:webHidden/>
                <w:szCs w:val="24"/>
              </w:rPr>
              <w:fldChar w:fldCharType="end"/>
            </w:r>
          </w:hyperlink>
        </w:p>
        <w:p w14:paraId="5CEBB649" w14:textId="0072E18A" w:rsidR="005A161F" w:rsidRPr="008C6343" w:rsidRDefault="00835969" w:rsidP="00CB31C8">
          <w:pPr>
            <w:pStyle w:val="Verzeichnis2"/>
            <w:ind w:left="0" w:firstLine="709"/>
            <w:rPr>
              <w:rFonts w:cs="Times New Roman"/>
              <w:noProof/>
              <w:szCs w:val="24"/>
              <w:lang w:eastAsia="de-DE"/>
            </w:rPr>
          </w:pPr>
          <w:hyperlink w:anchor="_Toc45549849" w:history="1">
            <w:r w:rsidR="005A161F" w:rsidRPr="008C6343">
              <w:rPr>
                <w:rStyle w:val="Hyperlink"/>
                <w:rFonts w:cs="Times New Roman"/>
                <w:noProof/>
                <w:szCs w:val="24"/>
              </w:rPr>
              <w:t>1.1 Aktueller Forschungsstand</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_Toc45549849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6</w:t>
            </w:r>
            <w:r w:rsidR="005A161F" w:rsidRPr="008C6343">
              <w:rPr>
                <w:rFonts w:cs="Times New Roman"/>
                <w:noProof/>
                <w:webHidden/>
                <w:szCs w:val="24"/>
              </w:rPr>
              <w:fldChar w:fldCharType="end"/>
            </w:r>
          </w:hyperlink>
        </w:p>
        <w:p w14:paraId="59BCE70C" w14:textId="1B10A3A2" w:rsidR="005A161F" w:rsidRPr="008C6343" w:rsidRDefault="00835969" w:rsidP="00CB31C8">
          <w:pPr>
            <w:pStyle w:val="Verzeichnis3"/>
            <w:ind w:left="0" w:firstLine="709"/>
            <w:rPr>
              <w:rFonts w:cs="Times New Roman"/>
              <w:noProof/>
              <w:szCs w:val="24"/>
              <w:lang w:eastAsia="de-DE"/>
            </w:rPr>
          </w:pPr>
          <w:hyperlink w:anchor="_Toc45549850" w:history="1">
            <w:r w:rsidR="005A161F" w:rsidRPr="008C6343">
              <w:rPr>
                <w:rStyle w:val="Hyperlink"/>
                <w:rFonts w:cs="Times New Roman"/>
                <w:noProof/>
                <w:szCs w:val="24"/>
              </w:rPr>
              <w:t>1.1.1 Situative Kontexte und der Einsatz von Emotionsregulation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_Toc45549850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6</w:t>
            </w:r>
            <w:r w:rsidR="005A161F" w:rsidRPr="008C6343">
              <w:rPr>
                <w:rFonts w:cs="Times New Roman"/>
                <w:noProof/>
                <w:webHidden/>
                <w:szCs w:val="24"/>
              </w:rPr>
              <w:fldChar w:fldCharType="end"/>
            </w:r>
          </w:hyperlink>
        </w:p>
        <w:p w14:paraId="3EF89552" w14:textId="0F9779B4" w:rsidR="005A161F" w:rsidRPr="008C6343" w:rsidRDefault="00835969" w:rsidP="00CB31C8">
          <w:pPr>
            <w:pStyle w:val="Verzeichnis3"/>
            <w:ind w:left="0" w:firstLine="709"/>
            <w:rPr>
              <w:rFonts w:cs="Times New Roman"/>
              <w:noProof/>
              <w:szCs w:val="24"/>
              <w:lang w:eastAsia="de-DE"/>
            </w:rPr>
          </w:pPr>
          <w:hyperlink w:anchor="_Toc45549851" w:history="1">
            <w:r w:rsidR="005A161F" w:rsidRPr="008C6343">
              <w:rPr>
                <w:rStyle w:val="Hyperlink"/>
                <w:rFonts w:cs="Times New Roman"/>
                <w:noProof/>
                <w:szCs w:val="24"/>
              </w:rPr>
              <w:t>1.1.2 Spontane Emotionsregulation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_Toc45549851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6</w:t>
            </w:r>
            <w:r w:rsidR="005A161F" w:rsidRPr="008C6343">
              <w:rPr>
                <w:rFonts w:cs="Times New Roman"/>
                <w:noProof/>
                <w:webHidden/>
                <w:szCs w:val="24"/>
              </w:rPr>
              <w:fldChar w:fldCharType="end"/>
            </w:r>
          </w:hyperlink>
        </w:p>
        <w:p w14:paraId="61853C16" w14:textId="196ED59A" w:rsidR="005A161F" w:rsidRPr="008C6343" w:rsidRDefault="00835969" w:rsidP="00CB31C8">
          <w:pPr>
            <w:pStyle w:val="Verzeichnis3"/>
            <w:ind w:left="0" w:firstLine="709"/>
            <w:rPr>
              <w:rFonts w:cs="Times New Roman"/>
              <w:noProof/>
              <w:szCs w:val="24"/>
              <w:lang w:eastAsia="de-DE"/>
            </w:rPr>
          </w:pPr>
          <w:hyperlink w:anchor="_Toc45549852" w:history="1">
            <w:r w:rsidR="005A161F" w:rsidRPr="008C6343">
              <w:rPr>
                <w:rStyle w:val="Hyperlink"/>
                <w:rFonts w:cs="Times New Roman"/>
                <w:noProof/>
                <w:szCs w:val="24"/>
              </w:rPr>
              <w:t>1.1.3 Emotionale Erregung im Stimmausdruck und mögliche Zusammenhänge mit Emotionsregulation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_Toc45549852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7</w:t>
            </w:r>
            <w:r w:rsidR="005A161F" w:rsidRPr="008C6343">
              <w:rPr>
                <w:rFonts w:cs="Times New Roman"/>
                <w:noProof/>
                <w:webHidden/>
                <w:szCs w:val="24"/>
              </w:rPr>
              <w:fldChar w:fldCharType="end"/>
            </w:r>
          </w:hyperlink>
        </w:p>
        <w:p w14:paraId="4F5EF4E7" w14:textId="0319301D" w:rsidR="005A161F" w:rsidRPr="008C6343" w:rsidRDefault="00835969" w:rsidP="00CB31C8">
          <w:pPr>
            <w:pStyle w:val="Verzeichnis2"/>
            <w:ind w:left="0" w:firstLine="709"/>
            <w:rPr>
              <w:rFonts w:cs="Times New Roman"/>
              <w:noProof/>
              <w:szCs w:val="24"/>
              <w:lang w:eastAsia="de-DE"/>
            </w:rPr>
          </w:pPr>
          <w:hyperlink w:anchor="_Toc45549853" w:history="1">
            <w:r w:rsidR="005A161F" w:rsidRPr="008C6343">
              <w:rPr>
                <w:rStyle w:val="Hyperlink"/>
                <w:rFonts w:cs="Times New Roman"/>
                <w:noProof/>
                <w:szCs w:val="24"/>
              </w:rPr>
              <w:t>1.4 Fragestellungen und Hypothesen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_Toc45549853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8</w:t>
            </w:r>
            <w:r w:rsidR="005A161F" w:rsidRPr="008C6343">
              <w:rPr>
                <w:rFonts w:cs="Times New Roman"/>
                <w:noProof/>
                <w:webHidden/>
                <w:szCs w:val="24"/>
              </w:rPr>
              <w:fldChar w:fldCharType="end"/>
            </w:r>
          </w:hyperlink>
        </w:p>
        <w:p w14:paraId="08E624C1" w14:textId="287C7E8C" w:rsidR="005A161F" w:rsidRPr="008C6343" w:rsidRDefault="00835969" w:rsidP="00CB31C8">
          <w:pPr>
            <w:pStyle w:val="Verzeichnis1"/>
            <w:ind w:firstLine="709"/>
            <w:rPr>
              <w:rFonts w:cs="Times New Roman"/>
              <w:noProof/>
              <w:szCs w:val="24"/>
              <w:lang w:eastAsia="de-DE"/>
            </w:rPr>
          </w:pPr>
          <w:hyperlink w:anchor="_Toc45549854" w:history="1">
            <w:r w:rsidR="005A161F" w:rsidRPr="008C6343">
              <w:rPr>
                <w:rStyle w:val="Hyperlink"/>
                <w:rFonts w:cs="Times New Roman"/>
                <w:noProof/>
                <w:szCs w:val="24"/>
              </w:rPr>
              <w:t>2.Methode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_Toc45549854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9</w:t>
            </w:r>
            <w:r w:rsidR="005A161F" w:rsidRPr="008C6343">
              <w:rPr>
                <w:rFonts w:cs="Times New Roman"/>
                <w:noProof/>
                <w:webHidden/>
                <w:szCs w:val="24"/>
              </w:rPr>
              <w:fldChar w:fldCharType="end"/>
            </w:r>
          </w:hyperlink>
        </w:p>
        <w:p w14:paraId="001CA3A2" w14:textId="373EF459" w:rsidR="005A161F" w:rsidRPr="008C6343" w:rsidRDefault="00835969" w:rsidP="00CB31C8">
          <w:pPr>
            <w:pStyle w:val="Verzeichnis2"/>
            <w:ind w:left="0" w:firstLine="709"/>
            <w:rPr>
              <w:rFonts w:cs="Times New Roman"/>
              <w:noProof/>
              <w:szCs w:val="24"/>
              <w:lang w:eastAsia="de-DE"/>
            </w:rPr>
          </w:pPr>
          <w:hyperlink w:anchor="_Toc45549855" w:history="1">
            <w:r w:rsidR="005A161F" w:rsidRPr="008C6343">
              <w:rPr>
                <w:rStyle w:val="Hyperlink"/>
                <w:rFonts w:cs="Times New Roman"/>
                <w:noProof/>
                <w:szCs w:val="24"/>
              </w:rPr>
              <w:t>2.1 Stichprobe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_Toc45549855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9</w:t>
            </w:r>
            <w:r w:rsidR="005A161F" w:rsidRPr="008C6343">
              <w:rPr>
                <w:rFonts w:cs="Times New Roman"/>
                <w:noProof/>
                <w:webHidden/>
                <w:szCs w:val="24"/>
              </w:rPr>
              <w:fldChar w:fldCharType="end"/>
            </w:r>
          </w:hyperlink>
        </w:p>
        <w:p w14:paraId="65BE3512" w14:textId="353A6A3E" w:rsidR="005A161F" w:rsidRPr="008C6343" w:rsidRDefault="00835969" w:rsidP="00CB31C8">
          <w:pPr>
            <w:pStyle w:val="Verzeichnis2"/>
            <w:ind w:left="0" w:firstLine="709"/>
            <w:rPr>
              <w:rFonts w:cs="Times New Roman"/>
              <w:noProof/>
              <w:szCs w:val="24"/>
              <w:lang w:eastAsia="de-DE"/>
            </w:rPr>
          </w:pPr>
          <w:hyperlink w:anchor="_Toc45549856" w:history="1">
            <w:r w:rsidR="005A161F" w:rsidRPr="008C6343">
              <w:rPr>
                <w:rStyle w:val="Hyperlink"/>
                <w:rFonts w:cs="Times New Roman"/>
                <w:noProof/>
                <w:szCs w:val="24"/>
              </w:rPr>
              <w:t>2.2 Studienablauf</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_Toc45549856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9</w:t>
            </w:r>
            <w:r w:rsidR="005A161F" w:rsidRPr="008C6343">
              <w:rPr>
                <w:rFonts w:cs="Times New Roman"/>
                <w:noProof/>
                <w:webHidden/>
                <w:szCs w:val="24"/>
              </w:rPr>
              <w:fldChar w:fldCharType="end"/>
            </w:r>
          </w:hyperlink>
        </w:p>
        <w:p w14:paraId="4D06EEB9" w14:textId="7CFA9FD0" w:rsidR="005A161F" w:rsidRPr="008C6343" w:rsidRDefault="00835969" w:rsidP="00CB31C8">
          <w:pPr>
            <w:pStyle w:val="Verzeichnis2"/>
            <w:ind w:left="0" w:firstLine="709"/>
            <w:rPr>
              <w:rFonts w:cs="Times New Roman"/>
              <w:noProof/>
              <w:szCs w:val="24"/>
              <w:lang w:eastAsia="de-DE"/>
            </w:rPr>
          </w:pPr>
          <w:hyperlink w:anchor="_Toc45549857" w:history="1">
            <w:r w:rsidR="005A161F" w:rsidRPr="008C6343">
              <w:rPr>
                <w:rStyle w:val="Hyperlink"/>
                <w:rFonts w:cs="Times New Roman"/>
                <w:noProof/>
                <w:szCs w:val="24"/>
              </w:rPr>
              <w:t>2.3 Messinstrumente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_Toc45549857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11</w:t>
            </w:r>
            <w:r w:rsidR="005A161F" w:rsidRPr="008C6343">
              <w:rPr>
                <w:rFonts w:cs="Times New Roman"/>
                <w:noProof/>
                <w:webHidden/>
                <w:szCs w:val="24"/>
              </w:rPr>
              <w:fldChar w:fldCharType="end"/>
            </w:r>
          </w:hyperlink>
        </w:p>
        <w:p w14:paraId="1E0108C0" w14:textId="5AF6D947" w:rsidR="005A161F" w:rsidRPr="008C6343" w:rsidRDefault="00835969" w:rsidP="00CB31C8">
          <w:pPr>
            <w:pStyle w:val="Verzeichnis2"/>
            <w:ind w:left="0" w:firstLine="709"/>
            <w:rPr>
              <w:rFonts w:cs="Times New Roman"/>
              <w:noProof/>
              <w:szCs w:val="24"/>
              <w:lang w:eastAsia="de-DE"/>
            </w:rPr>
          </w:pPr>
          <w:hyperlink w:anchor="_Toc45549858" w:history="1">
            <w:r w:rsidR="005A161F" w:rsidRPr="008C6343">
              <w:rPr>
                <w:rStyle w:val="Hyperlink"/>
                <w:rFonts w:cs="Times New Roman"/>
                <w:noProof/>
                <w:szCs w:val="24"/>
              </w:rPr>
              <w:t>2.4 Stimmphysiologische Datenaufbereitung</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_Toc45549858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12</w:t>
            </w:r>
            <w:r w:rsidR="005A161F" w:rsidRPr="008C6343">
              <w:rPr>
                <w:rFonts w:cs="Times New Roman"/>
                <w:noProof/>
                <w:webHidden/>
                <w:szCs w:val="24"/>
              </w:rPr>
              <w:fldChar w:fldCharType="end"/>
            </w:r>
          </w:hyperlink>
        </w:p>
        <w:p w14:paraId="28B9638D" w14:textId="4E2016AA" w:rsidR="005A161F" w:rsidRPr="008C6343" w:rsidRDefault="00835969" w:rsidP="00CB31C8">
          <w:pPr>
            <w:pStyle w:val="Verzeichnis2"/>
            <w:ind w:left="0" w:firstLine="709"/>
            <w:rPr>
              <w:rFonts w:cs="Times New Roman"/>
              <w:noProof/>
              <w:szCs w:val="24"/>
              <w:lang w:eastAsia="de-DE"/>
            </w:rPr>
          </w:pPr>
          <w:hyperlink w:anchor="_Toc45549859" w:history="1">
            <w:r w:rsidR="005A161F" w:rsidRPr="008C6343">
              <w:rPr>
                <w:rStyle w:val="Hyperlink"/>
                <w:rFonts w:cs="Times New Roman"/>
                <w:noProof/>
                <w:szCs w:val="24"/>
              </w:rPr>
              <w:t>2.5 Datenauswertung</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_Toc45549859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13</w:t>
            </w:r>
            <w:r w:rsidR="005A161F" w:rsidRPr="008C6343">
              <w:rPr>
                <w:rFonts w:cs="Times New Roman"/>
                <w:noProof/>
                <w:webHidden/>
                <w:szCs w:val="24"/>
              </w:rPr>
              <w:fldChar w:fldCharType="end"/>
            </w:r>
          </w:hyperlink>
        </w:p>
        <w:p w14:paraId="6B2CDBBB" w14:textId="53D688CF" w:rsidR="005A161F" w:rsidRPr="008C6343" w:rsidRDefault="00835969" w:rsidP="00CB31C8">
          <w:pPr>
            <w:pStyle w:val="Verzeichnis1"/>
            <w:ind w:firstLine="709"/>
            <w:rPr>
              <w:rFonts w:cs="Times New Roman"/>
              <w:noProof/>
              <w:szCs w:val="24"/>
              <w:lang w:eastAsia="de-DE"/>
            </w:rPr>
          </w:pPr>
          <w:hyperlink w:anchor="_Toc45549860" w:history="1">
            <w:r w:rsidR="005A161F" w:rsidRPr="008C6343">
              <w:rPr>
                <w:rStyle w:val="Hyperlink"/>
                <w:rFonts w:cs="Times New Roman"/>
                <w:noProof/>
                <w:szCs w:val="24"/>
              </w:rPr>
              <w:t>3. Ergebnisse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_Toc45549860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13</w:t>
            </w:r>
            <w:r w:rsidR="005A161F" w:rsidRPr="008C6343">
              <w:rPr>
                <w:rFonts w:cs="Times New Roman"/>
                <w:noProof/>
                <w:webHidden/>
                <w:szCs w:val="24"/>
              </w:rPr>
              <w:fldChar w:fldCharType="end"/>
            </w:r>
          </w:hyperlink>
        </w:p>
        <w:p w14:paraId="32F68806" w14:textId="405A170A" w:rsidR="005A161F" w:rsidRPr="008C6343" w:rsidRDefault="00835969" w:rsidP="00CB31C8">
          <w:pPr>
            <w:pStyle w:val="Verzeichnis2"/>
            <w:ind w:left="0" w:firstLine="709"/>
            <w:rPr>
              <w:rFonts w:cs="Times New Roman"/>
              <w:noProof/>
              <w:szCs w:val="24"/>
              <w:lang w:eastAsia="de-DE"/>
            </w:rPr>
          </w:pPr>
          <w:hyperlink w:anchor="_Toc45549861" w:history="1">
            <w:r w:rsidR="005A161F" w:rsidRPr="008C6343">
              <w:rPr>
                <w:rStyle w:val="Hyperlink"/>
                <w:rFonts w:cs="Times New Roman"/>
                <w:noProof/>
                <w:szCs w:val="24"/>
              </w:rPr>
              <w:t>3.1 Statistische Analysen und Stichprobenzusammensetzung</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_Toc45549861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13</w:t>
            </w:r>
            <w:r w:rsidR="005A161F" w:rsidRPr="008C6343">
              <w:rPr>
                <w:rFonts w:cs="Times New Roman"/>
                <w:noProof/>
                <w:webHidden/>
                <w:szCs w:val="24"/>
              </w:rPr>
              <w:fldChar w:fldCharType="end"/>
            </w:r>
          </w:hyperlink>
        </w:p>
        <w:p w14:paraId="36CD2805" w14:textId="7B51503E" w:rsidR="005A161F" w:rsidRPr="008C6343" w:rsidRDefault="00835969" w:rsidP="00CB31C8">
          <w:pPr>
            <w:pStyle w:val="Verzeichnis2"/>
            <w:ind w:left="0" w:firstLine="709"/>
            <w:rPr>
              <w:rFonts w:cs="Times New Roman"/>
              <w:noProof/>
              <w:szCs w:val="24"/>
              <w:lang w:eastAsia="de-DE"/>
            </w:rPr>
          </w:pPr>
          <w:hyperlink w:anchor="_Toc45549862" w:history="1">
            <w:r w:rsidR="005A161F" w:rsidRPr="008C6343">
              <w:rPr>
                <w:rStyle w:val="Hyperlink"/>
                <w:rFonts w:cs="Times New Roman"/>
                <w:noProof/>
                <w:szCs w:val="24"/>
              </w:rPr>
              <w:t>3.2 Voranalysen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_Toc45549862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14</w:t>
            </w:r>
            <w:r w:rsidR="005A161F" w:rsidRPr="008C6343">
              <w:rPr>
                <w:rFonts w:cs="Times New Roman"/>
                <w:noProof/>
                <w:webHidden/>
                <w:szCs w:val="24"/>
              </w:rPr>
              <w:fldChar w:fldCharType="end"/>
            </w:r>
          </w:hyperlink>
        </w:p>
        <w:p w14:paraId="7785197C" w14:textId="29133123" w:rsidR="005A161F" w:rsidRPr="008C6343" w:rsidRDefault="00835969" w:rsidP="00CB31C8">
          <w:pPr>
            <w:pStyle w:val="Verzeichnis2"/>
            <w:ind w:left="0" w:firstLine="709"/>
            <w:rPr>
              <w:rFonts w:cs="Times New Roman"/>
              <w:noProof/>
              <w:szCs w:val="24"/>
              <w:lang w:eastAsia="de-DE"/>
            </w:rPr>
          </w:pPr>
          <w:hyperlink w:anchor="_Toc45549863" w:history="1">
            <w:r w:rsidR="005A161F" w:rsidRPr="008C6343">
              <w:rPr>
                <w:rStyle w:val="Hyperlink"/>
                <w:rFonts w:cs="Times New Roman"/>
                <w:noProof/>
                <w:szCs w:val="24"/>
              </w:rPr>
              <w:t>3.3 Hauptanalysen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_Toc45549863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15</w:t>
            </w:r>
            <w:r w:rsidR="005A161F" w:rsidRPr="008C6343">
              <w:rPr>
                <w:rFonts w:cs="Times New Roman"/>
                <w:noProof/>
                <w:webHidden/>
                <w:szCs w:val="24"/>
              </w:rPr>
              <w:fldChar w:fldCharType="end"/>
            </w:r>
          </w:hyperlink>
        </w:p>
        <w:p w14:paraId="482FA9CD" w14:textId="0748901A" w:rsidR="005A161F" w:rsidRPr="008C6343" w:rsidRDefault="00835969" w:rsidP="00CB31C8">
          <w:pPr>
            <w:pStyle w:val="Verzeichnis3"/>
            <w:ind w:left="0" w:firstLine="709"/>
            <w:rPr>
              <w:rFonts w:cs="Times New Roman"/>
              <w:noProof/>
              <w:szCs w:val="24"/>
              <w:lang w:eastAsia="de-DE"/>
            </w:rPr>
          </w:pPr>
          <w:hyperlink w:anchor="_Toc45549864" w:history="1">
            <w:r w:rsidR="005A161F" w:rsidRPr="008C6343">
              <w:rPr>
                <w:rStyle w:val="Hyperlink"/>
                <w:rFonts w:cs="Times New Roman"/>
                <w:b/>
                <w:noProof/>
                <w:szCs w:val="24"/>
              </w:rPr>
              <w:t>3.3.1 Fragestellung 1</w:t>
            </w:r>
            <w:r w:rsidR="005A161F" w:rsidRPr="008C6343">
              <w:rPr>
                <w:rStyle w:val="Hyperlink"/>
                <w:rFonts w:cs="Times New Roman"/>
                <w:noProof/>
                <w:szCs w:val="24"/>
              </w:rPr>
              <w:t>: Finden sich korrelative Zusammenhänge zwischen spontanen ER-Strategien und negativen Emotionen, sowie dem Stimmausdruck?</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_Toc45549864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16</w:t>
            </w:r>
            <w:r w:rsidR="005A161F" w:rsidRPr="008C6343">
              <w:rPr>
                <w:rFonts w:cs="Times New Roman"/>
                <w:noProof/>
                <w:webHidden/>
                <w:szCs w:val="24"/>
              </w:rPr>
              <w:fldChar w:fldCharType="end"/>
            </w:r>
          </w:hyperlink>
        </w:p>
        <w:p w14:paraId="6791EBC5" w14:textId="3FC6BF09" w:rsidR="005A161F" w:rsidRPr="008C6343" w:rsidRDefault="00835969" w:rsidP="00CB31C8">
          <w:pPr>
            <w:pStyle w:val="Verzeichnis3"/>
            <w:ind w:left="0" w:firstLine="709"/>
            <w:rPr>
              <w:rFonts w:cs="Times New Roman"/>
              <w:noProof/>
              <w:szCs w:val="24"/>
              <w:lang w:eastAsia="de-DE"/>
            </w:rPr>
          </w:pPr>
          <w:hyperlink w:anchor="_Toc45549865" w:history="1">
            <w:r w:rsidR="005A161F" w:rsidRPr="008C6343">
              <w:rPr>
                <w:rStyle w:val="Hyperlink"/>
                <w:rFonts w:cs="Times New Roman"/>
                <w:b/>
                <w:noProof/>
                <w:szCs w:val="24"/>
              </w:rPr>
              <w:t>3.3.2 Fragestellung 2</w:t>
            </w:r>
            <w:r w:rsidR="005A161F" w:rsidRPr="008C6343">
              <w:rPr>
                <w:rStyle w:val="Hyperlink"/>
                <w:rFonts w:cs="Times New Roman"/>
                <w:noProof/>
                <w:szCs w:val="24"/>
              </w:rPr>
              <w:t>: Gibt es einen korrelativen Zusammenhang zwischen negativen Emotionen und dem Stimmausdruck gemessen in f</w:t>
            </w:r>
            <w:r w:rsidR="005A161F" w:rsidRPr="008C6343">
              <w:rPr>
                <w:rStyle w:val="Hyperlink"/>
                <w:rFonts w:cs="Times New Roman"/>
                <w:noProof/>
                <w:szCs w:val="24"/>
                <w:vertAlign w:val="subscript"/>
              </w:rPr>
              <w:t>0</w:t>
            </w:r>
            <w:r w:rsidR="005A161F" w:rsidRPr="008C6343">
              <w:rPr>
                <w:rStyle w:val="Hyperlink"/>
                <w:rFonts w:cs="Times New Roman"/>
                <w:noProof/>
                <w:szCs w:val="24"/>
              </w:rPr>
              <w:t>-range, f</w:t>
            </w:r>
            <w:r w:rsidR="005A161F" w:rsidRPr="008C6343">
              <w:rPr>
                <w:rStyle w:val="Hyperlink"/>
                <w:rFonts w:cs="Times New Roman"/>
                <w:noProof/>
                <w:szCs w:val="24"/>
                <w:vertAlign w:val="subscript"/>
              </w:rPr>
              <w:t>0</w:t>
            </w:r>
            <w:r w:rsidR="005A161F" w:rsidRPr="008C6343">
              <w:rPr>
                <w:rStyle w:val="Hyperlink"/>
                <w:rFonts w:cs="Times New Roman"/>
                <w:noProof/>
                <w:szCs w:val="24"/>
              </w:rPr>
              <w:t>-mean?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_Toc45549865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17</w:t>
            </w:r>
            <w:r w:rsidR="005A161F" w:rsidRPr="008C6343">
              <w:rPr>
                <w:rFonts w:cs="Times New Roman"/>
                <w:noProof/>
                <w:webHidden/>
                <w:szCs w:val="24"/>
              </w:rPr>
              <w:fldChar w:fldCharType="end"/>
            </w:r>
          </w:hyperlink>
        </w:p>
        <w:p w14:paraId="640EDDA6" w14:textId="7EF1D985" w:rsidR="005A161F" w:rsidRPr="008C6343" w:rsidRDefault="00835969" w:rsidP="00CB31C8">
          <w:pPr>
            <w:pStyle w:val="Verzeichnis3"/>
            <w:ind w:left="0" w:firstLine="709"/>
            <w:rPr>
              <w:rFonts w:cs="Times New Roman"/>
              <w:noProof/>
              <w:szCs w:val="24"/>
              <w:lang w:eastAsia="de-DE"/>
            </w:rPr>
          </w:pPr>
          <w:hyperlink w:anchor="_Toc45549866" w:history="1">
            <w:r w:rsidR="005A161F" w:rsidRPr="008C6343">
              <w:rPr>
                <w:rStyle w:val="Hyperlink"/>
                <w:rFonts w:cs="Times New Roman"/>
                <w:b/>
                <w:noProof/>
                <w:szCs w:val="24"/>
              </w:rPr>
              <w:t>3.3.3 Explorativ:</w:t>
            </w:r>
            <w:r w:rsidR="005A161F" w:rsidRPr="008C6343">
              <w:rPr>
                <w:rStyle w:val="Hyperlink"/>
                <w:rFonts w:cs="Times New Roman"/>
                <w:noProof/>
                <w:szCs w:val="24"/>
              </w:rPr>
              <w:t xml:space="preserve"> Kann der Zusammenhang zwischen negativen Emotionen und dem Stimmausdruck dadurch erklärt werden, dass Menschen ER-Strategien anwenden?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_Toc45549866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18</w:t>
            </w:r>
            <w:r w:rsidR="005A161F" w:rsidRPr="008C6343">
              <w:rPr>
                <w:rFonts w:cs="Times New Roman"/>
                <w:noProof/>
                <w:webHidden/>
                <w:szCs w:val="24"/>
              </w:rPr>
              <w:fldChar w:fldCharType="end"/>
            </w:r>
          </w:hyperlink>
        </w:p>
        <w:p w14:paraId="295A1787" w14:textId="268ABC7F" w:rsidR="005A161F" w:rsidRPr="008C6343" w:rsidRDefault="00835969" w:rsidP="00CB31C8">
          <w:pPr>
            <w:pStyle w:val="Verzeichnis1"/>
            <w:ind w:firstLine="709"/>
            <w:rPr>
              <w:rFonts w:cs="Times New Roman"/>
              <w:noProof/>
              <w:szCs w:val="24"/>
              <w:lang w:eastAsia="de-DE"/>
            </w:rPr>
          </w:pPr>
          <w:hyperlink w:anchor="_Toc45549867" w:history="1">
            <w:r w:rsidR="005A161F" w:rsidRPr="008C6343">
              <w:rPr>
                <w:rStyle w:val="Hyperlink"/>
                <w:rFonts w:cs="Times New Roman"/>
                <w:noProof/>
                <w:szCs w:val="24"/>
              </w:rPr>
              <w:t>4. Diskussion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_Toc45549867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20</w:t>
            </w:r>
            <w:r w:rsidR="005A161F" w:rsidRPr="008C6343">
              <w:rPr>
                <w:rFonts w:cs="Times New Roman"/>
                <w:noProof/>
                <w:webHidden/>
                <w:szCs w:val="24"/>
              </w:rPr>
              <w:fldChar w:fldCharType="end"/>
            </w:r>
          </w:hyperlink>
        </w:p>
        <w:p w14:paraId="004550F1" w14:textId="5E8CA9E1" w:rsidR="005A161F" w:rsidRPr="008C6343" w:rsidRDefault="00835969" w:rsidP="00CB31C8">
          <w:pPr>
            <w:pStyle w:val="Verzeichnis2"/>
            <w:ind w:left="0" w:firstLine="709"/>
            <w:rPr>
              <w:rFonts w:cs="Times New Roman"/>
              <w:noProof/>
              <w:szCs w:val="24"/>
              <w:lang w:eastAsia="de-DE"/>
            </w:rPr>
          </w:pPr>
          <w:hyperlink w:anchor="_Toc45549868" w:history="1">
            <w:r w:rsidR="005A161F" w:rsidRPr="008C6343">
              <w:rPr>
                <w:rStyle w:val="Hyperlink"/>
                <w:rFonts w:cs="Times New Roman"/>
                <w:noProof/>
                <w:szCs w:val="24"/>
              </w:rPr>
              <w:t>4.1 Zusammenfassung der Ergebnisse und Interpretation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_Toc45549868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20</w:t>
            </w:r>
            <w:r w:rsidR="005A161F" w:rsidRPr="008C6343">
              <w:rPr>
                <w:rFonts w:cs="Times New Roman"/>
                <w:noProof/>
                <w:webHidden/>
                <w:szCs w:val="24"/>
              </w:rPr>
              <w:fldChar w:fldCharType="end"/>
            </w:r>
          </w:hyperlink>
        </w:p>
        <w:p w14:paraId="7E3ED82E" w14:textId="3CD9E635" w:rsidR="005A161F" w:rsidRPr="008C6343" w:rsidRDefault="00835969" w:rsidP="00CB31C8">
          <w:pPr>
            <w:pStyle w:val="Verzeichnis3"/>
            <w:ind w:left="0" w:firstLine="709"/>
            <w:rPr>
              <w:rFonts w:cs="Times New Roman"/>
              <w:noProof/>
              <w:szCs w:val="24"/>
              <w:lang w:eastAsia="de-DE"/>
            </w:rPr>
          </w:pPr>
          <w:hyperlink w:anchor="_Toc45549869" w:history="1">
            <w:r w:rsidR="005A161F" w:rsidRPr="008C6343">
              <w:rPr>
                <w:rStyle w:val="Hyperlink"/>
                <w:rFonts w:cs="Times New Roman"/>
                <w:noProof/>
                <w:szCs w:val="24"/>
              </w:rPr>
              <w:t>4.1.1 Wechselseitige Beziehung zwischen ER-Strategien und Emotionen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_Toc45549869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20</w:t>
            </w:r>
            <w:r w:rsidR="005A161F" w:rsidRPr="008C6343">
              <w:rPr>
                <w:rFonts w:cs="Times New Roman"/>
                <w:noProof/>
                <w:webHidden/>
                <w:szCs w:val="24"/>
              </w:rPr>
              <w:fldChar w:fldCharType="end"/>
            </w:r>
          </w:hyperlink>
        </w:p>
        <w:p w14:paraId="4BF86A7A" w14:textId="7D65F3DB" w:rsidR="005A161F" w:rsidRPr="008C6343" w:rsidRDefault="00835969" w:rsidP="00CB31C8">
          <w:pPr>
            <w:pStyle w:val="Verzeichnis3"/>
            <w:ind w:left="0" w:firstLine="709"/>
            <w:rPr>
              <w:rFonts w:cs="Times New Roman"/>
              <w:noProof/>
              <w:szCs w:val="24"/>
              <w:lang w:eastAsia="de-DE"/>
            </w:rPr>
          </w:pPr>
          <w:hyperlink w:anchor="_Toc45549870" w:history="1">
            <w:r w:rsidR="005A161F" w:rsidRPr="008C6343">
              <w:rPr>
                <w:rStyle w:val="Hyperlink"/>
                <w:rFonts w:cs="Times New Roman"/>
                <w:noProof/>
                <w:szCs w:val="24"/>
              </w:rPr>
              <w:t>4.1.2 Statistisch unbedeutende Zusammenhänge zwischen ER-Strategien und Stimmparametern f</w:t>
            </w:r>
            <w:r w:rsidR="005A161F" w:rsidRPr="008C6343">
              <w:rPr>
                <w:rStyle w:val="Hyperlink"/>
                <w:rFonts w:cs="Times New Roman"/>
                <w:noProof/>
                <w:szCs w:val="24"/>
                <w:vertAlign w:val="subscript"/>
              </w:rPr>
              <w:t>0</w:t>
            </w:r>
            <w:r w:rsidR="005A161F" w:rsidRPr="008C6343">
              <w:rPr>
                <w:rStyle w:val="Hyperlink"/>
                <w:rFonts w:cs="Times New Roman"/>
                <w:noProof/>
                <w:szCs w:val="24"/>
              </w:rPr>
              <w:t>-mean, f</w:t>
            </w:r>
            <w:r w:rsidR="005A161F" w:rsidRPr="008C6343">
              <w:rPr>
                <w:rStyle w:val="Hyperlink"/>
                <w:rFonts w:cs="Times New Roman"/>
                <w:noProof/>
                <w:szCs w:val="24"/>
                <w:vertAlign w:val="subscript"/>
              </w:rPr>
              <w:t>0</w:t>
            </w:r>
            <w:r w:rsidR="005A161F" w:rsidRPr="008C6343">
              <w:rPr>
                <w:rStyle w:val="Hyperlink"/>
                <w:rFonts w:cs="Times New Roman"/>
                <w:noProof/>
                <w:szCs w:val="24"/>
              </w:rPr>
              <w:t>-range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_Toc45549870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22</w:t>
            </w:r>
            <w:r w:rsidR="005A161F" w:rsidRPr="008C6343">
              <w:rPr>
                <w:rFonts w:cs="Times New Roman"/>
                <w:noProof/>
                <w:webHidden/>
                <w:szCs w:val="24"/>
              </w:rPr>
              <w:fldChar w:fldCharType="end"/>
            </w:r>
          </w:hyperlink>
        </w:p>
        <w:p w14:paraId="1419A5A9" w14:textId="66248AEC" w:rsidR="005A161F" w:rsidRPr="008C6343" w:rsidRDefault="00835969" w:rsidP="00CB31C8">
          <w:pPr>
            <w:pStyle w:val="Verzeichnis3"/>
            <w:ind w:left="0" w:firstLine="709"/>
            <w:rPr>
              <w:rFonts w:cs="Times New Roman"/>
              <w:noProof/>
              <w:szCs w:val="24"/>
              <w:lang w:eastAsia="de-DE"/>
            </w:rPr>
          </w:pPr>
          <w:hyperlink w:anchor="_Toc45549871" w:history="1">
            <w:r w:rsidR="005A161F" w:rsidRPr="008C6343">
              <w:rPr>
                <w:rStyle w:val="Hyperlink"/>
                <w:rFonts w:cs="Times New Roman"/>
                <w:noProof/>
                <w:szCs w:val="24"/>
              </w:rPr>
              <w:t>4.1.3 Bedeutsamer Zusammenhang zwischen negativen Emotionen und f</w:t>
            </w:r>
            <w:r w:rsidR="005A161F" w:rsidRPr="008C6343">
              <w:rPr>
                <w:rStyle w:val="Hyperlink"/>
                <w:rFonts w:cs="Times New Roman"/>
                <w:noProof/>
                <w:szCs w:val="24"/>
                <w:vertAlign w:val="subscript"/>
              </w:rPr>
              <w:t>0</w:t>
            </w:r>
            <w:r w:rsidR="005A161F" w:rsidRPr="008C6343">
              <w:rPr>
                <w:rStyle w:val="Hyperlink"/>
                <w:rFonts w:cs="Times New Roman"/>
                <w:noProof/>
                <w:szCs w:val="24"/>
              </w:rPr>
              <w:t>-range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_Toc45549871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22</w:t>
            </w:r>
            <w:r w:rsidR="005A161F" w:rsidRPr="008C6343">
              <w:rPr>
                <w:rFonts w:cs="Times New Roman"/>
                <w:noProof/>
                <w:webHidden/>
                <w:szCs w:val="24"/>
              </w:rPr>
              <w:fldChar w:fldCharType="end"/>
            </w:r>
          </w:hyperlink>
        </w:p>
        <w:p w14:paraId="36F507FB" w14:textId="687E4929" w:rsidR="005A161F" w:rsidRPr="008C6343" w:rsidRDefault="00835969" w:rsidP="00CB31C8">
          <w:pPr>
            <w:pStyle w:val="Verzeichnis3"/>
            <w:ind w:left="0" w:firstLine="709"/>
            <w:rPr>
              <w:rFonts w:cs="Times New Roman"/>
              <w:noProof/>
              <w:szCs w:val="24"/>
              <w:lang w:eastAsia="de-DE"/>
            </w:rPr>
          </w:pPr>
          <w:hyperlink w:anchor="_Toc45549872" w:history="1">
            <w:r w:rsidR="005A161F" w:rsidRPr="008C6343">
              <w:rPr>
                <w:rStyle w:val="Hyperlink"/>
                <w:rFonts w:cs="Times New Roman"/>
                <w:noProof/>
                <w:szCs w:val="24"/>
              </w:rPr>
              <w:t>4.1.4 Stimmparameter f</w:t>
            </w:r>
            <w:r w:rsidR="005A161F" w:rsidRPr="008C6343">
              <w:rPr>
                <w:rStyle w:val="Hyperlink"/>
                <w:rFonts w:cs="Times New Roman"/>
                <w:noProof/>
                <w:szCs w:val="24"/>
                <w:vertAlign w:val="subscript"/>
              </w:rPr>
              <w:t>0</w:t>
            </w:r>
            <w:r w:rsidR="005A161F" w:rsidRPr="008C6343">
              <w:rPr>
                <w:rStyle w:val="Hyperlink"/>
                <w:rFonts w:cs="Times New Roman"/>
                <w:noProof/>
                <w:szCs w:val="24"/>
              </w:rPr>
              <w:t>-mean und f</w:t>
            </w:r>
            <w:r w:rsidR="005A161F" w:rsidRPr="008C6343">
              <w:rPr>
                <w:rStyle w:val="Hyperlink"/>
                <w:rFonts w:cs="Times New Roman"/>
                <w:noProof/>
                <w:szCs w:val="24"/>
                <w:vertAlign w:val="subscript"/>
              </w:rPr>
              <w:t>0</w:t>
            </w:r>
            <w:r w:rsidR="005A161F" w:rsidRPr="008C6343">
              <w:rPr>
                <w:rStyle w:val="Hyperlink"/>
                <w:rFonts w:cs="Times New Roman"/>
                <w:noProof/>
                <w:szCs w:val="24"/>
              </w:rPr>
              <w:t>-range im Vergleich</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_Toc45549872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24</w:t>
            </w:r>
            <w:r w:rsidR="005A161F" w:rsidRPr="008C6343">
              <w:rPr>
                <w:rFonts w:cs="Times New Roman"/>
                <w:noProof/>
                <w:webHidden/>
                <w:szCs w:val="24"/>
              </w:rPr>
              <w:fldChar w:fldCharType="end"/>
            </w:r>
          </w:hyperlink>
        </w:p>
        <w:p w14:paraId="713FFBE0" w14:textId="4A3F0307" w:rsidR="005A161F" w:rsidRPr="008C6343" w:rsidRDefault="00835969" w:rsidP="00CB31C8">
          <w:pPr>
            <w:pStyle w:val="Verzeichnis3"/>
            <w:ind w:left="0" w:firstLine="709"/>
            <w:rPr>
              <w:rFonts w:cs="Times New Roman"/>
              <w:noProof/>
              <w:szCs w:val="24"/>
              <w:lang w:eastAsia="de-DE"/>
            </w:rPr>
          </w:pPr>
          <w:hyperlink w:anchor="_Toc45549873" w:history="1">
            <w:r w:rsidR="005A161F" w:rsidRPr="008C6343">
              <w:rPr>
                <w:rStyle w:val="Hyperlink"/>
                <w:rFonts w:cs="Times New Roman"/>
                <w:noProof/>
                <w:szCs w:val="24"/>
              </w:rPr>
              <w:t>4.1.4 Explorative Mediatoranalyse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_Toc45549873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25</w:t>
            </w:r>
            <w:r w:rsidR="005A161F" w:rsidRPr="008C6343">
              <w:rPr>
                <w:rFonts w:cs="Times New Roman"/>
                <w:noProof/>
                <w:webHidden/>
                <w:szCs w:val="24"/>
              </w:rPr>
              <w:fldChar w:fldCharType="end"/>
            </w:r>
          </w:hyperlink>
        </w:p>
        <w:p w14:paraId="3EAEBC75" w14:textId="76561796" w:rsidR="005A161F" w:rsidRPr="008C6343" w:rsidRDefault="00835969" w:rsidP="00CB31C8">
          <w:pPr>
            <w:pStyle w:val="Verzeichnis2"/>
            <w:ind w:left="0" w:firstLine="709"/>
            <w:rPr>
              <w:rFonts w:cs="Times New Roman"/>
              <w:noProof/>
              <w:szCs w:val="24"/>
              <w:lang w:eastAsia="de-DE"/>
            </w:rPr>
          </w:pPr>
          <w:hyperlink w:anchor="_Toc45549874" w:history="1">
            <w:r w:rsidR="005A161F" w:rsidRPr="008C6343">
              <w:rPr>
                <w:rStyle w:val="Hyperlink"/>
                <w:rFonts w:cs="Times New Roman"/>
                <w:noProof/>
                <w:szCs w:val="24"/>
              </w:rPr>
              <w:t>4.2 Stärken und Limitationen der Studie</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_Toc45549874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25</w:t>
            </w:r>
            <w:r w:rsidR="005A161F" w:rsidRPr="008C6343">
              <w:rPr>
                <w:rFonts w:cs="Times New Roman"/>
                <w:noProof/>
                <w:webHidden/>
                <w:szCs w:val="24"/>
              </w:rPr>
              <w:fldChar w:fldCharType="end"/>
            </w:r>
          </w:hyperlink>
        </w:p>
        <w:p w14:paraId="5080A68D" w14:textId="1D35AB12" w:rsidR="005A161F" w:rsidRPr="008C6343" w:rsidRDefault="00835969" w:rsidP="00CB31C8">
          <w:pPr>
            <w:pStyle w:val="Verzeichnis2"/>
            <w:ind w:left="0" w:firstLine="709"/>
            <w:rPr>
              <w:rFonts w:cs="Times New Roman"/>
              <w:noProof/>
              <w:szCs w:val="24"/>
              <w:lang w:eastAsia="de-DE"/>
            </w:rPr>
          </w:pPr>
          <w:hyperlink w:anchor="_Toc45549875" w:history="1">
            <w:r w:rsidR="005A161F" w:rsidRPr="008C6343">
              <w:rPr>
                <w:rStyle w:val="Hyperlink"/>
                <w:rFonts w:cs="Times New Roman"/>
                <w:noProof/>
                <w:szCs w:val="24"/>
              </w:rPr>
              <w:t>4.3 Implikationen und weiterführende Forschung</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_Toc45549875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27</w:t>
            </w:r>
            <w:r w:rsidR="005A161F" w:rsidRPr="008C6343">
              <w:rPr>
                <w:rFonts w:cs="Times New Roman"/>
                <w:noProof/>
                <w:webHidden/>
                <w:szCs w:val="24"/>
              </w:rPr>
              <w:fldChar w:fldCharType="end"/>
            </w:r>
          </w:hyperlink>
        </w:p>
        <w:p w14:paraId="72824516" w14:textId="410983F3" w:rsidR="005A161F" w:rsidRPr="008C6343" w:rsidRDefault="00835969" w:rsidP="00CB31C8">
          <w:pPr>
            <w:pStyle w:val="Verzeichnis2"/>
            <w:ind w:left="0" w:firstLine="709"/>
            <w:rPr>
              <w:rFonts w:cs="Times New Roman"/>
              <w:noProof/>
              <w:szCs w:val="24"/>
              <w:lang w:eastAsia="de-DE"/>
            </w:rPr>
          </w:pPr>
          <w:hyperlink w:anchor="_Toc45549876" w:history="1">
            <w:r w:rsidR="005A161F" w:rsidRPr="008C6343">
              <w:rPr>
                <w:rStyle w:val="Hyperlink"/>
                <w:rFonts w:cs="Times New Roman"/>
                <w:noProof/>
                <w:szCs w:val="24"/>
              </w:rPr>
              <w:t>4.4 Fazit</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_Toc45549876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28</w:t>
            </w:r>
            <w:r w:rsidR="005A161F" w:rsidRPr="008C6343">
              <w:rPr>
                <w:rFonts w:cs="Times New Roman"/>
                <w:noProof/>
                <w:webHidden/>
                <w:szCs w:val="24"/>
              </w:rPr>
              <w:fldChar w:fldCharType="end"/>
            </w:r>
          </w:hyperlink>
        </w:p>
        <w:p w14:paraId="0AA16358" w14:textId="1312EF83" w:rsidR="005A161F" w:rsidRPr="008C6343" w:rsidRDefault="00835969" w:rsidP="00CB31C8">
          <w:pPr>
            <w:pStyle w:val="Verzeichnis1"/>
            <w:ind w:firstLine="709"/>
            <w:rPr>
              <w:rFonts w:cs="Times New Roman"/>
              <w:noProof/>
              <w:szCs w:val="24"/>
              <w:lang w:eastAsia="de-DE"/>
            </w:rPr>
          </w:pPr>
          <w:hyperlink w:anchor="_Toc45549877" w:history="1">
            <w:r w:rsidR="005A161F" w:rsidRPr="008C6343">
              <w:rPr>
                <w:rStyle w:val="Hyperlink"/>
                <w:rFonts w:cs="Times New Roman"/>
                <w:noProof/>
                <w:szCs w:val="24"/>
              </w:rPr>
              <w:t>5. Literaturverzeichnis</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_Toc45549877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29</w:t>
            </w:r>
            <w:r w:rsidR="005A161F" w:rsidRPr="008C6343">
              <w:rPr>
                <w:rFonts w:cs="Times New Roman"/>
                <w:noProof/>
                <w:webHidden/>
                <w:szCs w:val="24"/>
              </w:rPr>
              <w:fldChar w:fldCharType="end"/>
            </w:r>
          </w:hyperlink>
        </w:p>
        <w:p w14:paraId="6C6CCE4E" w14:textId="4344CF1E" w:rsidR="005A161F" w:rsidRPr="008C6343" w:rsidRDefault="00835969" w:rsidP="00CB31C8">
          <w:pPr>
            <w:pStyle w:val="Verzeichnis1"/>
            <w:ind w:firstLine="709"/>
            <w:rPr>
              <w:rFonts w:cs="Times New Roman"/>
              <w:noProof/>
              <w:szCs w:val="24"/>
              <w:lang w:eastAsia="de-DE"/>
            </w:rPr>
          </w:pPr>
          <w:hyperlink w:anchor="_Toc45549878" w:history="1">
            <w:r w:rsidR="005A161F" w:rsidRPr="008C6343">
              <w:rPr>
                <w:rStyle w:val="Hyperlink"/>
                <w:rFonts w:cs="Times New Roman"/>
                <w:noProof/>
                <w:szCs w:val="24"/>
              </w:rPr>
              <w:t>6. Abbildungsverzeichnis</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_Toc45549878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w:t>
            </w:r>
            <w:r w:rsidR="005A161F" w:rsidRPr="008C6343">
              <w:rPr>
                <w:rFonts w:cs="Times New Roman"/>
                <w:noProof/>
                <w:webHidden/>
                <w:szCs w:val="24"/>
              </w:rPr>
              <w:fldChar w:fldCharType="end"/>
            </w:r>
          </w:hyperlink>
        </w:p>
        <w:p w14:paraId="25336E0A" w14:textId="6647E02C" w:rsidR="005A161F" w:rsidRPr="008C6343" w:rsidRDefault="00835969" w:rsidP="00CB31C8">
          <w:pPr>
            <w:pStyle w:val="Verzeichnis1"/>
            <w:ind w:firstLine="709"/>
            <w:rPr>
              <w:rFonts w:cs="Times New Roman"/>
              <w:noProof/>
              <w:szCs w:val="24"/>
              <w:lang w:eastAsia="de-DE"/>
            </w:rPr>
          </w:pPr>
          <w:hyperlink w:anchor="_Toc45549879" w:history="1">
            <w:r w:rsidR="005A161F" w:rsidRPr="008C6343">
              <w:rPr>
                <w:rStyle w:val="Hyperlink"/>
                <w:rFonts w:cs="Times New Roman"/>
                <w:noProof/>
                <w:szCs w:val="24"/>
              </w:rPr>
              <w:t>7. Tabellenverzeichnis</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_Toc45549879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w:t>
            </w:r>
            <w:r w:rsidR="005A161F" w:rsidRPr="008C6343">
              <w:rPr>
                <w:rFonts w:cs="Times New Roman"/>
                <w:noProof/>
                <w:webHidden/>
                <w:szCs w:val="24"/>
              </w:rPr>
              <w:fldChar w:fldCharType="end"/>
            </w:r>
          </w:hyperlink>
        </w:p>
        <w:p w14:paraId="41113818" w14:textId="50E930A3" w:rsidR="005A161F" w:rsidRPr="008C6343" w:rsidRDefault="00835969" w:rsidP="00CB31C8">
          <w:pPr>
            <w:pStyle w:val="Verzeichnis1"/>
            <w:ind w:firstLine="709"/>
            <w:rPr>
              <w:rFonts w:cs="Times New Roman"/>
              <w:noProof/>
              <w:szCs w:val="24"/>
              <w:lang w:eastAsia="de-DE"/>
            </w:rPr>
          </w:pPr>
          <w:hyperlink w:anchor="_Toc45549880" w:history="1">
            <w:r w:rsidR="005A161F" w:rsidRPr="008C6343">
              <w:rPr>
                <w:rStyle w:val="Hyperlink"/>
                <w:rFonts w:cs="Times New Roman"/>
                <w:noProof/>
                <w:szCs w:val="24"/>
              </w:rPr>
              <w:t>8. Anhang</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_Toc45549880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1</w:t>
            </w:r>
            <w:r w:rsidR="005A161F" w:rsidRPr="008C6343">
              <w:rPr>
                <w:rFonts w:cs="Times New Roman"/>
                <w:noProof/>
                <w:webHidden/>
                <w:szCs w:val="24"/>
              </w:rPr>
              <w:fldChar w:fldCharType="end"/>
            </w:r>
          </w:hyperlink>
        </w:p>
        <w:p w14:paraId="4CA1CEFA" w14:textId="021566AF" w:rsidR="005A161F" w:rsidRPr="008C6343" w:rsidRDefault="00835969" w:rsidP="00CB31C8">
          <w:pPr>
            <w:pStyle w:val="Verzeichnis2"/>
            <w:ind w:left="0" w:firstLine="709"/>
            <w:rPr>
              <w:rFonts w:cs="Times New Roman"/>
              <w:noProof/>
              <w:szCs w:val="24"/>
              <w:lang w:eastAsia="de-DE"/>
            </w:rPr>
          </w:pPr>
          <w:hyperlink w:anchor="_Toc45549881" w:history="1">
            <w:r w:rsidR="005A161F" w:rsidRPr="008C6343">
              <w:rPr>
                <w:rStyle w:val="Hyperlink"/>
                <w:rFonts w:cs="Times New Roman"/>
                <w:noProof/>
                <w:szCs w:val="24"/>
              </w:rPr>
              <w:t>A. Emotionsfragebogen</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_Toc45549881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2</w:t>
            </w:r>
            <w:r w:rsidR="005A161F" w:rsidRPr="008C6343">
              <w:rPr>
                <w:rFonts w:cs="Times New Roman"/>
                <w:noProof/>
                <w:webHidden/>
                <w:szCs w:val="24"/>
              </w:rPr>
              <w:fldChar w:fldCharType="end"/>
            </w:r>
          </w:hyperlink>
        </w:p>
        <w:p w14:paraId="768E39FD" w14:textId="0E7ABA79" w:rsidR="005A161F" w:rsidRPr="008C6343" w:rsidRDefault="00835969" w:rsidP="00CB31C8">
          <w:pPr>
            <w:pStyle w:val="Verzeichnis1"/>
            <w:ind w:firstLine="709"/>
            <w:rPr>
              <w:rFonts w:cs="Times New Roman"/>
              <w:noProof/>
              <w:szCs w:val="24"/>
              <w:lang w:eastAsia="de-DE"/>
            </w:rPr>
          </w:pPr>
          <w:hyperlink w:anchor="_Toc45549882" w:history="1">
            <w:r w:rsidR="005A161F" w:rsidRPr="008C6343">
              <w:rPr>
                <w:rStyle w:val="Hyperlink"/>
                <w:rFonts w:cs="Times New Roman"/>
                <w:noProof/>
                <w:szCs w:val="24"/>
              </w:rPr>
              <w:t>9. Eidesstattliche Erklärung</w:t>
            </w:r>
            <w:r w:rsidR="005A161F" w:rsidRPr="008C6343">
              <w:rPr>
                <w:rFonts w:cs="Times New Roman"/>
                <w:noProof/>
                <w:webHidden/>
                <w:szCs w:val="24"/>
              </w:rPr>
              <w:tab/>
            </w:r>
            <w:r w:rsidR="005A161F" w:rsidRPr="008C6343">
              <w:rPr>
                <w:rFonts w:cs="Times New Roman"/>
                <w:noProof/>
                <w:webHidden/>
                <w:szCs w:val="24"/>
              </w:rPr>
              <w:fldChar w:fldCharType="begin"/>
            </w:r>
            <w:r w:rsidR="005A161F" w:rsidRPr="008C6343">
              <w:rPr>
                <w:rFonts w:cs="Times New Roman"/>
                <w:noProof/>
                <w:webHidden/>
                <w:szCs w:val="24"/>
              </w:rPr>
              <w:instrText xml:space="preserve"> PAGEREF _Toc45549882 \h </w:instrText>
            </w:r>
            <w:r w:rsidR="005A161F" w:rsidRPr="008C6343">
              <w:rPr>
                <w:rFonts w:cs="Times New Roman"/>
                <w:noProof/>
                <w:webHidden/>
                <w:szCs w:val="24"/>
              </w:rPr>
            </w:r>
            <w:r w:rsidR="005A161F" w:rsidRPr="008C6343">
              <w:rPr>
                <w:rFonts w:cs="Times New Roman"/>
                <w:noProof/>
                <w:webHidden/>
                <w:szCs w:val="24"/>
              </w:rPr>
              <w:fldChar w:fldCharType="separate"/>
            </w:r>
            <w:r w:rsidR="005A161F" w:rsidRPr="008C6343">
              <w:rPr>
                <w:rFonts w:cs="Times New Roman"/>
                <w:noProof/>
                <w:webHidden/>
                <w:szCs w:val="24"/>
              </w:rPr>
              <w:t>3</w:t>
            </w:r>
            <w:r w:rsidR="005A161F" w:rsidRPr="008C6343">
              <w:rPr>
                <w:rFonts w:cs="Times New Roman"/>
                <w:noProof/>
                <w:webHidden/>
                <w:szCs w:val="24"/>
              </w:rPr>
              <w:fldChar w:fldCharType="end"/>
            </w:r>
          </w:hyperlink>
        </w:p>
        <w:p w14:paraId="42F77BAC" w14:textId="23B5692C" w:rsidR="005258F0" w:rsidRPr="008C6343" w:rsidRDefault="005258F0" w:rsidP="00CB31C8">
          <w:pPr>
            <w:rPr>
              <w:rFonts w:cs="Times New Roman"/>
              <w:szCs w:val="24"/>
            </w:rPr>
          </w:pPr>
          <w:r w:rsidRPr="008C6343">
            <w:rPr>
              <w:rFonts w:cs="Times New Roman"/>
              <w:b/>
              <w:bCs/>
              <w:szCs w:val="24"/>
            </w:rPr>
            <w:fldChar w:fldCharType="end"/>
          </w:r>
        </w:p>
      </w:sdtContent>
    </w:sdt>
    <w:p w14:paraId="2B504AE7" w14:textId="77777777" w:rsidR="00705ECE" w:rsidRPr="008C6343" w:rsidRDefault="00705ECE" w:rsidP="00CB31C8">
      <w:pPr>
        <w:spacing w:after="160"/>
        <w:rPr>
          <w:rFonts w:cs="Times New Roman"/>
          <w:b/>
          <w:szCs w:val="24"/>
        </w:rPr>
      </w:pPr>
    </w:p>
    <w:p w14:paraId="42565C74" w14:textId="77777777" w:rsidR="004E0B41" w:rsidRPr="008C6343" w:rsidRDefault="004E0B41" w:rsidP="00CB31C8">
      <w:pPr>
        <w:rPr>
          <w:rFonts w:cs="Times New Roman"/>
          <w:szCs w:val="24"/>
        </w:rPr>
        <w:sectPr w:rsidR="004E0B41" w:rsidRPr="008C6343" w:rsidSect="004E0B41">
          <w:headerReference w:type="default" r:id="rId9"/>
          <w:pgSz w:w="11906" w:h="16838"/>
          <w:pgMar w:top="1417" w:right="1417" w:bottom="1134" w:left="1417" w:header="708" w:footer="708" w:gutter="0"/>
          <w:cols w:space="708"/>
          <w:titlePg/>
          <w:docGrid w:linePitch="360"/>
        </w:sectPr>
      </w:pPr>
    </w:p>
    <w:p w14:paraId="0625B47F" w14:textId="77777777" w:rsidR="005258F0" w:rsidRPr="008C6343" w:rsidRDefault="00E31DA0" w:rsidP="00CB31C8">
      <w:pPr>
        <w:pStyle w:val="berschrift1"/>
      </w:pPr>
      <w:bookmarkStart w:id="0" w:name="_Toc45549848"/>
      <w:bookmarkStart w:id="1" w:name="_Hlk45796108"/>
      <w:r w:rsidRPr="008C6343">
        <w:lastRenderedPageBreak/>
        <w:t>1</w:t>
      </w:r>
      <w:r w:rsidR="005258F0" w:rsidRPr="008C6343">
        <w:t xml:space="preserve">. </w:t>
      </w:r>
      <w:bookmarkStart w:id="2" w:name="_Hlk45796172"/>
      <w:r w:rsidR="005258F0" w:rsidRPr="008C6343">
        <w:t>Theor</w:t>
      </w:r>
      <w:r w:rsidRPr="008C6343">
        <w:t>etischer Hintergrund</w:t>
      </w:r>
      <w:bookmarkEnd w:id="0"/>
      <w:bookmarkEnd w:id="2"/>
    </w:p>
    <w:p w14:paraId="55E3FAB2" w14:textId="41339D92" w:rsidR="00583AE5" w:rsidRPr="008C6343" w:rsidRDefault="00CC7153" w:rsidP="00CC7153">
      <w:pPr>
        <w:pStyle w:val="berschrift2"/>
        <w:ind w:firstLine="0"/>
        <w:rPr>
          <w:rFonts w:cs="Times New Roman"/>
          <w:szCs w:val="24"/>
        </w:rPr>
      </w:pPr>
      <w:bookmarkStart w:id="3" w:name="_Toc45549849"/>
      <w:r>
        <w:rPr>
          <w:rFonts w:cs="Times New Roman"/>
          <w:szCs w:val="24"/>
        </w:rPr>
        <w:t xml:space="preserve">1.1 </w:t>
      </w:r>
      <w:r w:rsidR="00583AE5" w:rsidRPr="008C6343">
        <w:rPr>
          <w:rFonts w:cs="Times New Roman"/>
          <w:szCs w:val="24"/>
        </w:rPr>
        <w:t>Aktueller Forschungsstand</w:t>
      </w:r>
      <w:bookmarkEnd w:id="3"/>
      <w:r w:rsidR="00583AE5" w:rsidRPr="008C6343">
        <w:rPr>
          <w:rFonts w:cs="Times New Roman"/>
          <w:szCs w:val="24"/>
        </w:rPr>
        <w:t xml:space="preserve"> </w:t>
      </w:r>
    </w:p>
    <w:p w14:paraId="2F76D3D4" w14:textId="2047A121" w:rsidR="001F34CA" w:rsidRDefault="00CC7153" w:rsidP="00CC7153">
      <w:pPr>
        <w:pStyle w:val="berschrift3"/>
        <w:rPr>
          <w:rFonts w:cs="Times New Roman"/>
        </w:rPr>
      </w:pPr>
      <w:bookmarkStart w:id="4" w:name="_Toc45549850"/>
      <w:r>
        <w:rPr>
          <w:rFonts w:cs="Times New Roman"/>
        </w:rPr>
        <w:t>1.1.1</w:t>
      </w:r>
      <w:r w:rsidR="001F34CA" w:rsidRPr="008C6343">
        <w:rPr>
          <w:rFonts w:cs="Times New Roman"/>
        </w:rPr>
        <w:t xml:space="preserve"> Sozialer Au</w:t>
      </w:r>
      <w:r w:rsidR="001F0BE4" w:rsidRPr="008C6343">
        <w:rPr>
          <w:rFonts w:cs="Times New Roman"/>
        </w:rPr>
        <w:t>s</w:t>
      </w:r>
      <w:r w:rsidR="001F34CA" w:rsidRPr="008C6343">
        <w:rPr>
          <w:rFonts w:cs="Times New Roman"/>
        </w:rPr>
        <w:t>schluss</w:t>
      </w:r>
    </w:p>
    <w:p w14:paraId="5664F5AD" w14:textId="76FD2A37" w:rsidR="007478A4" w:rsidRDefault="00767619" w:rsidP="00E02F1B">
      <w:pPr>
        <w:ind w:firstLine="0"/>
      </w:pPr>
      <w:r>
        <w:t>Die</w:t>
      </w:r>
      <w:r w:rsidR="00BC79C6">
        <w:t xml:space="preserve"> </w:t>
      </w:r>
      <w:r w:rsidR="00BC79C6" w:rsidRPr="00BC79C6">
        <w:t>Sozial</w:t>
      </w:r>
      <w:r w:rsidR="00BC79C6">
        <w:t>psychologische Forschung zu Ächtung, sozialem Ausschluss und Ausgrenzung konnte zeigen, dass Individuen die ignoriert werden, ausgeschlossen und zurückgewiesen werde</w:t>
      </w:r>
      <w:r>
        <w:t>n dies als eine Bedrohung wahrnehmen. Kurze Episoden der Ächtung führen zu Affekten wie Trauer und Wut. Zudem werden grundlegende Bedürfnisse nach Kontrolle, Zugehörigkeit, Selbstwertgefühl und sinnvolle Existenz vermindert</w:t>
      </w:r>
      <w:r w:rsidR="00C96486">
        <w:t xml:space="preserve"> </w:t>
      </w:r>
      <w:r w:rsidR="00C96486">
        <w:fldChar w:fldCharType="begin" w:fldLock="1"/>
      </w:r>
      <w:r w:rsidR="00734271">
        <w:instrText>ADDIN CSL_CITATION {"citationItems":[{"id":"ITEM-1","itemData":{"DOI":"10.1146/annurev.psych.58.110405.085641","author":[{"dropping-particle":"","family":"Williams","given":"Kipling D.","non-dropping-particle":"","parse-names":false,"suffix":""}],"container-title":"Annual Review of Psychology","id":"ITEM-1","issued":{"date-parts":[["2007"]]},"page":"425-52","title":"Ostracism","type":"article-journal","volume":"58"},"uris":["http://www.mendeley.com/documents/?uuid=7b94eb38-b425-4699-9afc-bbfa65be8185"]}],"mendeley":{"formattedCitation":"(Williams, 2007)","plainTextFormattedCitation":"(Williams, 2007)","previouslyFormattedCitation":"(Williams, 2007)"},"properties":{"noteIndex":0},"schema":"https://github.com/citation-style-language/schema/raw/master/csl-citation.json"}</w:instrText>
      </w:r>
      <w:r w:rsidR="00C96486">
        <w:fldChar w:fldCharType="separate"/>
      </w:r>
      <w:r w:rsidR="00C96486" w:rsidRPr="00C96486">
        <w:rPr>
          <w:noProof/>
        </w:rPr>
        <w:t>(Williams, 2007)</w:t>
      </w:r>
      <w:r w:rsidR="00C96486">
        <w:fldChar w:fldCharType="end"/>
      </w:r>
      <w:r>
        <w:t xml:space="preserve">. </w:t>
      </w:r>
      <w:r w:rsidR="00C96486">
        <w:t xml:space="preserve">Wenn jedoch Individuen </w:t>
      </w:r>
      <w:r w:rsidR="008C3761">
        <w:t>Mitglied einer Gruppe sind</w:t>
      </w:r>
      <w:r w:rsidR="000A6DA5">
        <w:t>,</w:t>
      </w:r>
      <w:r w:rsidR="008C3761">
        <w:t xml:space="preserve"> kann je nach Gruppenidentifikation dies selbstschützend</w:t>
      </w:r>
      <w:r w:rsidR="008C3761" w:rsidRPr="007478A4">
        <w:rPr>
          <w:color w:val="5B9BD5" w:themeColor="accent1"/>
        </w:rPr>
        <w:t xml:space="preserve">(Crocker &amp; Major, 1989)  oder schädlich (Schmitt &amp; </w:t>
      </w:r>
      <w:proofErr w:type="spellStart"/>
      <w:r w:rsidR="008C3761" w:rsidRPr="007478A4">
        <w:rPr>
          <w:color w:val="5B9BD5" w:themeColor="accent1"/>
        </w:rPr>
        <w:t>Branscombe</w:t>
      </w:r>
      <w:proofErr w:type="spellEnd"/>
      <w:r w:rsidR="008C3761" w:rsidRPr="007478A4">
        <w:rPr>
          <w:color w:val="5B9BD5" w:themeColor="accent1"/>
        </w:rPr>
        <w:t>, 2002a</w:t>
      </w:r>
      <w:r w:rsidR="008C3761" w:rsidRPr="00C96486">
        <w:t xml:space="preserve">). </w:t>
      </w:r>
      <w:r w:rsidR="008C3761">
        <w:t xml:space="preserve">sein. </w:t>
      </w:r>
      <w:r>
        <w:t xml:space="preserve">Aktuelle Forschung </w:t>
      </w:r>
      <w:r w:rsidR="00163AD1">
        <w:t xml:space="preserve">beschäftigt sich damit, wie </w:t>
      </w:r>
      <w:r w:rsidR="00C96486">
        <w:t>Einzelpersonen auf sozialen Ausschluss reagieren, wenn eine Gruppenzugehörigkeitszuweisung vorliegt.</w:t>
      </w:r>
      <w:r w:rsidR="00734271">
        <w:t xml:space="preserve"> </w:t>
      </w:r>
      <w:r w:rsidR="00D875FD" w:rsidRPr="00D875FD">
        <w:t>Probanden wurden</w:t>
      </w:r>
      <w:r w:rsidR="00D875FD">
        <w:t xml:space="preserve"> </w:t>
      </w:r>
      <w:r w:rsidR="00C96486" w:rsidRPr="00D31DA7">
        <w:t>während eines virtuellen Online-Ballwurfspiels</w:t>
      </w:r>
      <w:r w:rsidR="00D875FD">
        <w:t xml:space="preserve"> (Cyberball)</w:t>
      </w:r>
      <w:r w:rsidR="00C96486" w:rsidRPr="00D31DA7">
        <w:t xml:space="preserve"> </w:t>
      </w:r>
      <w:r w:rsidR="00D875FD">
        <w:t>ausgeschlossen</w:t>
      </w:r>
      <w:r w:rsidR="00C96486" w:rsidRPr="00D31DA7">
        <w:t xml:space="preserve"> oder einbezogen, während sie eine vorübergehende, dauerhafte oder keine Gruppenzugehörigkeit besaßen. </w:t>
      </w:r>
      <w:r w:rsidR="00D875FD">
        <w:t xml:space="preserve">Dann berichteten die Probanden ihre Stimmung und grundlegenden Bedürfnisse. </w:t>
      </w:r>
      <w:r w:rsidR="00C96486" w:rsidRPr="00D31DA7">
        <w:t xml:space="preserve">Anfangs fühlten ausgegrenzten </w:t>
      </w:r>
      <w:r w:rsidR="00D875FD">
        <w:t>Probanden</w:t>
      </w:r>
      <w:r w:rsidR="00C96486" w:rsidRPr="00D31DA7">
        <w:t xml:space="preserve"> </w:t>
      </w:r>
      <w:r w:rsidR="00D875FD">
        <w:t xml:space="preserve">jeder Gruppenzugehörigkeit </w:t>
      </w:r>
      <w:r w:rsidR="00586973">
        <w:t>eine Verminderung der Grundbedürfnisse</w:t>
      </w:r>
      <w:r w:rsidR="00C96486" w:rsidRPr="00D31DA7">
        <w:t xml:space="preserve">. </w:t>
      </w:r>
      <w:r w:rsidR="00586973">
        <w:t xml:space="preserve">Jedoch erholten sich Probanden mit einer </w:t>
      </w:r>
      <w:r w:rsidR="00C96486" w:rsidRPr="00D31DA7">
        <w:t xml:space="preserve"> dauerhaften </w:t>
      </w:r>
      <w:r w:rsidR="00C96486" w:rsidRPr="00586973">
        <w:t>Gruppenmitgliedschaft</w:t>
      </w:r>
      <w:r w:rsidR="00586973" w:rsidRPr="00586973">
        <w:t xml:space="preserve"> langsamer im Vergleich zu Probanden mit</w:t>
      </w:r>
      <w:r w:rsidR="00C96486" w:rsidRPr="00586973">
        <w:t xml:space="preserve"> einer vorübergehenden Gruppenmitgliedschaft</w:t>
      </w:r>
      <w:r w:rsidR="007478A4">
        <w:t xml:space="preserve"> </w:t>
      </w:r>
      <w:r w:rsidR="00586973">
        <w:fldChar w:fldCharType="begin" w:fldLock="1"/>
      </w:r>
      <w:r w:rsidR="001C4394">
        <w:instrText>ADDIN CSL_CITATION {"citationItems":[{"id":"ITEM-1","itemData":{"DOI":"10.1177/1368430208098780","ISSN":"13684302","abstract":"Individuals are ostracized nearly on a daily basis, which thwarts the satisfaction of fundamental needs and is painful (Williams, 2007). While facing prejudice or discrimination, possessing a group membership can be self-protective (Crocker &amp; Major, 1989) or harmful, depending on group identification (Schmitt &amp; Branscombe, 2002a). How will individuals react to ostracism when a group membership attribution is available? Participants were ostracized or included during Cyberball, a virtual online ball-tossing game, while possessing a temporary, permanent, or no group membership. Participants reported need satisfaction and mood during the game and after a short delay to assess recovery. Initially, ostracized participants felt equally distressed. Possessing a permanent group membership resulted in slower recovery compared to possessing a temporary group membership. © SAGE Publications, Inc. 2009.","author":[{"dropping-particle":"","family":"Wirth","given":"James H.","non-dropping-particle":"","parse-names":false,"suffix":""},{"dropping-particle":"","family":"Williams","given":"Kipling D.","non-dropping-particle":"","parse-names":false,"suffix":""}],"container-title":"Group Processes and Intergroup Relations","id":"ITEM-1","issue":"1","issued":{"date-parts":[["2009"]]},"note":"In Word Zusammengefasst","page":"111-127","title":"'They don't like our kind': Consequences of being ostracized while possessing a group membership","type":"article-journal","volume":"12"},"uris":["http://www.mendeley.com/documents/?uuid=2ecc4182-2043-44f1-8bae-bbee8b96a5c7"]}],"mendeley":{"formattedCitation":"(Wirth &amp; Williams, 2009)","plainTextFormattedCitation":"(Wirth &amp; Williams, 2009)","previouslyFormattedCitation":"(Wirth &amp; Williams, 2009)"},"properties":{"noteIndex":0},"schema":"https://github.com/citation-style-language/schema/raw/master/csl-citation.json"}</w:instrText>
      </w:r>
      <w:r w:rsidR="00586973">
        <w:fldChar w:fldCharType="separate"/>
      </w:r>
      <w:r w:rsidR="00586973" w:rsidRPr="00586973">
        <w:rPr>
          <w:noProof/>
        </w:rPr>
        <w:t>(Wirth &amp; Williams, 2009)</w:t>
      </w:r>
      <w:r w:rsidR="00586973">
        <w:fldChar w:fldCharType="end"/>
      </w:r>
      <w:r w:rsidR="00C96486" w:rsidRPr="00586973">
        <w:t>.</w:t>
      </w:r>
      <w:r w:rsidR="007478A4">
        <w:t xml:space="preserve"> Zudem zeigt neuere </w:t>
      </w:r>
      <w:r w:rsidR="00734271" w:rsidRPr="00734271">
        <w:t xml:space="preserve"> Forschungen</w:t>
      </w:r>
      <w:r w:rsidR="007478A4">
        <w:t xml:space="preserve">, </w:t>
      </w:r>
      <w:r w:rsidR="00734271" w:rsidRPr="00734271">
        <w:t>dass die Bewältigung der</w:t>
      </w:r>
      <w:r w:rsidR="007478A4">
        <w:t xml:space="preserve"> sozialen</w:t>
      </w:r>
      <w:r w:rsidR="00734271" w:rsidRPr="00734271">
        <w:t xml:space="preserve"> Ausgrenzung durch günstige Bedingungen erleichtert werden kann.</w:t>
      </w:r>
      <w:r w:rsidR="007478A4">
        <w:t xml:space="preserve"> Dabei können Unterschiedliche Kognitionen die Erholung von sozialer Ausgrenzung beeinflussen. </w:t>
      </w:r>
      <w:r w:rsidR="00BD119C">
        <w:t>So fungiert abstraktes Denken als Puffer gegen negative Auswirkungen von Ausgrenzung.</w:t>
      </w:r>
      <w:r w:rsidR="001C4394">
        <w:t xml:space="preserve"> In einer Studie wurde abstraktes Denken </w:t>
      </w:r>
      <w:r w:rsidR="000A6DA5">
        <w:t>angebahnt, d</w:t>
      </w:r>
      <w:r w:rsidR="001C4394">
        <w:t xml:space="preserve">ies führte zu einer Steigerung des Zugehörigkeitsgefühls als Reaktion auf den sozialen Ausschluss oder des Einschlusses im Vergleich zu keinem Priming </w:t>
      </w:r>
      <w:r w:rsidR="001C4394">
        <w:fldChar w:fldCharType="begin" w:fldLock="1"/>
      </w:r>
      <w:r w:rsidR="005D742E">
        <w:instrText>ADDIN CSL_CITATION {"citationItems":[{"id":"ITEM-1","itemData":{"DOI":"10.1080/00224545.2015.1015475","ISSN":"19401183","PMID":"25668317","abstract":"Social exclusion is a painful experience. Recent research has shown, however, that coping with exclusion can be facilitated by favorable conditions. In the current research, we investigated whether construal level affects recovery from social exclusion. We hypothesized that an abstract vs. concrete mindset would moderate coping with exclusion. Indeed, lower compared to higher concrete thinking (Study 1) and abstract compared to concrete thinking (Study 2) bolstered the basic need of belonging when excluded. Priming of abstract thinking, moreover, increased participants' sense of belonging both in response to exclusion and inclusion relative to no priming (Study 3). Our results are the first to establish a relationship between construal level and social exclusion, thereby suggesting an alleviating \"abstraction discount\" effect for the consequences of social exclusion.","author":[{"dropping-particle":"","family":"Pfundmair","given":"Michaela","non-dropping-particle":"","parse-names":false,"suffix":""},{"dropping-particle":"","family":"Lermer","given":"Eva","non-dropping-particle":"","parse-names":false,"suffix":""},{"dropping-particle":"","family":"Frey","given":"Dieter","non-dropping-particle":"","parse-names":false,"suffix":""},{"dropping-particle":"","family":"Aydin","given":"Nilüfer","non-dropping-particle":"","parse-names":false,"suffix":""}],"container-title":"Journal of Social Psychology","id":"ITEM-1","issue":"4","issued":{"date-parts":[["2015"]]},"page":"338-355","publisher":"Routledge","title":"Construal Level and Social Exclusion: Concrete Thinking Impedes Recovery From Social Exclusion","type":"article-journal","volume":"155"},"uris":["http://www.mendeley.com/documents/?uuid=9ece4e94-e767-434b-86ce-c7694befb8d8"]}],"mendeley":{"formattedCitation":"(Pfundmair et al., 2015)","plainTextFormattedCitation":"(Pfundmair et al., 2015)","previouslyFormattedCitation":"(Pfundmair et al., 2015)"},"properties":{"noteIndex":0},"schema":"https://github.com/citation-style-language/schema/raw/master/csl-citation.json"}</w:instrText>
      </w:r>
      <w:r w:rsidR="001C4394">
        <w:fldChar w:fldCharType="separate"/>
      </w:r>
      <w:r w:rsidR="001C4394" w:rsidRPr="001C4394">
        <w:rPr>
          <w:noProof/>
        </w:rPr>
        <w:t>(Pfundmair et al., 2015)</w:t>
      </w:r>
      <w:r w:rsidR="001C4394">
        <w:fldChar w:fldCharType="end"/>
      </w:r>
      <w:r w:rsidR="001C4394">
        <w:t xml:space="preserve">. </w:t>
      </w:r>
    </w:p>
    <w:bookmarkEnd w:id="4"/>
    <w:p w14:paraId="2A29BBAC" w14:textId="3B0BA3D0" w:rsidR="0042195E" w:rsidRPr="0042195E" w:rsidRDefault="00CC7153" w:rsidP="0042195E">
      <w:pPr>
        <w:pStyle w:val="berschrift3"/>
      </w:pPr>
      <w:r w:rsidRPr="0042195E">
        <w:rPr>
          <w:rStyle w:val="berschrift3Zchn"/>
          <w:b/>
          <w:i/>
          <w:smallCaps/>
        </w:rPr>
        <w:lastRenderedPageBreak/>
        <w:t>1.1</w:t>
      </w:r>
      <w:r w:rsidR="0042195E" w:rsidRPr="0042195E">
        <w:rPr>
          <w:rStyle w:val="berschrift3Zchn"/>
          <w:b/>
          <w:i/>
          <w:smallCaps/>
        </w:rPr>
        <w:t>.2</w:t>
      </w:r>
      <w:r w:rsidRPr="0042195E">
        <w:rPr>
          <w:rStyle w:val="berschrift3Zchn"/>
          <w:b/>
          <w:i/>
          <w:smallCaps/>
        </w:rPr>
        <w:t xml:space="preserve"> </w:t>
      </w:r>
      <w:r w:rsidR="002D6E08" w:rsidRPr="0042195E">
        <w:rPr>
          <w:rStyle w:val="berschrift3Zchn"/>
          <w:b/>
          <w:i/>
          <w:smallCaps/>
        </w:rPr>
        <w:t xml:space="preserve">Der ultimative </w:t>
      </w:r>
      <w:r w:rsidR="00DB4147" w:rsidRPr="0042195E">
        <w:rPr>
          <w:rStyle w:val="berschrift3Zchn"/>
          <w:b/>
          <w:i/>
          <w:smallCaps/>
        </w:rPr>
        <w:t>und fundamentale Attributionsfehler</w:t>
      </w:r>
      <w:r w:rsidR="0042195E" w:rsidRPr="0042195E">
        <w:t xml:space="preserve"> </w:t>
      </w:r>
    </w:p>
    <w:p w14:paraId="0B69A50F" w14:textId="1F50BC45" w:rsidR="0042195E" w:rsidRPr="008C6343" w:rsidRDefault="0042195E" w:rsidP="00457B6C">
      <w:pPr>
        <w:ind w:firstLine="0"/>
        <w:rPr>
          <w:rFonts w:cs="Times New Roman"/>
          <w:color w:val="000000"/>
          <w:szCs w:val="24"/>
          <w:shd w:val="clear" w:color="auto" w:fill="FFFFFF"/>
        </w:rPr>
      </w:pPr>
      <w:r w:rsidRPr="00DB4147">
        <w:rPr>
          <w:rFonts w:cs="Times New Roman"/>
          <w:color w:val="000000" w:themeColor="text1"/>
          <w:szCs w:val="24"/>
        </w:rPr>
        <w:t xml:space="preserve">Als Ursachen von Vorurteilen von Menschen wird in der Psychologie die </w:t>
      </w:r>
      <w:r w:rsidRPr="00DB4147">
        <w:rPr>
          <w:rFonts w:cs="Times New Roman"/>
          <w:i/>
          <w:color w:val="000000" w:themeColor="text1"/>
          <w:szCs w:val="24"/>
        </w:rPr>
        <w:t>Ursachenzuschreibungen</w:t>
      </w:r>
      <w:r w:rsidRPr="00DB4147">
        <w:rPr>
          <w:rFonts w:cs="Times New Roman"/>
          <w:color w:val="000000" w:themeColor="text1"/>
          <w:szCs w:val="24"/>
        </w:rPr>
        <w:t xml:space="preserve"> bzw. die </w:t>
      </w:r>
      <w:r w:rsidRPr="00DB4147">
        <w:rPr>
          <w:rFonts w:cs="Times New Roman"/>
          <w:i/>
          <w:color w:val="000000" w:themeColor="text1"/>
          <w:szCs w:val="24"/>
        </w:rPr>
        <w:t>kausal Attributionen</w:t>
      </w:r>
      <w:r w:rsidRPr="00DB4147">
        <w:rPr>
          <w:rFonts w:cs="Times New Roman"/>
          <w:color w:val="000000" w:themeColor="text1"/>
          <w:szCs w:val="24"/>
        </w:rPr>
        <w:t xml:space="preserve"> angesehen. Menschen neigen dazu den Einfluss von Persönlichkeitseigenschaften auf das Verhalten andrer systematisch zu überschätzen und äußere Faktoren, wie situative Einflüsse zu unterschätzen. </w:t>
      </w:r>
      <w:r w:rsidRPr="008C6343">
        <w:rPr>
          <w:rFonts w:cs="Times New Roman"/>
          <w:szCs w:val="24"/>
        </w:rPr>
        <w:t xml:space="preserve">Selbst wenn das Verhalten zweifelsfrei durch situative Einflüsse bestimmt ist greifen Menschen auf dispositionale Erklärungen zurück. Diese Fehlbeurteilung ist als </w:t>
      </w:r>
      <w:r w:rsidRPr="002D6E08">
        <w:rPr>
          <w:rFonts w:cs="Times New Roman"/>
          <w:i/>
          <w:szCs w:val="24"/>
        </w:rPr>
        <w:t>der fundamentale Attributionsfehler</w:t>
      </w:r>
      <w:r w:rsidRPr="008C6343">
        <w:rPr>
          <w:rFonts w:cs="Times New Roman"/>
          <w:szCs w:val="24"/>
        </w:rPr>
        <w:t xml:space="preserve"> bekannt </w:t>
      </w:r>
      <w:r w:rsidRPr="008C6343">
        <w:rPr>
          <w:rFonts w:cs="Times New Roman"/>
          <w:szCs w:val="24"/>
        </w:rPr>
        <w:fldChar w:fldCharType="begin" w:fldLock="1"/>
      </w:r>
      <w:r w:rsidRPr="008C6343">
        <w:rPr>
          <w:rFonts w:cs="Times New Roman"/>
          <w:szCs w:val="24"/>
        </w:rPr>
        <w:instrText>ADDIN CSL_CITATION {"citationItems":[{"id":"ITEM-1","itemData":{"DOI":"10.1177/1745691618769855","ISBN":"1745691618","ISSN":"17456924","abstract":"This essay traces continuities and changes in focus of research and theory in my career. I describe early work on insensitivity to role-conferred advantages in self-presentation (and the personal experiences that prompted that work) and the subsequent identification and naming of the “fundamental attribution error.” I next describe my work on the role that construal processes play in determining responses to various decision-making and attributional contexts. That work, in turn, culminated in identification and exploration of what I now deem the truly “fundamental attribution error”: the illusion of superior personal objectivity and its various consequences for interpersonal and intergroup interactions. I conclude with the lessons I have drawn from my applied work on conflict resolution.","author":[{"dropping-particle":"","family":"Ross","given":"Lee","non-dropping-particle":"","parse-names":false,"suffix":""}],"container-title":"Perspectives on Psychological Science","id":"ITEM-1","issue":"6","issued":{"date-parts":[["2018"]]},"page":"750-769","title":"From the Fundamental Attribution Error to the Truly Fundamental Attribution Error and Beyond: My Research Journey","type":"article-journal","volume":"13"},"uris":["http://www.mendeley.com/documents/?uuid=a5447097-a7c5-47af-a2f2-569139806255"]}],"mendeley":{"formattedCitation":"(Ross, 2018)","plainTextFormattedCitation":"(Ross, 2018)","previouslyFormattedCitation":"(Ross, 2018)"},"properties":{"noteIndex":0},"schema":"https://github.com/citation-style-language/schema/raw/master/csl-citation.json"}</w:instrText>
      </w:r>
      <w:r w:rsidRPr="008C6343">
        <w:rPr>
          <w:rFonts w:cs="Times New Roman"/>
          <w:szCs w:val="24"/>
        </w:rPr>
        <w:fldChar w:fldCharType="separate"/>
      </w:r>
      <w:r w:rsidRPr="008C6343">
        <w:rPr>
          <w:rFonts w:cs="Times New Roman"/>
          <w:noProof/>
          <w:szCs w:val="24"/>
        </w:rPr>
        <w:t>(Ross, 2018)</w:t>
      </w:r>
      <w:r w:rsidRPr="008C6343">
        <w:rPr>
          <w:rFonts w:cs="Times New Roman"/>
          <w:szCs w:val="24"/>
        </w:rPr>
        <w:fldChar w:fldCharType="end"/>
      </w:r>
      <w:r w:rsidRPr="008C6343">
        <w:rPr>
          <w:rFonts w:cs="Times New Roman"/>
          <w:szCs w:val="24"/>
        </w:rPr>
        <w:t xml:space="preserve">. </w:t>
      </w:r>
      <w:r w:rsidRPr="008C6343">
        <w:rPr>
          <w:rFonts w:cs="Times New Roman"/>
          <w:color w:val="000000"/>
          <w:szCs w:val="24"/>
          <w:shd w:val="clear" w:color="auto" w:fill="FFFFFF"/>
        </w:rPr>
        <w:t xml:space="preserve">Thomas Pettigrew (1976) ging ausgehend vom </w:t>
      </w:r>
      <w:r w:rsidRPr="008C6343">
        <w:rPr>
          <w:rFonts w:cs="Times New Roman"/>
          <w:i/>
          <w:color w:val="000000"/>
          <w:szCs w:val="24"/>
          <w:shd w:val="clear" w:color="auto" w:fill="FFFFFF"/>
        </w:rPr>
        <w:t>fundamentalen Attributionsfehler</w:t>
      </w:r>
      <w:r w:rsidRPr="008C6343">
        <w:rPr>
          <w:rFonts w:cs="Times New Roman"/>
          <w:color w:val="000000"/>
          <w:szCs w:val="24"/>
          <w:shd w:val="clear" w:color="auto" w:fill="FFFFFF"/>
        </w:rPr>
        <w:t xml:space="preserve">  einen Schritt weiter und schl</w:t>
      </w:r>
      <w:r>
        <w:rPr>
          <w:rFonts w:cs="Times New Roman"/>
          <w:color w:val="000000"/>
          <w:szCs w:val="24"/>
          <w:shd w:val="clear" w:color="auto" w:fill="FFFFFF"/>
        </w:rPr>
        <w:t>u</w:t>
      </w:r>
      <w:r w:rsidRPr="008C6343">
        <w:rPr>
          <w:rFonts w:cs="Times New Roman"/>
          <w:color w:val="000000"/>
          <w:szCs w:val="24"/>
          <w:shd w:val="clear" w:color="auto" w:fill="FFFFFF"/>
        </w:rPr>
        <w:t xml:space="preserve">g vor, dass unter bestimmten Bedingungen ein </w:t>
      </w:r>
      <w:r w:rsidRPr="008C6343">
        <w:rPr>
          <w:rFonts w:cs="Times New Roman"/>
          <w:i/>
          <w:color w:val="000000"/>
          <w:szCs w:val="24"/>
          <w:shd w:val="clear" w:color="auto" w:fill="FFFFFF"/>
        </w:rPr>
        <w:t>ultimativer Attributionsfehler</w:t>
      </w:r>
      <w:r w:rsidRPr="008C6343">
        <w:rPr>
          <w:rFonts w:cs="Times New Roman"/>
          <w:color w:val="000000"/>
          <w:szCs w:val="24"/>
          <w:shd w:val="clear" w:color="auto" w:fill="FFFFFF"/>
        </w:rPr>
        <w:t xml:space="preserve"> auftritt.</w:t>
      </w:r>
      <w:r>
        <w:rPr>
          <w:rFonts w:cs="Times New Roman"/>
          <w:color w:val="000000"/>
          <w:szCs w:val="24"/>
          <w:shd w:val="clear" w:color="auto" w:fill="FFFFFF"/>
        </w:rPr>
        <w:t xml:space="preserve"> Dabei erklären sich Menschen das Verhalten </w:t>
      </w:r>
      <w:r w:rsidR="00880238">
        <w:rPr>
          <w:rFonts w:cs="Times New Roman"/>
          <w:color w:val="000000"/>
          <w:szCs w:val="24"/>
          <w:shd w:val="clear" w:color="auto" w:fill="FFFFFF"/>
        </w:rPr>
        <w:t>eines anderen</w:t>
      </w:r>
      <w:r>
        <w:rPr>
          <w:rFonts w:cs="Times New Roman"/>
          <w:color w:val="000000"/>
          <w:szCs w:val="24"/>
          <w:shd w:val="clear" w:color="auto" w:fill="FFFFFF"/>
        </w:rPr>
        <w:t xml:space="preserve"> damit, dass er Mitglied einer sozialen Gruppe ist. Damit werden Vorurteile bezüglich einer Gruppe aufrechterhalten. </w:t>
      </w:r>
      <w:r w:rsidRPr="008C6343">
        <w:rPr>
          <w:rFonts w:cs="Times New Roman"/>
          <w:color w:val="000000"/>
          <w:szCs w:val="24"/>
          <w:shd w:val="clear" w:color="auto" w:fill="FFFFFF"/>
        </w:rPr>
        <w:t xml:space="preserve">Er tritt auf wenn Ingroup-Mitglieder (1) negatives Outgroup-Verhalten mehr dispositionalen Ursachen zuschreiben, als sie es für ein identisches Ingroup-Verhalten tun würden. Und (2) positives Outgroup-Verhalten einer oder mehrerer der folgenden Ursachen zuschreiben: (a) einem Zufall oder einer Ausnahme, (b) Glück oder besonderem Vorteil, (c) hoher Motivation und Anstrengung und (d) situativen Faktoren. Diese ambivalente Attribution macht es für Outgroup-Mitglieder fast unmöglich sich von Vorurteilen zu befreien. Denn positives Verhalten wird weggeredet und negatives Verhalten wird auf Persönlichkeitseigenschaften zurückgeführt und gegen sie verwendet </w:t>
      </w:r>
      <w:r w:rsidRPr="008C6343">
        <w:rPr>
          <w:rFonts w:cs="Times New Roman"/>
          <w:color w:val="000000"/>
          <w:szCs w:val="24"/>
          <w:shd w:val="clear" w:color="auto" w:fill="FFFFFF"/>
        </w:rPr>
        <w:fldChar w:fldCharType="begin" w:fldLock="1"/>
      </w:r>
      <w:r w:rsidRPr="008C6343">
        <w:rPr>
          <w:rFonts w:cs="Times New Roman"/>
          <w:color w:val="000000"/>
          <w:szCs w:val="24"/>
          <w:shd w:val="clear" w:color="auto" w:fill="FFFFFF"/>
        </w:rPr>
        <w:instrText>ADDIN CSL_CITATION {"citationItems":[{"id":"ITEM-1","itemData":{"author":[{"dropping-particle":"","family":"Pettigrew","given":"Thomas F.","non-dropping-particle":"","parse-names":false,"suffix":""}],"container-title":"Personality and Social Psychology Bulletin","id":"ITEM-1","issue":"No.4","issued":{"date-parts":[["1976"]]},"note":"Eine &amp;quot;ultimative Attribution Fehler&amp;quot; wird vorgeschlagen: \n(1) wenn voreingenommene Menschen wahrnehmen, was sie als eine negative Handlung eines Mitglieds der Outgroup betrachten, werden sie mehr als andere schreiben es der Veranlagung zu, oft als genetisch bedingt, im Vergleich zu der gleichen Handlung eines Gruppenmitglieds: (2) bei Vorurteilen Menschen nehmen das, was sie als eine positive Handlung einer Außengruppe ansehen, wahr Mitglied, werden sie es mehr als andere im Vergleich zur die gleiche Handlung eines Gruppenmitglieds an eine oder mehrere der folgenden Personen: (a) &amp;quot;der Ausnahmefall&amp;quot;, (b) Glück oder besondere Vorteile, (c) hohe Motivation und Anstrengung und (d) manipulierbarer situativer Kontext.","page":"461-476","title":"The Ultimate Attribution Error: Extending Allport´s Cognitive Analysis of Prejudice","type":"article-journal","volume":"Vol.5"},"uris":["http://www.mendeley.com/documents/?uuid=c4b73c1a-7de1-403f-9a42-df340f9c439c"]}],"mendeley":{"formattedCitation":"(Pettigrew, 1976)","plainTextFormattedCitation":"(Pettigrew, 1976)","previouslyFormattedCitation":"(Pettigrew, 1976)"},"properties":{"noteIndex":0},"schema":"https://github.com/citation-style-language/schema/raw/master/csl-citation.json"}</w:instrText>
      </w:r>
      <w:r w:rsidRPr="008C6343">
        <w:rPr>
          <w:rFonts w:cs="Times New Roman"/>
          <w:color w:val="000000"/>
          <w:szCs w:val="24"/>
          <w:shd w:val="clear" w:color="auto" w:fill="FFFFFF"/>
        </w:rPr>
        <w:fldChar w:fldCharType="separate"/>
      </w:r>
      <w:r w:rsidRPr="008C6343">
        <w:rPr>
          <w:rFonts w:cs="Times New Roman"/>
          <w:noProof/>
          <w:color w:val="000000"/>
          <w:szCs w:val="24"/>
          <w:shd w:val="clear" w:color="auto" w:fill="FFFFFF"/>
        </w:rPr>
        <w:t>(Pettigrew, 1976)</w:t>
      </w:r>
      <w:r w:rsidRPr="008C6343">
        <w:rPr>
          <w:rFonts w:cs="Times New Roman"/>
          <w:color w:val="000000"/>
          <w:szCs w:val="24"/>
          <w:shd w:val="clear" w:color="auto" w:fill="FFFFFF"/>
        </w:rPr>
        <w:fldChar w:fldCharType="end"/>
      </w:r>
      <w:r w:rsidRPr="008C6343">
        <w:rPr>
          <w:rFonts w:cs="Times New Roman"/>
          <w:color w:val="000000"/>
          <w:szCs w:val="24"/>
          <w:shd w:val="clear" w:color="auto" w:fill="FFFFFF"/>
        </w:rPr>
        <w:t>.</w:t>
      </w:r>
    </w:p>
    <w:p w14:paraId="79EDEE1A" w14:textId="77777777" w:rsidR="0042195E" w:rsidRDefault="0042195E" w:rsidP="0042195E">
      <w:pPr>
        <w:pStyle w:val="berschrift3"/>
        <w:rPr>
          <w:rFonts w:cs="Times New Roman"/>
        </w:rPr>
      </w:pPr>
      <w:r>
        <w:rPr>
          <w:rFonts w:cs="Times New Roman"/>
        </w:rPr>
        <w:t xml:space="preserve">1.1.2 </w:t>
      </w:r>
      <w:r w:rsidRPr="008C6343">
        <w:rPr>
          <w:rFonts w:cs="Times New Roman"/>
        </w:rPr>
        <w:t>Akteur- Beobachter- Unterschied</w:t>
      </w:r>
    </w:p>
    <w:p w14:paraId="37D44984" w14:textId="5E552A1D" w:rsidR="0042195E" w:rsidRDefault="0042195E" w:rsidP="005D742E">
      <w:pPr>
        <w:ind w:firstLine="0"/>
        <w:jc w:val="both"/>
        <w:rPr>
          <w:rFonts w:cs="Times New Roman"/>
          <w:szCs w:val="24"/>
        </w:rPr>
      </w:pPr>
      <w:r w:rsidRPr="008C6343">
        <w:rPr>
          <w:rFonts w:cs="Times New Roman"/>
          <w:szCs w:val="24"/>
        </w:rPr>
        <w:t xml:space="preserve">In Situationen der sozialen Interaktion können Personen sowohl Akteur oder Beobachter eines Verhaltens sein. Dabei wechselt die Perspektive vom Akteur zum Beobachter und zurück zum Akteur. Je nach Perspektive kommt es zu Auswirkungen auf die Urteilsbildung. Dabei erklären Akteure sich ihr eigenes Verhalten eher über externe Ursachen, also zum Beispiel „der Situation geschuldet“. In der Rolle des Beobachters führen sie sich die Ursache desselben Verhaltens eines Anderen eher auf dispositionale Eigenschaften zurück. </w:t>
      </w:r>
      <w:r>
        <w:rPr>
          <w:rFonts w:cs="Times New Roman"/>
          <w:szCs w:val="24"/>
        </w:rPr>
        <w:t xml:space="preserve">Eine typische situationsbezogene </w:t>
      </w:r>
      <w:r>
        <w:rPr>
          <w:rFonts w:cs="Times New Roman"/>
          <w:szCs w:val="24"/>
        </w:rPr>
        <w:lastRenderedPageBreak/>
        <w:t xml:space="preserve">Ursachenzuschreibung einer Person wäre zum Beispiel „Ich bin dir auf den Fuß getreten, weil der Bus voll mit Menschen war“. Während bei der Sicht auf einen Akteur eher stabile, allgemeine dispositionale Eigenschaften betont werden, wie zum Beispiel „Er ist mir auf den Fuß getreten, weil er ungeschickt ist“ </w:t>
      </w:r>
      <w:r>
        <w:rPr>
          <w:rFonts w:cs="Times New Roman"/>
          <w:szCs w:val="24"/>
        </w:rPr>
        <w:fldChar w:fldCharType="begin" w:fldLock="1"/>
      </w:r>
      <w:r>
        <w:rPr>
          <w:rFonts w:cs="Times New Roman"/>
          <w:szCs w:val="24"/>
        </w:rPr>
        <w:instrText>ADDIN CSL_CITATION {"citationItems":[{"id":"ITEM-1","itemData":{"DOI":"10.1037/a0018963","ISSN":"0033295X","PMID":"20438233","abstract":"People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 © 2010 American Psychological Association.","author":[{"dropping-particle":"","family":"Trope","given":"Yaacov","non-dropping-particle":"","parse-names":false,"suffix":""},{"dropping-particle":"","family":"Liberman","given":"Nira","non-dropping-particle":"","parse-names":false,"suffix":""}],"container-title":"Psychological Review","id":"ITEM-1","issue":"2","issued":{"date-parts":[["2010"]]},"page":"440-463","title":"Construal-Level Theory of Psychological Distance","type":"article-journal","volume":"117"},"uris":["http://www.mendeley.com/documents/?uuid=40626cf5-b640-4c80-a0fa-9936beb92052"]}],"mendeley":{"formattedCitation":"(Trope &amp; Liberman, 2010)","plainTextFormattedCitation":"(Trope &amp; Liberman, 2010)","previouslyFormattedCitation":"(Trope &amp; Liberman, 2010)"},"properties":{"noteIndex":0},"schema":"https://github.com/citation-style-language/schema/raw/master/csl-citation.json"}</w:instrText>
      </w:r>
      <w:r>
        <w:rPr>
          <w:rFonts w:cs="Times New Roman"/>
          <w:szCs w:val="24"/>
        </w:rPr>
        <w:fldChar w:fldCharType="separate"/>
      </w:r>
      <w:r w:rsidRPr="0083330A">
        <w:rPr>
          <w:rFonts w:cs="Times New Roman"/>
          <w:noProof/>
          <w:szCs w:val="24"/>
        </w:rPr>
        <w:t>(Trope &amp; Liberman, 2010)</w:t>
      </w:r>
      <w:r>
        <w:rPr>
          <w:rFonts w:cs="Times New Roman"/>
          <w:szCs w:val="24"/>
        </w:rPr>
        <w:fldChar w:fldCharType="end"/>
      </w:r>
      <w:r>
        <w:rPr>
          <w:rFonts w:cs="Times New Roman"/>
          <w:szCs w:val="24"/>
        </w:rPr>
        <w:t xml:space="preserve">. </w:t>
      </w:r>
      <w:r w:rsidRPr="008C6343">
        <w:rPr>
          <w:rFonts w:cs="Times New Roman"/>
          <w:szCs w:val="24"/>
        </w:rPr>
        <w:t xml:space="preserve">Als Grund für diese Differenz werden die Informationsunterschiede zwischen dem Akteur und Bobachter angesehen. Denn der Akteur weiß mehr über sich selbst, als der Beobachter. Zudem gibt es Unterschiede in der Wahrnehmung, als Akteur wird die Situation gesehen und als Beobachter liegt der Fokus auf dem Akteur </w:t>
      </w:r>
      <w:r w:rsidRPr="008C6343">
        <w:rPr>
          <w:rFonts w:cs="Times New Roman"/>
          <w:szCs w:val="24"/>
        </w:rPr>
        <w:fldChar w:fldCharType="begin" w:fldLock="1"/>
      </w:r>
      <w:r w:rsidRPr="008C6343">
        <w:rPr>
          <w:rFonts w:cs="Times New Roman"/>
          <w:szCs w:val="24"/>
        </w:rPr>
        <w:instrText>ADDIN CSL_CITATION {"citationItems":[{"id":"ITEM-1","itemData":{"author":[{"dropping-particle":"","family":"Nisbett","given":"Richard E","non-dropping-particle":"","parse-names":false,"suffix":""},{"dropping-particle":"","family":"Caputo","given":"Craig","non-dropping-particle":"","parse-names":false,"suffix":""},{"dropping-particle":"","family":"Legant","given":"Patricia","non-dropping-particle":"","parse-names":false,"suffix":""},{"dropping-particle":"","family":"Marecek","given":"Jeanne","non-dropping-particle":"","parse-names":false,"suffix":""}],"id":"ITEM-1","issue":"2","issued":{"date-parts":[["1973"]]},"page":"154-164","title":"BEHAVIOR AS SEEN BY THE ACTOR AND AS SEEN BY THE OBSERVER","type":"article-journal","volume":"27"},"uris":["http://www.mendeley.com/documents/?uuid=05fbb56b-3caa-4463-8252-bc0b3f9b34ff"]}],"mendeley":{"formattedCitation":"(Nisbett et al., 1973)","plainTextFormattedCitation":"(Nisbett et al., 1973)","previouslyFormattedCitation":"(Nisbett et al., 1973)"},"properties":{"noteIndex":0},"schema":"https://github.com/citation-style-language/schema/raw/master/csl-citation.json"}</w:instrText>
      </w:r>
      <w:r w:rsidRPr="008C6343">
        <w:rPr>
          <w:rFonts w:cs="Times New Roman"/>
          <w:szCs w:val="24"/>
        </w:rPr>
        <w:fldChar w:fldCharType="separate"/>
      </w:r>
      <w:r w:rsidRPr="008C6343">
        <w:rPr>
          <w:rFonts w:cs="Times New Roman"/>
          <w:noProof/>
          <w:szCs w:val="24"/>
        </w:rPr>
        <w:t>(Nisbett et al., 1973)</w:t>
      </w:r>
      <w:r w:rsidRPr="008C6343">
        <w:rPr>
          <w:rFonts w:cs="Times New Roman"/>
          <w:szCs w:val="24"/>
        </w:rPr>
        <w:fldChar w:fldCharType="end"/>
      </w:r>
      <w:r w:rsidRPr="008C6343">
        <w:rPr>
          <w:rFonts w:cs="Times New Roman"/>
          <w:szCs w:val="24"/>
        </w:rPr>
        <w:t xml:space="preserve">. </w:t>
      </w:r>
      <w:r>
        <w:rPr>
          <w:rFonts w:cs="Times New Roman"/>
          <w:szCs w:val="24"/>
        </w:rPr>
        <w:t xml:space="preserve">Dies wird in der Psychologie als der </w:t>
      </w:r>
      <w:r w:rsidRPr="002D6E08">
        <w:rPr>
          <w:rFonts w:cs="Times New Roman"/>
          <w:i/>
          <w:szCs w:val="24"/>
        </w:rPr>
        <w:t>Akteur-Beobachter-Unterschied</w:t>
      </w:r>
      <w:r>
        <w:rPr>
          <w:rFonts w:cs="Times New Roman"/>
          <w:szCs w:val="24"/>
        </w:rPr>
        <w:t xml:space="preserve"> bezeichnet. </w:t>
      </w:r>
      <w:r w:rsidRPr="008C6343">
        <w:rPr>
          <w:rFonts w:cs="Times New Roman"/>
          <w:szCs w:val="24"/>
        </w:rPr>
        <w:t xml:space="preserve">Insbesondere wurde diese Form der Attribution mehr bei der Erklärung für negative Verhaltensweisen, als für positive Verhaltensweisen gefunden. Dies zeigte die Metaanalyse von Malle </w:t>
      </w:r>
      <w:r w:rsidRPr="008C6343">
        <w:rPr>
          <w:rFonts w:cs="Times New Roman"/>
          <w:szCs w:val="24"/>
        </w:rPr>
        <w:fldChar w:fldCharType="begin" w:fldLock="1"/>
      </w:r>
      <w:r w:rsidRPr="008C6343">
        <w:rPr>
          <w:rFonts w:cs="Times New Roman"/>
          <w:szCs w:val="24"/>
        </w:rPr>
        <w:instrText>ADDIN CSL_CITATION {"citationItems":[{"id":"ITEM-1","itemData":{"DOI":"10.1037/0033-2909.132.6.895","ISSN":"00332909","abstract":"The actor-observer hypothesis (E. E. Jones &amp; R. E. Nisbett, 1971) states that people tend to explain their own behavior with situation causes and other people's behavior with person causes. Widely known in psychology, this asymmetry has been described as robust, firmly established, and pervasive. However, a meta-analysis on 173 published studies revealed average effect sizes from d = -0.016 to d = 0.095. A moderator analysis showed that the asymmetry held only when the actor was portrayed as highly idiosyncratic, when hypothetical events were explained, when actor and observer were intimates, or when free-response explanations were coded. In addition, the asymmetry held for negative events, but a reverse asymmetry held for positive events. This valence effect may indicate a self-serving pattern in attribution, but across valence, no actor-observer asymmetry exists. Copyright 2006 by the American Psychological Association.","author":[{"dropping-particle":"","family":"Malle","given":"Bertram F.","non-dropping-particle":"","parse-names":false,"suffix":""}],"container-title":"Psychological Bulletin","id":"ITEM-1","issue":"6","issued":{"date-parts":[["2006"]]},"page":"895-919","title":"The actor-observer asymmetry in attribution: A (surprising) meta-analysis","type":"article-journal","volume":"132"},"uris":["http://www.mendeley.com/documents/?uuid=e6968c0e-58ad-4f00-a619-6b008e8a1b97"]}],"mendeley":{"formattedCitation":"(Malle, 2006)","manualFormatting":"(2006","plainTextFormattedCitation":"(Malle, 2006)","previouslyFormattedCitation":"(Malle, 2006)"},"properties":{"noteIndex":0},"schema":"https://github.com/citation-style-language/schema/raw/master/csl-citation.json"}</w:instrText>
      </w:r>
      <w:r w:rsidRPr="008C6343">
        <w:rPr>
          <w:rFonts w:cs="Times New Roman"/>
          <w:szCs w:val="24"/>
        </w:rPr>
        <w:fldChar w:fldCharType="separate"/>
      </w:r>
      <w:r w:rsidRPr="008C6343">
        <w:rPr>
          <w:rFonts w:cs="Times New Roman"/>
          <w:noProof/>
          <w:szCs w:val="24"/>
        </w:rPr>
        <w:t>(2006</w:t>
      </w:r>
      <w:r w:rsidRPr="008C6343">
        <w:rPr>
          <w:rFonts w:cs="Times New Roman"/>
          <w:szCs w:val="24"/>
        </w:rPr>
        <w:fldChar w:fldCharType="end"/>
      </w:r>
      <w:r w:rsidRPr="008C6343">
        <w:rPr>
          <w:rFonts w:cs="Times New Roman"/>
          <w:szCs w:val="24"/>
        </w:rPr>
        <w:t xml:space="preserve">). </w:t>
      </w:r>
      <w:r>
        <w:rPr>
          <w:rFonts w:cs="Times New Roman"/>
          <w:szCs w:val="24"/>
        </w:rPr>
        <w:t>Weitere Erklärungen für den A</w:t>
      </w:r>
      <w:r w:rsidR="00176C1D">
        <w:rPr>
          <w:rFonts w:cs="Times New Roman"/>
          <w:szCs w:val="24"/>
        </w:rPr>
        <w:t>kteur</w:t>
      </w:r>
      <w:r>
        <w:rPr>
          <w:rFonts w:cs="Times New Roman"/>
          <w:szCs w:val="24"/>
        </w:rPr>
        <w:t>-B</w:t>
      </w:r>
      <w:r w:rsidR="00176C1D">
        <w:rPr>
          <w:rFonts w:cs="Times New Roman"/>
          <w:szCs w:val="24"/>
        </w:rPr>
        <w:t>eobachter</w:t>
      </w:r>
      <w:r>
        <w:rPr>
          <w:rFonts w:cs="Times New Roman"/>
          <w:szCs w:val="24"/>
        </w:rPr>
        <w:t>-U</w:t>
      </w:r>
      <w:r w:rsidR="00176C1D">
        <w:rPr>
          <w:rFonts w:cs="Times New Roman"/>
          <w:szCs w:val="24"/>
        </w:rPr>
        <w:t>nterschied</w:t>
      </w:r>
      <w:r>
        <w:rPr>
          <w:rFonts w:cs="Times New Roman"/>
          <w:szCs w:val="24"/>
        </w:rPr>
        <w:t xml:space="preserve"> liefert die</w:t>
      </w:r>
      <w:r w:rsidR="005D742E">
        <w:rPr>
          <w:rFonts w:cs="Times New Roman"/>
          <w:szCs w:val="24"/>
        </w:rPr>
        <w:t xml:space="preserve"> </w:t>
      </w:r>
      <w:proofErr w:type="spellStart"/>
      <w:r w:rsidR="005D742E" w:rsidRPr="005D742E">
        <w:rPr>
          <w:rFonts w:cs="Times New Roman"/>
          <w:i/>
          <w:szCs w:val="24"/>
        </w:rPr>
        <w:t>Construal</w:t>
      </w:r>
      <w:proofErr w:type="spellEnd"/>
      <w:r w:rsidR="005D742E" w:rsidRPr="005D742E">
        <w:rPr>
          <w:rFonts w:cs="Times New Roman"/>
          <w:i/>
          <w:szCs w:val="24"/>
        </w:rPr>
        <w:t xml:space="preserve">-Level Theory </w:t>
      </w:r>
      <w:proofErr w:type="spellStart"/>
      <w:r w:rsidR="005D742E" w:rsidRPr="005D742E">
        <w:rPr>
          <w:rFonts w:cs="Times New Roman"/>
          <w:i/>
          <w:szCs w:val="24"/>
        </w:rPr>
        <w:t>of</w:t>
      </w:r>
      <w:proofErr w:type="spellEnd"/>
      <w:r w:rsidR="005D742E" w:rsidRPr="005D742E">
        <w:rPr>
          <w:rFonts w:cs="Times New Roman"/>
          <w:i/>
          <w:szCs w:val="24"/>
        </w:rPr>
        <w:t xml:space="preserve"> Psychological </w:t>
      </w:r>
      <w:proofErr w:type="spellStart"/>
      <w:r w:rsidR="005D742E" w:rsidRPr="005D742E">
        <w:rPr>
          <w:rFonts w:cs="Times New Roman"/>
          <w:i/>
          <w:szCs w:val="24"/>
        </w:rPr>
        <w:t>Distance</w:t>
      </w:r>
      <w:proofErr w:type="spellEnd"/>
      <w:r w:rsidRPr="005D742E">
        <w:rPr>
          <w:rFonts w:cs="Times New Roman"/>
          <w:i/>
          <w:szCs w:val="24"/>
        </w:rPr>
        <w:t xml:space="preserve"> </w:t>
      </w:r>
      <w:r w:rsidR="005D742E">
        <w:rPr>
          <w:rFonts w:cs="Times New Roman"/>
          <w:szCs w:val="24"/>
        </w:rPr>
        <w:t>(</w:t>
      </w:r>
      <w:r>
        <w:rPr>
          <w:rFonts w:cs="Times New Roman"/>
          <w:szCs w:val="24"/>
        </w:rPr>
        <w:t>CLT</w:t>
      </w:r>
      <w:r w:rsidR="005D742E">
        <w:rPr>
          <w:rFonts w:cs="Times New Roman"/>
          <w:szCs w:val="24"/>
        </w:rPr>
        <w:t>)</w:t>
      </w:r>
      <w:r>
        <w:rPr>
          <w:rFonts w:cs="Times New Roman"/>
          <w:szCs w:val="24"/>
        </w:rPr>
        <w:t xml:space="preserve">. Nach ihren Grundannahmen geht eine größere wahrgenommene soziale Distanz mit einem höheren Abstraktionsniveau einher. Auf dieser höheren konstruktiven Ebene fokussieren sich Individuen auf das Gesamtbild und nicht auf situationsbezogene, konkrete Details </w:t>
      </w:r>
      <w:r>
        <w:rPr>
          <w:rFonts w:cs="Times New Roman"/>
          <w:szCs w:val="24"/>
        </w:rPr>
        <w:fldChar w:fldCharType="begin" w:fldLock="1"/>
      </w:r>
      <w:r>
        <w:rPr>
          <w:rFonts w:cs="Times New Roman"/>
          <w:szCs w:val="24"/>
        </w:rPr>
        <w:instrText>ADDIN CSL_CITATION {"citationItems":[{"id":"ITEM-1","itemData":{"DOI":"10.1111/spc3.12409","ISSN":"17519004","abstract":"Construal level theory proposes that viewing events and objects from a distance (whether physical or psychological) leads individuals to construe them in more abstract, higher-level ways. At high-level construal, individuals focus on the overall gist or bigger picture, rather than on situationally-dependent, concrete details. What patterns then emerge in how construal level relates to interpersonal processes? We find that an individual's construal level has implications for both (a) perceptions of others and (b) social influence. Specifically, our review suggests that high-level (relative to low-level) construal is related to greater holistic processing of the self and others by discussing literature linking construal level to person-perception biases such as the fundamental attribution error and correspondence bias, as well as research on how construal level relates to stereotyping and prejudice. We further review a broad array of research examining social influence relating to self-relevant feedback, the influence of aggregate versus anecdotal information, and the impact of abstract versus concrete language. We propose future avenues for CLT research relating to person-perception biases, romantic relationships, stereotyping and prejudice, and the strategic use of construal level in the pursuit of specific interpersonal goals.","author":[{"dropping-particle":"","family":"Hess","given":"Yanine D.","non-dropping-particle":"","parse-names":false,"suffix":""},{"dropping-particle":"","family":"Carnevale","given":"Jessica J.","non-dropping-particle":"","parse-names":false,"suffix":""},{"dropping-particle":"","family":"Rosario","given":"Melissa","non-dropping-particle":"","parse-names":false,"suffix":""}],"container-title":"Social and Personality Psychology Compass","id":"ITEM-1","issue":"8","issued":{"date-parts":[["2018"]]},"page":"1-13","title":"A construal level approach to understanding interpersonal processes","type":"article-journal","volume":"12"},"uris":["http://www.mendeley.com/documents/?uuid=c27aaf41-3bb9-45de-8562-11e406faffe5"]}],"mendeley":{"formattedCitation":"(Hess et al., 2018)","plainTextFormattedCitation":"(Hess et al., 2018)","previouslyFormattedCitation":"(Hess et al., 2018)"},"properties":{"noteIndex":0},"schema":"https://github.com/citation-style-language/schema/raw/master/csl-citation.json"}</w:instrText>
      </w:r>
      <w:r>
        <w:rPr>
          <w:rFonts w:cs="Times New Roman"/>
          <w:szCs w:val="24"/>
        </w:rPr>
        <w:fldChar w:fldCharType="separate"/>
      </w:r>
      <w:r w:rsidRPr="004221F8">
        <w:rPr>
          <w:rFonts w:cs="Times New Roman"/>
          <w:noProof/>
          <w:szCs w:val="24"/>
        </w:rPr>
        <w:t>(Hess et al., 2018)</w:t>
      </w:r>
      <w:r>
        <w:rPr>
          <w:rFonts w:cs="Times New Roman"/>
          <w:szCs w:val="24"/>
        </w:rPr>
        <w:fldChar w:fldCharType="end"/>
      </w:r>
      <w:r>
        <w:rPr>
          <w:rFonts w:cs="Times New Roman"/>
          <w:szCs w:val="24"/>
        </w:rPr>
        <w:t xml:space="preserve">.   Eine geringe soziale Distanz ist mit einer konkreten Wahrnehmung auf einer niedrigeren Ebene verbunden </w:t>
      </w:r>
      <w:r>
        <w:rPr>
          <w:rFonts w:cs="Times New Roman"/>
          <w:szCs w:val="24"/>
        </w:rPr>
        <w:fldChar w:fldCharType="begin" w:fldLock="1"/>
      </w:r>
      <w:r>
        <w:rPr>
          <w:rFonts w:cs="Times New Roman"/>
          <w:szCs w:val="24"/>
        </w:rPr>
        <w:instrText>ADDIN CSL_CITATION {"citationItems":[{"id":"ITEM-1","itemData":{"DOI":"10.1037/a0018963","ISSN":"0033295X","PMID":"20438233","abstract":"People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 © 2010 American Psychological Association.","author":[{"dropping-particle":"","family":"Trope","given":"Yaacov","non-dropping-particle":"","parse-names":false,"suffix":""},{"dropping-particle":"","family":"Liberman","given":"Nira","non-dropping-particle":"","parse-names":false,"suffix":""}],"container-title":"Psychological Review","id":"ITEM-1","issue":"2","issued":{"date-parts":[["2010"]]},"page":"440-463","title":"Construal-Level Theory of Psychological Distance","type":"article-journal","volume":"117"},"uris":["http://www.mendeley.com/documents/?uuid=40626cf5-b640-4c80-a0fa-9936beb92052"]}],"mendeley":{"formattedCitation":"(Trope &amp; Liberman, 2010)","plainTextFormattedCitation":"(Trope &amp; Liberman, 2010)","previouslyFormattedCitation":"(Trope &amp; Liberman, 2010)"},"properties":{"noteIndex":0},"schema":"https://github.com/citation-style-language/schema/raw/master/csl-citation.json"}</w:instrText>
      </w:r>
      <w:r>
        <w:rPr>
          <w:rFonts w:cs="Times New Roman"/>
          <w:szCs w:val="24"/>
        </w:rPr>
        <w:fldChar w:fldCharType="separate"/>
      </w:r>
      <w:r w:rsidRPr="00162E4E">
        <w:rPr>
          <w:rFonts w:cs="Times New Roman"/>
          <w:noProof/>
          <w:szCs w:val="24"/>
        </w:rPr>
        <w:t>(Trope &amp; Liberman, 2010)</w:t>
      </w:r>
      <w:r>
        <w:rPr>
          <w:rFonts w:cs="Times New Roman"/>
          <w:szCs w:val="24"/>
        </w:rPr>
        <w:fldChar w:fldCharType="end"/>
      </w:r>
      <w:r>
        <w:rPr>
          <w:rFonts w:cs="Times New Roman"/>
          <w:szCs w:val="24"/>
        </w:rPr>
        <w:t xml:space="preserve">. </w:t>
      </w:r>
    </w:p>
    <w:p w14:paraId="66152059" w14:textId="7FF8F052" w:rsidR="0042195E" w:rsidRDefault="0042195E" w:rsidP="0042195E">
      <w:pPr>
        <w:jc w:val="both"/>
        <w:rPr>
          <w:rFonts w:cs="Times New Roman"/>
          <w:szCs w:val="24"/>
        </w:rPr>
      </w:pPr>
      <w:r>
        <w:rPr>
          <w:rFonts w:cs="Times New Roman"/>
          <w:szCs w:val="24"/>
        </w:rPr>
        <w:t>Die Forschung legt nahe, dass selbst wenn das Wissen für nahe und ferne soziale Ziele identisch ist, es zu konstruktiven Unterschieden kommt. Wenn die Abstraktheit von Erinnerungen mit der Perspektive in Verbindung gesetzt wird, kommt es zu Unterschieden. So konnte gezeigt werden, dass Erinnerungen an Verhaltensweisen aus der Perspektive einer dritten Person</w:t>
      </w:r>
      <w:r w:rsidRPr="00321485">
        <w:rPr>
          <w:rFonts w:cs="Times New Roman"/>
          <w:szCs w:val="24"/>
        </w:rPr>
        <w:t xml:space="preserve"> (z.B. "versuche dich an deinen ersten Schultag zu erinnern, als ob du jetzt das Kind beobachtest, das du warst") </w:t>
      </w:r>
      <w:r>
        <w:rPr>
          <w:rFonts w:cs="Times New Roman"/>
          <w:szCs w:val="24"/>
        </w:rPr>
        <w:t>im Gegensatz zur</w:t>
      </w:r>
      <w:r w:rsidRPr="00321485">
        <w:rPr>
          <w:rFonts w:cs="Times New Roman"/>
          <w:szCs w:val="24"/>
        </w:rPr>
        <w:t xml:space="preserve"> Ich-Perspektive ("versuche dich an deinen ersten Schultag zu erinnern, als ob du wieder ein Kind wärst") </w:t>
      </w:r>
      <w:r>
        <w:rPr>
          <w:rFonts w:cs="Times New Roman"/>
          <w:szCs w:val="24"/>
        </w:rPr>
        <w:t>eher zu</w:t>
      </w:r>
      <w:r w:rsidRPr="00321485">
        <w:rPr>
          <w:rFonts w:cs="Times New Roman"/>
          <w:szCs w:val="24"/>
        </w:rPr>
        <w:t xml:space="preserve"> dispositionale</w:t>
      </w:r>
      <w:r>
        <w:rPr>
          <w:rFonts w:cs="Times New Roman"/>
          <w:szCs w:val="24"/>
        </w:rPr>
        <w:t>n Beschreibungen, statt situativen Erklärungen führten</w:t>
      </w:r>
      <w:r w:rsidRPr="00321485">
        <w:rPr>
          <w:rFonts w:cs="Times New Roman"/>
          <w:szCs w:val="24"/>
        </w:rPr>
        <w:t xml:space="preserve"> (</w:t>
      </w:r>
      <w:r w:rsidRPr="00815ACA">
        <w:rPr>
          <w:rFonts w:cs="Times New Roman"/>
          <w:color w:val="FF0000"/>
          <w:szCs w:val="24"/>
        </w:rPr>
        <w:t xml:space="preserve">Frank &amp; </w:t>
      </w:r>
      <w:proofErr w:type="spellStart"/>
      <w:r w:rsidRPr="00815ACA">
        <w:rPr>
          <w:rFonts w:cs="Times New Roman"/>
          <w:color w:val="FF0000"/>
          <w:szCs w:val="24"/>
        </w:rPr>
        <w:t>Gilovich</w:t>
      </w:r>
      <w:proofErr w:type="spellEnd"/>
      <w:r w:rsidRPr="00815ACA">
        <w:rPr>
          <w:rFonts w:cs="Times New Roman"/>
          <w:color w:val="FF0000"/>
          <w:szCs w:val="24"/>
        </w:rPr>
        <w:t xml:space="preserve">, 1989; </w:t>
      </w:r>
      <w:proofErr w:type="spellStart"/>
      <w:r w:rsidRPr="00815ACA">
        <w:rPr>
          <w:rFonts w:cs="Times New Roman"/>
          <w:color w:val="FF0000"/>
          <w:szCs w:val="24"/>
        </w:rPr>
        <w:t>Nigro</w:t>
      </w:r>
      <w:proofErr w:type="spellEnd"/>
      <w:r w:rsidRPr="00815ACA">
        <w:rPr>
          <w:rFonts w:cs="Times New Roman"/>
          <w:color w:val="FF0000"/>
          <w:szCs w:val="24"/>
        </w:rPr>
        <w:t xml:space="preserve"> &amp; Neisser, 1983).</w:t>
      </w:r>
      <w:r w:rsidRPr="00321485">
        <w:rPr>
          <w:rFonts w:cs="Times New Roman"/>
          <w:szCs w:val="24"/>
        </w:rPr>
        <w:t xml:space="preserve"> </w:t>
      </w:r>
      <w:r>
        <w:rPr>
          <w:rFonts w:cs="Times New Roman"/>
          <w:szCs w:val="24"/>
        </w:rPr>
        <w:t xml:space="preserve">Aktuellere Forschung kommt zu ähnlichen Befunden. So führt die Vorstellung eine Tätigkeit </w:t>
      </w:r>
      <w:r>
        <w:rPr>
          <w:rFonts w:cs="Times New Roman"/>
          <w:szCs w:val="24"/>
        </w:rPr>
        <w:lastRenderedPageBreak/>
        <w:t>auszuüben (Spielen, Klettern) aus der Dritten-Person-Perspektive zu weniger  ausführlichen und reichhaltigen Berichten, als die Berichte aus der Ich-Perspektive</w:t>
      </w:r>
      <w:r w:rsidRPr="0029766E">
        <w:t xml:space="preserve"> </w:t>
      </w:r>
      <w:r w:rsidR="005D742E">
        <w:fldChar w:fldCharType="begin" w:fldLock="1"/>
      </w:r>
      <w:r w:rsidR="005D742E">
        <w:instrText>ADDIN CSL_CITATION {"citationItems":[{"id":"ITEM-1","itemData":{"DOI":"10.1037/0022-3514.82.2.167","ISSN":"00223514","abstract":"People who change often report that their old selves seem like \"different people.\" Correlational (Study 1) and experimental (Studies 2 and 3) studies showed that participants tended to use a 3rd-person observer perspective when visualizing memories of actions that conflicted with their current self-concept. A similar pattern emerged when participants imagined performing actions that varied in self-concept compatibility (Study 4). The authors conclude that on-line judgments of an action's self-concept compatibility affect the perspective used for image construction. Study 5 shows applied implications. Use of the 3rd-person perspective when recalling past episodes of overindulgent eating was related to optimism about behaving differently at an upcoming Thanksgiving dinner. The authors discuss the effect of self-concept compatibility on cognitive and emotional reactions to past actions and consider the role of causal attributions in defining the self across time.","author":[{"dropping-particle":"","family":"Libby","given":"Lisa K.","non-dropping-particle":"","parse-names":false,"suffix":""},{"dropping-particle":"","family":"Eibach","given":"Richard P.","non-dropping-particle":"","parse-names":false,"suffix":""}],"container-title":"Journal of Personality and Social Psychology","id":"ITEM-1","issue":"2","issued":{"date-parts":[["2002"]]},"page":"167-179","title":"Looking back in time: Self-concept change affects visual perspective in autobiographical memory","type":"article-journal","volume":"82"},"uris":["http://www.mendeley.com/documents/?uuid=18b65409-e11d-4cde-b627-fa01f130d7d8"]}],"mendeley":{"formattedCitation":"(Libby &amp; Eibach, 2002)","manualFormatting":"(Libby &amp; Eibach, 2002,Studie 4)","plainTextFormattedCitation":"(Libby &amp; Eibach, 2002)","previouslyFormattedCitation":"(Libby &amp; Eibach, 2002)"},"properties":{"noteIndex":0},"schema":"https://github.com/citation-style-language/schema/raw/master/csl-citation.json"}</w:instrText>
      </w:r>
      <w:r w:rsidR="005D742E">
        <w:fldChar w:fldCharType="separate"/>
      </w:r>
      <w:r w:rsidR="005D742E" w:rsidRPr="005D742E">
        <w:rPr>
          <w:noProof/>
        </w:rPr>
        <w:t>(Libby &amp; Eibach, 2002</w:t>
      </w:r>
      <w:r w:rsidR="005D742E">
        <w:rPr>
          <w:noProof/>
        </w:rPr>
        <w:t>,Studie 4</w:t>
      </w:r>
      <w:r w:rsidR="005D742E" w:rsidRPr="005D742E">
        <w:rPr>
          <w:noProof/>
        </w:rPr>
        <w:t>)</w:t>
      </w:r>
      <w:r w:rsidR="005D742E">
        <w:fldChar w:fldCharType="end"/>
      </w:r>
      <w:r w:rsidR="005D742E">
        <w:t>.</w:t>
      </w:r>
      <w:r>
        <w:rPr>
          <w:rFonts w:cs="Times New Roman"/>
          <w:color w:val="FF0000"/>
          <w:szCs w:val="24"/>
        </w:rPr>
        <w:t xml:space="preserve"> </w:t>
      </w:r>
      <w:r>
        <w:rPr>
          <w:rFonts w:cs="Times New Roman"/>
          <w:szCs w:val="24"/>
        </w:rPr>
        <w:t xml:space="preserve">Daraus lässt sich laut CLT Schlussfolgern, dass die Perspektive aus der dritten Person ein höheres Konstruktionsniveau induziert. Die Einnahme einer Dritten-Person-Perspektive, statt der Ich-Perspektive bezüglich des eigenen Verhaltens fördert die Zuschreibung auf </w:t>
      </w:r>
      <w:r w:rsidRPr="00E6019C">
        <w:rPr>
          <w:rFonts w:cs="Times New Roman"/>
          <w:szCs w:val="24"/>
        </w:rPr>
        <w:t>Persönlichkeits</w:t>
      </w:r>
      <w:r>
        <w:rPr>
          <w:rFonts w:cs="Times New Roman"/>
          <w:szCs w:val="24"/>
        </w:rPr>
        <w:t>eigenschaften</w:t>
      </w:r>
      <w:r w:rsidRPr="00E6019C">
        <w:rPr>
          <w:rFonts w:cs="Times New Roman"/>
          <w:szCs w:val="24"/>
        </w:rPr>
        <w:t xml:space="preserve"> statt auf s</w:t>
      </w:r>
      <w:r>
        <w:rPr>
          <w:rFonts w:cs="Times New Roman"/>
          <w:szCs w:val="24"/>
        </w:rPr>
        <w:t>ituationsspezifische</w:t>
      </w:r>
      <w:r w:rsidRPr="00E6019C">
        <w:rPr>
          <w:rFonts w:cs="Times New Roman"/>
          <w:szCs w:val="24"/>
        </w:rPr>
        <w:t xml:space="preserve"> </w:t>
      </w:r>
      <w:r>
        <w:rPr>
          <w:rFonts w:cs="Times New Roman"/>
          <w:szCs w:val="24"/>
        </w:rPr>
        <w:t xml:space="preserve">Einflüsse </w:t>
      </w:r>
      <w:r w:rsidR="005D742E">
        <w:rPr>
          <w:rFonts w:cs="Times New Roman"/>
          <w:szCs w:val="24"/>
        </w:rPr>
        <w:fldChar w:fldCharType="begin" w:fldLock="1"/>
      </w:r>
      <w:r w:rsidR="005D742E">
        <w:rPr>
          <w:rFonts w:cs="Times New Roman"/>
          <w:szCs w:val="24"/>
        </w:rPr>
        <w:instrText>ADDIN CSL_CITATION {"citationItems":[{"id":"ITEM-1","itemData":{"DOI":"10.1037/0022-3514.90.2.197","ISSN":"00223514","abstract":"Seven studies exploring people's tendency to make observer-like attributions about their past and future selves are presented. Studies 1 and 2 showed temporal differences in trait assessments that paralleled the classic actor-observer difference. Study 3 provided evidence against a motivational account of these differences. Studies 4-7 explored underlying mechanisms involving differences in the focus of attention of the sort linked to the classic actor-observer difference. In Study 4, people perceived past and future selves from a more observer-like perspective than present selves. In Studies 5 and 6, manipulating attention to internal states (vs. observable behavior) of past and future selves led people to ascribe fewer traits to those selves. Study 7 showed an inverse relationship for past and present selves between observer-like visual focus and salience of internal information. Copyright 2006 by the American Psychological Association.","author":[{"dropping-particle":"","family":"Pronin","given":"Emily","non-dropping-particle":"","parse-names":false,"suffix":""},{"dropping-particle":"","family":"Ross","given":"Lee","non-dropping-particle":"","parse-names":false,"suffix":""}],"container-title":"Journal of Personality and Social Psychology","id":"ITEM-1","issue":"2","issued":{"date-parts":[["2006"]]},"page":"197-209","title":"Temporal differences in trait self-ascription: When the self is seen as an other","type":"article-journal","volume":"90"},"uris":["http://www.mendeley.com/documents/?uuid=f8870324-8208-4eb9-a290-d383cbb62701"]}],"mendeley":{"formattedCitation":"(Pronin &amp; Ross, 2006)","plainTextFormattedCitation":"(Pronin &amp; Ross, 2006)"},"properties":{"noteIndex":0},"schema":"https://github.com/citation-style-language/schema/raw/master/csl-citation.json"}</w:instrText>
      </w:r>
      <w:r w:rsidR="005D742E">
        <w:rPr>
          <w:rFonts w:cs="Times New Roman"/>
          <w:szCs w:val="24"/>
        </w:rPr>
        <w:fldChar w:fldCharType="separate"/>
      </w:r>
      <w:r w:rsidR="005D742E" w:rsidRPr="005D742E">
        <w:rPr>
          <w:rFonts w:cs="Times New Roman"/>
          <w:noProof/>
          <w:szCs w:val="24"/>
        </w:rPr>
        <w:t>(Pronin &amp; Ross, 2006)</w:t>
      </w:r>
      <w:r w:rsidR="005D742E">
        <w:rPr>
          <w:rFonts w:cs="Times New Roman"/>
          <w:szCs w:val="24"/>
        </w:rPr>
        <w:fldChar w:fldCharType="end"/>
      </w:r>
      <w:r>
        <w:rPr>
          <w:rFonts w:cs="Times New Roman"/>
          <w:szCs w:val="24"/>
        </w:rPr>
        <w:t>.</w:t>
      </w:r>
      <w:r w:rsidR="00C70325">
        <w:rPr>
          <w:rFonts w:cs="Times New Roman"/>
          <w:szCs w:val="24"/>
        </w:rPr>
        <w:t xml:space="preserve"> </w:t>
      </w:r>
    </w:p>
    <w:p w14:paraId="76BCFCC0" w14:textId="77777777" w:rsidR="002D6E08" w:rsidRPr="002D6E08" w:rsidRDefault="002D6E08" w:rsidP="002D6E08"/>
    <w:p w14:paraId="301E1E06" w14:textId="5EAAB0B6" w:rsidR="00B80FA0" w:rsidRPr="00CC7153" w:rsidRDefault="00CC7153" w:rsidP="00CC7153">
      <w:pPr>
        <w:pStyle w:val="berschrift3"/>
      </w:pPr>
      <w:bookmarkStart w:id="5" w:name="_Toc45549852"/>
      <w:r>
        <w:t>1.1.4</w:t>
      </w:r>
      <w:r w:rsidR="00EC00E7" w:rsidRPr="00CC7153">
        <w:t xml:space="preserve"> Konsequenzen von sozialem Ausschluss und mögliche Zusammenhänge mit</w:t>
      </w:r>
      <w:r>
        <w:t xml:space="preserve"> d</w:t>
      </w:r>
      <w:r w:rsidR="007E2512" w:rsidRPr="00CC7153">
        <w:t>e</w:t>
      </w:r>
      <w:r>
        <w:t xml:space="preserve">r </w:t>
      </w:r>
      <w:r w:rsidR="007E2512" w:rsidRPr="00CC7153">
        <w:t xml:space="preserve">in-Group und out-Group Wahrnehmung von </w:t>
      </w:r>
      <w:r w:rsidR="001F34CA" w:rsidRPr="00CC7153">
        <w:t>Individuen</w:t>
      </w:r>
      <w:bookmarkEnd w:id="5"/>
      <w:r w:rsidR="00B80FA0" w:rsidRPr="00CC7153">
        <w:t>.</w:t>
      </w:r>
    </w:p>
    <w:bookmarkEnd w:id="1"/>
    <w:p w14:paraId="7C68C6D2" w14:textId="3E06B833" w:rsidR="00410A6D" w:rsidRPr="00F50551" w:rsidRDefault="0045091D" w:rsidP="00855FEA">
      <w:pPr>
        <w:ind w:firstLine="0"/>
        <w:rPr>
          <w:rFonts w:cs="Times New Roman"/>
          <w:color w:val="FF0000"/>
          <w:szCs w:val="24"/>
        </w:rPr>
      </w:pPr>
      <w:r w:rsidRPr="00B80FA0">
        <w:rPr>
          <w:rFonts w:cs="Times New Roman"/>
          <w:szCs w:val="24"/>
        </w:rPr>
        <w:t>Cyberball</w:t>
      </w:r>
      <w:r w:rsidR="005D742E">
        <w:rPr>
          <w:rFonts w:cs="Times New Roman"/>
          <w:szCs w:val="24"/>
        </w:rPr>
        <w:t xml:space="preserve"> ist</w:t>
      </w:r>
      <w:r w:rsidRPr="00B80FA0">
        <w:rPr>
          <w:rFonts w:cs="Times New Roman"/>
          <w:szCs w:val="24"/>
        </w:rPr>
        <w:t xml:space="preserve"> eine Möglichkeit die Konsequenzen von sozialem Ausschluss zuverlässig abzubilden</w:t>
      </w:r>
      <w:r w:rsidR="00B40C8F" w:rsidRPr="00B80FA0">
        <w:rPr>
          <w:rFonts w:cs="Times New Roman"/>
          <w:szCs w:val="24"/>
        </w:rPr>
        <w:t xml:space="preserve"> </w:t>
      </w:r>
      <w:r w:rsidR="00B40C8F" w:rsidRPr="00B80FA0">
        <w:rPr>
          <w:rFonts w:cs="Times New Roman"/>
          <w:szCs w:val="24"/>
        </w:rPr>
        <w:fldChar w:fldCharType="begin" w:fldLock="1"/>
      </w:r>
      <w:r w:rsidR="00550958" w:rsidRPr="00B80FA0">
        <w:rPr>
          <w:rFonts w:cs="Times New Roman"/>
          <w:szCs w:val="24"/>
        </w:rPr>
        <w:instrText>ADDIN CSL_CITATION {"citationItems":[{"id":"ITEM-1","itemData":{"author":[{"dropping-particle":"","family":"Lafayette","given":"West","non-dropping-particle":"","parse-names":false,"suffix":""}],"id":"ITEM-1","issue":"1","issued":{"date-parts":[["2006"]]},"page":"174-180","title":"Cyberball : A program for use in research on interpersonal ostracism and acceptance","type":"article-journal"},"uris":["http://www.mendeley.com/documents/?uuid=fe570fbe-3408-4bf4-b38c-a66e3fc6ea7b"]}],"mendeley":{"formattedCitation":"(Lafayette, 2006)","plainTextFormattedCitation":"(Lafayette, 2006)","previouslyFormattedCitation":"(Lafayette, 2006)"},"properties":{"noteIndex":0},"schema":"https://github.com/citation-style-language/schema/raw/master/csl-citation.json"}</w:instrText>
      </w:r>
      <w:r w:rsidR="00B40C8F" w:rsidRPr="00B80FA0">
        <w:rPr>
          <w:rFonts w:cs="Times New Roman"/>
          <w:szCs w:val="24"/>
        </w:rPr>
        <w:fldChar w:fldCharType="separate"/>
      </w:r>
      <w:r w:rsidR="00B40C8F" w:rsidRPr="00B80FA0">
        <w:rPr>
          <w:rFonts w:cs="Times New Roman"/>
          <w:noProof/>
          <w:szCs w:val="24"/>
        </w:rPr>
        <w:t>(Lafayette, 2006)</w:t>
      </w:r>
      <w:r w:rsidR="00B40C8F" w:rsidRPr="00B80FA0">
        <w:rPr>
          <w:rFonts w:cs="Times New Roman"/>
          <w:szCs w:val="24"/>
        </w:rPr>
        <w:fldChar w:fldCharType="end"/>
      </w:r>
      <w:r w:rsidR="00D63898" w:rsidRPr="00B80FA0">
        <w:rPr>
          <w:rFonts w:cs="Times New Roman"/>
          <w:szCs w:val="24"/>
        </w:rPr>
        <w:t>.</w:t>
      </w:r>
      <w:r w:rsidR="001B41B9" w:rsidRPr="00B80FA0">
        <w:rPr>
          <w:rFonts w:cs="Times New Roman"/>
          <w:szCs w:val="24"/>
        </w:rPr>
        <w:t xml:space="preserve"> So </w:t>
      </w:r>
      <w:r w:rsidRPr="00B80FA0">
        <w:rPr>
          <w:rFonts w:cs="Times New Roman"/>
          <w:szCs w:val="24"/>
        </w:rPr>
        <w:t>führt soziale Ausgrenzung zu</w:t>
      </w:r>
      <w:r w:rsidR="00F4335D" w:rsidRPr="00B80FA0">
        <w:rPr>
          <w:rFonts w:cs="Times New Roman"/>
          <w:szCs w:val="24"/>
        </w:rPr>
        <w:t xml:space="preserve"> einem negativen Affekt. Trauer und Wut</w:t>
      </w:r>
      <w:r w:rsidRPr="00B80FA0">
        <w:rPr>
          <w:rFonts w:cs="Times New Roman"/>
          <w:szCs w:val="24"/>
        </w:rPr>
        <w:t xml:space="preserve"> </w:t>
      </w:r>
      <w:r w:rsidR="00F4335D" w:rsidRPr="00B80FA0">
        <w:rPr>
          <w:rFonts w:cs="Times New Roman"/>
          <w:szCs w:val="24"/>
        </w:rPr>
        <w:t>nehmen zu. Zusätzliche Selbstberichte über die Zugehörigkeit, Kontrolle und sinnvolle Existenz sind signifikant niedriger für Personen, die während des Spiels ausgegrenzt wurden</w:t>
      </w:r>
      <w:r w:rsidR="00550958" w:rsidRPr="00B80FA0">
        <w:rPr>
          <w:rFonts w:cs="Times New Roman"/>
          <w:szCs w:val="24"/>
        </w:rPr>
        <w:t xml:space="preserve"> </w:t>
      </w:r>
      <w:r w:rsidR="00550958" w:rsidRPr="00B80FA0">
        <w:rPr>
          <w:rFonts w:cs="Times New Roman"/>
          <w:szCs w:val="24"/>
        </w:rPr>
        <w:fldChar w:fldCharType="begin" w:fldLock="1"/>
      </w:r>
      <w:r w:rsidR="00410A6D" w:rsidRPr="00B80FA0">
        <w:rPr>
          <w:rFonts w:cs="Times New Roman"/>
          <w:szCs w:val="24"/>
        </w:rPr>
        <w:instrText>ADDIN CSL_CITATION {"citationItems":[{"id":"ITEM-1","itemData":{"DOI":"10.1146/annurev.psych.58.110405.085641","author":[{"dropping-particle":"","family":"Williams","given":"Kipling D.","non-dropping-particle":"","parse-names":false,"suffix":""}],"container-title":"Annual Review of Psychology","id":"ITEM-1","issued":{"date-parts":[["2007"]]},"page":"425-52","title":"Ostracism","type":"article-journal","volume":"58"},"uris":["http://www.mendeley.com/documents/?uuid=7b94eb38-b425-4699-9afc-bbfa65be8185"]}],"mendeley":{"formattedCitation":"(Williams, 2007)","plainTextFormattedCitation":"(Williams, 2007)","previouslyFormattedCitation":"(Williams, 2007)"},"properties":{"noteIndex":0},"schema":"https://github.com/citation-style-language/schema/raw/master/csl-citation.json"}</w:instrText>
      </w:r>
      <w:r w:rsidR="00550958" w:rsidRPr="00B80FA0">
        <w:rPr>
          <w:rFonts w:cs="Times New Roman"/>
          <w:szCs w:val="24"/>
        </w:rPr>
        <w:fldChar w:fldCharType="separate"/>
      </w:r>
      <w:r w:rsidR="00550958" w:rsidRPr="00B80FA0">
        <w:rPr>
          <w:rFonts w:cs="Times New Roman"/>
          <w:noProof/>
          <w:szCs w:val="24"/>
        </w:rPr>
        <w:t>(Williams, 2007)</w:t>
      </w:r>
      <w:r w:rsidR="00550958" w:rsidRPr="00B80FA0">
        <w:rPr>
          <w:rFonts w:cs="Times New Roman"/>
          <w:szCs w:val="24"/>
        </w:rPr>
        <w:fldChar w:fldCharType="end"/>
      </w:r>
      <w:r w:rsidR="00F4335D" w:rsidRPr="00B80FA0">
        <w:rPr>
          <w:rFonts w:cs="Times New Roman"/>
          <w:szCs w:val="24"/>
        </w:rPr>
        <w:t xml:space="preserve">. </w:t>
      </w:r>
      <w:r w:rsidR="00880238" w:rsidRPr="00880238">
        <w:rPr>
          <w:rFonts w:cs="Times New Roman"/>
          <w:color w:val="000000" w:themeColor="text1"/>
          <w:szCs w:val="24"/>
        </w:rPr>
        <w:t xml:space="preserve">Wie in Abschnitt 1.1.2 </w:t>
      </w:r>
      <w:r w:rsidR="00880238">
        <w:rPr>
          <w:rFonts w:cs="Times New Roman"/>
          <w:color w:val="000000" w:themeColor="text1"/>
          <w:szCs w:val="24"/>
        </w:rPr>
        <w:t>beschrieben</w:t>
      </w:r>
      <w:r w:rsidR="004930EE">
        <w:rPr>
          <w:rFonts w:cs="Times New Roman"/>
          <w:color w:val="000000" w:themeColor="text1"/>
          <w:szCs w:val="24"/>
        </w:rPr>
        <w:t xml:space="preserve">, schreiben </w:t>
      </w:r>
      <w:r w:rsidR="00167A20">
        <w:rPr>
          <w:rFonts w:cs="Times New Roman"/>
          <w:color w:val="000000" w:themeColor="text1"/>
          <w:szCs w:val="24"/>
        </w:rPr>
        <w:t>Ingroup-Mitglieder</w:t>
      </w:r>
      <w:r w:rsidR="00880238">
        <w:rPr>
          <w:rFonts w:cs="Times New Roman"/>
          <w:color w:val="000000" w:themeColor="text1"/>
          <w:szCs w:val="24"/>
        </w:rPr>
        <w:t xml:space="preserve"> </w:t>
      </w:r>
      <w:r w:rsidR="008A5730">
        <w:rPr>
          <w:rFonts w:cs="Times New Roman"/>
          <w:color w:val="000000" w:themeColor="text1"/>
          <w:szCs w:val="24"/>
        </w:rPr>
        <w:t xml:space="preserve">nach dem </w:t>
      </w:r>
      <w:r w:rsidR="008A5730" w:rsidRPr="008A5730">
        <w:rPr>
          <w:rFonts w:cs="Times New Roman"/>
          <w:i/>
          <w:color w:val="000000" w:themeColor="text1"/>
          <w:szCs w:val="24"/>
        </w:rPr>
        <w:t>ultimativen Attributionsfehler</w:t>
      </w:r>
      <w:r w:rsidR="008A5730">
        <w:rPr>
          <w:rFonts w:cs="Times New Roman"/>
          <w:color w:val="000000" w:themeColor="text1"/>
          <w:szCs w:val="24"/>
        </w:rPr>
        <w:t xml:space="preserve"> </w:t>
      </w:r>
      <w:r w:rsidR="00880238">
        <w:rPr>
          <w:rFonts w:cs="Times New Roman"/>
          <w:color w:val="000000" w:themeColor="text1"/>
          <w:szCs w:val="24"/>
        </w:rPr>
        <w:t xml:space="preserve">das </w:t>
      </w:r>
      <w:r w:rsidR="00167A20">
        <w:rPr>
          <w:rFonts w:cs="Times New Roman"/>
          <w:color w:val="000000" w:themeColor="text1"/>
          <w:szCs w:val="24"/>
        </w:rPr>
        <w:t xml:space="preserve">negative </w:t>
      </w:r>
      <w:r w:rsidR="00880238">
        <w:rPr>
          <w:rFonts w:cs="Times New Roman"/>
          <w:color w:val="000000" w:themeColor="text1"/>
          <w:szCs w:val="24"/>
        </w:rPr>
        <w:t xml:space="preserve">Verhalten eines </w:t>
      </w:r>
      <w:r w:rsidR="00167A20">
        <w:rPr>
          <w:rFonts w:cs="Times New Roman"/>
          <w:color w:val="000000" w:themeColor="text1"/>
          <w:szCs w:val="24"/>
        </w:rPr>
        <w:t>Out-Group-</w:t>
      </w:r>
      <w:r w:rsidR="008A5730">
        <w:rPr>
          <w:rFonts w:cs="Times New Roman"/>
          <w:color w:val="000000" w:themeColor="text1"/>
          <w:szCs w:val="24"/>
        </w:rPr>
        <w:t>Mitglieds</w:t>
      </w:r>
      <w:r w:rsidR="00167A20">
        <w:rPr>
          <w:rFonts w:cs="Times New Roman"/>
          <w:color w:val="000000" w:themeColor="text1"/>
          <w:szCs w:val="24"/>
        </w:rPr>
        <w:t xml:space="preserve"> mehr dispositionale</w:t>
      </w:r>
      <w:r w:rsidR="004930EE">
        <w:rPr>
          <w:rFonts w:cs="Times New Roman"/>
          <w:color w:val="000000" w:themeColor="text1"/>
          <w:szCs w:val="24"/>
        </w:rPr>
        <w:t>n</w:t>
      </w:r>
      <w:r w:rsidR="00167A20">
        <w:rPr>
          <w:rFonts w:cs="Times New Roman"/>
          <w:color w:val="000000" w:themeColor="text1"/>
          <w:szCs w:val="24"/>
        </w:rPr>
        <w:t xml:space="preserve"> </w:t>
      </w:r>
      <w:r w:rsidR="004930EE">
        <w:rPr>
          <w:rFonts w:cs="Times New Roman"/>
          <w:color w:val="000000" w:themeColor="text1"/>
          <w:szCs w:val="24"/>
        </w:rPr>
        <w:t>Ursachen zu, als sie es für ein gleiches In-Group Verhalten tun würden</w:t>
      </w:r>
      <w:r w:rsidR="008A5730">
        <w:rPr>
          <w:rFonts w:cs="Times New Roman"/>
          <w:color w:val="000000" w:themeColor="text1"/>
          <w:szCs w:val="24"/>
        </w:rPr>
        <w:t xml:space="preserve"> </w:t>
      </w:r>
      <w:r w:rsidR="008A5730" w:rsidRPr="00E600F5">
        <w:rPr>
          <w:rFonts w:cs="Times New Roman"/>
          <w:szCs w:val="24"/>
        </w:rPr>
        <w:fldChar w:fldCharType="begin" w:fldLock="1"/>
      </w:r>
      <w:r w:rsidR="00F75ADB">
        <w:rPr>
          <w:rFonts w:cs="Times New Roman"/>
          <w:szCs w:val="24"/>
        </w:rPr>
        <w:instrText>ADDIN CSL_CITATION {"citationItems":[{"id":"ITEM-1","itemData":{"author":[{"dropping-particle":"","family":"Pettigrew","given":"Thomas F.","non-dropping-particle":"","parse-names":false,"suffix":""}],"container-title":"Personality and Social Psychology Bulletin","id":"ITEM-1","issue":"No.4","issued":{"date-parts":[["1976"]]},"note":"Eine &amp;quot;ultimative Attribution Fehler&amp;quot; wird vorgeschlagen: \n(1) wenn voreingenommene Menschen wahrnehmen, was sie als eine negative Handlung eines Mitglieds der Outgroup betrachten, werden sie mehr als andere schreiben es der Veranlagung zu, oft als genetisch bedingt, im Vergleich zu der gleichen Handlung eines Gruppenmitglieds: (2) bei Vorurteilen Menschen nehmen das, was sie als eine positive Handlung einer Außengruppe ansehen, wahr Mitglied, werden sie es mehr als andere im Vergleich zur die gleiche Handlung eines Gruppenmitglieds an eine oder mehrere der folgenden Personen: (a) &amp;quot;der Ausnahmefall&amp;quot;, (b) Glück oder besondere Vorteile, (c) hohe Motivation und Anstrengung und (d) manipulierbarer situativer Kontext.","page":"461-476","title":"The Ultimate Attribution Error: Extending Allport´s Cognitive Analysis of Prejudice","type":"article-journal","volume":"Vol.5"},"uris":["http://www.mendeley.com/documents/?uuid=c4b73c1a-7de1-403f-9a42-df340f9c439c"]}],"mendeley":{"formattedCitation":"(Pettigrew, 1976)","plainTextFormattedCitation":"(Pettigrew, 1976)","previouslyFormattedCitation":"(Pettigrew, 1976)"},"properties":{"noteIndex":0},"schema":"https://github.com/citation-style-language/schema/raw/master/csl-citation.json"}</w:instrText>
      </w:r>
      <w:r w:rsidR="008A5730" w:rsidRPr="00E600F5">
        <w:rPr>
          <w:rFonts w:cs="Times New Roman"/>
          <w:szCs w:val="24"/>
        </w:rPr>
        <w:fldChar w:fldCharType="separate"/>
      </w:r>
      <w:r w:rsidR="008A5730" w:rsidRPr="00E600F5">
        <w:rPr>
          <w:rFonts w:cs="Times New Roman"/>
          <w:noProof/>
          <w:szCs w:val="24"/>
        </w:rPr>
        <w:t>(Pettigrew, 1976)</w:t>
      </w:r>
      <w:r w:rsidR="008A5730" w:rsidRPr="00E600F5">
        <w:rPr>
          <w:rFonts w:cs="Times New Roman"/>
          <w:szCs w:val="24"/>
        </w:rPr>
        <w:fldChar w:fldCharType="end"/>
      </w:r>
      <w:r w:rsidR="008A5730" w:rsidRPr="00E600F5">
        <w:rPr>
          <w:rFonts w:cs="Times New Roman"/>
          <w:szCs w:val="24"/>
        </w:rPr>
        <w:t>.</w:t>
      </w:r>
      <w:r w:rsidR="00C70325">
        <w:rPr>
          <w:rFonts w:cs="Times New Roman"/>
          <w:szCs w:val="24"/>
        </w:rPr>
        <w:t xml:space="preserve"> </w:t>
      </w:r>
      <w:r w:rsidR="00826040" w:rsidRPr="00F40C8F">
        <w:rPr>
          <w:rFonts w:cs="Times New Roman"/>
          <w:szCs w:val="24"/>
        </w:rPr>
        <w:t>Der A</w:t>
      </w:r>
      <w:r w:rsidR="00F40C8F">
        <w:rPr>
          <w:rFonts w:cs="Times New Roman"/>
          <w:szCs w:val="24"/>
        </w:rPr>
        <w:t>kteur</w:t>
      </w:r>
      <w:r w:rsidR="00826040" w:rsidRPr="00F40C8F">
        <w:rPr>
          <w:rFonts w:cs="Times New Roman"/>
          <w:szCs w:val="24"/>
        </w:rPr>
        <w:t>-B</w:t>
      </w:r>
      <w:r w:rsidR="00F40C8F">
        <w:rPr>
          <w:rFonts w:cs="Times New Roman"/>
          <w:szCs w:val="24"/>
        </w:rPr>
        <w:t>eobachter</w:t>
      </w:r>
      <w:r w:rsidR="00826040" w:rsidRPr="00F40C8F">
        <w:rPr>
          <w:rFonts w:cs="Times New Roman"/>
          <w:szCs w:val="24"/>
        </w:rPr>
        <w:t>-U</w:t>
      </w:r>
      <w:r w:rsidR="00F40C8F">
        <w:rPr>
          <w:rFonts w:cs="Times New Roman"/>
          <w:szCs w:val="24"/>
        </w:rPr>
        <w:t>nterschied</w:t>
      </w:r>
      <w:r w:rsidR="00826040" w:rsidRPr="00F40C8F">
        <w:rPr>
          <w:rFonts w:cs="Times New Roman"/>
          <w:szCs w:val="24"/>
        </w:rPr>
        <w:t xml:space="preserve"> </w:t>
      </w:r>
      <w:r w:rsidR="00167A20" w:rsidRPr="00F40C8F">
        <w:rPr>
          <w:rFonts w:cs="Times New Roman"/>
          <w:szCs w:val="24"/>
        </w:rPr>
        <w:t>beschreibt die Attribuierung je nach Perspektive des Individuums- als Akteur wird das eigene V</w:t>
      </w:r>
      <w:r w:rsidR="004930EE" w:rsidRPr="00F40C8F">
        <w:rPr>
          <w:rFonts w:cs="Times New Roman"/>
          <w:szCs w:val="24"/>
        </w:rPr>
        <w:t>er</w:t>
      </w:r>
      <w:r w:rsidR="00167A20" w:rsidRPr="00F40C8F">
        <w:rPr>
          <w:rFonts w:cs="Times New Roman"/>
          <w:szCs w:val="24"/>
        </w:rPr>
        <w:t>halten mehr situativen Einflüssen zugeschrieben</w:t>
      </w:r>
      <w:r w:rsidR="00F40C8F" w:rsidRPr="00F40C8F">
        <w:rPr>
          <w:rFonts w:cs="Times New Roman"/>
          <w:szCs w:val="24"/>
        </w:rPr>
        <w:t xml:space="preserve">, jedoch in der Rolle des Beobachters </w:t>
      </w:r>
      <w:r w:rsidR="00176C1D" w:rsidRPr="00F40C8F">
        <w:rPr>
          <w:rFonts w:cs="Times New Roman"/>
          <w:szCs w:val="24"/>
        </w:rPr>
        <w:t xml:space="preserve"> </w:t>
      </w:r>
      <w:r w:rsidR="00F40C8F" w:rsidRPr="00F40C8F">
        <w:rPr>
          <w:rFonts w:cs="Times New Roman"/>
          <w:szCs w:val="24"/>
        </w:rPr>
        <w:t xml:space="preserve">wird das identische Verhalten eines Anderen stabilen Merkmalen zugeschrieben. In Vorstudien konnte gezeigt werden, dass soziale Ausgrenzung den Akteur-Beobachter-Unterschied bei ausgeschlossenen Probanden verstärkt </w:t>
      </w:r>
      <w:r w:rsidR="00F40C8F" w:rsidRPr="00F40C8F">
        <w:rPr>
          <w:rFonts w:cs="Times New Roman"/>
          <w:color w:val="00B0F0"/>
          <w:szCs w:val="24"/>
        </w:rPr>
        <w:t xml:space="preserve">(Elianne 2020). </w:t>
      </w:r>
      <w:r w:rsidR="0074192F">
        <w:rPr>
          <w:rFonts w:cs="Times New Roman"/>
          <w:color w:val="000000" w:themeColor="text1"/>
          <w:szCs w:val="24"/>
        </w:rPr>
        <w:t>Wenn der Akteur-Beobachter-Unterschied</w:t>
      </w:r>
      <w:r w:rsidR="0066731B">
        <w:rPr>
          <w:rFonts w:cs="Times New Roman"/>
          <w:color w:val="000000" w:themeColor="text1"/>
          <w:szCs w:val="24"/>
        </w:rPr>
        <w:t xml:space="preserve"> </w:t>
      </w:r>
      <w:r w:rsidR="0074192F">
        <w:rPr>
          <w:rFonts w:cs="Times New Roman"/>
          <w:color w:val="000000" w:themeColor="text1"/>
          <w:szCs w:val="24"/>
        </w:rPr>
        <w:t>auch für die Gruppenebene gilt, dann erklären sich Menschen das Verhalten eines Mitglied der eigenen Gruppe eher mit situativen Einflüssen</w:t>
      </w:r>
      <w:r w:rsidR="0066731B">
        <w:rPr>
          <w:rFonts w:cs="Times New Roman"/>
          <w:color w:val="000000" w:themeColor="text1"/>
          <w:szCs w:val="24"/>
        </w:rPr>
        <w:t>.</w:t>
      </w:r>
      <w:r w:rsidR="0074192F">
        <w:rPr>
          <w:rFonts w:cs="Times New Roman"/>
          <w:color w:val="000000" w:themeColor="text1"/>
          <w:szCs w:val="24"/>
        </w:rPr>
        <w:t xml:space="preserve"> </w:t>
      </w:r>
      <w:r w:rsidR="0066731B">
        <w:rPr>
          <w:rFonts w:cs="Times New Roman"/>
          <w:color w:val="000000" w:themeColor="text1"/>
          <w:szCs w:val="24"/>
        </w:rPr>
        <w:t>I</w:t>
      </w:r>
      <w:r w:rsidR="0074192F">
        <w:rPr>
          <w:rFonts w:cs="Times New Roman"/>
          <w:color w:val="000000" w:themeColor="text1"/>
          <w:szCs w:val="24"/>
        </w:rPr>
        <w:t xml:space="preserve">m Gegensatz zur Erklärung für das Verhalten eines Mitglieds einer </w:t>
      </w:r>
      <w:r w:rsidR="0074192F">
        <w:rPr>
          <w:rFonts w:cs="Times New Roman"/>
          <w:color w:val="000000" w:themeColor="text1"/>
          <w:szCs w:val="24"/>
        </w:rPr>
        <w:lastRenderedPageBreak/>
        <w:t xml:space="preserve">anderen Gruppe, das eher auf stabile Merkmale zurückgeführt wird. </w:t>
      </w:r>
      <w:r w:rsidR="00834C2E">
        <w:rPr>
          <w:rFonts w:cs="Times New Roman"/>
          <w:color w:val="000000" w:themeColor="text1"/>
          <w:szCs w:val="24"/>
        </w:rPr>
        <w:t>Dies steht im Einklang mit den Grunda</w:t>
      </w:r>
      <w:r w:rsidR="00E90288">
        <w:rPr>
          <w:rFonts w:cs="Times New Roman"/>
          <w:color w:val="000000" w:themeColor="text1"/>
          <w:szCs w:val="24"/>
        </w:rPr>
        <w:t>n</w:t>
      </w:r>
      <w:r w:rsidR="00834C2E">
        <w:rPr>
          <w:rFonts w:cs="Times New Roman"/>
          <w:color w:val="000000" w:themeColor="text1"/>
          <w:szCs w:val="24"/>
        </w:rPr>
        <w:t>n</w:t>
      </w:r>
      <w:r w:rsidR="00E90288">
        <w:rPr>
          <w:rFonts w:cs="Times New Roman"/>
          <w:color w:val="000000" w:themeColor="text1"/>
          <w:szCs w:val="24"/>
        </w:rPr>
        <w:t>a</w:t>
      </w:r>
      <w:r w:rsidR="00834C2E">
        <w:rPr>
          <w:rFonts w:cs="Times New Roman"/>
          <w:color w:val="000000" w:themeColor="text1"/>
          <w:szCs w:val="24"/>
        </w:rPr>
        <w:t xml:space="preserve">hmen der CLT, wie in Abschnitt 1.1.2 beschrieben. </w:t>
      </w:r>
      <w:r w:rsidR="00E90288">
        <w:rPr>
          <w:rFonts w:cs="Times New Roman"/>
          <w:color w:val="000000" w:themeColor="text1"/>
          <w:szCs w:val="24"/>
        </w:rPr>
        <w:t>Die vorliegende Studie untersucht welche Konsequenzen sozialer Ausschluss für die In-Group und Out-Group Wahrnehmung der Probanden hat</w:t>
      </w:r>
      <w:r w:rsidR="00E90288" w:rsidRPr="00F50551">
        <w:rPr>
          <w:rFonts w:cs="Times New Roman"/>
          <w:color w:val="FF0000"/>
          <w:szCs w:val="24"/>
        </w:rPr>
        <w:t>.</w:t>
      </w:r>
      <w:r w:rsidR="00C70325" w:rsidRPr="00F50551">
        <w:rPr>
          <w:rFonts w:cs="Times New Roman"/>
          <w:color w:val="FF0000"/>
          <w:szCs w:val="24"/>
        </w:rPr>
        <w:t xml:space="preserve">--&gt;hier noch </w:t>
      </w:r>
      <w:proofErr w:type="spellStart"/>
      <w:r w:rsidR="00C70325" w:rsidRPr="00F50551">
        <w:rPr>
          <w:rFonts w:cs="Times New Roman"/>
          <w:color w:val="FF0000"/>
          <w:szCs w:val="24"/>
        </w:rPr>
        <w:t>zusamhang</w:t>
      </w:r>
      <w:proofErr w:type="spellEnd"/>
      <w:r w:rsidR="00C70325" w:rsidRPr="00F50551">
        <w:rPr>
          <w:rFonts w:cs="Times New Roman"/>
          <w:color w:val="FF0000"/>
          <w:szCs w:val="24"/>
        </w:rPr>
        <w:t xml:space="preserve"> zu Focus</w:t>
      </w:r>
      <w:r w:rsidR="00F50551" w:rsidRPr="00F50551">
        <w:rPr>
          <w:rFonts w:cs="Times New Roman"/>
          <w:color w:val="FF0000"/>
          <w:szCs w:val="24"/>
        </w:rPr>
        <w:t xml:space="preserve"> genauer beschreiben</w:t>
      </w:r>
    </w:p>
    <w:p w14:paraId="06E23734" w14:textId="3830CAA5" w:rsidR="009776D0" w:rsidRPr="008C6343" w:rsidRDefault="00CC7153" w:rsidP="00CC7153">
      <w:pPr>
        <w:pStyle w:val="berschrift2"/>
        <w:ind w:firstLine="0"/>
        <w:rPr>
          <w:rFonts w:cs="Times New Roman"/>
          <w:szCs w:val="24"/>
        </w:rPr>
      </w:pPr>
      <w:bookmarkStart w:id="6" w:name="_Toc45549853"/>
      <w:bookmarkStart w:id="7" w:name="_Hlk513451224"/>
      <w:r>
        <w:rPr>
          <w:rFonts w:cs="Times New Roman"/>
          <w:szCs w:val="24"/>
        </w:rPr>
        <w:t>1.5</w:t>
      </w:r>
      <w:r w:rsidR="008D2A32" w:rsidRPr="008C6343">
        <w:rPr>
          <w:rFonts w:cs="Times New Roman"/>
          <w:szCs w:val="24"/>
        </w:rPr>
        <w:t xml:space="preserve"> Fragestellungen</w:t>
      </w:r>
      <w:r w:rsidR="008C6BEC" w:rsidRPr="008C6343">
        <w:rPr>
          <w:rFonts w:cs="Times New Roman"/>
          <w:szCs w:val="24"/>
        </w:rPr>
        <w:t xml:space="preserve"> und Hypothesen</w:t>
      </w:r>
      <w:bookmarkEnd w:id="6"/>
    </w:p>
    <w:p w14:paraId="2F6C86B4" w14:textId="77777777" w:rsidR="008C6BEC" w:rsidRPr="008C6343" w:rsidRDefault="008C6BEC" w:rsidP="00950C20">
      <w:pPr>
        <w:ind w:firstLine="0"/>
        <w:rPr>
          <w:rFonts w:cs="Times New Roman"/>
          <w:szCs w:val="24"/>
        </w:rPr>
      </w:pPr>
      <w:r w:rsidRPr="008C6343">
        <w:rPr>
          <w:rFonts w:cs="Times New Roman"/>
          <w:szCs w:val="24"/>
        </w:rPr>
        <w:t>Aus de</w:t>
      </w:r>
      <w:r w:rsidR="00085C9C" w:rsidRPr="008C6343">
        <w:rPr>
          <w:rFonts w:cs="Times New Roman"/>
          <w:szCs w:val="24"/>
        </w:rPr>
        <w:t>m</w:t>
      </w:r>
      <w:r w:rsidRPr="008C6343">
        <w:rPr>
          <w:rFonts w:cs="Times New Roman"/>
          <w:szCs w:val="24"/>
        </w:rPr>
        <w:t xml:space="preserve"> aktuellen Forschungsstand und </w:t>
      </w:r>
      <w:r w:rsidR="008069A4" w:rsidRPr="008C6343">
        <w:rPr>
          <w:rFonts w:cs="Times New Roman"/>
          <w:szCs w:val="24"/>
        </w:rPr>
        <w:t>den beschriebenen Lücken</w:t>
      </w:r>
      <w:r w:rsidRPr="008C6343">
        <w:rPr>
          <w:rFonts w:cs="Times New Roman"/>
          <w:szCs w:val="24"/>
        </w:rPr>
        <w:t xml:space="preserve"> leiten sich folgende Fragestellungen und Hypothesen</w:t>
      </w:r>
      <w:r w:rsidR="00FB6DD2" w:rsidRPr="008C6343">
        <w:rPr>
          <w:rFonts w:cs="Times New Roman"/>
          <w:szCs w:val="24"/>
        </w:rPr>
        <w:t xml:space="preserve"> ab</w:t>
      </w:r>
      <w:r w:rsidR="002C42FE" w:rsidRPr="008C6343">
        <w:rPr>
          <w:rFonts w:cs="Times New Roman"/>
          <w:szCs w:val="24"/>
        </w:rPr>
        <w:t>:</w:t>
      </w:r>
    </w:p>
    <w:p w14:paraId="7EE117B0" w14:textId="4B4CE198" w:rsidR="002F7BB6" w:rsidRPr="008C6343" w:rsidRDefault="00FB6DD2" w:rsidP="007B3525">
      <w:pPr>
        <w:ind w:firstLine="0"/>
        <w:rPr>
          <w:rFonts w:cs="Times New Roman"/>
          <w:szCs w:val="24"/>
        </w:rPr>
      </w:pPr>
      <w:bookmarkStart w:id="8" w:name="_Hlk513452183"/>
      <w:r w:rsidRPr="008C6343">
        <w:rPr>
          <w:rFonts w:cs="Times New Roman"/>
          <w:b/>
          <w:szCs w:val="24"/>
        </w:rPr>
        <w:t>Fragestellung</w:t>
      </w:r>
      <w:r w:rsidR="00180A75" w:rsidRPr="008C6343">
        <w:rPr>
          <w:rFonts w:cs="Times New Roman"/>
          <w:b/>
          <w:szCs w:val="24"/>
        </w:rPr>
        <w:t xml:space="preserve"> </w:t>
      </w:r>
      <w:r w:rsidR="008C6BEC" w:rsidRPr="008C6343">
        <w:rPr>
          <w:rFonts w:cs="Times New Roman"/>
          <w:b/>
          <w:szCs w:val="24"/>
        </w:rPr>
        <w:t>1</w:t>
      </w:r>
      <w:r w:rsidR="00180A75" w:rsidRPr="008C6343">
        <w:rPr>
          <w:rFonts w:cs="Times New Roman"/>
          <w:szCs w:val="24"/>
        </w:rPr>
        <w:t>:</w:t>
      </w:r>
      <w:r w:rsidR="002C42FE" w:rsidRPr="008C6343">
        <w:rPr>
          <w:rFonts w:cs="Times New Roman"/>
          <w:szCs w:val="24"/>
        </w:rPr>
        <w:t xml:space="preserve"> </w:t>
      </w:r>
      <w:r w:rsidR="002F7BB6" w:rsidRPr="008C6343">
        <w:rPr>
          <w:rFonts w:cs="Times New Roman"/>
          <w:szCs w:val="24"/>
        </w:rPr>
        <w:t>Gibt es einen Unterschied in der Wahrnehmung des Verhaltens</w:t>
      </w:r>
      <w:r w:rsidR="00F80EC6" w:rsidRPr="008C6343">
        <w:rPr>
          <w:rFonts w:cs="Times New Roman"/>
          <w:szCs w:val="24"/>
        </w:rPr>
        <w:t xml:space="preserve"> eines </w:t>
      </w:r>
      <w:r w:rsidR="00272A87" w:rsidRPr="008C6343">
        <w:rPr>
          <w:rFonts w:cs="Times New Roman"/>
          <w:szCs w:val="24"/>
        </w:rPr>
        <w:t>Ingroup-</w:t>
      </w:r>
      <w:r w:rsidR="00F80EC6" w:rsidRPr="008C6343">
        <w:rPr>
          <w:rFonts w:cs="Times New Roman"/>
          <w:szCs w:val="24"/>
        </w:rPr>
        <w:t>Mitglieds</w:t>
      </w:r>
      <w:r w:rsidR="007B3525">
        <w:rPr>
          <w:rFonts w:cs="Times New Roman"/>
          <w:szCs w:val="24"/>
        </w:rPr>
        <w:t xml:space="preserve"> </w:t>
      </w:r>
      <w:r w:rsidR="007B3525" w:rsidRPr="007B3525">
        <w:rPr>
          <w:rFonts w:cs="Times New Roman"/>
          <w:color w:val="FF0000"/>
          <w:szCs w:val="24"/>
        </w:rPr>
        <w:t>(nahe soziale Distanz=</w:t>
      </w:r>
      <w:proofErr w:type="spellStart"/>
      <w:r w:rsidR="007B3525" w:rsidRPr="007B3525">
        <w:rPr>
          <w:rFonts w:cs="Times New Roman"/>
          <w:color w:val="FF0000"/>
          <w:szCs w:val="24"/>
        </w:rPr>
        <w:t>konkrtere</w:t>
      </w:r>
      <w:proofErr w:type="spellEnd"/>
      <w:r w:rsidR="007B3525" w:rsidRPr="007B3525">
        <w:rPr>
          <w:rFonts w:cs="Times New Roman"/>
          <w:color w:val="FF0000"/>
          <w:szCs w:val="24"/>
        </w:rPr>
        <w:t xml:space="preserve"> Vorstellung)</w:t>
      </w:r>
      <w:r w:rsidR="00F80EC6" w:rsidRPr="007B3525">
        <w:rPr>
          <w:rFonts w:cs="Times New Roman"/>
          <w:color w:val="FF0000"/>
          <w:szCs w:val="24"/>
        </w:rPr>
        <w:t xml:space="preserve"> </w:t>
      </w:r>
      <w:r w:rsidR="00F80EC6" w:rsidRPr="008C6343">
        <w:rPr>
          <w:rFonts w:cs="Times New Roman"/>
          <w:szCs w:val="24"/>
        </w:rPr>
        <w:t xml:space="preserve">oder eines </w:t>
      </w:r>
      <w:r w:rsidR="00272A87" w:rsidRPr="008C6343">
        <w:rPr>
          <w:rFonts w:cs="Times New Roman"/>
          <w:szCs w:val="24"/>
        </w:rPr>
        <w:t>Outgroup-</w:t>
      </w:r>
      <w:r w:rsidR="00F80EC6" w:rsidRPr="008C6343">
        <w:rPr>
          <w:rFonts w:cs="Times New Roman"/>
          <w:szCs w:val="24"/>
        </w:rPr>
        <w:t xml:space="preserve">Mitglieds während sozialer Ausgrenzung? </w:t>
      </w:r>
      <w:r w:rsidR="00272A87" w:rsidRPr="008C6343">
        <w:rPr>
          <w:rFonts w:cs="Times New Roman"/>
          <w:szCs w:val="24"/>
        </w:rPr>
        <w:t>Verstärkt die Erfahrung der sozialen Ausg</w:t>
      </w:r>
      <w:bookmarkStart w:id="9" w:name="_GoBack"/>
      <w:bookmarkEnd w:id="9"/>
      <w:r w:rsidR="00272A87" w:rsidRPr="008C6343">
        <w:rPr>
          <w:rFonts w:cs="Times New Roman"/>
          <w:szCs w:val="24"/>
        </w:rPr>
        <w:t>renzung</w:t>
      </w:r>
      <w:r w:rsidR="00F80EC6" w:rsidRPr="008C6343">
        <w:rPr>
          <w:rFonts w:cs="Times New Roman"/>
          <w:szCs w:val="24"/>
        </w:rPr>
        <w:t xml:space="preserve"> somit d</w:t>
      </w:r>
      <w:r w:rsidR="00176C1D">
        <w:rPr>
          <w:rFonts w:cs="Times New Roman"/>
          <w:szCs w:val="24"/>
        </w:rPr>
        <w:t xml:space="preserve">en Akteur-Beobachter-Unterschied </w:t>
      </w:r>
      <w:r w:rsidR="00F80EC6" w:rsidRPr="008C6343">
        <w:rPr>
          <w:rFonts w:cs="Times New Roman"/>
          <w:szCs w:val="24"/>
        </w:rPr>
        <w:t>auf Gruppenebene?</w:t>
      </w:r>
    </w:p>
    <w:p w14:paraId="4350D5FE" w14:textId="21A65A65" w:rsidR="008F3551" w:rsidRPr="008C6343" w:rsidRDefault="00644981" w:rsidP="00CB31C8">
      <w:pPr>
        <w:rPr>
          <w:rFonts w:cs="Times New Roman"/>
          <w:szCs w:val="24"/>
        </w:rPr>
      </w:pPr>
      <w:r w:rsidRPr="008C6343">
        <w:rPr>
          <w:rFonts w:cs="Times New Roman"/>
          <w:szCs w:val="24"/>
        </w:rPr>
        <w:t>H1:</w:t>
      </w:r>
      <w:r w:rsidRPr="008C6343">
        <w:rPr>
          <w:rFonts w:cs="Times New Roman"/>
          <w:szCs w:val="24"/>
        </w:rPr>
        <w:tab/>
        <w:t xml:space="preserve"> Während in beiden Bedingungen (Ausschluss und Einschluss) die Teilnehmer das Verhalten eines </w:t>
      </w:r>
      <w:r w:rsidR="002F7BB6" w:rsidRPr="008C6343">
        <w:rPr>
          <w:rFonts w:cs="Times New Roman"/>
          <w:szCs w:val="24"/>
        </w:rPr>
        <w:t>out-group M</w:t>
      </w:r>
      <w:r w:rsidRPr="008C6343">
        <w:rPr>
          <w:rFonts w:cs="Times New Roman"/>
          <w:szCs w:val="24"/>
        </w:rPr>
        <w:t xml:space="preserve">itglieds mehr auf  stabile Ursachen </w:t>
      </w:r>
      <w:r w:rsidR="002F7BB6" w:rsidRPr="008C6343">
        <w:rPr>
          <w:rFonts w:cs="Times New Roman"/>
          <w:szCs w:val="24"/>
        </w:rPr>
        <w:t>als</w:t>
      </w:r>
      <w:r w:rsidRPr="008C6343">
        <w:rPr>
          <w:rFonts w:cs="Times New Roman"/>
          <w:szCs w:val="24"/>
        </w:rPr>
        <w:t xml:space="preserve"> </w:t>
      </w:r>
      <w:r w:rsidR="002F7BB6" w:rsidRPr="008C6343">
        <w:rPr>
          <w:rFonts w:cs="Times New Roman"/>
          <w:szCs w:val="24"/>
        </w:rPr>
        <w:t>das eines in-group Mitglieds</w:t>
      </w:r>
      <w:r w:rsidRPr="008C6343">
        <w:rPr>
          <w:rFonts w:cs="Times New Roman"/>
          <w:szCs w:val="24"/>
        </w:rPr>
        <w:t xml:space="preserve"> zurückführen, ist dieser Unterschied in der Ausschlussbedingung größer.</w:t>
      </w:r>
    </w:p>
    <w:p w14:paraId="0F2E4845" w14:textId="77777777" w:rsidR="00FB7D39" w:rsidRPr="008C6343" w:rsidRDefault="00FB7D39" w:rsidP="00CB31C8">
      <w:pPr>
        <w:rPr>
          <w:rFonts w:cs="Times New Roman"/>
          <w:szCs w:val="24"/>
        </w:rPr>
      </w:pPr>
    </w:p>
    <w:p w14:paraId="2AB0A81B" w14:textId="7578344E" w:rsidR="005B2AAC" w:rsidRPr="008C6343" w:rsidRDefault="00B3696B" w:rsidP="00CB31C8">
      <w:pPr>
        <w:rPr>
          <w:rFonts w:cs="Times New Roman"/>
          <w:szCs w:val="24"/>
        </w:rPr>
      </w:pPr>
      <w:r w:rsidRPr="008C6343">
        <w:rPr>
          <w:rFonts w:cs="Times New Roman"/>
          <w:b/>
          <w:szCs w:val="24"/>
        </w:rPr>
        <w:t xml:space="preserve">Fragestellung </w:t>
      </w:r>
      <w:r w:rsidR="00180A75" w:rsidRPr="008C6343">
        <w:rPr>
          <w:rFonts w:cs="Times New Roman"/>
          <w:b/>
          <w:szCs w:val="24"/>
        </w:rPr>
        <w:t>2</w:t>
      </w:r>
      <w:r w:rsidR="005F5977" w:rsidRPr="008C6343">
        <w:rPr>
          <w:rFonts w:cs="Times New Roman"/>
          <w:szCs w:val="24"/>
        </w:rPr>
        <w:t>:</w:t>
      </w:r>
      <w:r w:rsidR="00067934" w:rsidRPr="008C6343">
        <w:rPr>
          <w:rFonts w:cs="Times New Roman"/>
          <w:szCs w:val="24"/>
        </w:rPr>
        <w:t xml:space="preserve"> Gibt es einen </w:t>
      </w:r>
      <w:r w:rsidR="005B2AAC" w:rsidRPr="008C6343">
        <w:rPr>
          <w:rFonts w:cs="Times New Roman"/>
          <w:szCs w:val="24"/>
        </w:rPr>
        <w:t>U</w:t>
      </w:r>
      <w:r w:rsidR="00CD4FCD" w:rsidRPr="008C6343">
        <w:rPr>
          <w:rFonts w:cs="Times New Roman"/>
          <w:szCs w:val="24"/>
        </w:rPr>
        <w:t xml:space="preserve">nterschied </w:t>
      </w:r>
      <w:r w:rsidR="005B2AAC" w:rsidRPr="008C6343">
        <w:rPr>
          <w:rFonts w:cs="Times New Roman"/>
          <w:szCs w:val="24"/>
        </w:rPr>
        <w:t xml:space="preserve">in der Wahrnehmung des Verhaltens eines out- oder in- </w:t>
      </w:r>
      <w:proofErr w:type="spellStart"/>
      <w:r w:rsidR="005B2AAC" w:rsidRPr="008C6343">
        <w:rPr>
          <w:rFonts w:cs="Times New Roman"/>
          <w:szCs w:val="24"/>
        </w:rPr>
        <w:t>group</w:t>
      </w:r>
      <w:proofErr w:type="spellEnd"/>
      <w:r w:rsidR="005B2AAC" w:rsidRPr="008C6343">
        <w:rPr>
          <w:rFonts w:cs="Times New Roman"/>
          <w:szCs w:val="24"/>
        </w:rPr>
        <w:t xml:space="preserve"> Mitglieds wenn das Individuum sozial ausgrenzt wird oder nicht? Individuen schreiben dem Verhalten eines anderen Individuums eher interne als externe Ursachen zu. Attribuieren sie das Verhalten eines anderen Gruppenmitglieds ähnlich wie bei sich selbst</w:t>
      </w:r>
      <w:r w:rsidR="002F7BB6" w:rsidRPr="008C6343">
        <w:rPr>
          <w:rFonts w:cs="Times New Roman"/>
          <w:szCs w:val="24"/>
        </w:rPr>
        <w:t xml:space="preserve"> unter der Bedingung der sozialen Ausgrenzung</w:t>
      </w:r>
      <w:r w:rsidR="005B2AAC" w:rsidRPr="008C6343">
        <w:rPr>
          <w:rFonts w:cs="Times New Roman"/>
          <w:szCs w:val="24"/>
        </w:rPr>
        <w:t>?</w:t>
      </w:r>
    </w:p>
    <w:p w14:paraId="2BD137CD" w14:textId="598635A0" w:rsidR="000C4942" w:rsidRPr="008C6343" w:rsidRDefault="000C4942" w:rsidP="00CB31C8">
      <w:pPr>
        <w:rPr>
          <w:rFonts w:cs="Times New Roman"/>
          <w:szCs w:val="24"/>
        </w:rPr>
      </w:pPr>
      <w:r w:rsidRPr="008C6343">
        <w:rPr>
          <w:rFonts w:cs="Times New Roman"/>
          <w:b/>
          <w:szCs w:val="24"/>
        </w:rPr>
        <w:t>H1</w:t>
      </w:r>
      <w:r w:rsidRPr="008C6343">
        <w:rPr>
          <w:rFonts w:cs="Times New Roman"/>
          <w:szCs w:val="24"/>
        </w:rPr>
        <w:t xml:space="preserve">: </w:t>
      </w:r>
      <w:r w:rsidR="000C26D8" w:rsidRPr="008C6343">
        <w:rPr>
          <w:rFonts w:cs="Times New Roman"/>
          <w:szCs w:val="24"/>
        </w:rPr>
        <w:tab/>
        <w:t xml:space="preserve"> Während in beiden Bedingungen (Exklusion und Inklusion) die Teilnehmer das Verhalten eines out-group Mitglieds mehr auf interne Ursachen zurückführen als das Verhalten eines  in-group Mitglieds, ist dieser Unterschied in der Exklusionsbedingung größer.</w:t>
      </w:r>
    </w:p>
    <w:p w14:paraId="042F464D" w14:textId="77777777" w:rsidR="005258F0" w:rsidRPr="008C6343" w:rsidRDefault="00AD3C9D" w:rsidP="00CB31C8">
      <w:pPr>
        <w:pStyle w:val="berschrift1"/>
        <w:rPr>
          <w:rFonts w:cs="Times New Roman"/>
          <w:szCs w:val="24"/>
        </w:rPr>
      </w:pPr>
      <w:bookmarkStart w:id="10" w:name="_Toc45549854"/>
      <w:bookmarkEnd w:id="7"/>
      <w:bookmarkEnd w:id="8"/>
      <w:r w:rsidRPr="008C6343">
        <w:rPr>
          <w:rFonts w:cs="Times New Roman"/>
          <w:szCs w:val="24"/>
        </w:rPr>
        <w:lastRenderedPageBreak/>
        <w:t>2</w:t>
      </w:r>
      <w:r w:rsidR="005258F0" w:rsidRPr="008C6343">
        <w:rPr>
          <w:rFonts w:cs="Times New Roman"/>
          <w:szCs w:val="24"/>
        </w:rPr>
        <w:t>.Methode</w:t>
      </w:r>
      <w:bookmarkEnd w:id="10"/>
    </w:p>
    <w:p w14:paraId="24A8B86A" w14:textId="1EE8AFD5" w:rsidR="00EC6771" w:rsidRDefault="00CC7153" w:rsidP="00CC7153">
      <w:pPr>
        <w:pStyle w:val="berschrift2"/>
        <w:ind w:firstLine="0"/>
        <w:rPr>
          <w:rFonts w:cs="Times New Roman"/>
          <w:szCs w:val="24"/>
        </w:rPr>
      </w:pPr>
      <w:bookmarkStart w:id="11" w:name="_Toc45549855"/>
      <w:r>
        <w:rPr>
          <w:rFonts w:cs="Times New Roman"/>
          <w:szCs w:val="24"/>
        </w:rPr>
        <w:t xml:space="preserve">2.1 </w:t>
      </w:r>
      <w:r w:rsidR="00EC6771" w:rsidRPr="008C6343">
        <w:rPr>
          <w:rFonts w:cs="Times New Roman"/>
          <w:szCs w:val="24"/>
        </w:rPr>
        <w:t>Stichprobe</w:t>
      </w:r>
      <w:bookmarkEnd w:id="11"/>
    </w:p>
    <w:p w14:paraId="6AABA5F9" w14:textId="77777777" w:rsidR="00F57FD9" w:rsidRPr="00F57FD9" w:rsidRDefault="00F57FD9" w:rsidP="00F57FD9">
      <w:pPr>
        <w:autoSpaceDE w:val="0"/>
        <w:autoSpaceDN w:val="0"/>
        <w:adjustRightInd w:val="0"/>
        <w:spacing w:after="0"/>
        <w:ind w:firstLine="0"/>
        <w:rPr>
          <w:rFonts w:cs="Times New Roman"/>
          <w:szCs w:val="24"/>
        </w:rPr>
      </w:pPr>
      <w:r w:rsidRPr="00F57FD9">
        <w:rPr>
          <w:rFonts w:cs="Times New Roman"/>
          <w:szCs w:val="24"/>
        </w:rPr>
        <w:t xml:space="preserve">Über die Onlineplattform </w:t>
      </w:r>
      <w:proofErr w:type="spellStart"/>
      <w:r w:rsidRPr="00F57FD9">
        <w:rPr>
          <w:rFonts w:cs="Times New Roman"/>
          <w:szCs w:val="24"/>
        </w:rPr>
        <w:t>UniPark</w:t>
      </w:r>
      <w:proofErr w:type="spellEnd"/>
      <w:r w:rsidRPr="00F57FD9">
        <w:rPr>
          <w:rFonts w:cs="Times New Roman"/>
          <w:szCs w:val="24"/>
        </w:rPr>
        <w:t xml:space="preserve"> wurde das Experiment mit Fragebogen und Cyberball-</w:t>
      </w:r>
    </w:p>
    <w:p w14:paraId="560B30CD" w14:textId="77777777" w:rsidR="00F57FD9" w:rsidRPr="00F57FD9" w:rsidRDefault="00F57FD9" w:rsidP="00F57FD9">
      <w:pPr>
        <w:autoSpaceDE w:val="0"/>
        <w:autoSpaceDN w:val="0"/>
        <w:adjustRightInd w:val="0"/>
        <w:spacing w:after="0"/>
        <w:ind w:firstLine="0"/>
        <w:rPr>
          <w:rFonts w:cs="Times New Roman"/>
          <w:szCs w:val="24"/>
        </w:rPr>
      </w:pPr>
      <w:r w:rsidRPr="00F57FD9">
        <w:rPr>
          <w:rFonts w:cs="Times New Roman"/>
          <w:szCs w:val="24"/>
        </w:rPr>
        <w:t>Spiel von 158 Personen durchgeführt und beendet. Von diesen wurden 131 in die engere</w:t>
      </w:r>
    </w:p>
    <w:p w14:paraId="065BFF2B" w14:textId="77777777" w:rsidR="00F57FD9" w:rsidRPr="00F57FD9" w:rsidRDefault="00F57FD9" w:rsidP="00F57FD9">
      <w:pPr>
        <w:autoSpaceDE w:val="0"/>
        <w:autoSpaceDN w:val="0"/>
        <w:adjustRightInd w:val="0"/>
        <w:spacing w:after="0"/>
        <w:ind w:firstLine="0"/>
        <w:rPr>
          <w:rFonts w:cs="Times New Roman"/>
          <w:szCs w:val="24"/>
        </w:rPr>
      </w:pPr>
      <w:r w:rsidRPr="00F57FD9">
        <w:rPr>
          <w:rFonts w:cs="Times New Roman"/>
          <w:szCs w:val="24"/>
        </w:rPr>
        <w:t>Auswahl genommen, da die Daten von 27 Probanden unvollständig waren. Alle Altersstufen</w:t>
      </w:r>
    </w:p>
    <w:p w14:paraId="5FAE5299" w14:textId="4AD9AB8B" w:rsidR="00F57FD9" w:rsidRPr="00F57FD9" w:rsidRDefault="00F57FD9" w:rsidP="006C2BBF">
      <w:pPr>
        <w:autoSpaceDE w:val="0"/>
        <w:autoSpaceDN w:val="0"/>
        <w:adjustRightInd w:val="0"/>
        <w:spacing w:after="0"/>
        <w:ind w:firstLine="0"/>
        <w:rPr>
          <w:rFonts w:cs="Times New Roman"/>
        </w:rPr>
      </w:pPr>
      <w:r w:rsidRPr="00F57FD9">
        <w:rPr>
          <w:rFonts w:cs="Times New Roman"/>
          <w:szCs w:val="24"/>
        </w:rPr>
        <w:t>wurden für das Experiment zugelassen. Allerdings setzte die Einverständniserklärung Volljährigkeit</w:t>
      </w:r>
      <w:r w:rsidR="006C2BBF">
        <w:rPr>
          <w:rFonts w:cs="Times New Roman"/>
          <w:szCs w:val="24"/>
        </w:rPr>
        <w:t xml:space="preserve"> </w:t>
      </w:r>
      <w:r w:rsidRPr="00F57FD9">
        <w:rPr>
          <w:rFonts w:cs="Times New Roman"/>
          <w:szCs w:val="24"/>
        </w:rPr>
        <w:t>voraus. Es wurde weder nach Geschlecht noch nach sonstigen persönlichen Eigenschaften</w:t>
      </w:r>
      <w:r w:rsidR="006C2BBF">
        <w:rPr>
          <w:rFonts w:cs="Times New Roman"/>
          <w:szCs w:val="24"/>
        </w:rPr>
        <w:t xml:space="preserve"> </w:t>
      </w:r>
      <w:r w:rsidRPr="00F57FD9">
        <w:rPr>
          <w:rFonts w:cs="Times New Roman"/>
          <w:szCs w:val="24"/>
        </w:rPr>
        <w:t>gesondert. Lediglich Englisch wurde als Muttersprache vorausgesetzt, da der Fragebogen</w:t>
      </w:r>
      <w:r w:rsidR="006C2BBF">
        <w:rPr>
          <w:rFonts w:cs="Times New Roman"/>
          <w:szCs w:val="24"/>
        </w:rPr>
        <w:t xml:space="preserve"> </w:t>
      </w:r>
      <w:r w:rsidRPr="00F57FD9">
        <w:rPr>
          <w:rFonts w:cs="Times New Roman"/>
          <w:szCs w:val="24"/>
        </w:rPr>
        <w:t>in dieser Sprache formuliert war. Als Belohnung für Erfolgreiches Beenden des Experiments</w:t>
      </w:r>
      <w:r w:rsidR="006C2BBF">
        <w:rPr>
          <w:rFonts w:cs="Times New Roman"/>
          <w:szCs w:val="24"/>
        </w:rPr>
        <w:t xml:space="preserve"> </w:t>
      </w:r>
      <w:r w:rsidRPr="00F57FD9">
        <w:rPr>
          <w:rFonts w:cs="Times New Roman"/>
          <w:szCs w:val="24"/>
        </w:rPr>
        <w:t>erhielten die Probanden … Franken pro …</w:t>
      </w:r>
    </w:p>
    <w:p w14:paraId="5439A040" w14:textId="0B0018DA" w:rsidR="0061291A" w:rsidRDefault="00CC7153" w:rsidP="00CC7153">
      <w:pPr>
        <w:pStyle w:val="berschrift2"/>
        <w:ind w:firstLine="0"/>
        <w:rPr>
          <w:rFonts w:cs="Times New Roman"/>
          <w:szCs w:val="24"/>
        </w:rPr>
      </w:pPr>
      <w:bookmarkStart w:id="12" w:name="_Toc45549856"/>
      <w:r>
        <w:rPr>
          <w:rFonts w:cs="Times New Roman"/>
          <w:szCs w:val="24"/>
        </w:rPr>
        <w:t>2.2</w:t>
      </w:r>
      <w:r w:rsidR="0061291A" w:rsidRPr="008C6343">
        <w:rPr>
          <w:rFonts w:cs="Times New Roman"/>
          <w:szCs w:val="24"/>
        </w:rPr>
        <w:t xml:space="preserve"> Studienablauf</w:t>
      </w:r>
      <w:bookmarkEnd w:id="12"/>
    </w:p>
    <w:p w14:paraId="45E9A13F"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Das Experiment startete mit dem Fragebogen. Nach dem Beantworten einiger allgemeiner</w:t>
      </w:r>
    </w:p>
    <w:p w14:paraId="2EDBBD63" w14:textId="01E02EC3"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Fragen wurden die Probanden über einen Link auf Cyberball geleitet, da</w:t>
      </w:r>
      <w:r w:rsidR="00B12B7B">
        <w:rPr>
          <w:rFonts w:cs="Times New Roman"/>
          <w:szCs w:val="24"/>
        </w:rPr>
        <w:t>s</w:t>
      </w:r>
      <w:r w:rsidRPr="00F57FD9">
        <w:rPr>
          <w:rFonts w:cs="Times New Roman"/>
          <w:szCs w:val="24"/>
        </w:rPr>
        <w:t>s sie bis zum</w:t>
      </w:r>
    </w:p>
    <w:p w14:paraId="3EFD4E17"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Ende spielen mussten (insgesamt 100 Würfe). Sie wurden weder über die Länge des Spiels</w:t>
      </w:r>
    </w:p>
    <w:p w14:paraId="16A99B01"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noch über die tatsächliche Forschungsfrage aufgeklärt, sondern ihnen wurde gesagt, es werde</w:t>
      </w:r>
    </w:p>
    <w:p w14:paraId="03AC3641"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mentale Visualisierung untersucht. Zu diesem Zweck müssten sich die Probanden die Situation</w:t>
      </w:r>
    </w:p>
    <w:p w14:paraId="00AA1AA2"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im Spiel als real Vorstellen, mit so vielen Details wie möglich. Dabei wurden die Probanden</w:t>
      </w:r>
    </w:p>
    <w:p w14:paraId="18CC631D"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in zwei Gruppen aufgeteilt. Die Gruppe „</w:t>
      </w:r>
      <w:proofErr w:type="spellStart"/>
      <w:r w:rsidRPr="00F57FD9">
        <w:rPr>
          <w:rFonts w:cs="Times New Roman"/>
          <w:szCs w:val="24"/>
        </w:rPr>
        <w:t>Inclusion</w:t>
      </w:r>
      <w:proofErr w:type="spellEnd"/>
      <w:r w:rsidRPr="00F57FD9">
        <w:rPr>
          <w:rFonts w:cs="Times New Roman"/>
          <w:szCs w:val="24"/>
        </w:rPr>
        <w:t>“ konnte normal mit den anderen im</w:t>
      </w:r>
    </w:p>
    <w:p w14:paraId="74031418"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Spiel spielen und erhielt ein Drittel der Würfe. Die Gruppe „</w:t>
      </w:r>
      <w:proofErr w:type="spellStart"/>
      <w:r w:rsidRPr="00F57FD9">
        <w:rPr>
          <w:rFonts w:cs="Times New Roman"/>
          <w:szCs w:val="24"/>
        </w:rPr>
        <w:t>Exlusion</w:t>
      </w:r>
      <w:proofErr w:type="spellEnd"/>
      <w:r w:rsidRPr="00F57FD9">
        <w:rPr>
          <w:rFonts w:cs="Times New Roman"/>
          <w:szCs w:val="24"/>
        </w:rPr>
        <w:t>“ erhielt nur dreimal den</w:t>
      </w:r>
    </w:p>
    <w:p w14:paraId="2C17AC7D" w14:textId="544857C8"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Ball und wurde danach von den anderen Spielern ausgeschlossen. Nach dem Cyberballspiel</w:t>
      </w:r>
    </w:p>
    <w:p w14:paraId="2340FF0B"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wurden die Probanden zurück auf den Fragebogen geleitet. Im Folgenden wurden sie über</w:t>
      </w:r>
    </w:p>
    <w:p w14:paraId="7E310DE0" w14:textId="6C526D7D" w:rsidR="0021572D" w:rsidRPr="0021572D" w:rsidRDefault="00F57FD9" w:rsidP="00950C20">
      <w:pPr>
        <w:autoSpaceDE w:val="0"/>
        <w:autoSpaceDN w:val="0"/>
        <w:adjustRightInd w:val="0"/>
        <w:spacing w:after="0"/>
        <w:ind w:firstLine="0"/>
        <w:jc w:val="both"/>
        <w:rPr>
          <w:rFonts w:cs="Times New Roman"/>
          <w:color w:val="FF0000"/>
          <w:szCs w:val="24"/>
        </w:rPr>
      </w:pPr>
      <w:r w:rsidRPr="00F57FD9">
        <w:rPr>
          <w:rFonts w:cs="Times New Roman"/>
          <w:szCs w:val="24"/>
        </w:rPr>
        <w:t>ihre Erfahrung im Spiel und ihre Einstellung zu einzelnen Spielern befragt.</w:t>
      </w:r>
      <w:r w:rsidR="0021572D">
        <w:rPr>
          <w:rFonts w:cs="Times New Roman"/>
          <w:szCs w:val="24"/>
        </w:rPr>
        <w:t xml:space="preserve"> </w:t>
      </w:r>
      <w:r w:rsidR="0021572D" w:rsidRPr="0021572D">
        <w:rPr>
          <w:rFonts w:cs="Times New Roman"/>
          <w:color w:val="FF0000"/>
          <w:szCs w:val="24"/>
        </w:rPr>
        <w:t xml:space="preserve">Hier fehlen noch die zwei Gruppen </w:t>
      </w:r>
      <w:proofErr w:type="spellStart"/>
      <w:r w:rsidR="0021572D" w:rsidRPr="0021572D">
        <w:rPr>
          <w:rFonts w:cs="Times New Roman"/>
          <w:color w:val="FF0000"/>
          <w:szCs w:val="24"/>
        </w:rPr>
        <w:t>ingroup</w:t>
      </w:r>
      <w:proofErr w:type="spellEnd"/>
      <w:r w:rsidR="0021572D" w:rsidRPr="0021572D">
        <w:rPr>
          <w:rFonts w:cs="Times New Roman"/>
          <w:color w:val="FF0000"/>
          <w:szCs w:val="24"/>
        </w:rPr>
        <w:t>-Mitglied/Out</w:t>
      </w:r>
    </w:p>
    <w:p w14:paraId="5DF273D9" w14:textId="77777777" w:rsidR="0021572D" w:rsidRDefault="0021572D" w:rsidP="00950C20">
      <w:pPr>
        <w:autoSpaceDE w:val="0"/>
        <w:autoSpaceDN w:val="0"/>
        <w:adjustRightInd w:val="0"/>
        <w:spacing w:after="0"/>
        <w:ind w:firstLine="0"/>
        <w:jc w:val="both"/>
        <w:rPr>
          <w:rFonts w:cs="Times New Roman"/>
          <w:szCs w:val="24"/>
        </w:rPr>
      </w:pPr>
    </w:p>
    <w:p w14:paraId="7F90D4B0" w14:textId="167EACFE"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t xml:space="preserve"> Zum Schluss kam</w:t>
      </w:r>
      <w:r w:rsidR="0021572D">
        <w:rPr>
          <w:rFonts w:cs="Times New Roman"/>
          <w:szCs w:val="24"/>
        </w:rPr>
        <w:t xml:space="preserve"> </w:t>
      </w:r>
      <w:r w:rsidRPr="00F57FD9">
        <w:rPr>
          <w:rFonts w:cs="Times New Roman"/>
          <w:szCs w:val="24"/>
        </w:rPr>
        <w:t>noch ein Manipulationscheck, der abfragte, wie oft man den Ball zugespielt bekommen haben.</w:t>
      </w:r>
    </w:p>
    <w:p w14:paraId="723C7093" w14:textId="77777777" w:rsidR="00F57FD9" w:rsidRPr="00F57FD9" w:rsidRDefault="00F57FD9" w:rsidP="00950C20">
      <w:pPr>
        <w:autoSpaceDE w:val="0"/>
        <w:autoSpaceDN w:val="0"/>
        <w:adjustRightInd w:val="0"/>
        <w:spacing w:after="0"/>
        <w:ind w:firstLine="0"/>
        <w:jc w:val="both"/>
        <w:rPr>
          <w:rFonts w:cs="Times New Roman"/>
          <w:szCs w:val="24"/>
        </w:rPr>
      </w:pPr>
      <w:r w:rsidRPr="00F57FD9">
        <w:rPr>
          <w:rFonts w:cs="Times New Roman"/>
          <w:szCs w:val="24"/>
        </w:rPr>
        <w:lastRenderedPageBreak/>
        <w:t xml:space="preserve">Kam es dabei zu </w:t>
      </w:r>
      <w:proofErr w:type="spellStart"/>
      <w:r w:rsidRPr="00F57FD9">
        <w:rPr>
          <w:rFonts w:cs="Times New Roman"/>
          <w:szCs w:val="24"/>
        </w:rPr>
        <w:t>grossen</w:t>
      </w:r>
      <w:proofErr w:type="spellEnd"/>
      <w:r w:rsidRPr="00F57FD9">
        <w:rPr>
          <w:rFonts w:cs="Times New Roman"/>
          <w:szCs w:val="24"/>
        </w:rPr>
        <w:t xml:space="preserve"> Abweichungen (</w:t>
      </w:r>
      <w:proofErr w:type="spellStart"/>
      <w:r w:rsidRPr="00F57FD9">
        <w:rPr>
          <w:rFonts w:cs="Times New Roman"/>
          <w:szCs w:val="24"/>
        </w:rPr>
        <w:t>Inclusion</w:t>
      </w:r>
      <w:proofErr w:type="spellEnd"/>
      <w:r w:rsidRPr="00F57FD9">
        <w:rPr>
          <w:rFonts w:cs="Times New Roman"/>
          <w:szCs w:val="24"/>
        </w:rPr>
        <w:t xml:space="preserve"> unter 15, </w:t>
      </w:r>
      <w:proofErr w:type="spellStart"/>
      <w:r w:rsidRPr="00F57FD9">
        <w:rPr>
          <w:rFonts w:cs="Times New Roman"/>
          <w:szCs w:val="24"/>
        </w:rPr>
        <w:t>Exlusion</w:t>
      </w:r>
      <w:proofErr w:type="spellEnd"/>
      <w:r w:rsidRPr="00F57FD9">
        <w:rPr>
          <w:rFonts w:cs="Times New Roman"/>
          <w:szCs w:val="24"/>
        </w:rPr>
        <w:t xml:space="preserve"> über 20), wurden</w:t>
      </w:r>
    </w:p>
    <w:p w14:paraId="1DC60D15" w14:textId="13B7B55C" w:rsidR="00F57FD9" w:rsidRPr="00F57FD9" w:rsidRDefault="00F57FD9" w:rsidP="00950C20">
      <w:pPr>
        <w:ind w:firstLine="0"/>
        <w:jc w:val="both"/>
        <w:rPr>
          <w:rFonts w:cs="Times New Roman"/>
          <w:szCs w:val="24"/>
        </w:rPr>
      </w:pPr>
      <w:r w:rsidRPr="00F57FD9">
        <w:rPr>
          <w:rFonts w:cs="Times New Roman"/>
          <w:szCs w:val="24"/>
        </w:rPr>
        <w:t>die Probanden aus der Studie ausgeschlossen.</w:t>
      </w:r>
    </w:p>
    <w:p w14:paraId="607C3427" w14:textId="77777777" w:rsidR="00F57FD9" w:rsidRPr="00F57FD9" w:rsidRDefault="00F57FD9" w:rsidP="00F57FD9"/>
    <w:p w14:paraId="15AA45EB" w14:textId="5FDB8193" w:rsidR="005D7333" w:rsidRDefault="00AD3C9D" w:rsidP="00CC7153">
      <w:pPr>
        <w:pStyle w:val="berschrift2"/>
        <w:ind w:firstLine="0"/>
        <w:rPr>
          <w:rFonts w:cs="Times New Roman"/>
          <w:szCs w:val="24"/>
        </w:rPr>
      </w:pPr>
      <w:bookmarkStart w:id="13" w:name="_Toc45549857"/>
      <w:r w:rsidRPr="00F17E1F">
        <w:rPr>
          <w:rFonts w:cs="Times New Roman"/>
          <w:szCs w:val="24"/>
          <w:lang w:val="en-GB"/>
        </w:rPr>
        <w:t>2</w:t>
      </w:r>
      <w:r w:rsidR="00D35959" w:rsidRPr="00F17E1F">
        <w:rPr>
          <w:rFonts w:cs="Times New Roman"/>
          <w:szCs w:val="24"/>
          <w:lang w:val="en-GB"/>
        </w:rPr>
        <w:t xml:space="preserve">.3 </w:t>
      </w:r>
      <w:proofErr w:type="spellStart"/>
      <w:r w:rsidR="00D35959" w:rsidRPr="00F17E1F">
        <w:rPr>
          <w:rFonts w:cs="Times New Roman"/>
          <w:szCs w:val="24"/>
          <w:lang w:val="en-GB"/>
        </w:rPr>
        <w:t>Messinstrumente</w:t>
      </w:r>
      <w:bookmarkEnd w:id="13"/>
      <w:proofErr w:type="spellEnd"/>
    </w:p>
    <w:p w14:paraId="48A42947" w14:textId="407B0208" w:rsidR="00F57FD9" w:rsidRPr="006A0CE0" w:rsidRDefault="006A0CE0" w:rsidP="00F57FD9">
      <w:pPr>
        <w:ind w:firstLine="0"/>
        <w:rPr>
          <w:rFonts w:cs="Times New Roman"/>
          <w:color w:val="000000" w:themeColor="text1"/>
          <w:szCs w:val="24"/>
        </w:rPr>
      </w:pPr>
      <w:r w:rsidRPr="006A0CE0">
        <w:rPr>
          <w:rFonts w:cs="Times New Roman"/>
          <w:i/>
          <w:color w:val="000000" w:themeColor="text1"/>
          <w:szCs w:val="24"/>
        </w:rPr>
        <w:t>Cyberball</w:t>
      </w:r>
      <w:r>
        <w:rPr>
          <w:rFonts w:cs="Times New Roman"/>
          <w:i/>
          <w:color w:val="000000" w:themeColor="text1"/>
          <w:szCs w:val="24"/>
        </w:rPr>
        <w:t xml:space="preserve">. </w:t>
      </w:r>
      <w:r>
        <w:rPr>
          <w:rFonts w:cs="Times New Roman"/>
          <w:color w:val="000000" w:themeColor="text1"/>
          <w:szCs w:val="24"/>
        </w:rPr>
        <w:t xml:space="preserve">Um die unabhängige Variable „Ausgrenzung“ zuverlässig zu manipulieren </w:t>
      </w:r>
      <w:r w:rsidR="0021572D">
        <w:rPr>
          <w:rFonts w:cs="Times New Roman"/>
          <w:color w:val="000000" w:themeColor="text1"/>
          <w:szCs w:val="24"/>
        </w:rPr>
        <w:t>wurde das frei verfügbare Programm Cyberball verwendet. Es gab zwei Bedingungen</w:t>
      </w:r>
      <w:r w:rsidR="005A1DE2">
        <w:rPr>
          <w:rFonts w:cs="Times New Roman"/>
          <w:color w:val="000000" w:themeColor="text1"/>
          <w:szCs w:val="24"/>
        </w:rPr>
        <w:t xml:space="preserve">, die wir programmierten: </w:t>
      </w:r>
      <w:r w:rsidR="0021572D">
        <w:rPr>
          <w:rFonts w:cs="Times New Roman"/>
          <w:color w:val="000000" w:themeColor="text1"/>
          <w:szCs w:val="24"/>
        </w:rPr>
        <w:t>Inklusion</w:t>
      </w:r>
      <w:r w:rsidR="005A1DE2">
        <w:rPr>
          <w:rFonts w:cs="Times New Roman"/>
          <w:color w:val="000000" w:themeColor="text1"/>
          <w:szCs w:val="24"/>
        </w:rPr>
        <w:t>, der Proband erhielt ein Drittel der Würfe</w:t>
      </w:r>
      <w:r w:rsidR="0021572D">
        <w:rPr>
          <w:rFonts w:cs="Times New Roman"/>
          <w:color w:val="000000" w:themeColor="text1"/>
          <w:szCs w:val="24"/>
        </w:rPr>
        <w:t xml:space="preserve"> und Exklusion</w:t>
      </w:r>
      <w:r w:rsidR="005A1DE2">
        <w:rPr>
          <w:rFonts w:cs="Times New Roman"/>
          <w:color w:val="000000" w:themeColor="text1"/>
          <w:szCs w:val="24"/>
        </w:rPr>
        <w:t>, der Proband erhielt nur drei Mal den Ball</w:t>
      </w:r>
      <w:r w:rsidR="0021572D">
        <w:rPr>
          <w:rFonts w:cs="Times New Roman"/>
          <w:color w:val="000000" w:themeColor="text1"/>
          <w:szCs w:val="24"/>
        </w:rPr>
        <w:t xml:space="preserve">. Über der ikonischen Darstellung der Spieler </w:t>
      </w:r>
      <w:r w:rsidR="005A1DE2">
        <w:rPr>
          <w:rFonts w:cs="Times New Roman"/>
          <w:color w:val="000000" w:themeColor="text1"/>
          <w:szCs w:val="24"/>
        </w:rPr>
        <w:t>wurden</w:t>
      </w:r>
      <w:r w:rsidR="0021572D">
        <w:rPr>
          <w:rFonts w:cs="Times New Roman"/>
          <w:color w:val="000000" w:themeColor="text1"/>
          <w:szCs w:val="24"/>
        </w:rPr>
        <w:t xml:space="preserve"> folgende Informationen</w:t>
      </w:r>
      <w:r w:rsidR="005A1DE2">
        <w:rPr>
          <w:rFonts w:cs="Times New Roman"/>
          <w:color w:val="000000" w:themeColor="text1"/>
          <w:szCs w:val="24"/>
        </w:rPr>
        <w:t xml:space="preserve"> eingefügt</w:t>
      </w:r>
      <w:r w:rsidR="0021572D">
        <w:rPr>
          <w:rFonts w:cs="Times New Roman"/>
          <w:color w:val="000000" w:themeColor="text1"/>
          <w:szCs w:val="24"/>
        </w:rPr>
        <w:t xml:space="preserve">: </w:t>
      </w:r>
      <w:r w:rsidR="005A1DE2">
        <w:rPr>
          <w:rFonts w:cs="Times New Roman"/>
          <w:color w:val="000000" w:themeColor="text1"/>
          <w:szCs w:val="24"/>
        </w:rPr>
        <w:t>der linke Spieler erhielt den Namen „Group Blue“, der rechte Spieler den Namen „Group Green“ und der Spieler, dessen Steuerung die Probanden übernahmen wurde mit „Group Yellow (</w:t>
      </w:r>
      <w:proofErr w:type="spellStart"/>
      <w:r w:rsidR="005A1DE2">
        <w:rPr>
          <w:rFonts w:cs="Times New Roman"/>
          <w:color w:val="000000" w:themeColor="text1"/>
          <w:szCs w:val="24"/>
        </w:rPr>
        <w:t>You</w:t>
      </w:r>
      <w:proofErr w:type="spellEnd"/>
      <w:r w:rsidR="005A1DE2">
        <w:rPr>
          <w:rFonts w:cs="Times New Roman"/>
          <w:color w:val="000000" w:themeColor="text1"/>
          <w:szCs w:val="24"/>
        </w:rPr>
        <w:t>)“ übertitelt</w:t>
      </w:r>
      <w:r w:rsidR="00F75ADB">
        <w:rPr>
          <w:rFonts w:cs="Times New Roman"/>
          <w:color w:val="000000" w:themeColor="text1"/>
          <w:szCs w:val="24"/>
        </w:rPr>
        <w:t xml:space="preserve"> </w:t>
      </w:r>
      <w:r w:rsidR="00F75ADB">
        <w:rPr>
          <w:rFonts w:cs="Times New Roman"/>
          <w:color w:val="000000" w:themeColor="text1"/>
          <w:szCs w:val="24"/>
        </w:rPr>
        <w:fldChar w:fldCharType="begin" w:fldLock="1"/>
      </w:r>
      <w:r w:rsidR="004173E9">
        <w:rPr>
          <w:rFonts w:cs="Times New Roman"/>
          <w:color w:val="000000" w:themeColor="text1"/>
          <w:szCs w:val="24"/>
        </w:rPr>
        <w:instrText>ADDIN CSL_CITATION {"citationItems":[{"id":"ITEM-1","itemData":{"author":[{"dropping-particle":"","family":"Lafayette","given":"West","non-dropping-particle":"","parse-names":false,"suffix":""}],"id":"ITEM-1","issue":"1","issued":{"date-parts":[["2006"]]},"page":"174-180","title":"Cyberball : A program for use in research on interpersonal ostracism and acceptance","type":"article-journal"},"uris":["http://www.mendeley.com/documents/?uuid=fe570fbe-3408-4bf4-b38c-a66e3fc6ea7b"]}],"mendeley":{"formattedCitation":"(Lafayette, 2006)","plainTextFormattedCitation":"(Lafayette, 2006)","previouslyFormattedCitation":"(Lafayette, 2006)"},"properties":{"noteIndex":0},"schema":"https://github.com/citation-style-language/schema/raw/master/csl-citation.json"}</w:instrText>
      </w:r>
      <w:r w:rsidR="00F75ADB">
        <w:rPr>
          <w:rFonts w:cs="Times New Roman"/>
          <w:color w:val="000000" w:themeColor="text1"/>
          <w:szCs w:val="24"/>
        </w:rPr>
        <w:fldChar w:fldCharType="separate"/>
      </w:r>
      <w:r w:rsidR="00F75ADB" w:rsidRPr="00F75ADB">
        <w:rPr>
          <w:rFonts w:cs="Times New Roman"/>
          <w:noProof/>
          <w:color w:val="000000" w:themeColor="text1"/>
          <w:szCs w:val="24"/>
        </w:rPr>
        <w:t>(Lafayette, 2006)</w:t>
      </w:r>
      <w:r w:rsidR="00F75ADB">
        <w:rPr>
          <w:rFonts w:cs="Times New Roman"/>
          <w:color w:val="000000" w:themeColor="text1"/>
          <w:szCs w:val="24"/>
        </w:rPr>
        <w:fldChar w:fldCharType="end"/>
      </w:r>
      <w:r w:rsidR="005A1DE2">
        <w:rPr>
          <w:rFonts w:cs="Times New Roman"/>
          <w:color w:val="000000" w:themeColor="text1"/>
          <w:szCs w:val="24"/>
        </w:rPr>
        <w:t xml:space="preserve">. </w:t>
      </w:r>
    </w:p>
    <w:p w14:paraId="78A5AB5D" w14:textId="601AD32D" w:rsidR="00903B36" w:rsidRDefault="00903B36" w:rsidP="00F57FD9">
      <w:pPr>
        <w:ind w:firstLine="0"/>
      </w:pPr>
      <w:r>
        <w:rPr>
          <w:i/>
        </w:rPr>
        <w:t xml:space="preserve">Need </w:t>
      </w:r>
      <w:proofErr w:type="spellStart"/>
      <w:r>
        <w:rPr>
          <w:i/>
        </w:rPr>
        <w:t>Threat</w:t>
      </w:r>
      <w:proofErr w:type="spellEnd"/>
      <w:r>
        <w:rPr>
          <w:i/>
        </w:rPr>
        <w:t xml:space="preserve"> </w:t>
      </w:r>
      <w:proofErr w:type="spellStart"/>
      <w:r>
        <w:rPr>
          <w:i/>
        </w:rPr>
        <w:t>Scale</w:t>
      </w:r>
      <w:proofErr w:type="spellEnd"/>
      <w:r w:rsidRPr="001A310B">
        <w:rPr>
          <w:i/>
        </w:rPr>
        <w:t>.</w:t>
      </w:r>
      <w:r>
        <w:t xml:space="preserve"> Im Anschluss an Cyberball beantworteten die Teilnehmer 5 Fragen zu Auswirkungen von sozialem Ausschluss auf die Bedürfnisse des jeweiligen Probanden. Es wurde nach dem Ausmaß der Zugehörigkeit (1= „Ich fühle mich im Moment abgelehnt“ bis 9= „Ich fühle mich im Moment akzeptiert“), des Selbstwerts (1= „Ich fühle mich im Moment abgewertet“ bis 9= „Ich fühle mich im Moment wertgeschätzt“), der Kontrolle (1= „Ich fühle mich im Moment machtvoll“ bis 9 = „Ich fühle mich im Moment machtlos“), der minderwertigen Existenz (1= „Ich fühle mich im Moment unsichtbar“ bis 9= „Ich fühle mich im Moment gesehen“ und der Stimmung (1= „Ich fühle mich im Moment schlecht“ bis 9 = „Ich fühle mich im Moment gut“) gefragt.</w:t>
      </w:r>
    </w:p>
    <w:p w14:paraId="5B363F7D" w14:textId="2924DB17" w:rsidR="00951796" w:rsidRDefault="0009648C" w:rsidP="0009648C">
      <w:pPr>
        <w:autoSpaceDE w:val="0"/>
        <w:autoSpaceDN w:val="0"/>
        <w:adjustRightInd w:val="0"/>
        <w:spacing w:after="0"/>
        <w:ind w:firstLine="0"/>
        <w:rPr>
          <w:rFonts w:cs="Times New Roman"/>
          <w:szCs w:val="24"/>
        </w:rPr>
      </w:pPr>
      <w:r>
        <w:rPr>
          <w:rFonts w:cs="Times New Roman"/>
          <w:i/>
          <w:szCs w:val="24"/>
        </w:rPr>
        <w:t xml:space="preserve">Messung der abhängigen Variablen. </w:t>
      </w:r>
      <w:r>
        <w:rPr>
          <w:rFonts w:cs="Times New Roman"/>
          <w:szCs w:val="24"/>
        </w:rPr>
        <w:t xml:space="preserve">Die Probanden </w:t>
      </w:r>
      <w:r w:rsidR="00857FAB">
        <w:rPr>
          <w:rFonts w:cs="Times New Roman"/>
          <w:szCs w:val="24"/>
        </w:rPr>
        <w:t>werden gebeten die Hauptgründe für 5 positive und 5 negative hypothetische Ereignisse, die</w:t>
      </w:r>
      <w:r w:rsidR="00857FAB" w:rsidRPr="00857FAB">
        <w:t xml:space="preserve"> </w:t>
      </w:r>
      <w:r w:rsidR="00857FAB" w:rsidRPr="00857FAB">
        <w:rPr>
          <w:rFonts w:cs="Times New Roman"/>
          <w:szCs w:val="24"/>
        </w:rPr>
        <w:t>entweder bei einem Mitglied ihrer eigenen Gruppe</w:t>
      </w:r>
      <w:r w:rsidR="00857FAB">
        <w:rPr>
          <w:rFonts w:cs="Times New Roman"/>
          <w:szCs w:val="24"/>
        </w:rPr>
        <w:t xml:space="preserve"> („Group Yellow“)</w:t>
      </w:r>
      <w:r w:rsidR="00857FAB" w:rsidRPr="00857FAB">
        <w:rPr>
          <w:rFonts w:cs="Times New Roman"/>
          <w:szCs w:val="24"/>
        </w:rPr>
        <w:t xml:space="preserve"> oder bei einem Mitglied einer anderen Gruppe </w:t>
      </w:r>
      <w:r w:rsidR="00857FAB">
        <w:rPr>
          <w:rFonts w:cs="Times New Roman"/>
          <w:szCs w:val="24"/>
        </w:rPr>
        <w:t>(„</w:t>
      </w:r>
      <w:proofErr w:type="spellStart"/>
      <w:r w:rsidR="00857FAB">
        <w:rPr>
          <w:rFonts w:cs="Times New Roman"/>
          <w:szCs w:val="24"/>
        </w:rPr>
        <w:t>GroupGreen</w:t>
      </w:r>
      <w:proofErr w:type="spellEnd"/>
      <w:r w:rsidR="00857FAB">
        <w:rPr>
          <w:rFonts w:cs="Times New Roman"/>
          <w:szCs w:val="24"/>
        </w:rPr>
        <w:t xml:space="preserve">“) </w:t>
      </w:r>
      <w:r w:rsidR="00857FAB" w:rsidRPr="00857FAB">
        <w:rPr>
          <w:rFonts w:cs="Times New Roman"/>
          <w:szCs w:val="24"/>
        </w:rPr>
        <w:t>auftreten</w:t>
      </w:r>
      <w:r w:rsidR="00857FAB">
        <w:rPr>
          <w:rFonts w:cs="Times New Roman"/>
          <w:szCs w:val="24"/>
        </w:rPr>
        <w:t xml:space="preserve"> anzugeben</w:t>
      </w:r>
      <w:r w:rsidR="00605B7B">
        <w:rPr>
          <w:rFonts w:cs="Times New Roman"/>
          <w:szCs w:val="24"/>
        </w:rPr>
        <w:t xml:space="preserve"> </w:t>
      </w:r>
      <w:r w:rsidR="00605B7B">
        <w:rPr>
          <w:rFonts w:cs="Times New Roman"/>
          <w:szCs w:val="24"/>
        </w:rPr>
        <w:fldChar w:fldCharType="begin" w:fldLock="1"/>
      </w:r>
      <w:r w:rsidR="00AD1001">
        <w:rPr>
          <w:rFonts w:cs="Times New Roman"/>
          <w:szCs w:val="24"/>
        </w:rPr>
        <w:instrText>ADDIN CSL_CITATION {"citationItems":[{"id":"ITEM-1","itemData":{"ISBN":"0900028750","ISSN":"00411345","author":[{"dropping-particle":"","family":"Peterson, Christopher Semmel, Amy von Baeyer, Carl Abramson, Lyn Y. Metalsky, Gerald Seligman","given":"Martin E.P.","non-dropping-particle":"","parse-names":false,"suffix":""}],"container-title":"Cognitive Therapy and Research","id":"ITEM-1","issue":"3","issued":{"date-parts":[["1982"]]},"page":"287-300","title":"The Attributional Style Questionnaire","type":"article-journal","volume":"6"},"uris":["http://www.mendeley.com/documents/?uuid=4d2720fb-eeec-467d-a4dc-c60b4d98ca3e"]}],"mendeley":{"formattedCitation":"(Peterson, Christopher Semmel, Amy von Baeyer, Carl Abramson, Lyn Y. Metalsky, Gerald Seligman, 1982)","manualFormatting":"(Peterson et","plainTextFormattedCitation":"(Peterson, Christopher Semmel, Amy von Baeyer, Carl Abramson, Lyn Y. Metalsky, Gerald Seligman, 1982)","previouslyFormattedCitation":"(Peterson, Christopher Semmel, Amy von Baeyer, Carl Abramson, Lyn Y. Metalsky, Gerald Seligman, 1982)"},"properties":{"noteIndex":0},"schema":"https://github.com/citation-style-language/schema/raw/master/csl-citation.json"}</w:instrText>
      </w:r>
      <w:r w:rsidR="00605B7B">
        <w:rPr>
          <w:rFonts w:cs="Times New Roman"/>
          <w:szCs w:val="24"/>
        </w:rPr>
        <w:fldChar w:fldCharType="separate"/>
      </w:r>
      <w:r w:rsidR="00605B7B" w:rsidRPr="00605B7B">
        <w:rPr>
          <w:rFonts w:cs="Times New Roman"/>
          <w:noProof/>
          <w:szCs w:val="24"/>
        </w:rPr>
        <w:t>(Peterson</w:t>
      </w:r>
      <w:r w:rsidR="00605B7B">
        <w:rPr>
          <w:rFonts w:cs="Times New Roman"/>
          <w:noProof/>
          <w:szCs w:val="24"/>
        </w:rPr>
        <w:t xml:space="preserve"> et</w:t>
      </w:r>
      <w:r w:rsidR="00605B7B">
        <w:rPr>
          <w:rFonts w:cs="Times New Roman"/>
          <w:szCs w:val="24"/>
        </w:rPr>
        <w:fldChar w:fldCharType="end"/>
      </w:r>
      <w:r w:rsidR="00605B7B">
        <w:rPr>
          <w:rFonts w:cs="Times New Roman"/>
          <w:szCs w:val="24"/>
        </w:rPr>
        <w:t xml:space="preserve"> al.,1982)</w:t>
      </w:r>
      <w:r w:rsidR="00857FAB">
        <w:rPr>
          <w:rFonts w:cs="Times New Roman"/>
          <w:szCs w:val="24"/>
        </w:rPr>
        <w:t xml:space="preserve">. </w:t>
      </w:r>
      <w:r w:rsidR="004173E9">
        <w:rPr>
          <w:rFonts w:cs="Times New Roman"/>
          <w:szCs w:val="24"/>
        </w:rPr>
        <w:t xml:space="preserve">Für die vorliegende Studie sind die 5 </w:t>
      </w:r>
      <w:r w:rsidR="004173E9">
        <w:rPr>
          <w:rFonts w:cs="Times New Roman"/>
          <w:szCs w:val="24"/>
        </w:rPr>
        <w:lastRenderedPageBreak/>
        <w:t xml:space="preserve">negativen Ereignisse relevant, </w:t>
      </w:r>
      <w:r w:rsidR="004173E9" w:rsidRPr="0009648C">
        <w:rPr>
          <w:rFonts w:eastAsia="Times New Roman" w:cs="Times New Roman"/>
          <w:bCs/>
          <w:lang w:eastAsia="de-DE"/>
        </w:rPr>
        <w:t xml:space="preserve">da sich </w:t>
      </w:r>
      <w:r w:rsidR="004173E9">
        <w:rPr>
          <w:rFonts w:eastAsia="Times New Roman" w:cs="Times New Roman"/>
          <w:bCs/>
          <w:lang w:eastAsia="de-DE"/>
        </w:rPr>
        <w:t>der Akteur-Beobachter-Unterschied</w:t>
      </w:r>
      <w:r w:rsidR="004173E9" w:rsidRPr="0009648C">
        <w:rPr>
          <w:rFonts w:eastAsia="Times New Roman" w:cs="Times New Roman"/>
          <w:bCs/>
          <w:lang w:eastAsia="de-DE"/>
        </w:rPr>
        <w:t xml:space="preserve"> in negativen Kontexten als stabiler erweist</w:t>
      </w:r>
      <w:r w:rsidR="004173E9">
        <w:rPr>
          <w:rFonts w:cs="Times New Roman"/>
          <w:szCs w:val="24"/>
        </w:rPr>
        <w:t xml:space="preserve"> </w:t>
      </w:r>
      <w:r w:rsidR="004173E9">
        <w:rPr>
          <w:rFonts w:cs="Times New Roman"/>
          <w:szCs w:val="24"/>
        </w:rPr>
        <w:fldChar w:fldCharType="begin" w:fldLock="1"/>
      </w:r>
      <w:r w:rsidR="00232DA0">
        <w:rPr>
          <w:rFonts w:cs="Times New Roman"/>
          <w:szCs w:val="24"/>
        </w:rPr>
        <w:instrText>ADDIN CSL_CITATION {"citationItems":[{"id":"ITEM-1","itemData":{"DOI":"10.1037/0033-2909.132.6.895","ISSN":"00332909","abstract":"The actor-observer hypothesis (E. E. Jones &amp; R. E. Nisbett, 1971) states that people tend to explain their own behavior with situation causes and other people's behavior with person causes. Widely known in psychology, this asymmetry has been described as robust, firmly established, and pervasive. However, a meta-analysis on 173 published studies revealed average effect sizes from d = -0.016 to d = 0.095. A moderator analysis showed that the asymmetry held only when the actor was portrayed as highly idiosyncratic, when hypothetical events were explained, when actor and observer were intimates, or when free-response explanations were coded. In addition, the asymmetry held for negative events, but a reverse asymmetry held for positive events. This valence effect may indicate a self-serving pattern in attribution, but across valence, no actor-observer asymmetry exists. Copyright 2006 by the American Psychological Association.","author":[{"dropping-particle":"","family":"Malle","given":"Bertram F.","non-dropping-particle":"","parse-names":false,"suffix":""}],"container-title":"Psychological Bulletin","id":"ITEM-1","issue":"6","issued":{"date-parts":[["2006"]]},"page":"895-919","title":"The actor-observer asymmetry in attribution: A (surprising) meta-analysis","type":"article-journal","volume":"132"},"uris":["http://www.mendeley.com/documents/?uuid=e6968c0e-58ad-4f00-a619-6b008e8a1b97"]}],"mendeley":{"formattedCitation":"(Malle, 2006)","plainTextFormattedCitation":"(Malle, 2006)","previouslyFormattedCitation":"(Malle, 2006)"},"properties":{"noteIndex":0},"schema":"https://github.com/citation-style-language/schema/raw/master/csl-citation.json"}</w:instrText>
      </w:r>
      <w:r w:rsidR="004173E9">
        <w:rPr>
          <w:rFonts w:cs="Times New Roman"/>
          <w:szCs w:val="24"/>
        </w:rPr>
        <w:fldChar w:fldCharType="separate"/>
      </w:r>
      <w:r w:rsidR="004173E9" w:rsidRPr="004173E9">
        <w:rPr>
          <w:rFonts w:cs="Times New Roman"/>
          <w:noProof/>
          <w:szCs w:val="24"/>
        </w:rPr>
        <w:t>(Malle, 2006)</w:t>
      </w:r>
      <w:r w:rsidR="004173E9">
        <w:rPr>
          <w:rFonts w:cs="Times New Roman"/>
          <w:szCs w:val="24"/>
        </w:rPr>
        <w:fldChar w:fldCharType="end"/>
      </w:r>
      <w:r w:rsidR="004173E9">
        <w:rPr>
          <w:rFonts w:cs="Times New Roman"/>
          <w:szCs w:val="24"/>
        </w:rPr>
        <w:t>.</w:t>
      </w:r>
      <w:r w:rsidR="00951796">
        <w:rPr>
          <w:rFonts w:cs="Times New Roman"/>
          <w:szCs w:val="24"/>
        </w:rPr>
        <w:t xml:space="preserve"> Zum Beispiel wurde gefragt: „</w:t>
      </w:r>
      <w:r w:rsidR="00951796" w:rsidRPr="00951796">
        <w:rPr>
          <w:rFonts w:cs="Times New Roman"/>
          <w:szCs w:val="24"/>
        </w:rPr>
        <w:t>Stellen Sie sich das folgende hypothetische Ergebnis vor, das einem anderen Mitglied Ihrer Gruppe (Gelb) passiert</w:t>
      </w:r>
      <w:r w:rsidR="00951796">
        <w:rPr>
          <w:rFonts w:cs="Times New Roman"/>
          <w:szCs w:val="24"/>
        </w:rPr>
        <w:t xml:space="preserve">: </w:t>
      </w:r>
      <w:r w:rsidR="00951796" w:rsidRPr="00951796">
        <w:rPr>
          <w:rFonts w:cs="Times New Roman"/>
          <w:szCs w:val="24"/>
        </w:rPr>
        <w:t>Ein Mitglied der Gruppe Gelb trifft einen Freund, der sich gegenüber</w:t>
      </w:r>
      <w:r w:rsidR="00923688">
        <w:rPr>
          <w:rFonts w:cs="Times New Roman"/>
          <w:szCs w:val="24"/>
        </w:rPr>
        <w:t xml:space="preserve"> ihnen</w:t>
      </w:r>
      <w:r w:rsidR="00951796" w:rsidRPr="00951796">
        <w:rPr>
          <w:rFonts w:cs="Times New Roman"/>
          <w:szCs w:val="24"/>
        </w:rPr>
        <w:t xml:space="preserve"> feindselig verhält.</w:t>
      </w:r>
    </w:p>
    <w:p w14:paraId="46FC731A" w14:textId="45E9B5C6" w:rsidR="00923688" w:rsidRPr="00923688" w:rsidRDefault="00951796" w:rsidP="0009648C">
      <w:pPr>
        <w:autoSpaceDE w:val="0"/>
        <w:autoSpaceDN w:val="0"/>
        <w:adjustRightInd w:val="0"/>
        <w:spacing w:after="0"/>
        <w:ind w:firstLine="0"/>
      </w:pPr>
      <w:r w:rsidRPr="00951796">
        <w:rPr>
          <w:rFonts w:cs="Times New Roman"/>
          <w:szCs w:val="24"/>
        </w:rPr>
        <w:t xml:space="preserve"> Was ist Ihrer Meinung nach die Hauptursache für dieses Ergebnis?</w:t>
      </w:r>
      <w:r>
        <w:rPr>
          <w:rFonts w:cs="Times New Roman"/>
          <w:szCs w:val="24"/>
        </w:rPr>
        <w:t>“</w:t>
      </w:r>
      <w:r w:rsidR="00923688">
        <w:rPr>
          <w:rFonts w:cs="Times New Roman"/>
          <w:szCs w:val="24"/>
        </w:rPr>
        <w:t>.</w:t>
      </w:r>
      <w:r>
        <w:rPr>
          <w:rFonts w:cs="Times New Roman"/>
          <w:szCs w:val="24"/>
        </w:rPr>
        <w:t xml:space="preserve"> </w:t>
      </w:r>
      <w:r w:rsidR="00857FAB">
        <w:rPr>
          <w:rFonts w:cs="Times New Roman"/>
          <w:szCs w:val="24"/>
        </w:rPr>
        <w:t>Nachdem sie eine Ursachen angegeben hatten, wurden sie gebeten, diese</w:t>
      </w:r>
      <w:r w:rsidR="00857FAB" w:rsidRPr="00857FAB">
        <w:rPr>
          <w:rFonts w:cs="Times New Roman"/>
          <w:szCs w:val="24"/>
        </w:rPr>
        <w:t xml:space="preserve"> Ursache in Bezug auf die wahrgenommene Stabilität</w:t>
      </w:r>
      <w:r w:rsidR="005041B3">
        <w:rPr>
          <w:rFonts w:cs="Times New Roman"/>
          <w:szCs w:val="24"/>
        </w:rPr>
        <w:t xml:space="preserve"> </w:t>
      </w:r>
      <w:r w:rsidR="00857FAB" w:rsidRPr="00857FAB">
        <w:rPr>
          <w:rFonts w:cs="Times New Roman"/>
          <w:szCs w:val="24"/>
        </w:rPr>
        <w:t xml:space="preserve">und den </w:t>
      </w:r>
      <w:proofErr w:type="spellStart"/>
      <w:r w:rsidR="00857FAB" w:rsidRPr="00857FAB">
        <w:rPr>
          <w:rFonts w:cs="Times New Roman"/>
          <w:szCs w:val="24"/>
        </w:rPr>
        <w:t>Locus</w:t>
      </w:r>
      <w:proofErr w:type="spellEnd"/>
      <w:r w:rsidR="005041B3">
        <w:rPr>
          <w:rFonts w:cs="Times New Roman"/>
          <w:szCs w:val="24"/>
        </w:rPr>
        <w:t xml:space="preserve"> </w:t>
      </w:r>
      <w:r w:rsidR="00857FAB" w:rsidRPr="00857FAB">
        <w:rPr>
          <w:rFonts w:cs="Times New Roman"/>
          <w:szCs w:val="24"/>
        </w:rPr>
        <w:t>zu bewerten.</w:t>
      </w:r>
      <w:r w:rsidR="005041B3">
        <w:rPr>
          <w:rFonts w:cs="Times New Roman"/>
          <w:szCs w:val="24"/>
        </w:rPr>
        <w:t xml:space="preserve"> Für Stabilität gab es zwei </w:t>
      </w:r>
      <w:r w:rsidR="00E421A8">
        <w:rPr>
          <w:rFonts w:cs="Times New Roman"/>
          <w:szCs w:val="24"/>
        </w:rPr>
        <w:t xml:space="preserve">fünfstufige </w:t>
      </w:r>
      <w:r w:rsidR="005041B3">
        <w:rPr>
          <w:rFonts w:cs="Times New Roman"/>
          <w:szCs w:val="24"/>
        </w:rPr>
        <w:t>Skalen</w:t>
      </w:r>
      <w:r w:rsidR="00E421A8">
        <w:rPr>
          <w:rFonts w:cs="Times New Roman"/>
          <w:szCs w:val="24"/>
        </w:rPr>
        <w:t xml:space="preserve"> (erste Skala: </w:t>
      </w:r>
      <w:r w:rsidR="005041B3">
        <w:rPr>
          <w:rFonts w:cs="Times New Roman"/>
          <w:szCs w:val="24"/>
        </w:rPr>
        <w:t>1= „ist stabil über die Zeit“ bis 5=</w:t>
      </w:r>
      <w:r w:rsidR="005041B3" w:rsidRPr="005041B3">
        <w:t xml:space="preserve"> </w:t>
      </w:r>
      <w:r w:rsidR="005041B3">
        <w:t>„</w:t>
      </w:r>
      <w:r w:rsidR="005041B3" w:rsidRPr="005041B3">
        <w:rPr>
          <w:rFonts w:cs="Times New Roman"/>
          <w:szCs w:val="24"/>
        </w:rPr>
        <w:t>ist im Laufe der Zeit variabel</w:t>
      </w:r>
      <w:r w:rsidR="005041B3">
        <w:rPr>
          <w:rFonts w:cs="Times New Roman"/>
          <w:szCs w:val="24"/>
        </w:rPr>
        <w:t>“ und der Skala 1=“ist dauerhaft“ bis 5=“</w:t>
      </w:r>
      <w:r w:rsidR="005041B3" w:rsidRPr="005041B3">
        <w:t xml:space="preserve"> </w:t>
      </w:r>
      <w:r w:rsidR="005041B3" w:rsidRPr="005041B3">
        <w:rPr>
          <w:rFonts w:cs="Times New Roman"/>
          <w:szCs w:val="24"/>
        </w:rPr>
        <w:t>ist vorübergehend</w:t>
      </w:r>
      <w:r w:rsidR="005041B3">
        <w:rPr>
          <w:rFonts w:cs="Times New Roman"/>
          <w:szCs w:val="24"/>
        </w:rPr>
        <w:t>“</w:t>
      </w:r>
      <w:r w:rsidR="00E421A8">
        <w:rPr>
          <w:rFonts w:cs="Times New Roman"/>
          <w:szCs w:val="24"/>
        </w:rPr>
        <w:t>).</w:t>
      </w:r>
      <w:r w:rsidR="005E15CB">
        <w:rPr>
          <w:rFonts w:cs="Times New Roman"/>
          <w:szCs w:val="24"/>
        </w:rPr>
        <w:t xml:space="preserve"> Für den </w:t>
      </w:r>
      <w:proofErr w:type="spellStart"/>
      <w:r w:rsidR="005E15CB">
        <w:rPr>
          <w:rFonts w:cs="Times New Roman"/>
          <w:szCs w:val="24"/>
        </w:rPr>
        <w:t>Locus</w:t>
      </w:r>
      <w:proofErr w:type="spellEnd"/>
      <w:r w:rsidR="004173E9">
        <w:rPr>
          <w:rFonts w:cs="Times New Roman"/>
          <w:szCs w:val="24"/>
        </w:rPr>
        <w:t xml:space="preserve"> gab es ebenfalls zwei fünfstufige Skalen (erste Skala: 1=.</w:t>
      </w:r>
      <w:r w:rsidR="004173E9" w:rsidRPr="004173E9">
        <w:t xml:space="preserve"> </w:t>
      </w:r>
      <w:r w:rsidR="00923688" w:rsidRPr="00923688">
        <w:t>„spiegelt einen Aspekt des</w:t>
      </w:r>
      <w:r w:rsidR="00923688" w:rsidRPr="004173E9">
        <w:rPr>
          <w:rFonts w:cs="Times New Roman"/>
          <w:szCs w:val="24"/>
        </w:rPr>
        <w:t xml:space="preserve"> Mitglieds der Gruppe </w:t>
      </w:r>
      <w:r w:rsidR="00923688">
        <w:rPr>
          <w:rFonts w:cs="Times New Roman"/>
          <w:szCs w:val="24"/>
        </w:rPr>
        <w:t>Gelb</w:t>
      </w:r>
      <w:r w:rsidR="00923688" w:rsidRPr="004173E9">
        <w:rPr>
          <w:rFonts w:cs="Times New Roman"/>
          <w:szCs w:val="24"/>
        </w:rPr>
        <w:t xml:space="preserve"> wider</w:t>
      </w:r>
      <w:r w:rsidR="00923688">
        <w:rPr>
          <w:rFonts w:cs="Times New Roman"/>
          <w:szCs w:val="24"/>
        </w:rPr>
        <w:t xml:space="preserve">“ bis 5= „spiegelt </w:t>
      </w:r>
      <w:r w:rsidR="00923688" w:rsidRPr="00923688">
        <w:rPr>
          <w:rFonts w:cs="Times New Roman"/>
          <w:szCs w:val="24"/>
        </w:rPr>
        <w:t>einen Aspekt der Situation/von anderen</w:t>
      </w:r>
      <w:r w:rsidR="00923688">
        <w:rPr>
          <w:rFonts w:cs="Times New Roman"/>
          <w:szCs w:val="24"/>
        </w:rPr>
        <w:t>“</w:t>
      </w:r>
      <w:r w:rsidR="00232DA0">
        <w:rPr>
          <w:rFonts w:cs="Times New Roman"/>
          <w:szCs w:val="24"/>
        </w:rPr>
        <w:t xml:space="preserve"> und der Skala 1=“</w:t>
      </w:r>
      <w:r w:rsidR="00232DA0" w:rsidRPr="00232DA0">
        <w:rPr>
          <w:rFonts w:cs="Times New Roman"/>
          <w:szCs w:val="24"/>
        </w:rPr>
        <w:t>ist innerhalb d</w:t>
      </w:r>
      <w:r w:rsidR="00232DA0">
        <w:rPr>
          <w:rFonts w:cs="Times New Roman"/>
          <w:szCs w:val="24"/>
        </w:rPr>
        <w:t>es</w:t>
      </w:r>
      <w:r w:rsidR="00232DA0" w:rsidRPr="00232DA0">
        <w:rPr>
          <w:rFonts w:cs="Times New Roman"/>
          <w:szCs w:val="24"/>
        </w:rPr>
        <w:t xml:space="preserve"> Mitglieds der Gruppe </w:t>
      </w:r>
      <w:r w:rsidR="00232DA0">
        <w:rPr>
          <w:rFonts w:cs="Times New Roman"/>
          <w:szCs w:val="24"/>
        </w:rPr>
        <w:t>Gelb“ bis 5= ist außerhalb des Mitglieds der Gruppe Gelb“</w:t>
      </w:r>
      <w:r w:rsidR="00232DA0" w:rsidRPr="00232DA0">
        <w:rPr>
          <w:rFonts w:cs="Times New Roman"/>
          <w:szCs w:val="24"/>
        </w:rPr>
        <w:t>.</w:t>
      </w:r>
      <w:r w:rsidR="00AD1001">
        <w:rPr>
          <w:rFonts w:cs="Times New Roman"/>
          <w:szCs w:val="24"/>
        </w:rPr>
        <w:t xml:space="preserve"> Diese Skalen sind angelehnt an der revidierten kausalen Dimensionsskala</w:t>
      </w:r>
      <w:r w:rsidR="00AD1001">
        <w:rPr>
          <w:rFonts w:cs="Times New Roman"/>
          <w:szCs w:val="24"/>
        </w:rPr>
        <w:fldChar w:fldCharType="begin" w:fldLock="1"/>
      </w:r>
      <w:r w:rsidR="00C96486">
        <w:rPr>
          <w:rFonts w:cs="Times New Roman"/>
          <w:szCs w:val="24"/>
        </w:rPr>
        <w:instrText>ADDIN CSL_CITATION {"citationItems":[{"id":"ITEM-1","itemData":{"author":[{"dropping-particle":"","family":"McAuley,Edward; Duncan, Terry E.; Russell","given":"Daniel W.","non-dropping-particle":"","parse-names":false,"suffix":""}],"container-title":"Society for Personality and Social Psychology","id":"ITEM-1","issue":"5","issued":{"date-parts":[["1992"]]},"page":"566-573","title":"The Revised Causal Dimension Scale (CDSII)","type":"article-journal","volume":"18"},"uris":["http://www.mendeley.com/documents/?uuid=d668c14f-cf1e-4c0c-b234-7e3c00273557"]}],"mendeley":{"formattedCitation":"(McAuley,Edward; Duncan, Terry E.; Russell, 1992)","manualFormatting":" (CDSII; McAuley, Duncan, &amp; Russell, 1992)","plainTextFormattedCitation":"(McAuley,Edward; Duncan, Terry E.; Russell, 1992)","previouslyFormattedCitation":"(McAuley,Edward; Duncan, Terry E.; Russell, 1992)"},"properties":{"noteIndex":0},"schema":"https://github.com/citation-style-language/schema/raw/master/csl-citation.json"}</w:instrText>
      </w:r>
      <w:r w:rsidR="00AD1001">
        <w:rPr>
          <w:rFonts w:cs="Times New Roman"/>
          <w:szCs w:val="24"/>
        </w:rPr>
        <w:fldChar w:fldCharType="separate"/>
      </w:r>
      <w:r w:rsidR="00AD1001">
        <w:rPr>
          <w:rFonts w:cs="Times New Roman"/>
          <w:noProof/>
          <w:szCs w:val="24"/>
        </w:rPr>
        <w:t xml:space="preserve"> </w:t>
      </w:r>
      <w:r w:rsidR="00AD1001" w:rsidRPr="00AD1001">
        <w:rPr>
          <w:rFonts w:eastAsia="Times New Roman" w:cs="Times New Roman"/>
          <w:bCs/>
          <w:noProof/>
          <w:lang w:eastAsia="de-DE"/>
        </w:rPr>
        <w:t>(CDSII; McAuley, Duncan, &amp; Russell, 1992)</w:t>
      </w:r>
      <w:r w:rsidR="00AD1001">
        <w:rPr>
          <w:rFonts w:cs="Times New Roman"/>
          <w:szCs w:val="24"/>
        </w:rPr>
        <w:fldChar w:fldCharType="end"/>
      </w:r>
      <w:r w:rsidR="00AD1001">
        <w:rPr>
          <w:rFonts w:cs="Times New Roman"/>
          <w:szCs w:val="24"/>
        </w:rPr>
        <w:t>.</w:t>
      </w:r>
    </w:p>
    <w:p w14:paraId="3F0CB137" w14:textId="3E611619" w:rsidR="00857FAB" w:rsidRPr="00B02C6B" w:rsidRDefault="0015555B" w:rsidP="0015555B">
      <w:pPr>
        <w:autoSpaceDE w:val="0"/>
        <w:autoSpaceDN w:val="0"/>
        <w:adjustRightInd w:val="0"/>
        <w:spacing w:after="0"/>
        <w:ind w:firstLine="0"/>
        <w:rPr>
          <w:rFonts w:eastAsia="Times New Roman" w:cs="Times New Roman"/>
          <w:bCs/>
          <w:color w:val="5B9BD5" w:themeColor="accent1"/>
          <w:lang w:eastAsia="de-DE"/>
        </w:rPr>
      </w:pPr>
      <w:r w:rsidRPr="0015555B">
        <w:rPr>
          <w:rFonts w:cs="Times New Roman"/>
          <w:color w:val="000000" w:themeColor="text1"/>
          <w:szCs w:val="24"/>
        </w:rPr>
        <w:t xml:space="preserve">Anschließend werden den Probanden zwei Fragen zur empfunden </w:t>
      </w:r>
      <w:r>
        <w:rPr>
          <w:rFonts w:cs="Times New Roman"/>
          <w:color w:val="000000" w:themeColor="text1"/>
          <w:szCs w:val="24"/>
        </w:rPr>
        <w:t>Distanz</w:t>
      </w:r>
      <w:r w:rsidRPr="0015555B">
        <w:rPr>
          <w:rFonts w:cs="Times New Roman"/>
          <w:color w:val="000000" w:themeColor="text1"/>
          <w:szCs w:val="24"/>
        </w:rPr>
        <w:t xml:space="preserve"> zu</w:t>
      </w:r>
      <w:r>
        <w:rPr>
          <w:rFonts w:cs="Times New Roman"/>
          <w:color w:val="000000" w:themeColor="text1"/>
          <w:szCs w:val="24"/>
        </w:rPr>
        <w:t>m</w:t>
      </w:r>
      <w:r w:rsidRPr="0015555B">
        <w:rPr>
          <w:rFonts w:cs="Times New Roman"/>
          <w:color w:val="000000" w:themeColor="text1"/>
          <w:szCs w:val="24"/>
        </w:rPr>
        <w:t xml:space="preserve"> anderen Gruppe</w:t>
      </w:r>
      <w:r>
        <w:rPr>
          <w:rFonts w:cs="Times New Roman"/>
          <w:color w:val="000000" w:themeColor="text1"/>
          <w:szCs w:val="24"/>
        </w:rPr>
        <w:t>nmitglied</w:t>
      </w:r>
      <w:r w:rsidRPr="0015555B">
        <w:rPr>
          <w:rFonts w:cs="Times New Roman"/>
          <w:color w:val="000000" w:themeColor="text1"/>
          <w:szCs w:val="24"/>
        </w:rPr>
        <w:t xml:space="preserve"> </w:t>
      </w:r>
      <w:r>
        <w:rPr>
          <w:rFonts w:cs="Times New Roman"/>
          <w:color w:val="000000" w:themeColor="text1"/>
          <w:szCs w:val="24"/>
        </w:rPr>
        <w:t xml:space="preserve">und wie sehr sie sich als Teil der eigenen Gruppe fühlten gestellt. Dabei wird eine siebenstufige bildhafte Skala in Anlehnung an die Selbstskala (IOS) verwendet </w:t>
      </w:r>
      <w:r>
        <w:rPr>
          <w:rFonts w:cs="Times New Roman"/>
          <w:color w:val="000000" w:themeColor="text1"/>
          <w:szCs w:val="24"/>
        </w:rPr>
        <w:fldChar w:fldCharType="begin" w:fldLock="1"/>
      </w:r>
      <w:r w:rsidR="00C96486">
        <w:rPr>
          <w:rFonts w:cs="Times New Roman"/>
          <w:color w:val="000000" w:themeColor="text1"/>
          <w:szCs w:val="24"/>
        </w:rPr>
        <w:instrText>ADDIN CSL_CITATION {"citationItems":[{"id":"ITEM-1","itemData":{"DOI":"10.1037/0022-3514.63.4.596","ISSN":"00223514","abstract":"In 2 studies, the Inclusion of Other in the Self (IOS) Scale, a single-item, pictorial measure of closeness, demonstrated alternate-form and test-retest reliability; convergent validity with the Relationship Closeness Inventory (Berscheid, Snyder, &amp; Omoto, 1989), the Sternberg (1988), Intimacy Scale, and other measures; discriminant validity; minimal social desirability correlations; and predictive validity for whether romantic relationships were intact 3 months later. Also identified and cross-validated were (a) a 2-factor closeness model-Feeling Close and Behaving Close-and (b) longevity-closeness correlations that were small for women versus moderately positive for men. Five supplementary studies showed convergent and construct validity with marital satisfaction and commitment and with a reaction-time-based cognitive measure of closeness in married couples; and with intimacy and attraction measures in stranger dyads following laboratory closeness-generating tasks. In 3 final studies most Ss interpreted IOS Scale diagrams as depicting interconnectedness.","author":[{"dropping-particle":"","family":"Aron","given":"Arthur","non-dropping-particle":"","parse-names":false,"suffix":""},{"dropping-particle":"","family":"Aron","given":"Elaine N.","non-dropping-particle":"","parse-names":false,"suffix":""},{"dropping-particle":"","family":"Smollan","given":"Danny","non-dropping-particle":"","parse-names":false,"suffix":""}],"container-title":"Journal of Personality and Social Psychology","id":"ITEM-1","issue":"4","issued":{"date-parts":[["1992"]]},"page":"596-612","title":"Inclusion of Other in the Self Scale and the Structure of Interpersonal Closeness","type":"article-journal","volume":"63"},"uris":["http://www.mendeley.com/documents/?uuid=8e007685-42b7-4bb8-8170-986d1f93a668"]}],"mendeley":{"formattedCitation":"(Aron et al., 1992)","plainTextFormattedCitation":"(Aron et al., 1992)","previouslyFormattedCitation":"(Aron et al., 1992)"},"properties":{"noteIndex":0},"schema":"https://github.com/citation-style-language/schema/raw/master/csl-citation.json"}</w:instrText>
      </w:r>
      <w:r>
        <w:rPr>
          <w:rFonts w:cs="Times New Roman"/>
          <w:color w:val="000000" w:themeColor="text1"/>
          <w:szCs w:val="24"/>
        </w:rPr>
        <w:fldChar w:fldCharType="separate"/>
      </w:r>
      <w:r w:rsidRPr="0015555B">
        <w:rPr>
          <w:rFonts w:cs="Times New Roman"/>
          <w:noProof/>
          <w:color w:val="000000" w:themeColor="text1"/>
          <w:szCs w:val="24"/>
        </w:rPr>
        <w:t>(Aron et al., 1992)</w:t>
      </w:r>
      <w:r>
        <w:rPr>
          <w:rFonts w:cs="Times New Roman"/>
          <w:color w:val="000000" w:themeColor="text1"/>
          <w:szCs w:val="24"/>
        </w:rPr>
        <w:fldChar w:fldCharType="end"/>
      </w:r>
      <w:r>
        <w:rPr>
          <w:rFonts w:cs="Times New Roman"/>
          <w:color w:val="000000" w:themeColor="text1"/>
          <w:szCs w:val="24"/>
        </w:rPr>
        <w:t xml:space="preserve">. </w:t>
      </w:r>
    </w:p>
    <w:p w14:paraId="0E4CC9F2" w14:textId="637949AF" w:rsidR="005A1DE2" w:rsidRPr="001A310B" w:rsidRDefault="005A1DE2" w:rsidP="005A1DE2">
      <w:pPr>
        <w:ind w:firstLine="0"/>
        <w:jc w:val="both"/>
      </w:pPr>
      <w:r w:rsidRPr="007A4F52">
        <w:rPr>
          <w:i/>
        </w:rPr>
        <w:t>Manipulationscheck Cyberball.</w:t>
      </w:r>
      <w:r>
        <w:t xml:space="preserve"> Um zu prüfen, ob unser Experiment des soziale Ausschlusses gewirkt hat bewerteten die Probanden die beiden Aussagen „Ich fühlte mich ausgeschlossen“ und „Ich fühlte mich nicht beachtet“ in ihrer Richtigkeit auf einer Skala von 1 = „Ich stimme überhaupt nicht zu“ bis 9 = „Ich stimme vollkommen zu“. Zudem schätzten Sie den Prozentanteil wieviel Würfe Sie während des Spiels erhalten haben ein. </w:t>
      </w:r>
    </w:p>
    <w:p w14:paraId="2A3FBF03" w14:textId="1CE3450D" w:rsidR="007E0F76" w:rsidRPr="00950C20" w:rsidRDefault="00AD3C9D" w:rsidP="00950C20">
      <w:pPr>
        <w:pStyle w:val="berschrift2"/>
        <w:ind w:firstLine="0"/>
        <w:rPr>
          <w:rFonts w:cs="Times New Roman"/>
          <w:szCs w:val="24"/>
        </w:rPr>
      </w:pPr>
      <w:bookmarkStart w:id="14" w:name="_Toc45549859"/>
      <w:r w:rsidRPr="00950C20">
        <w:rPr>
          <w:rFonts w:cs="Times New Roman"/>
          <w:szCs w:val="24"/>
        </w:rPr>
        <w:t>2</w:t>
      </w:r>
      <w:r w:rsidR="00B41138" w:rsidRPr="00950C20">
        <w:rPr>
          <w:rFonts w:cs="Times New Roman"/>
          <w:szCs w:val="24"/>
        </w:rPr>
        <w:t xml:space="preserve">.5 </w:t>
      </w:r>
      <w:r w:rsidR="007E0F76" w:rsidRPr="00950C20">
        <w:rPr>
          <w:rFonts w:cs="Times New Roman"/>
          <w:szCs w:val="24"/>
        </w:rPr>
        <w:t>Datenauswertung</w:t>
      </w:r>
      <w:bookmarkEnd w:id="14"/>
    </w:p>
    <w:p w14:paraId="0E69145F" w14:textId="796B75D4"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 xml:space="preserve">Für die Auswertung der Daten wurden t-Tests und </w:t>
      </w:r>
      <w:r w:rsidR="00B12B7B">
        <w:rPr>
          <w:rFonts w:cs="Times New Roman"/>
          <w:szCs w:val="24"/>
        </w:rPr>
        <w:t>zwei</w:t>
      </w:r>
      <w:r w:rsidRPr="00950C20">
        <w:rPr>
          <w:rFonts w:cs="Times New Roman"/>
          <w:szCs w:val="24"/>
        </w:rPr>
        <w:t>faktorielle Varianzanalysen (ANOVA)</w:t>
      </w:r>
    </w:p>
    <w:p w14:paraId="703F4106" w14:textId="77777777"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lastRenderedPageBreak/>
        <w:t>verwendet, um die Einflüsse der Co-variablen zu untersuchen. Für die Hauptanalyse kamen</w:t>
      </w:r>
    </w:p>
    <w:p w14:paraId="45AE6C14" w14:textId="77777777"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Mixed Models zum Einsatz. Mit ihnen lässt sich ein 2x2 Design untersuchen, um den Einfluss</w:t>
      </w:r>
    </w:p>
    <w:p w14:paraId="55DCC19D" w14:textId="20DC2D58" w:rsidR="00950C20" w:rsidRPr="00950C20" w:rsidRDefault="00950C20" w:rsidP="00950C20">
      <w:pPr>
        <w:autoSpaceDE w:val="0"/>
        <w:autoSpaceDN w:val="0"/>
        <w:adjustRightInd w:val="0"/>
        <w:spacing w:after="0"/>
        <w:ind w:firstLine="0"/>
        <w:jc w:val="both"/>
        <w:rPr>
          <w:rFonts w:cs="Times New Roman"/>
        </w:rPr>
      </w:pPr>
      <w:r w:rsidRPr="00950C20">
        <w:rPr>
          <w:rFonts w:cs="Times New Roman"/>
          <w:szCs w:val="24"/>
        </w:rPr>
        <w:t>von Ein- und Ausschluss sowie Fokussierung auf ein eigenes oder gegnerisches Gruppenmitglied auf die in- oder extrinsische Attribuierung derer Verhaltens.</w:t>
      </w:r>
    </w:p>
    <w:p w14:paraId="4B68E40F" w14:textId="77777777" w:rsidR="00987F5E" w:rsidRPr="008C6343" w:rsidRDefault="00AD3C9D" w:rsidP="00CB31C8">
      <w:pPr>
        <w:pStyle w:val="berschrift1"/>
        <w:rPr>
          <w:rFonts w:cs="Times New Roman"/>
          <w:szCs w:val="24"/>
        </w:rPr>
      </w:pPr>
      <w:bookmarkStart w:id="15" w:name="_Toc45549860"/>
      <w:r w:rsidRPr="008C6343">
        <w:rPr>
          <w:rFonts w:cs="Times New Roman"/>
          <w:szCs w:val="24"/>
        </w:rPr>
        <w:t>3</w:t>
      </w:r>
      <w:r w:rsidR="00900E8D" w:rsidRPr="008C6343">
        <w:rPr>
          <w:rFonts w:cs="Times New Roman"/>
          <w:szCs w:val="24"/>
        </w:rPr>
        <w:t xml:space="preserve">. </w:t>
      </w:r>
      <w:r w:rsidR="00987F5E" w:rsidRPr="008C6343">
        <w:rPr>
          <w:rFonts w:cs="Times New Roman"/>
          <w:szCs w:val="24"/>
        </w:rPr>
        <w:t>Ergebnisse</w:t>
      </w:r>
      <w:bookmarkEnd w:id="15"/>
    </w:p>
    <w:p w14:paraId="1201F156" w14:textId="77174854" w:rsidR="00040DEC" w:rsidRDefault="00AD3C9D" w:rsidP="00CC7153">
      <w:pPr>
        <w:pStyle w:val="berschrift2"/>
        <w:ind w:firstLine="0"/>
        <w:rPr>
          <w:rFonts w:cs="Times New Roman"/>
          <w:szCs w:val="24"/>
        </w:rPr>
      </w:pPr>
      <w:bookmarkStart w:id="16" w:name="_Toc45549861"/>
      <w:r w:rsidRPr="008C6343">
        <w:rPr>
          <w:rFonts w:cs="Times New Roman"/>
          <w:szCs w:val="24"/>
        </w:rPr>
        <w:t>3</w:t>
      </w:r>
      <w:r w:rsidR="00987F5E" w:rsidRPr="008C6343">
        <w:rPr>
          <w:rFonts w:cs="Times New Roman"/>
          <w:szCs w:val="24"/>
        </w:rPr>
        <w:t>.1</w:t>
      </w:r>
      <w:r w:rsidR="00040DEC" w:rsidRPr="008C6343">
        <w:rPr>
          <w:rFonts w:cs="Times New Roman"/>
          <w:szCs w:val="24"/>
        </w:rPr>
        <w:t xml:space="preserve"> Statistische Analysen</w:t>
      </w:r>
      <w:r w:rsidR="00987F5E" w:rsidRPr="008C6343">
        <w:rPr>
          <w:rFonts w:cs="Times New Roman"/>
          <w:szCs w:val="24"/>
        </w:rPr>
        <w:t xml:space="preserve"> und Stichprobenzusammensetzung</w:t>
      </w:r>
      <w:bookmarkEnd w:id="16"/>
    </w:p>
    <w:p w14:paraId="4DD83AEF" w14:textId="48D88D15" w:rsidR="00564F02" w:rsidRDefault="00564F02" w:rsidP="00564F02">
      <w:pPr>
        <w:ind w:firstLine="0"/>
        <w:rPr>
          <w:rFonts w:cs="Times New Roman"/>
          <w:szCs w:val="24"/>
        </w:rPr>
      </w:pPr>
      <w:r>
        <w:rPr>
          <w:rFonts w:cs="Times New Roman"/>
          <w:szCs w:val="24"/>
        </w:rPr>
        <w:t xml:space="preserve">Alle vorliegenden Auswertungen wurden mit der </w:t>
      </w:r>
      <w:r w:rsidR="00042718">
        <w:rPr>
          <w:rFonts w:cs="Times New Roman"/>
          <w:szCs w:val="24"/>
        </w:rPr>
        <w:t>Software</w:t>
      </w:r>
      <w:r>
        <w:rPr>
          <w:rFonts w:cs="Times New Roman"/>
          <w:szCs w:val="24"/>
        </w:rPr>
        <w:t xml:space="preserve"> </w:t>
      </w:r>
      <w:proofErr w:type="spellStart"/>
      <w:r w:rsidRPr="00564F02">
        <w:rPr>
          <w:rFonts w:cs="Times New Roman"/>
          <w:szCs w:val="24"/>
        </w:rPr>
        <w:t>R</w:t>
      </w:r>
      <w:r>
        <w:rPr>
          <w:rFonts w:cs="Times New Roman"/>
          <w:i/>
          <w:szCs w:val="24"/>
        </w:rPr>
        <w:t>Studio</w:t>
      </w:r>
      <w:proofErr w:type="spellEnd"/>
      <w:r w:rsidRPr="00391B13">
        <w:rPr>
          <w:rFonts w:cs="Times New Roman"/>
          <w:i/>
          <w:szCs w:val="24"/>
        </w:rPr>
        <w:t xml:space="preserve"> </w:t>
      </w:r>
      <w:r>
        <w:rPr>
          <w:rFonts w:cs="Times New Roman"/>
          <w:szCs w:val="24"/>
        </w:rPr>
        <w:t xml:space="preserve">durchgeführt. Die Testungen der Hypothesen erfolgte zweiseitig auf einem Signifikanzniveau von α =.05. </w:t>
      </w:r>
      <w:r w:rsidRPr="00A11F90">
        <w:rPr>
          <w:rFonts w:cs="Times New Roman"/>
          <w:color w:val="FF0000"/>
          <w:szCs w:val="24"/>
        </w:rPr>
        <w:t>Die Stichprobe umfasste</w:t>
      </w:r>
      <w:r w:rsidR="00042718" w:rsidRPr="00A11F90">
        <w:rPr>
          <w:rFonts w:cs="Times New Roman"/>
          <w:color w:val="FF0000"/>
          <w:szCs w:val="24"/>
        </w:rPr>
        <w:t xml:space="preserve"> 131 Probanden</w:t>
      </w:r>
      <w:r w:rsidRPr="00A11F90">
        <w:rPr>
          <w:rFonts w:cs="Times New Roman"/>
          <w:color w:val="FF0000"/>
          <w:szCs w:val="24"/>
        </w:rPr>
        <w:t>, da jedoch bei 2 Personen keine Testung im Labor durchgeführt wurde und eine Person die Online-Fragebögen nicht ausfüllte, wurden diese von der Auswertung ausgeschlossen. Somit gingen 41 Versuchspersonen in die vorliegende statistische Analyse ein. Es nahmen 26 Frauen (63%) und 15 Männer (37%) an der Studie teil. Im Alter zwischen 17 und 41 Jahren (</w:t>
      </w:r>
      <w:r w:rsidRPr="00A11F90">
        <w:rPr>
          <w:rFonts w:cs="Times New Roman"/>
          <w:i/>
          <w:color w:val="FF0000"/>
          <w:szCs w:val="24"/>
        </w:rPr>
        <w:t xml:space="preserve">M </w:t>
      </w:r>
      <w:r w:rsidRPr="00A11F90">
        <w:rPr>
          <w:rFonts w:cs="Times New Roman"/>
          <w:color w:val="FF0000"/>
          <w:szCs w:val="24"/>
        </w:rPr>
        <w:t xml:space="preserve">= 22.37, </w:t>
      </w:r>
      <w:r w:rsidRPr="00A11F90">
        <w:rPr>
          <w:rFonts w:cs="Times New Roman"/>
          <w:i/>
          <w:color w:val="FF0000"/>
          <w:szCs w:val="24"/>
        </w:rPr>
        <w:t>SD</w:t>
      </w:r>
      <w:r w:rsidRPr="00A11F90">
        <w:rPr>
          <w:rFonts w:cs="Times New Roman"/>
          <w:color w:val="FF0000"/>
          <w:szCs w:val="24"/>
        </w:rPr>
        <w:t xml:space="preserve"> = 5.14). </w:t>
      </w:r>
    </w:p>
    <w:p w14:paraId="533EB8DF" w14:textId="77777777" w:rsidR="00564F02" w:rsidRPr="00564F02" w:rsidRDefault="00564F02" w:rsidP="00564F02">
      <w:pPr>
        <w:ind w:firstLine="0"/>
      </w:pPr>
    </w:p>
    <w:p w14:paraId="0034D75D" w14:textId="19ABFFC4" w:rsidR="007A4F52" w:rsidRPr="00313E37" w:rsidRDefault="00AD3C9D" w:rsidP="00313E37">
      <w:pPr>
        <w:pStyle w:val="berschrift2"/>
        <w:ind w:firstLine="0"/>
        <w:rPr>
          <w:rFonts w:cs="Times New Roman"/>
          <w:szCs w:val="24"/>
        </w:rPr>
      </w:pPr>
      <w:bookmarkStart w:id="17" w:name="_Toc45549862"/>
      <w:r w:rsidRPr="008C6343">
        <w:rPr>
          <w:rFonts w:cs="Times New Roman"/>
          <w:szCs w:val="24"/>
        </w:rPr>
        <w:t>3</w:t>
      </w:r>
      <w:r w:rsidR="00987F5E" w:rsidRPr="008C6343">
        <w:rPr>
          <w:rFonts w:cs="Times New Roman"/>
          <w:szCs w:val="24"/>
        </w:rPr>
        <w:t xml:space="preserve">.2 </w:t>
      </w:r>
      <w:r w:rsidR="00F55755" w:rsidRPr="008C6343">
        <w:rPr>
          <w:rFonts w:cs="Times New Roman"/>
          <w:szCs w:val="24"/>
        </w:rPr>
        <w:t>Voranalysen</w:t>
      </w:r>
      <w:bookmarkEnd w:id="17"/>
    </w:p>
    <w:p w14:paraId="4F8C0AE2" w14:textId="1799F30D" w:rsidR="00C629E4" w:rsidRDefault="003818C5" w:rsidP="00444E6D">
      <w:pPr>
        <w:ind w:firstLine="0"/>
        <w:jc w:val="both"/>
        <w:rPr>
          <w:color w:val="000000" w:themeColor="text1"/>
        </w:rPr>
      </w:pPr>
      <w:r w:rsidRPr="00030489">
        <w:rPr>
          <w:i/>
          <w:color w:val="000000" w:themeColor="text1"/>
        </w:rPr>
        <w:t>T-Test</w:t>
      </w:r>
      <w:r w:rsidR="00313E37" w:rsidRPr="00030489">
        <w:rPr>
          <w:i/>
          <w:color w:val="000000" w:themeColor="text1"/>
        </w:rPr>
        <w:t>s</w:t>
      </w:r>
      <w:r w:rsidRPr="00030489">
        <w:rPr>
          <w:i/>
          <w:color w:val="000000" w:themeColor="text1"/>
        </w:rPr>
        <w:t xml:space="preserve"> Need </w:t>
      </w:r>
      <w:proofErr w:type="spellStart"/>
      <w:r w:rsidRPr="00030489">
        <w:rPr>
          <w:i/>
          <w:color w:val="000000" w:themeColor="text1"/>
        </w:rPr>
        <w:t>Threat</w:t>
      </w:r>
      <w:proofErr w:type="spellEnd"/>
      <w:r w:rsidRPr="00030489">
        <w:rPr>
          <w:i/>
          <w:color w:val="000000" w:themeColor="text1"/>
        </w:rPr>
        <w:t xml:space="preserve"> </w:t>
      </w:r>
      <w:proofErr w:type="spellStart"/>
      <w:r w:rsidRPr="00030489">
        <w:rPr>
          <w:i/>
          <w:color w:val="000000" w:themeColor="text1"/>
        </w:rPr>
        <w:t>Scale</w:t>
      </w:r>
      <w:proofErr w:type="spellEnd"/>
      <w:r w:rsidRPr="00030489">
        <w:rPr>
          <w:i/>
          <w:color w:val="000000" w:themeColor="text1"/>
        </w:rPr>
        <w:t>.</w:t>
      </w:r>
      <w:r w:rsidRPr="00030489">
        <w:rPr>
          <w:color w:val="000000" w:themeColor="text1"/>
        </w:rPr>
        <w:t xml:space="preserve"> </w:t>
      </w:r>
      <w:r w:rsidRPr="003818C5">
        <w:rPr>
          <w:color w:val="000000" w:themeColor="text1"/>
        </w:rPr>
        <w:t>Um z</w:t>
      </w:r>
      <w:r>
        <w:rPr>
          <w:color w:val="000000" w:themeColor="text1"/>
        </w:rPr>
        <w:t xml:space="preserve">u prüfen, ob sich währende des sozialen Ausschlusses die </w:t>
      </w:r>
      <w:r w:rsidR="008A7B86">
        <w:rPr>
          <w:color w:val="000000" w:themeColor="text1"/>
        </w:rPr>
        <w:t>Grundbedürfnisse des jeweiligen Probanden reduzieren, wurde zwischen der Ausschluss und Einschlussbedingung beim Cyberballspiel für jede Frage ein T-Test für unabhängige Stichproben gerechnet.</w:t>
      </w:r>
      <w:r w:rsidR="00C629E4">
        <w:rPr>
          <w:color w:val="000000" w:themeColor="text1"/>
        </w:rPr>
        <w:t xml:space="preserve"> </w:t>
      </w:r>
    </w:p>
    <w:p w14:paraId="5CD1066C" w14:textId="0B6FAEC3" w:rsidR="00F371AD" w:rsidRDefault="00810126" w:rsidP="00F371AD">
      <w:pPr>
        <w:ind w:firstLine="0"/>
        <w:jc w:val="both"/>
        <w:rPr>
          <w:color w:val="000000" w:themeColor="text1"/>
        </w:rPr>
      </w:pPr>
      <w:r>
        <w:rPr>
          <w:color w:val="000000" w:themeColor="text1"/>
        </w:rPr>
        <w:t xml:space="preserve">Die Mittelwerte des Gefühls der Zugehörigkeit </w:t>
      </w:r>
      <w:r w:rsidR="00E43064">
        <w:rPr>
          <w:color w:val="000000" w:themeColor="text1"/>
        </w:rPr>
        <w:t>sind bei</w:t>
      </w:r>
      <w:r>
        <w:rPr>
          <w:color w:val="000000" w:themeColor="text1"/>
        </w:rPr>
        <w:t xml:space="preserve"> den 67 Probanden in der Einschlussbedingung (</w:t>
      </w:r>
      <w:r w:rsidRPr="00E43064">
        <w:rPr>
          <w:i/>
          <w:color w:val="000000" w:themeColor="text1"/>
        </w:rPr>
        <w:t>M</w:t>
      </w:r>
      <w:r>
        <w:rPr>
          <w:color w:val="000000" w:themeColor="text1"/>
        </w:rPr>
        <w:t>=</w:t>
      </w:r>
      <w:r w:rsidR="00E43064">
        <w:rPr>
          <w:color w:val="000000" w:themeColor="text1"/>
        </w:rPr>
        <w:t xml:space="preserve"> </w:t>
      </w:r>
      <w:r>
        <w:rPr>
          <w:color w:val="000000" w:themeColor="text1"/>
        </w:rPr>
        <w:t>6</w:t>
      </w:r>
      <w:r w:rsidR="00C629E4">
        <w:rPr>
          <w:color w:val="000000" w:themeColor="text1"/>
        </w:rPr>
        <w:t>.</w:t>
      </w:r>
      <w:r>
        <w:rPr>
          <w:color w:val="000000" w:themeColor="text1"/>
        </w:rPr>
        <w:t>88</w:t>
      </w:r>
      <w:r w:rsidR="00E43064">
        <w:rPr>
          <w:color w:val="000000" w:themeColor="text1"/>
        </w:rPr>
        <w:t xml:space="preserve"> </w:t>
      </w:r>
      <w:r>
        <w:rPr>
          <w:color w:val="000000" w:themeColor="text1"/>
        </w:rPr>
        <w:t xml:space="preserve">, </w:t>
      </w:r>
      <w:r w:rsidRPr="00E43064">
        <w:rPr>
          <w:i/>
          <w:color w:val="000000" w:themeColor="text1"/>
        </w:rPr>
        <w:t>SD=</w:t>
      </w:r>
      <w:r w:rsidR="00E43064">
        <w:rPr>
          <w:i/>
          <w:color w:val="000000" w:themeColor="text1"/>
        </w:rPr>
        <w:t xml:space="preserve"> </w:t>
      </w:r>
      <w:r>
        <w:rPr>
          <w:color w:val="000000" w:themeColor="text1"/>
        </w:rPr>
        <w:t>1</w:t>
      </w:r>
      <w:r w:rsidR="00C629E4">
        <w:rPr>
          <w:color w:val="000000" w:themeColor="text1"/>
        </w:rPr>
        <w:t>.</w:t>
      </w:r>
      <w:r>
        <w:rPr>
          <w:color w:val="000000" w:themeColor="text1"/>
        </w:rPr>
        <w:t>56)</w:t>
      </w:r>
      <w:r w:rsidRPr="00810126">
        <w:rPr>
          <w:rFonts w:cs="Times New Roman"/>
          <w:color w:val="000000" w:themeColor="text1"/>
          <w:szCs w:val="24"/>
        </w:rPr>
        <w:t xml:space="preserve"> signifikant</w:t>
      </w:r>
      <w:r w:rsidRPr="00810126">
        <w:rPr>
          <w:rFonts w:ascii="FiraCode-Regular" w:hAnsi="FiraCode-Regular" w:cs="FiraCode-Regular"/>
          <w:color w:val="000000" w:themeColor="text1"/>
          <w:sz w:val="20"/>
        </w:rPr>
        <w:t xml:space="preserve"> </w:t>
      </w:r>
      <w:r w:rsidR="00E43064" w:rsidRPr="00E43064">
        <w:rPr>
          <w:rFonts w:cs="Times New Roman"/>
          <w:color w:val="000000" w:themeColor="text1"/>
          <w:szCs w:val="24"/>
        </w:rPr>
        <w:t>größer als die Mi</w:t>
      </w:r>
      <w:r w:rsidR="00E43064">
        <w:rPr>
          <w:rFonts w:cs="Times New Roman"/>
          <w:color w:val="000000" w:themeColor="text1"/>
          <w:szCs w:val="24"/>
        </w:rPr>
        <w:t>ttelwerte der 64 Probanden in der Ausschlussbedingung</w:t>
      </w:r>
      <w:r w:rsidR="00C629E4">
        <w:rPr>
          <w:rFonts w:cs="Times New Roman"/>
          <w:color w:val="000000" w:themeColor="text1"/>
          <w:szCs w:val="24"/>
        </w:rPr>
        <w:t xml:space="preserve"> (</w:t>
      </w:r>
      <w:r w:rsidR="00C629E4">
        <w:rPr>
          <w:rFonts w:cs="Times New Roman"/>
          <w:i/>
          <w:color w:val="000000" w:themeColor="text1"/>
          <w:szCs w:val="24"/>
        </w:rPr>
        <w:t>M</w:t>
      </w:r>
      <w:r w:rsidR="00C629E4">
        <w:rPr>
          <w:rFonts w:cs="Times New Roman"/>
          <w:color w:val="000000" w:themeColor="text1"/>
          <w:szCs w:val="24"/>
        </w:rPr>
        <w:t xml:space="preserve">=2.28, </w:t>
      </w:r>
      <w:r w:rsidR="00C629E4">
        <w:rPr>
          <w:rFonts w:cs="Times New Roman"/>
          <w:i/>
          <w:color w:val="000000" w:themeColor="text1"/>
          <w:szCs w:val="24"/>
        </w:rPr>
        <w:t>SD</w:t>
      </w:r>
      <w:r w:rsidR="00C629E4">
        <w:rPr>
          <w:rFonts w:cs="Times New Roman"/>
          <w:color w:val="000000" w:themeColor="text1"/>
          <w:szCs w:val="24"/>
        </w:rPr>
        <w:t>=1.29)</w:t>
      </w:r>
      <w:r w:rsidR="00E43064">
        <w:rPr>
          <w:rFonts w:cs="Times New Roman"/>
          <w:color w:val="000000" w:themeColor="text1"/>
          <w:szCs w:val="24"/>
        </w:rPr>
        <w:t>,</w:t>
      </w:r>
      <w:r w:rsidR="00E43064">
        <w:rPr>
          <w:i/>
          <w:color w:val="000000" w:themeColor="text1"/>
        </w:rPr>
        <w:t xml:space="preserve"> t </w:t>
      </w:r>
      <w:r w:rsidR="008A7B86">
        <w:rPr>
          <w:color w:val="000000" w:themeColor="text1"/>
        </w:rPr>
        <w:t>(</w:t>
      </w:r>
      <w:r w:rsidR="00B9097D">
        <w:rPr>
          <w:color w:val="000000" w:themeColor="text1"/>
        </w:rPr>
        <w:t>126</w:t>
      </w:r>
      <w:r w:rsidR="00C629E4">
        <w:rPr>
          <w:color w:val="000000" w:themeColor="text1"/>
        </w:rPr>
        <w:t>.41</w:t>
      </w:r>
      <w:r w:rsidR="00B9097D">
        <w:rPr>
          <w:color w:val="000000" w:themeColor="text1"/>
        </w:rPr>
        <w:t>)= 18</w:t>
      </w:r>
      <w:r w:rsidR="00C629E4">
        <w:rPr>
          <w:color w:val="000000" w:themeColor="text1"/>
        </w:rPr>
        <w:t>.</w:t>
      </w:r>
      <w:r w:rsidR="00B9097D">
        <w:rPr>
          <w:color w:val="000000" w:themeColor="text1"/>
        </w:rPr>
        <w:t xml:space="preserve">40, </w:t>
      </w:r>
      <w:r w:rsidR="00B9097D" w:rsidRPr="00E43064">
        <w:rPr>
          <w:i/>
          <w:color w:val="000000" w:themeColor="text1"/>
        </w:rPr>
        <w:t>p</w:t>
      </w:r>
      <w:r w:rsidR="00B9097D">
        <w:rPr>
          <w:color w:val="000000" w:themeColor="text1"/>
        </w:rPr>
        <w:t xml:space="preserve"> &lt; .001</w:t>
      </w:r>
      <w:r>
        <w:rPr>
          <w:color w:val="000000" w:themeColor="text1"/>
        </w:rPr>
        <w:t xml:space="preserve">. </w:t>
      </w:r>
      <w:r w:rsidR="002D62BB">
        <w:rPr>
          <w:color w:val="000000" w:themeColor="text1"/>
        </w:rPr>
        <w:t>Die Mittelwerte des Selbstwertes sind in der Einschlussbedingung (</w:t>
      </w:r>
      <w:r w:rsidR="002D62BB" w:rsidRPr="00E43064">
        <w:rPr>
          <w:i/>
          <w:color w:val="000000" w:themeColor="text1"/>
        </w:rPr>
        <w:t>M</w:t>
      </w:r>
      <w:r w:rsidR="002D62BB">
        <w:rPr>
          <w:color w:val="000000" w:themeColor="text1"/>
        </w:rPr>
        <w:t xml:space="preserve">= 6.54 , </w:t>
      </w:r>
      <w:r w:rsidR="002D62BB" w:rsidRPr="00E43064">
        <w:rPr>
          <w:i/>
          <w:color w:val="000000" w:themeColor="text1"/>
        </w:rPr>
        <w:t>SD=</w:t>
      </w:r>
      <w:r w:rsidR="002D62BB">
        <w:rPr>
          <w:i/>
          <w:color w:val="000000" w:themeColor="text1"/>
        </w:rPr>
        <w:t xml:space="preserve"> </w:t>
      </w:r>
      <w:r w:rsidR="002D62BB">
        <w:rPr>
          <w:color w:val="000000" w:themeColor="text1"/>
        </w:rPr>
        <w:t>1.56)</w:t>
      </w:r>
      <w:r w:rsidR="002D62BB" w:rsidRPr="00810126">
        <w:rPr>
          <w:rFonts w:cs="Times New Roman"/>
          <w:color w:val="000000" w:themeColor="text1"/>
          <w:szCs w:val="24"/>
        </w:rPr>
        <w:t xml:space="preserve"> signifikant</w:t>
      </w:r>
      <w:r w:rsidR="002D62BB" w:rsidRPr="00810126">
        <w:rPr>
          <w:rFonts w:ascii="FiraCode-Regular" w:hAnsi="FiraCode-Regular" w:cs="FiraCode-Regular"/>
          <w:color w:val="000000" w:themeColor="text1"/>
          <w:sz w:val="20"/>
        </w:rPr>
        <w:t xml:space="preserve"> </w:t>
      </w:r>
      <w:r w:rsidR="002D62BB" w:rsidRPr="00E43064">
        <w:rPr>
          <w:rFonts w:cs="Times New Roman"/>
          <w:color w:val="000000" w:themeColor="text1"/>
          <w:szCs w:val="24"/>
        </w:rPr>
        <w:t>größer als die Mi</w:t>
      </w:r>
      <w:r w:rsidR="002D62BB">
        <w:rPr>
          <w:rFonts w:cs="Times New Roman"/>
          <w:color w:val="000000" w:themeColor="text1"/>
          <w:szCs w:val="24"/>
        </w:rPr>
        <w:t>ttelwerte der Probanden in der Ausschlussbedingung (</w:t>
      </w:r>
      <w:r w:rsidR="002D62BB">
        <w:rPr>
          <w:rFonts w:cs="Times New Roman"/>
          <w:i/>
          <w:color w:val="000000" w:themeColor="text1"/>
          <w:szCs w:val="24"/>
        </w:rPr>
        <w:t>M</w:t>
      </w:r>
      <w:r w:rsidR="002D62BB">
        <w:rPr>
          <w:rFonts w:cs="Times New Roman"/>
          <w:color w:val="000000" w:themeColor="text1"/>
          <w:szCs w:val="24"/>
        </w:rPr>
        <w:t xml:space="preserve">= 2.69, </w:t>
      </w:r>
      <w:r w:rsidR="002D62BB">
        <w:rPr>
          <w:rFonts w:cs="Times New Roman"/>
          <w:i/>
          <w:color w:val="000000" w:themeColor="text1"/>
          <w:szCs w:val="24"/>
        </w:rPr>
        <w:t>SD</w:t>
      </w:r>
      <w:r w:rsidR="002D62BB">
        <w:rPr>
          <w:rFonts w:cs="Times New Roman"/>
          <w:color w:val="000000" w:themeColor="text1"/>
          <w:szCs w:val="24"/>
        </w:rPr>
        <w:t>=1.70),</w:t>
      </w:r>
      <w:r w:rsidR="002D62BB">
        <w:rPr>
          <w:i/>
          <w:color w:val="000000" w:themeColor="text1"/>
        </w:rPr>
        <w:t xml:space="preserve"> t </w:t>
      </w:r>
      <w:r w:rsidR="002D62BB">
        <w:rPr>
          <w:color w:val="000000" w:themeColor="text1"/>
        </w:rPr>
        <w:t xml:space="preserve">(126.83)= 13.49, </w:t>
      </w:r>
      <w:r w:rsidR="002D62BB" w:rsidRPr="00E43064">
        <w:rPr>
          <w:i/>
          <w:color w:val="000000" w:themeColor="text1"/>
        </w:rPr>
        <w:lastRenderedPageBreak/>
        <w:t>p</w:t>
      </w:r>
      <w:r w:rsidR="002D62BB">
        <w:rPr>
          <w:color w:val="000000" w:themeColor="text1"/>
        </w:rPr>
        <w:t xml:space="preserve"> &lt; .001. </w:t>
      </w:r>
      <w:r w:rsidR="00F371AD">
        <w:rPr>
          <w:color w:val="000000" w:themeColor="text1"/>
        </w:rPr>
        <w:t>Die Mittelwerte der empfundenen Kontrolle sind in der Einschlussbedingung (</w:t>
      </w:r>
      <w:r w:rsidR="00F371AD" w:rsidRPr="00E43064">
        <w:rPr>
          <w:i/>
          <w:color w:val="000000" w:themeColor="text1"/>
        </w:rPr>
        <w:t>M</w:t>
      </w:r>
      <w:r w:rsidR="00F371AD">
        <w:rPr>
          <w:color w:val="000000" w:themeColor="text1"/>
        </w:rPr>
        <w:t xml:space="preserve">= 5.70 , </w:t>
      </w:r>
      <w:r w:rsidR="00F371AD" w:rsidRPr="00E43064">
        <w:rPr>
          <w:i/>
          <w:color w:val="000000" w:themeColor="text1"/>
        </w:rPr>
        <w:t>SD=</w:t>
      </w:r>
      <w:r w:rsidR="00F371AD">
        <w:rPr>
          <w:i/>
          <w:color w:val="000000" w:themeColor="text1"/>
        </w:rPr>
        <w:t xml:space="preserve"> </w:t>
      </w:r>
      <w:r w:rsidR="00F371AD">
        <w:rPr>
          <w:color w:val="000000" w:themeColor="text1"/>
        </w:rPr>
        <w:t>1.67)</w:t>
      </w:r>
      <w:r w:rsidR="00F371AD" w:rsidRPr="00810126">
        <w:rPr>
          <w:rFonts w:cs="Times New Roman"/>
          <w:color w:val="000000" w:themeColor="text1"/>
          <w:szCs w:val="24"/>
        </w:rPr>
        <w:t xml:space="preserve"> signifikant</w:t>
      </w:r>
      <w:r w:rsidR="00F371AD" w:rsidRPr="00810126">
        <w:rPr>
          <w:rFonts w:ascii="FiraCode-Regular" w:hAnsi="FiraCode-Regular" w:cs="FiraCode-Regular"/>
          <w:color w:val="000000" w:themeColor="text1"/>
          <w:sz w:val="20"/>
        </w:rPr>
        <w:t xml:space="preserve"> </w:t>
      </w:r>
      <w:r w:rsidR="00F371AD" w:rsidRPr="00E43064">
        <w:rPr>
          <w:rFonts w:cs="Times New Roman"/>
          <w:color w:val="000000" w:themeColor="text1"/>
          <w:szCs w:val="24"/>
        </w:rPr>
        <w:t>größer als die Mi</w:t>
      </w:r>
      <w:r w:rsidR="00F371AD">
        <w:rPr>
          <w:rFonts w:cs="Times New Roman"/>
          <w:color w:val="000000" w:themeColor="text1"/>
          <w:szCs w:val="24"/>
        </w:rPr>
        <w:t>ttelwerte der Ausschlussbedingung (</w:t>
      </w:r>
      <w:r w:rsidR="00F371AD">
        <w:rPr>
          <w:rFonts w:cs="Times New Roman"/>
          <w:i/>
          <w:color w:val="000000" w:themeColor="text1"/>
          <w:szCs w:val="24"/>
        </w:rPr>
        <w:t>M</w:t>
      </w:r>
      <w:r w:rsidR="00F371AD">
        <w:rPr>
          <w:rFonts w:cs="Times New Roman"/>
          <w:color w:val="000000" w:themeColor="text1"/>
          <w:szCs w:val="24"/>
        </w:rPr>
        <w:t xml:space="preserve">= 2.42, </w:t>
      </w:r>
      <w:r w:rsidR="00F371AD">
        <w:rPr>
          <w:rFonts w:cs="Times New Roman"/>
          <w:i/>
          <w:color w:val="000000" w:themeColor="text1"/>
          <w:szCs w:val="24"/>
        </w:rPr>
        <w:t>SD</w:t>
      </w:r>
      <w:r w:rsidR="00F371AD">
        <w:rPr>
          <w:rFonts w:cs="Times New Roman"/>
          <w:color w:val="000000" w:themeColor="text1"/>
          <w:szCs w:val="24"/>
        </w:rPr>
        <w:t>=1.71),</w:t>
      </w:r>
      <w:r w:rsidR="00F371AD">
        <w:rPr>
          <w:i/>
          <w:color w:val="000000" w:themeColor="text1"/>
        </w:rPr>
        <w:t xml:space="preserve"> t </w:t>
      </w:r>
      <w:r w:rsidR="00F371AD">
        <w:rPr>
          <w:color w:val="000000" w:themeColor="text1"/>
        </w:rPr>
        <w:t xml:space="preserve">(128.4)= 11.10, </w:t>
      </w:r>
      <w:r w:rsidR="00F371AD" w:rsidRPr="00E43064">
        <w:rPr>
          <w:i/>
          <w:color w:val="000000" w:themeColor="text1"/>
        </w:rPr>
        <w:t>p</w:t>
      </w:r>
      <w:r w:rsidR="00F371AD">
        <w:rPr>
          <w:color w:val="000000" w:themeColor="text1"/>
        </w:rPr>
        <w:t xml:space="preserve"> &lt; .001. </w:t>
      </w:r>
      <w:r w:rsidR="00AE7247">
        <w:rPr>
          <w:color w:val="000000" w:themeColor="text1"/>
        </w:rPr>
        <w:t>Auch die</w:t>
      </w:r>
      <w:r w:rsidR="00F371AD">
        <w:rPr>
          <w:color w:val="000000" w:themeColor="text1"/>
        </w:rPr>
        <w:t xml:space="preserve"> Mittelwerte der minderwertigen Existenz (</w:t>
      </w:r>
      <w:r w:rsidR="00F371AD" w:rsidRPr="00E43064">
        <w:rPr>
          <w:i/>
          <w:color w:val="000000" w:themeColor="text1"/>
        </w:rPr>
        <w:t>M</w:t>
      </w:r>
      <w:r w:rsidR="00F371AD">
        <w:rPr>
          <w:color w:val="000000" w:themeColor="text1"/>
        </w:rPr>
        <w:t xml:space="preserve">= 6.22 , </w:t>
      </w:r>
      <w:r w:rsidR="00F371AD" w:rsidRPr="00E43064">
        <w:rPr>
          <w:i/>
          <w:color w:val="000000" w:themeColor="text1"/>
        </w:rPr>
        <w:t>SD=</w:t>
      </w:r>
      <w:r w:rsidR="00F371AD">
        <w:rPr>
          <w:i/>
          <w:color w:val="000000" w:themeColor="text1"/>
        </w:rPr>
        <w:t xml:space="preserve"> </w:t>
      </w:r>
      <w:r w:rsidR="00F371AD">
        <w:rPr>
          <w:color w:val="000000" w:themeColor="text1"/>
        </w:rPr>
        <w:t>1.97)</w:t>
      </w:r>
      <w:r w:rsidR="00AE7247">
        <w:rPr>
          <w:color w:val="000000" w:themeColor="text1"/>
        </w:rPr>
        <w:t xml:space="preserve"> sind</w:t>
      </w:r>
      <w:r w:rsidR="00F371AD" w:rsidRPr="00F371AD">
        <w:rPr>
          <w:rFonts w:ascii="FiraCode-Regular" w:hAnsi="FiraCode-Regular" w:cs="FiraCode-Regular"/>
          <w:color w:val="FF0000"/>
          <w:sz w:val="20"/>
        </w:rPr>
        <w:t xml:space="preserve"> </w:t>
      </w:r>
      <w:r w:rsidR="00F371AD" w:rsidRPr="00810126">
        <w:rPr>
          <w:rFonts w:cs="Times New Roman"/>
          <w:color w:val="000000" w:themeColor="text1"/>
          <w:szCs w:val="24"/>
        </w:rPr>
        <w:t>signifikant</w:t>
      </w:r>
      <w:r w:rsidR="00F371AD" w:rsidRPr="00810126">
        <w:rPr>
          <w:rFonts w:ascii="FiraCode-Regular" w:hAnsi="FiraCode-Regular" w:cs="FiraCode-Regular"/>
          <w:color w:val="000000" w:themeColor="text1"/>
          <w:sz w:val="20"/>
        </w:rPr>
        <w:t xml:space="preserve"> </w:t>
      </w:r>
      <w:r w:rsidR="00F371AD" w:rsidRPr="00E43064">
        <w:rPr>
          <w:rFonts w:cs="Times New Roman"/>
          <w:color w:val="000000" w:themeColor="text1"/>
          <w:szCs w:val="24"/>
        </w:rPr>
        <w:t xml:space="preserve">größer als </w:t>
      </w:r>
      <w:r w:rsidR="00AE7247">
        <w:rPr>
          <w:rFonts w:cs="Times New Roman"/>
          <w:color w:val="000000" w:themeColor="text1"/>
          <w:szCs w:val="24"/>
        </w:rPr>
        <w:t xml:space="preserve">die </w:t>
      </w:r>
      <w:r w:rsidR="00F371AD">
        <w:rPr>
          <w:rFonts w:cs="Times New Roman"/>
          <w:color w:val="000000" w:themeColor="text1"/>
          <w:szCs w:val="24"/>
        </w:rPr>
        <w:t>in der Ausschlussbedingung (</w:t>
      </w:r>
      <w:r w:rsidR="00F371AD">
        <w:rPr>
          <w:rFonts w:cs="Times New Roman"/>
          <w:i/>
          <w:color w:val="000000" w:themeColor="text1"/>
          <w:szCs w:val="24"/>
        </w:rPr>
        <w:t>M</w:t>
      </w:r>
      <w:r w:rsidR="00F371AD">
        <w:rPr>
          <w:rFonts w:cs="Times New Roman"/>
          <w:color w:val="000000" w:themeColor="text1"/>
          <w:szCs w:val="24"/>
        </w:rPr>
        <w:t xml:space="preserve">= 2.20, </w:t>
      </w:r>
      <w:r w:rsidR="00F371AD">
        <w:rPr>
          <w:rFonts w:cs="Times New Roman"/>
          <w:i/>
          <w:color w:val="000000" w:themeColor="text1"/>
          <w:szCs w:val="24"/>
        </w:rPr>
        <w:t>SD</w:t>
      </w:r>
      <w:r w:rsidR="00F371AD">
        <w:rPr>
          <w:rFonts w:cs="Times New Roman"/>
          <w:color w:val="000000" w:themeColor="text1"/>
          <w:szCs w:val="24"/>
        </w:rPr>
        <w:t>=1.51),</w:t>
      </w:r>
      <w:r w:rsidR="00F371AD">
        <w:rPr>
          <w:i/>
          <w:color w:val="000000" w:themeColor="text1"/>
        </w:rPr>
        <w:t xml:space="preserve"> t </w:t>
      </w:r>
      <w:r w:rsidR="00F371AD">
        <w:rPr>
          <w:color w:val="000000" w:themeColor="text1"/>
        </w:rPr>
        <w:t xml:space="preserve">(123.46)= 13.141, </w:t>
      </w:r>
      <w:r w:rsidR="00F371AD" w:rsidRPr="00E43064">
        <w:rPr>
          <w:i/>
          <w:color w:val="000000" w:themeColor="text1"/>
        </w:rPr>
        <w:t>p</w:t>
      </w:r>
      <w:r w:rsidR="00F371AD">
        <w:rPr>
          <w:color w:val="000000" w:themeColor="text1"/>
        </w:rPr>
        <w:t xml:space="preserve"> &lt; .001. </w:t>
      </w:r>
    </w:p>
    <w:p w14:paraId="347B5308" w14:textId="593ED4E8" w:rsidR="001238F0" w:rsidRDefault="00313E37" w:rsidP="00313E37">
      <w:pPr>
        <w:ind w:firstLine="0"/>
        <w:jc w:val="both"/>
      </w:pPr>
      <w:r w:rsidRPr="00F95410">
        <w:rPr>
          <w:i/>
        </w:rPr>
        <w:t xml:space="preserve">Zweifaktorielle Varianzanalyse der Need </w:t>
      </w:r>
      <w:proofErr w:type="spellStart"/>
      <w:r w:rsidRPr="00F95410">
        <w:rPr>
          <w:i/>
        </w:rPr>
        <w:t>Threat</w:t>
      </w:r>
      <w:proofErr w:type="spellEnd"/>
      <w:r w:rsidRPr="00F95410">
        <w:rPr>
          <w:i/>
        </w:rPr>
        <w:t xml:space="preserve"> </w:t>
      </w:r>
      <w:proofErr w:type="spellStart"/>
      <w:r w:rsidRPr="00F95410">
        <w:rPr>
          <w:i/>
        </w:rPr>
        <w:t>Scale</w:t>
      </w:r>
      <w:proofErr w:type="spellEnd"/>
      <w:r w:rsidR="00DA7C61">
        <w:rPr>
          <w:i/>
        </w:rPr>
        <w:t xml:space="preserve"> -Stimmung</w:t>
      </w:r>
      <w:r w:rsidRPr="00F95410">
        <w:rPr>
          <w:i/>
        </w:rPr>
        <w:t>.</w:t>
      </w:r>
      <w:r w:rsidRPr="00F95410">
        <w:t xml:space="preserve"> </w:t>
      </w:r>
      <w:r>
        <w:t>Um zu prüfen, ob die Konsequenzen des sozialen Ausschlusses</w:t>
      </w:r>
      <w:r w:rsidR="00835969">
        <w:t xml:space="preserve"> und des Focus auf ein In-Group bzw. Out-Group Mitglieds</w:t>
      </w:r>
      <w:r>
        <w:t xml:space="preserve"> die </w:t>
      </w:r>
      <w:r w:rsidR="00DA7C61">
        <w:t>Stimmung</w:t>
      </w:r>
      <w:r>
        <w:t xml:space="preserve"> des jeweiligen Probanden ver</w:t>
      </w:r>
      <w:r w:rsidR="00835969">
        <w:t>ändert</w:t>
      </w:r>
      <w:r>
        <w:t>, wurde eine 2</w:t>
      </w:r>
      <w:r w:rsidR="00DA7C61">
        <w:t xml:space="preserve"> </w:t>
      </w:r>
      <w:r>
        <w:t>(Bedingung</w:t>
      </w:r>
      <w:r w:rsidR="00835969">
        <w:t xml:space="preserve"> sozialer Ausschluss</w:t>
      </w:r>
      <w:r>
        <w:t xml:space="preserve">: ausgeschlossen, </w:t>
      </w:r>
      <w:r w:rsidR="00DA7C61">
        <w:t>e</w:t>
      </w:r>
      <w:r>
        <w:t>ingeschlossen) x 2(</w:t>
      </w:r>
      <w:r w:rsidR="00835969">
        <w:t>Focus</w:t>
      </w:r>
      <w:r>
        <w:t>: eigene</w:t>
      </w:r>
      <w:r w:rsidR="004A771B">
        <w:t xml:space="preserve"> Gruppe</w:t>
      </w:r>
      <w:r>
        <w:t>, andere</w:t>
      </w:r>
      <w:r w:rsidR="004A771B">
        <w:t xml:space="preserve"> Gruppe</w:t>
      </w:r>
      <w:r>
        <w:t xml:space="preserve">) </w:t>
      </w:r>
      <w:proofErr w:type="spellStart"/>
      <w:r>
        <w:t>Anova</w:t>
      </w:r>
      <w:proofErr w:type="spellEnd"/>
      <w:r>
        <w:t xml:space="preserve"> gerechnet. </w:t>
      </w:r>
      <w:r w:rsidR="00DA7C61">
        <w:t>Es ergab sich ein Haupteffe</w:t>
      </w:r>
      <w:r w:rsidR="00835969">
        <w:t xml:space="preserve">kt für die Bedingung sozialer Ausschluss (F(1,127)=85.03, </w:t>
      </w:r>
      <w:r w:rsidR="00835969" w:rsidRPr="00835969">
        <w:rPr>
          <w:i/>
        </w:rPr>
        <w:t>p</w:t>
      </w:r>
      <w:r w:rsidR="00835969">
        <w:t xml:space="preserve">&lt;.001). Auch konnte ein Haupteffekt für den Focus </w:t>
      </w:r>
      <w:r w:rsidR="002218B0">
        <w:t xml:space="preserve">gefunden werden </w:t>
      </w:r>
      <w:r w:rsidR="00835969">
        <w:t>(F</w:t>
      </w:r>
      <w:r w:rsidR="004A771B">
        <w:t xml:space="preserve">(1,127)=4.75,p&lt;.031. Kein Interaktionseffekt wurde zwischen „sozialer Ausschluss“ und „Focus“ gefunden. </w:t>
      </w:r>
    </w:p>
    <w:p w14:paraId="7E955A3D" w14:textId="1F84A6ED" w:rsidR="004A771B" w:rsidRDefault="009B1190" w:rsidP="00313E37">
      <w:pPr>
        <w:ind w:firstLine="0"/>
        <w:jc w:val="both"/>
      </w:pPr>
      <w:r>
        <w:t xml:space="preserve">Es besteht ein statistisch signifikanter </w:t>
      </w:r>
      <w:r w:rsidR="002B5C91">
        <w:t>Gruppenu</w:t>
      </w:r>
      <w:r>
        <w:t>nterschied</w:t>
      </w:r>
      <w:r w:rsidR="002B5C91">
        <w:t xml:space="preserve"> in der Bedingung sozialer Ausschluss auf die Stimmung (</w:t>
      </w:r>
      <w:r w:rsidR="002B5C91" w:rsidRPr="002B5C91">
        <w:rPr>
          <w:i/>
        </w:rPr>
        <w:t>t</w:t>
      </w:r>
      <w:r w:rsidR="00AE7247">
        <w:rPr>
          <w:i/>
        </w:rPr>
        <w:t xml:space="preserve"> </w:t>
      </w:r>
      <w:r w:rsidR="002B5C91">
        <w:t>(128.57)=9.31,</w:t>
      </w:r>
      <w:r w:rsidR="00AE7247">
        <w:t xml:space="preserve"> </w:t>
      </w:r>
      <w:r w:rsidR="002B5C91" w:rsidRPr="002B5C91">
        <w:rPr>
          <w:i/>
        </w:rPr>
        <w:t>p</w:t>
      </w:r>
      <w:r w:rsidR="002B5C91">
        <w:t xml:space="preserve">&lt;.001, </w:t>
      </w:r>
      <w:r w:rsidR="002B5C91" w:rsidRPr="002B5C91">
        <w:rPr>
          <w:i/>
        </w:rPr>
        <w:t>d</w:t>
      </w:r>
      <w:r w:rsidR="002B5C91">
        <w:t xml:space="preserve">=1.62). Es konnte somit ein großer Effekt des Cyberballspiels auf die Stimmung </w:t>
      </w:r>
      <w:r w:rsidR="002218B0">
        <w:t xml:space="preserve">der Probanden </w:t>
      </w:r>
      <w:r w:rsidR="002B5C91">
        <w:t xml:space="preserve">nachgewiesen werden. </w:t>
      </w:r>
    </w:p>
    <w:p w14:paraId="6F2C22FC" w14:textId="6D3BC28D" w:rsidR="009515F1" w:rsidRDefault="00313E37" w:rsidP="00313E37">
      <w:pPr>
        <w:ind w:firstLine="0"/>
        <w:jc w:val="both"/>
        <w:rPr>
          <w:rFonts w:cs="Times New Roman"/>
          <w:color w:val="000000" w:themeColor="text1"/>
          <w:szCs w:val="24"/>
        </w:rPr>
      </w:pPr>
      <w:r w:rsidRPr="00313E37">
        <w:rPr>
          <w:i/>
          <w:color w:val="000000" w:themeColor="text1"/>
        </w:rPr>
        <w:t>Manipulationscheck.</w:t>
      </w:r>
      <w:r>
        <w:rPr>
          <w:color w:val="000000" w:themeColor="text1"/>
        </w:rPr>
        <w:t xml:space="preserve"> </w:t>
      </w:r>
      <w:r w:rsidR="009515F1">
        <w:rPr>
          <w:color w:val="000000" w:themeColor="text1"/>
        </w:rPr>
        <w:t>Probanden in der Ausschlussbedingung</w:t>
      </w:r>
      <w:r w:rsidR="00AC5836">
        <w:rPr>
          <w:color w:val="000000" w:themeColor="text1"/>
        </w:rPr>
        <w:t xml:space="preserve"> (</w:t>
      </w:r>
      <w:r w:rsidR="00AC5836" w:rsidRPr="009515F1">
        <w:rPr>
          <w:i/>
          <w:color w:val="000000" w:themeColor="text1"/>
        </w:rPr>
        <w:t>M</w:t>
      </w:r>
      <w:r w:rsidR="00AC5836">
        <w:rPr>
          <w:color w:val="000000" w:themeColor="text1"/>
        </w:rPr>
        <w:t xml:space="preserve">=7.64, </w:t>
      </w:r>
      <w:r w:rsidR="00AC5836" w:rsidRPr="009515F1">
        <w:rPr>
          <w:i/>
          <w:color w:val="000000" w:themeColor="text1"/>
        </w:rPr>
        <w:t>SD</w:t>
      </w:r>
      <w:r w:rsidR="00AC5836">
        <w:rPr>
          <w:color w:val="000000" w:themeColor="text1"/>
        </w:rPr>
        <w:t xml:space="preserve">=1.82) stimmten der Aussage, dass sie sich nicht beachtet </w:t>
      </w:r>
      <w:r w:rsidR="009515F1">
        <w:rPr>
          <w:color w:val="000000" w:themeColor="text1"/>
        </w:rPr>
        <w:t xml:space="preserve">fühlten </w:t>
      </w:r>
      <w:r w:rsidR="00AC5836">
        <w:rPr>
          <w:color w:val="000000" w:themeColor="text1"/>
        </w:rPr>
        <w:t>signifikant mehr zu, als jene in der</w:t>
      </w:r>
      <w:r w:rsidR="009515F1">
        <w:rPr>
          <w:color w:val="000000" w:themeColor="text1"/>
        </w:rPr>
        <w:t xml:space="preserve"> Einschlussbedingung </w:t>
      </w:r>
      <w:r w:rsidR="00AC5836">
        <w:rPr>
          <w:color w:val="000000" w:themeColor="text1"/>
        </w:rPr>
        <w:t>(</w:t>
      </w:r>
      <w:r w:rsidR="00AC5836" w:rsidRPr="009515F1">
        <w:rPr>
          <w:i/>
          <w:color w:val="000000" w:themeColor="text1"/>
        </w:rPr>
        <w:t>M</w:t>
      </w:r>
      <w:r w:rsidR="00AC5836">
        <w:rPr>
          <w:color w:val="000000" w:themeColor="text1"/>
        </w:rPr>
        <w:t xml:space="preserve">=2.55, </w:t>
      </w:r>
      <w:r w:rsidR="00AC5836" w:rsidRPr="009515F1">
        <w:rPr>
          <w:i/>
          <w:color w:val="000000" w:themeColor="text1"/>
        </w:rPr>
        <w:t>SD</w:t>
      </w:r>
      <w:r w:rsidR="00AC5836">
        <w:rPr>
          <w:color w:val="000000" w:themeColor="text1"/>
        </w:rPr>
        <w:t>=1.54)</w:t>
      </w:r>
      <w:r w:rsidR="009515F1">
        <w:rPr>
          <w:color w:val="000000" w:themeColor="text1"/>
        </w:rPr>
        <w:t xml:space="preserve">, </w:t>
      </w:r>
      <w:r w:rsidR="009515F1" w:rsidRPr="009515F1">
        <w:rPr>
          <w:i/>
          <w:color w:val="000000" w:themeColor="text1"/>
        </w:rPr>
        <w:t>t</w:t>
      </w:r>
      <w:r w:rsidR="009515F1">
        <w:rPr>
          <w:color w:val="000000" w:themeColor="text1"/>
        </w:rPr>
        <w:t xml:space="preserve">(123.5)= -17.23, </w:t>
      </w:r>
      <w:r w:rsidR="009515F1" w:rsidRPr="009515F1">
        <w:rPr>
          <w:i/>
          <w:color w:val="000000" w:themeColor="text1"/>
        </w:rPr>
        <w:t>p</w:t>
      </w:r>
      <w:r w:rsidR="009515F1">
        <w:rPr>
          <w:color w:val="000000" w:themeColor="text1"/>
        </w:rPr>
        <w:t>&lt; .001</w:t>
      </w:r>
      <w:r w:rsidR="00E324A6">
        <w:rPr>
          <w:color w:val="000000" w:themeColor="text1"/>
        </w:rPr>
        <w:t xml:space="preserve">. Zudem </w:t>
      </w:r>
      <w:r w:rsidR="00AC5836">
        <w:rPr>
          <w:color w:val="000000" w:themeColor="text1"/>
        </w:rPr>
        <w:t>stimmten</w:t>
      </w:r>
      <w:r w:rsidR="00E324A6">
        <w:rPr>
          <w:color w:val="000000" w:themeColor="text1"/>
        </w:rPr>
        <w:t xml:space="preserve"> Probanden in der Ausschlussbedingung </w:t>
      </w:r>
      <w:r w:rsidR="00AC5836">
        <w:rPr>
          <w:color w:val="000000" w:themeColor="text1"/>
        </w:rPr>
        <w:t>(</w:t>
      </w:r>
      <w:r w:rsidR="00AC5836" w:rsidRPr="009515F1">
        <w:rPr>
          <w:i/>
          <w:color w:val="000000" w:themeColor="text1"/>
        </w:rPr>
        <w:t>M</w:t>
      </w:r>
      <w:r w:rsidR="00AC5836">
        <w:rPr>
          <w:color w:val="000000" w:themeColor="text1"/>
        </w:rPr>
        <w:t xml:space="preserve">=7.77, </w:t>
      </w:r>
      <w:r w:rsidR="00AC5836" w:rsidRPr="009515F1">
        <w:rPr>
          <w:i/>
          <w:color w:val="000000" w:themeColor="text1"/>
        </w:rPr>
        <w:t>SD</w:t>
      </w:r>
      <w:r w:rsidR="00AC5836">
        <w:rPr>
          <w:color w:val="000000" w:themeColor="text1"/>
        </w:rPr>
        <w:t>=1.73) s</w:t>
      </w:r>
      <w:r w:rsidR="00E324A6">
        <w:rPr>
          <w:color w:val="000000" w:themeColor="text1"/>
        </w:rPr>
        <w:t xml:space="preserve">ignifikant mehr </w:t>
      </w:r>
      <w:r w:rsidR="00AC5836">
        <w:rPr>
          <w:color w:val="000000" w:themeColor="text1"/>
        </w:rPr>
        <w:t>der Aussage „Ich fühlte mich ausgeschlossen“ zu, a</w:t>
      </w:r>
      <w:r w:rsidR="00E324A6">
        <w:rPr>
          <w:color w:val="000000" w:themeColor="text1"/>
        </w:rPr>
        <w:t>ls jene d</w:t>
      </w:r>
      <w:r w:rsidR="00AC5836">
        <w:rPr>
          <w:color w:val="000000" w:themeColor="text1"/>
        </w:rPr>
        <w:t>ie am Spiel teilgenommen hatten</w:t>
      </w:r>
      <w:r w:rsidR="00E324A6">
        <w:rPr>
          <w:color w:val="000000" w:themeColor="text1"/>
        </w:rPr>
        <w:t xml:space="preserve"> (</w:t>
      </w:r>
      <w:r w:rsidR="00E324A6" w:rsidRPr="009515F1">
        <w:rPr>
          <w:i/>
          <w:color w:val="000000" w:themeColor="text1"/>
        </w:rPr>
        <w:t>M</w:t>
      </w:r>
      <w:r w:rsidR="00E324A6">
        <w:rPr>
          <w:color w:val="000000" w:themeColor="text1"/>
        </w:rPr>
        <w:t>=</w:t>
      </w:r>
      <w:r w:rsidR="00AC5836">
        <w:rPr>
          <w:color w:val="000000" w:themeColor="text1"/>
        </w:rPr>
        <w:t>2.64</w:t>
      </w:r>
      <w:r w:rsidR="00E324A6">
        <w:rPr>
          <w:color w:val="000000" w:themeColor="text1"/>
        </w:rPr>
        <w:t xml:space="preserve">, </w:t>
      </w:r>
      <w:r w:rsidR="00E324A6" w:rsidRPr="009515F1">
        <w:rPr>
          <w:i/>
          <w:color w:val="000000" w:themeColor="text1"/>
        </w:rPr>
        <w:t>SD</w:t>
      </w:r>
      <w:r w:rsidR="00E324A6">
        <w:rPr>
          <w:color w:val="000000" w:themeColor="text1"/>
        </w:rPr>
        <w:t>=</w:t>
      </w:r>
      <w:r w:rsidR="00AC5836">
        <w:rPr>
          <w:color w:val="000000" w:themeColor="text1"/>
        </w:rPr>
        <w:t>1.71</w:t>
      </w:r>
      <w:r w:rsidR="00E324A6">
        <w:rPr>
          <w:color w:val="000000" w:themeColor="text1"/>
        </w:rPr>
        <w:t xml:space="preserve">), </w:t>
      </w:r>
      <w:r w:rsidR="00E324A6" w:rsidRPr="009515F1">
        <w:rPr>
          <w:i/>
          <w:color w:val="000000" w:themeColor="text1"/>
        </w:rPr>
        <w:t>t</w:t>
      </w:r>
      <w:r w:rsidR="00E324A6">
        <w:rPr>
          <w:color w:val="000000" w:themeColor="text1"/>
        </w:rPr>
        <w:t xml:space="preserve">(128.63)= -17.05, </w:t>
      </w:r>
      <w:r w:rsidR="00E324A6" w:rsidRPr="009515F1">
        <w:rPr>
          <w:i/>
          <w:color w:val="000000" w:themeColor="text1"/>
        </w:rPr>
        <w:t>p</w:t>
      </w:r>
      <w:r w:rsidR="006A650D">
        <w:rPr>
          <w:i/>
          <w:color w:val="000000" w:themeColor="text1"/>
        </w:rPr>
        <w:t xml:space="preserve"> </w:t>
      </w:r>
      <w:r w:rsidR="00E324A6">
        <w:rPr>
          <w:color w:val="000000" w:themeColor="text1"/>
        </w:rPr>
        <w:t>&lt; .001</w:t>
      </w:r>
      <w:r w:rsidR="00AC5836">
        <w:rPr>
          <w:color w:val="000000" w:themeColor="text1"/>
        </w:rPr>
        <w:t>.</w:t>
      </w:r>
      <w:r w:rsidR="006A650D">
        <w:rPr>
          <w:rFonts w:cs="Times New Roman"/>
          <w:color w:val="FF0000"/>
          <w:szCs w:val="24"/>
        </w:rPr>
        <w:t xml:space="preserve"> </w:t>
      </w:r>
      <w:r w:rsidR="006A650D">
        <w:rPr>
          <w:rFonts w:cs="Times New Roman"/>
          <w:color w:val="000000" w:themeColor="text1"/>
          <w:szCs w:val="24"/>
        </w:rPr>
        <w:t xml:space="preserve">Auch gaben Probanden die während des Cyberballs mitspielen durften an, dass sie signifikant häufiger den Ball erhalten hatten, </w:t>
      </w:r>
      <w:r w:rsidR="006A650D" w:rsidRPr="006A650D">
        <w:rPr>
          <w:rFonts w:cs="Times New Roman"/>
          <w:i/>
          <w:color w:val="000000" w:themeColor="text1"/>
          <w:szCs w:val="24"/>
        </w:rPr>
        <w:t>t</w:t>
      </w:r>
      <w:r w:rsidR="006A650D">
        <w:rPr>
          <w:rFonts w:cs="Times New Roman"/>
          <w:color w:val="000000" w:themeColor="text1"/>
          <w:szCs w:val="24"/>
        </w:rPr>
        <w:t xml:space="preserve">(87.00)= 23.04, </w:t>
      </w:r>
      <w:r w:rsidR="006A650D" w:rsidRPr="006A650D">
        <w:rPr>
          <w:rFonts w:cs="Times New Roman"/>
          <w:i/>
          <w:color w:val="000000" w:themeColor="text1"/>
          <w:szCs w:val="24"/>
        </w:rPr>
        <w:t>p</w:t>
      </w:r>
      <w:r w:rsidR="006A650D">
        <w:rPr>
          <w:rFonts w:cs="Times New Roman"/>
          <w:color w:val="000000" w:themeColor="text1"/>
          <w:szCs w:val="24"/>
        </w:rPr>
        <w:t xml:space="preserve"> &lt; .001.</w:t>
      </w:r>
    </w:p>
    <w:p w14:paraId="28A3858C" w14:textId="165F4968" w:rsidR="006A650D" w:rsidRPr="006A650D" w:rsidRDefault="006A650D" w:rsidP="00313E37">
      <w:pPr>
        <w:ind w:firstLine="0"/>
        <w:jc w:val="both"/>
        <w:rPr>
          <w:rFonts w:cs="Times New Roman"/>
          <w:color w:val="000000" w:themeColor="text1"/>
          <w:szCs w:val="24"/>
        </w:rPr>
      </w:pPr>
      <w:r>
        <w:rPr>
          <w:rFonts w:cs="Times New Roman"/>
          <w:color w:val="000000" w:themeColor="text1"/>
          <w:szCs w:val="24"/>
        </w:rPr>
        <w:lastRenderedPageBreak/>
        <w:t>Zusammenfassend konnte das Paradigma des Cyberballspiels</w:t>
      </w:r>
      <w:r w:rsidR="00951F3B">
        <w:rPr>
          <w:rFonts w:cs="Times New Roman"/>
          <w:color w:val="000000" w:themeColor="text1"/>
          <w:szCs w:val="24"/>
        </w:rPr>
        <w:t xml:space="preserve"> </w:t>
      </w:r>
      <w:r w:rsidR="00951F3B">
        <w:rPr>
          <w:rFonts w:cs="Times New Roman"/>
          <w:color w:val="000000" w:themeColor="text1"/>
          <w:szCs w:val="24"/>
        </w:rPr>
        <w:fldChar w:fldCharType="begin" w:fldLock="1"/>
      </w:r>
      <w:r w:rsidR="008A5730">
        <w:rPr>
          <w:rFonts w:cs="Times New Roman"/>
          <w:color w:val="000000" w:themeColor="text1"/>
          <w:szCs w:val="24"/>
        </w:rPr>
        <w:instrText>ADDIN CSL_CITATION {"citationItems":[{"id":"ITEM-1","itemData":{"DOI":"10.1146/annurev.psych.58.110405.085641","author":[{"dropping-particle":"","family":"Williams","given":"Kipling D.","non-dropping-particle":"","parse-names":false,"suffix":""}],"container-title":"Annual Review of Psychology","id":"ITEM-1","issued":{"date-parts":[["2007"]]},"page":"425-52","title":"Ostracism","type":"article-journal","volume":"58"},"uris":["http://www.mendeley.com/documents/?uuid=7b94eb38-b425-4699-9afc-bbfa65be8185"]}],"mendeley":{"formattedCitation":"(Williams, 2007)","plainTextFormattedCitation":"(Williams, 2007)","previouslyFormattedCitation":"(Williams, 2007)"},"properties":{"noteIndex":0},"schema":"https://github.com/citation-style-language/schema/raw/master/csl-citation.json"}</w:instrText>
      </w:r>
      <w:r w:rsidR="00951F3B">
        <w:rPr>
          <w:rFonts w:cs="Times New Roman"/>
          <w:color w:val="000000" w:themeColor="text1"/>
          <w:szCs w:val="24"/>
        </w:rPr>
        <w:fldChar w:fldCharType="separate"/>
      </w:r>
      <w:r w:rsidR="00951F3B" w:rsidRPr="00951F3B">
        <w:rPr>
          <w:rFonts w:cs="Times New Roman"/>
          <w:noProof/>
          <w:color w:val="000000" w:themeColor="text1"/>
          <w:szCs w:val="24"/>
        </w:rPr>
        <w:t>(Williams, 2007)</w:t>
      </w:r>
      <w:r w:rsidR="00951F3B">
        <w:rPr>
          <w:rFonts w:cs="Times New Roman"/>
          <w:color w:val="000000" w:themeColor="text1"/>
          <w:szCs w:val="24"/>
        </w:rPr>
        <w:fldChar w:fldCharType="end"/>
      </w:r>
      <w:r>
        <w:rPr>
          <w:rFonts w:cs="Times New Roman"/>
          <w:color w:val="000000" w:themeColor="text1"/>
          <w:szCs w:val="24"/>
        </w:rPr>
        <w:t xml:space="preserve"> statistisch nachgewiesen werden.</w:t>
      </w:r>
    </w:p>
    <w:p w14:paraId="2661B03C" w14:textId="37A8F10F" w:rsidR="000F7652" w:rsidRDefault="00AD3C9D" w:rsidP="00CC7153">
      <w:pPr>
        <w:pStyle w:val="berschrift2"/>
        <w:ind w:firstLine="0"/>
        <w:rPr>
          <w:rFonts w:cs="Times New Roman"/>
          <w:szCs w:val="24"/>
        </w:rPr>
      </w:pPr>
      <w:bookmarkStart w:id="18" w:name="_Toc45549863"/>
      <w:r w:rsidRPr="008C6343">
        <w:rPr>
          <w:rFonts w:cs="Times New Roman"/>
          <w:szCs w:val="24"/>
        </w:rPr>
        <w:t>3</w:t>
      </w:r>
      <w:r w:rsidR="00877808" w:rsidRPr="008C6343">
        <w:rPr>
          <w:rFonts w:cs="Times New Roman"/>
          <w:szCs w:val="24"/>
        </w:rPr>
        <w:t xml:space="preserve">.3 </w:t>
      </w:r>
      <w:r w:rsidR="000F7652" w:rsidRPr="008C6343">
        <w:rPr>
          <w:rFonts w:cs="Times New Roman"/>
          <w:szCs w:val="24"/>
        </w:rPr>
        <w:t>Hauptanalysen</w:t>
      </w:r>
      <w:bookmarkEnd w:id="18"/>
    </w:p>
    <w:p w14:paraId="5F43379A" w14:textId="0AA38443"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Da die Mixed Models ein 2x2-Variabeldesign zulassen, eigneten sie sich gut um die Fragestellungen</w:t>
      </w:r>
      <w:r>
        <w:rPr>
          <w:rFonts w:cs="Times New Roman"/>
          <w:szCs w:val="24"/>
        </w:rPr>
        <w:t xml:space="preserve"> </w:t>
      </w:r>
      <w:r w:rsidRPr="00950C20">
        <w:rPr>
          <w:rFonts w:cs="Times New Roman"/>
          <w:szCs w:val="24"/>
        </w:rPr>
        <w:t>zu untersuchen. Für die erste Hypothese wurde zuerst der Haupteffekte der Ausgrenzungsbedingung</w:t>
      </w:r>
      <w:r>
        <w:rPr>
          <w:rFonts w:cs="Times New Roman"/>
          <w:szCs w:val="24"/>
        </w:rPr>
        <w:t xml:space="preserve"> </w:t>
      </w:r>
      <w:r w:rsidRPr="00950C20">
        <w:rPr>
          <w:rFonts w:cs="Times New Roman"/>
          <w:szCs w:val="24"/>
        </w:rPr>
        <w:t xml:space="preserve">(Einschluss </w:t>
      </w:r>
      <w:proofErr w:type="spellStart"/>
      <w:r w:rsidRPr="00950C20">
        <w:rPr>
          <w:rFonts w:cs="Times New Roman"/>
          <w:szCs w:val="24"/>
        </w:rPr>
        <w:t>vs</w:t>
      </w:r>
      <w:proofErr w:type="spellEnd"/>
      <w:r w:rsidRPr="00950C20">
        <w:rPr>
          <w:rFonts w:cs="Times New Roman"/>
          <w:szCs w:val="24"/>
        </w:rPr>
        <w:t xml:space="preserve"> Ausschluss) auf die Stabilität der Attribuierung des Verhaltens</w:t>
      </w:r>
    </w:p>
    <w:p w14:paraId="4ECE86BC" w14:textId="5D82E763"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des zu beurteilenden Gruppenmitglieds berechnet. Dieser viel mit … nicht signifikant</w:t>
      </w:r>
      <w:r>
        <w:rPr>
          <w:rFonts w:cs="Times New Roman"/>
          <w:szCs w:val="24"/>
        </w:rPr>
        <w:t xml:space="preserve"> </w:t>
      </w:r>
      <w:r w:rsidRPr="00950C20">
        <w:rPr>
          <w:rFonts w:cs="Times New Roman"/>
          <w:szCs w:val="24"/>
        </w:rPr>
        <w:t>aus. Auch die Fokusbedingung (eigenes vs. gegnerisches Gruppenmitglied) hatte mit … keinen</w:t>
      </w:r>
    </w:p>
    <w:p w14:paraId="6413B40F" w14:textId="77777777"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 xml:space="preserve">signifikanten Haupteffekt auf die Stabilität der Attribution von Verhalten. </w:t>
      </w:r>
      <w:proofErr w:type="spellStart"/>
      <w:r w:rsidRPr="00950C20">
        <w:rPr>
          <w:rFonts w:cs="Times New Roman"/>
          <w:szCs w:val="24"/>
        </w:rPr>
        <w:t>Anschliessend</w:t>
      </w:r>
      <w:proofErr w:type="spellEnd"/>
    </w:p>
    <w:p w14:paraId="62EF9484" w14:textId="77777777"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 xml:space="preserve">stellte sich heraus, dass der Interaktionseffekt der beiden </w:t>
      </w:r>
      <w:proofErr w:type="spellStart"/>
      <w:r w:rsidRPr="00950C20">
        <w:rPr>
          <w:rFonts w:cs="Times New Roman"/>
          <w:szCs w:val="24"/>
        </w:rPr>
        <w:t>Bedungingen</w:t>
      </w:r>
      <w:proofErr w:type="spellEnd"/>
      <w:r w:rsidRPr="00950C20">
        <w:rPr>
          <w:rFonts w:cs="Times New Roman"/>
          <w:szCs w:val="24"/>
        </w:rPr>
        <w:t xml:space="preserve"> auch keine Signifikanz</w:t>
      </w:r>
    </w:p>
    <w:p w14:paraId="48D7C815" w14:textId="3E07266A"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aufwies, …. Für die zweite Hypothese wurde ebenfalls zuerst der Haupteffekt für die Ausgrenzungsbedingung untersucht, der mit … nicht signifikant ausfiel. Auch die Fokusbedingung</w:t>
      </w:r>
    </w:p>
    <w:p w14:paraId="06472A81" w14:textId="4A8124FF"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hatte keinen signifikanten Einfluss auf die Attribution des Verhaltens, …. Der Interaktionseffekt</w:t>
      </w:r>
      <w:r>
        <w:rPr>
          <w:rFonts w:cs="Times New Roman"/>
          <w:szCs w:val="24"/>
        </w:rPr>
        <w:t xml:space="preserve"> </w:t>
      </w:r>
      <w:r w:rsidRPr="00950C20">
        <w:rPr>
          <w:rFonts w:cs="Times New Roman"/>
          <w:szCs w:val="24"/>
        </w:rPr>
        <w:t>der beiden Bedingungen viel ebenfalls nicht signifikant aus, …. Somit viel in der</w:t>
      </w:r>
    </w:p>
    <w:p w14:paraId="73364F82" w14:textId="77777777" w:rsidR="00950C20" w:rsidRPr="00950C20" w:rsidRDefault="00950C20" w:rsidP="00950C20">
      <w:pPr>
        <w:autoSpaceDE w:val="0"/>
        <w:autoSpaceDN w:val="0"/>
        <w:adjustRightInd w:val="0"/>
        <w:spacing w:after="0"/>
        <w:ind w:firstLine="0"/>
        <w:jc w:val="both"/>
        <w:rPr>
          <w:rFonts w:cs="Times New Roman"/>
          <w:szCs w:val="24"/>
        </w:rPr>
      </w:pPr>
      <w:r w:rsidRPr="00950C20">
        <w:rPr>
          <w:rFonts w:cs="Times New Roman"/>
          <w:szCs w:val="24"/>
        </w:rPr>
        <w:t>Analyse mit den Mixed Models kein Ergebnis signifikant aus. Dies spricht gegen die beiden</w:t>
      </w:r>
    </w:p>
    <w:p w14:paraId="6734AF81" w14:textId="0595145C" w:rsidR="00950C20" w:rsidRPr="00950C20" w:rsidRDefault="00950C20" w:rsidP="00950C20">
      <w:pPr>
        <w:ind w:firstLine="0"/>
        <w:jc w:val="both"/>
        <w:rPr>
          <w:rFonts w:cs="Times New Roman"/>
          <w:szCs w:val="24"/>
        </w:rPr>
      </w:pPr>
      <w:r w:rsidRPr="00950C20">
        <w:rPr>
          <w:rFonts w:cs="Times New Roman"/>
          <w:szCs w:val="24"/>
        </w:rPr>
        <w:t>aufgestellten Hypothesen.</w:t>
      </w:r>
    </w:p>
    <w:p w14:paraId="1492D2D6" w14:textId="3E597DA5" w:rsidR="00182694" w:rsidRPr="008C6343" w:rsidRDefault="00182694" w:rsidP="00CB31C8">
      <w:pPr>
        <w:rPr>
          <w:rFonts w:cs="Times New Roman"/>
          <w:szCs w:val="24"/>
        </w:rPr>
      </w:pPr>
    </w:p>
    <w:p w14:paraId="59F16A1D" w14:textId="77777777" w:rsidR="00747DC8" w:rsidRPr="008C6343" w:rsidRDefault="00AD3C9D" w:rsidP="00CB31C8">
      <w:pPr>
        <w:pStyle w:val="berschrift1"/>
        <w:rPr>
          <w:rFonts w:cs="Times New Roman"/>
          <w:szCs w:val="24"/>
        </w:rPr>
      </w:pPr>
      <w:bookmarkStart w:id="19" w:name="_Toc45549867"/>
      <w:r w:rsidRPr="008C6343">
        <w:rPr>
          <w:rFonts w:cs="Times New Roman"/>
          <w:szCs w:val="24"/>
        </w:rPr>
        <w:t>4</w:t>
      </w:r>
      <w:r w:rsidR="00747DC8" w:rsidRPr="008C6343">
        <w:rPr>
          <w:rFonts w:cs="Times New Roman"/>
          <w:szCs w:val="24"/>
        </w:rPr>
        <w:t>. Diskussion</w:t>
      </w:r>
      <w:bookmarkEnd w:id="19"/>
    </w:p>
    <w:p w14:paraId="6D7AB9B5" w14:textId="77777777" w:rsidR="00623059" w:rsidRPr="008C6343" w:rsidRDefault="00AD3C9D" w:rsidP="00CC7153">
      <w:pPr>
        <w:pStyle w:val="berschrift2"/>
        <w:ind w:firstLine="0"/>
        <w:rPr>
          <w:rFonts w:cs="Times New Roman"/>
          <w:szCs w:val="24"/>
        </w:rPr>
      </w:pPr>
      <w:bookmarkStart w:id="20" w:name="_Toc45549868"/>
      <w:r w:rsidRPr="008C6343">
        <w:rPr>
          <w:rFonts w:cs="Times New Roman"/>
          <w:szCs w:val="24"/>
        </w:rPr>
        <w:t>4</w:t>
      </w:r>
      <w:r w:rsidR="00623059" w:rsidRPr="008C6343">
        <w:rPr>
          <w:rFonts w:cs="Times New Roman"/>
          <w:szCs w:val="24"/>
        </w:rPr>
        <w:t>.1 Zusammenfassung der Ergebnisse</w:t>
      </w:r>
      <w:r w:rsidR="00AA710B" w:rsidRPr="008C6343">
        <w:rPr>
          <w:rFonts w:cs="Times New Roman"/>
          <w:szCs w:val="24"/>
        </w:rPr>
        <w:t xml:space="preserve"> und Interpretation</w:t>
      </w:r>
      <w:bookmarkEnd w:id="20"/>
      <w:r w:rsidR="00623059" w:rsidRPr="008C6343">
        <w:rPr>
          <w:rFonts w:cs="Times New Roman"/>
          <w:szCs w:val="24"/>
        </w:rPr>
        <w:t xml:space="preserve"> </w:t>
      </w:r>
    </w:p>
    <w:p w14:paraId="040CEFA7" w14:textId="77777777" w:rsidR="004E047E" w:rsidRPr="008C6343" w:rsidRDefault="00AD3C9D" w:rsidP="00CC7153">
      <w:pPr>
        <w:pStyle w:val="berschrift3"/>
        <w:rPr>
          <w:rFonts w:cs="Times New Roman"/>
        </w:rPr>
      </w:pPr>
      <w:bookmarkStart w:id="21" w:name="_Toc45549869"/>
      <w:r w:rsidRPr="008C6343">
        <w:rPr>
          <w:rFonts w:cs="Times New Roman"/>
        </w:rPr>
        <w:t>4</w:t>
      </w:r>
      <w:r w:rsidR="000B5995" w:rsidRPr="008C6343">
        <w:rPr>
          <w:rFonts w:cs="Times New Roman"/>
        </w:rPr>
        <w:t xml:space="preserve">.1.1 </w:t>
      </w:r>
      <w:r w:rsidR="00475E7F" w:rsidRPr="008C6343">
        <w:rPr>
          <w:rFonts w:cs="Times New Roman"/>
        </w:rPr>
        <w:t xml:space="preserve">Wechselseitige Beziehung </w:t>
      </w:r>
      <w:r w:rsidR="00836AAF" w:rsidRPr="008C6343">
        <w:rPr>
          <w:rFonts w:cs="Times New Roman"/>
        </w:rPr>
        <w:t>zwischen ER-Strategie</w:t>
      </w:r>
      <w:r w:rsidR="001A16E6" w:rsidRPr="008C6343">
        <w:rPr>
          <w:rFonts w:cs="Times New Roman"/>
        </w:rPr>
        <w:t>n</w:t>
      </w:r>
      <w:r w:rsidR="00836AAF" w:rsidRPr="008C6343">
        <w:rPr>
          <w:rFonts w:cs="Times New Roman"/>
        </w:rPr>
        <w:t xml:space="preserve"> und</w:t>
      </w:r>
      <w:r w:rsidR="0053148C" w:rsidRPr="008C6343">
        <w:rPr>
          <w:rFonts w:cs="Times New Roman"/>
        </w:rPr>
        <w:t xml:space="preserve"> </w:t>
      </w:r>
      <w:r w:rsidR="00836AAF" w:rsidRPr="008C6343">
        <w:rPr>
          <w:rFonts w:cs="Times New Roman"/>
        </w:rPr>
        <w:t>E</w:t>
      </w:r>
      <w:r w:rsidR="00475E7F" w:rsidRPr="008C6343">
        <w:rPr>
          <w:rFonts w:cs="Times New Roman"/>
        </w:rPr>
        <w:t>motionen</w:t>
      </w:r>
      <w:bookmarkEnd w:id="21"/>
    </w:p>
    <w:p w14:paraId="0217E44F" w14:textId="3F1BFA8B" w:rsidR="00760ECE" w:rsidRPr="008C6343" w:rsidRDefault="00760ECE" w:rsidP="00CB31C8">
      <w:pPr>
        <w:rPr>
          <w:rFonts w:cs="Times New Roman"/>
          <w:color w:val="000000"/>
          <w:szCs w:val="24"/>
        </w:rPr>
      </w:pPr>
    </w:p>
    <w:p w14:paraId="699E64D7" w14:textId="77777777" w:rsidR="00760ECE" w:rsidRPr="008C6343" w:rsidRDefault="00AD3C9D" w:rsidP="00CC7153">
      <w:pPr>
        <w:pStyle w:val="berschrift3"/>
        <w:ind w:left="0" w:firstLine="0"/>
        <w:rPr>
          <w:rFonts w:cs="Times New Roman"/>
        </w:rPr>
      </w:pPr>
      <w:bookmarkStart w:id="22" w:name="_Toc45549870"/>
      <w:r w:rsidRPr="008C6343">
        <w:rPr>
          <w:rFonts w:cs="Times New Roman"/>
        </w:rPr>
        <w:t>4</w:t>
      </w:r>
      <w:r w:rsidR="00836AAF" w:rsidRPr="008C6343">
        <w:rPr>
          <w:rFonts w:cs="Times New Roman"/>
        </w:rPr>
        <w:t xml:space="preserve">.1.2 Statistisch </w:t>
      </w:r>
      <w:r w:rsidR="00F40E33" w:rsidRPr="008C6343">
        <w:rPr>
          <w:rFonts w:cs="Times New Roman"/>
        </w:rPr>
        <w:t>unbedeutende</w:t>
      </w:r>
      <w:r w:rsidR="00836AAF" w:rsidRPr="008C6343">
        <w:rPr>
          <w:rFonts w:cs="Times New Roman"/>
        </w:rPr>
        <w:t xml:space="preserve"> Zusammenhänge zwischen ER-Strategie</w:t>
      </w:r>
      <w:r w:rsidR="001C02DC" w:rsidRPr="008C6343">
        <w:rPr>
          <w:rFonts w:cs="Times New Roman"/>
        </w:rPr>
        <w:t>n</w:t>
      </w:r>
      <w:r w:rsidR="00836AAF" w:rsidRPr="008C6343">
        <w:rPr>
          <w:rFonts w:cs="Times New Roman"/>
        </w:rPr>
        <w:t xml:space="preserve"> und Stimmpara</w:t>
      </w:r>
      <w:r w:rsidR="00F40E33" w:rsidRPr="008C6343">
        <w:rPr>
          <w:rFonts w:cs="Times New Roman"/>
        </w:rPr>
        <w:t>m</w:t>
      </w:r>
      <w:r w:rsidR="001A16E6" w:rsidRPr="008C6343">
        <w:rPr>
          <w:rFonts w:cs="Times New Roman"/>
        </w:rPr>
        <w:t>e</w:t>
      </w:r>
      <w:r w:rsidR="00836AAF" w:rsidRPr="008C6343">
        <w:rPr>
          <w:rFonts w:cs="Times New Roman"/>
        </w:rPr>
        <w:t>ter</w:t>
      </w:r>
      <w:r w:rsidR="001C02DC" w:rsidRPr="008C6343">
        <w:rPr>
          <w:rFonts w:cs="Times New Roman"/>
        </w:rPr>
        <w:t>n</w:t>
      </w:r>
      <w:r w:rsidR="00836AAF" w:rsidRPr="008C6343">
        <w:rPr>
          <w:rFonts w:cs="Times New Roman"/>
        </w:rPr>
        <w:t xml:space="preserve"> f</w:t>
      </w:r>
      <w:r w:rsidR="00836AAF" w:rsidRPr="008C6343">
        <w:rPr>
          <w:rFonts w:cs="Times New Roman"/>
          <w:vertAlign w:val="subscript"/>
        </w:rPr>
        <w:t>0</w:t>
      </w:r>
      <w:r w:rsidR="00836AAF" w:rsidRPr="008C6343">
        <w:rPr>
          <w:rFonts w:cs="Times New Roman"/>
        </w:rPr>
        <w:t>-mean, f</w:t>
      </w:r>
      <w:r w:rsidR="00836AAF" w:rsidRPr="008C6343">
        <w:rPr>
          <w:rFonts w:cs="Times New Roman"/>
          <w:vertAlign w:val="subscript"/>
        </w:rPr>
        <w:t>0</w:t>
      </w:r>
      <w:r w:rsidR="00836AAF" w:rsidRPr="008C6343">
        <w:rPr>
          <w:rFonts w:cs="Times New Roman"/>
        </w:rPr>
        <w:t>-range</w:t>
      </w:r>
      <w:bookmarkEnd w:id="22"/>
    </w:p>
    <w:p w14:paraId="29C19E7B" w14:textId="77777777" w:rsidR="004E047E" w:rsidRPr="008C6343" w:rsidRDefault="00AD3C9D" w:rsidP="00CC7153">
      <w:pPr>
        <w:pStyle w:val="berschrift3"/>
        <w:ind w:left="0" w:firstLine="0"/>
        <w:rPr>
          <w:rFonts w:cs="Times New Roman"/>
        </w:rPr>
      </w:pPr>
      <w:bookmarkStart w:id="23" w:name="_Toc45549871"/>
      <w:r w:rsidRPr="008C6343">
        <w:rPr>
          <w:rFonts w:cs="Times New Roman"/>
        </w:rPr>
        <w:t>4</w:t>
      </w:r>
      <w:r w:rsidR="004E047E" w:rsidRPr="008C6343">
        <w:rPr>
          <w:rFonts w:cs="Times New Roman"/>
        </w:rPr>
        <w:t>.1.</w:t>
      </w:r>
      <w:r w:rsidR="004D2F07" w:rsidRPr="008C6343">
        <w:rPr>
          <w:rFonts w:cs="Times New Roman"/>
        </w:rPr>
        <w:t xml:space="preserve">3 </w:t>
      </w:r>
      <w:r w:rsidR="004D41EF" w:rsidRPr="008C6343">
        <w:rPr>
          <w:rFonts w:cs="Times New Roman"/>
        </w:rPr>
        <w:t>Bedeutsamer</w:t>
      </w:r>
      <w:r w:rsidR="004D2F07" w:rsidRPr="008C6343">
        <w:rPr>
          <w:rFonts w:cs="Times New Roman"/>
        </w:rPr>
        <w:t xml:space="preserve"> Zusammenhang zwischen negativen </w:t>
      </w:r>
      <w:r w:rsidR="004E047E" w:rsidRPr="008C6343">
        <w:rPr>
          <w:rFonts w:cs="Times New Roman"/>
        </w:rPr>
        <w:t xml:space="preserve">Emotionen und </w:t>
      </w:r>
      <w:r w:rsidR="006F41FA" w:rsidRPr="008C6343">
        <w:rPr>
          <w:rFonts w:cs="Times New Roman"/>
        </w:rPr>
        <w:t>f</w:t>
      </w:r>
      <w:r w:rsidR="004E047E" w:rsidRPr="008C6343">
        <w:rPr>
          <w:rFonts w:cs="Times New Roman"/>
          <w:vertAlign w:val="subscript"/>
        </w:rPr>
        <w:t>0</w:t>
      </w:r>
      <w:r w:rsidR="004E047E" w:rsidRPr="008C6343">
        <w:rPr>
          <w:rFonts w:cs="Times New Roman"/>
        </w:rPr>
        <w:t>-range</w:t>
      </w:r>
      <w:bookmarkEnd w:id="23"/>
    </w:p>
    <w:p w14:paraId="419E751A" w14:textId="77777777" w:rsidR="001E0F28" w:rsidRPr="008C6343" w:rsidRDefault="00AD3C9D" w:rsidP="00CB31C8">
      <w:pPr>
        <w:pStyle w:val="berschrift3"/>
        <w:ind w:left="0" w:firstLine="709"/>
        <w:rPr>
          <w:rFonts w:cs="Times New Roman"/>
        </w:rPr>
      </w:pPr>
      <w:bookmarkStart w:id="24" w:name="_Toc45549873"/>
      <w:r w:rsidRPr="008C6343">
        <w:rPr>
          <w:rFonts w:cs="Times New Roman"/>
        </w:rPr>
        <w:lastRenderedPageBreak/>
        <w:t>4</w:t>
      </w:r>
      <w:r w:rsidR="001E0F28" w:rsidRPr="008C6343">
        <w:rPr>
          <w:rFonts w:cs="Times New Roman"/>
        </w:rPr>
        <w:t xml:space="preserve">.1.4 </w:t>
      </w:r>
      <w:r w:rsidR="009B4D87" w:rsidRPr="008C6343">
        <w:rPr>
          <w:rFonts w:cs="Times New Roman"/>
        </w:rPr>
        <w:t xml:space="preserve">Explorative </w:t>
      </w:r>
      <w:r w:rsidR="001E0F28" w:rsidRPr="008C6343">
        <w:rPr>
          <w:rFonts w:cs="Times New Roman"/>
        </w:rPr>
        <w:t>Mediatoranalyse</w:t>
      </w:r>
      <w:bookmarkEnd w:id="24"/>
    </w:p>
    <w:p w14:paraId="3A437754" w14:textId="77777777" w:rsidR="00396821" w:rsidRPr="008C6343" w:rsidRDefault="00AD3C9D" w:rsidP="00CC7153">
      <w:pPr>
        <w:pStyle w:val="berschrift2"/>
        <w:ind w:firstLine="0"/>
        <w:rPr>
          <w:rFonts w:cs="Times New Roman"/>
          <w:szCs w:val="24"/>
        </w:rPr>
      </w:pPr>
      <w:bookmarkStart w:id="25" w:name="_Toc45549874"/>
      <w:r w:rsidRPr="008C6343">
        <w:rPr>
          <w:rFonts w:cs="Times New Roman"/>
          <w:szCs w:val="24"/>
        </w:rPr>
        <w:t>4</w:t>
      </w:r>
      <w:r w:rsidR="00396821" w:rsidRPr="008C6343">
        <w:rPr>
          <w:rFonts w:cs="Times New Roman"/>
          <w:szCs w:val="24"/>
        </w:rPr>
        <w:t xml:space="preserve">.2 </w:t>
      </w:r>
      <w:r w:rsidR="0025027B" w:rsidRPr="008C6343">
        <w:rPr>
          <w:rFonts w:cs="Times New Roman"/>
          <w:szCs w:val="24"/>
        </w:rPr>
        <w:t>Stärken und Limitationen der Studie</w:t>
      </w:r>
      <w:bookmarkEnd w:id="25"/>
    </w:p>
    <w:p w14:paraId="5A53EBFE" w14:textId="77777777" w:rsidR="00B973A6" w:rsidRPr="008C6343" w:rsidRDefault="00AD3C9D" w:rsidP="00CC7153">
      <w:pPr>
        <w:pStyle w:val="berschrift2"/>
        <w:ind w:firstLine="0"/>
        <w:rPr>
          <w:rFonts w:cs="Times New Roman"/>
          <w:szCs w:val="24"/>
        </w:rPr>
      </w:pPr>
      <w:bookmarkStart w:id="26" w:name="_Toc45549875"/>
      <w:r w:rsidRPr="008C6343">
        <w:rPr>
          <w:rFonts w:cs="Times New Roman"/>
          <w:szCs w:val="24"/>
        </w:rPr>
        <w:t>4.3 Implikationen und weiterführende Forschung</w:t>
      </w:r>
      <w:bookmarkEnd w:id="26"/>
    </w:p>
    <w:p w14:paraId="2C16A6F8" w14:textId="77777777" w:rsidR="008619EC" w:rsidRPr="008C6343" w:rsidRDefault="008619EC" w:rsidP="00CC7153">
      <w:pPr>
        <w:pStyle w:val="berschrift2"/>
        <w:ind w:firstLine="0"/>
        <w:rPr>
          <w:rFonts w:cs="Times New Roman"/>
          <w:szCs w:val="24"/>
        </w:rPr>
      </w:pPr>
      <w:bookmarkStart w:id="27" w:name="_Toc45549876"/>
      <w:r w:rsidRPr="008C6343">
        <w:rPr>
          <w:rFonts w:cs="Times New Roman"/>
          <w:szCs w:val="24"/>
        </w:rPr>
        <w:t>4.4 Fazit</w:t>
      </w:r>
      <w:bookmarkEnd w:id="27"/>
    </w:p>
    <w:p w14:paraId="19634CA7" w14:textId="77777777" w:rsidR="00DD0E06" w:rsidRPr="008C6343" w:rsidRDefault="00DD0E06" w:rsidP="00CB31C8">
      <w:pPr>
        <w:rPr>
          <w:rFonts w:cs="Times New Roman"/>
          <w:szCs w:val="24"/>
        </w:rPr>
      </w:pPr>
      <w:r w:rsidRPr="008C6343">
        <w:rPr>
          <w:rFonts w:cs="Times New Roman"/>
          <w:szCs w:val="24"/>
        </w:rPr>
        <w:br w:type="page"/>
      </w:r>
    </w:p>
    <w:p w14:paraId="11806E20" w14:textId="77777777" w:rsidR="00272990" w:rsidRPr="008C6343" w:rsidRDefault="00F147FD" w:rsidP="00CB31C8">
      <w:pPr>
        <w:pStyle w:val="berschrift1"/>
        <w:rPr>
          <w:rFonts w:cs="Times New Roman"/>
          <w:szCs w:val="24"/>
        </w:rPr>
      </w:pPr>
      <w:bookmarkStart w:id="28" w:name="_Toc45549877"/>
      <w:r w:rsidRPr="008C6343">
        <w:rPr>
          <w:rFonts w:cs="Times New Roman"/>
          <w:szCs w:val="24"/>
        </w:rPr>
        <w:lastRenderedPageBreak/>
        <w:t xml:space="preserve">5. </w:t>
      </w:r>
      <w:r w:rsidR="00272990" w:rsidRPr="008C6343">
        <w:rPr>
          <w:rFonts w:cs="Times New Roman"/>
          <w:szCs w:val="24"/>
        </w:rPr>
        <w:t>Literaturverzeichnis</w:t>
      </w:r>
      <w:bookmarkEnd w:id="28"/>
    </w:p>
    <w:p w14:paraId="4CB3D1AA" w14:textId="296BEE4E" w:rsidR="005D742E" w:rsidRPr="005D742E" w:rsidRDefault="00D23D91" w:rsidP="005D742E">
      <w:pPr>
        <w:widowControl w:val="0"/>
        <w:autoSpaceDE w:val="0"/>
        <w:autoSpaceDN w:val="0"/>
        <w:adjustRightInd w:val="0"/>
        <w:ind w:left="480" w:hanging="480"/>
        <w:rPr>
          <w:rFonts w:cs="Times New Roman"/>
          <w:noProof/>
          <w:szCs w:val="24"/>
        </w:rPr>
      </w:pPr>
      <w:r w:rsidRPr="008C6343">
        <w:rPr>
          <w:rFonts w:cs="Times New Roman"/>
          <w:szCs w:val="24"/>
        </w:rPr>
        <w:fldChar w:fldCharType="begin" w:fldLock="1"/>
      </w:r>
      <w:r w:rsidRPr="004E41C7">
        <w:rPr>
          <w:rFonts w:cs="Times New Roman"/>
          <w:szCs w:val="24"/>
          <w:lang w:val="en-GB"/>
        </w:rPr>
        <w:instrText xml:space="preserve">ADDIN Mendeley Bibliography CSL_BIBLIOGRAPHY </w:instrText>
      </w:r>
      <w:r w:rsidRPr="008C6343">
        <w:rPr>
          <w:rFonts w:cs="Times New Roman"/>
          <w:szCs w:val="24"/>
        </w:rPr>
        <w:fldChar w:fldCharType="separate"/>
      </w:r>
      <w:r w:rsidR="005D742E" w:rsidRPr="005D742E">
        <w:rPr>
          <w:rFonts w:cs="Times New Roman"/>
          <w:noProof/>
          <w:szCs w:val="24"/>
        </w:rPr>
        <w:t xml:space="preserve">Aron, A., Aron, E. N., &amp; Smollan, D. (1992). Inclusion of Other in the Self Scale and the Structure of Interpersonal Closeness. </w:t>
      </w:r>
      <w:r w:rsidR="005D742E" w:rsidRPr="005D742E">
        <w:rPr>
          <w:rFonts w:cs="Times New Roman"/>
          <w:i/>
          <w:iCs/>
          <w:noProof/>
          <w:szCs w:val="24"/>
        </w:rPr>
        <w:t>Journal of Personality and Social Psychology</w:t>
      </w:r>
      <w:r w:rsidR="005D742E" w:rsidRPr="005D742E">
        <w:rPr>
          <w:rFonts w:cs="Times New Roman"/>
          <w:noProof/>
          <w:szCs w:val="24"/>
        </w:rPr>
        <w:t xml:space="preserve">, </w:t>
      </w:r>
      <w:r w:rsidR="005D742E" w:rsidRPr="005D742E">
        <w:rPr>
          <w:rFonts w:cs="Times New Roman"/>
          <w:i/>
          <w:iCs/>
          <w:noProof/>
          <w:szCs w:val="24"/>
        </w:rPr>
        <w:t>63</w:t>
      </w:r>
      <w:r w:rsidR="005D742E" w:rsidRPr="005D742E">
        <w:rPr>
          <w:rFonts w:cs="Times New Roman"/>
          <w:noProof/>
          <w:szCs w:val="24"/>
        </w:rPr>
        <w:t>(4), 596–612. https://doi.org/10.1037/0022-3514.63.4.596</w:t>
      </w:r>
    </w:p>
    <w:p w14:paraId="297F4B63"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Hess, Y. D., Carnevale, J. J., &amp; Rosario, M. (2018). A construal level approach to understanding interpersonal processes. </w:t>
      </w:r>
      <w:r w:rsidRPr="005D742E">
        <w:rPr>
          <w:rFonts w:cs="Times New Roman"/>
          <w:i/>
          <w:iCs/>
          <w:noProof/>
          <w:szCs w:val="24"/>
        </w:rPr>
        <w:t>Social and Personality Psychology Compass</w:t>
      </w:r>
      <w:r w:rsidRPr="005D742E">
        <w:rPr>
          <w:rFonts w:cs="Times New Roman"/>
          <w:noProof/>
          <w:szCs w:val="24"/>
        </w:rPr>
        <w:t xml:space="preserve">, </w:t>
      </w:r>
      <w:r w:rsidRPr="005D742E">
        <w:rPr>
          <w:rFonts w:cs="Times New Roman"/>
          <w:i/>
          <w:iCs/>
          <w:noProof/>
          <w:szCs w:val="24"/>
        </w:rPr>
        <w:t>12</w:t>
      </w:r>
      <w:r w:rsidRPr="005D742E">
        <w:rPr>
          <w:rFonts w:cs="Times New Roman"/>
          <w:noProof/>
          <w:szCs w:val="24"/>
        </w:rPr>
        <w:t>(8), 1–13. https://doi.org/10.1111/spc3.12409</w:t>
      </w:r>
    </w:p>
    <w:p w14:paraId="137BECA2"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Lafayette, W. (2006). </w:t>
      </w:r>
      <w:r w:rsidRPr="005D742E">
        <w:rPr>
          <w:rFonts w:cs="Times New Roman"/>
          <w:i/>
          <w:iCs/>
          <w:noProof/>
          <w:szCs w:val="24"/>
        </w:rPr>
        <w:t>Cyberball : A program for use in research on interpersonal ostracism and acceptance</w:t>
      </w:r>
      <w:r w:rsidRPr="005D742E">
        <w:rPr>
          <w:rFonts w:cs="Times New Roman"/>
          <w:noProof/>
          <w:szCs w:val="24"/>
        </w:rPr>
        <w:t xml:space="preserve">. </w:t>
      </w:r>
      <w:r w:rsidRPr="005D742E">
        <w:rPr>
          <w:rFonts w:cs="Times New Roman"/>
          <w:i/>
          <w:iCs/>
          <w:noProof/>
          <w:szCs w:val="24"/>
        </w:rPr>
        <w:t>1</w:t>
      </w:r>
      <w:r w:rsidRPr="005D742E">
        <w:rPr>
          <w:rFonts w:cs="Times New Roman"/>
          <w:noProof/>
          <w:szCs w:val="24"/>
        </w:rPr>
        <w:t>, 174–180.</w:t>
      </w:r>
    </w:p>
    <w:p w14:paraId="1431CA43"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Libby, L. K., &amp; Eibach, R. P. (2002). Looking back in time: Self-concept change affects visual perspective in autobiographical memory. </w:t>
      </w:r>
      <w:r w:rsidRPr="005D742E">
        <w:rPr>
          <w:rFonts w:cs="Times New Roman"/>
          <w:i/>
          <w:iCs/>
          <w:noProof/>
          <w:szCs w:val="24"/>
        </w:rPr>
        <w:t>Journal of Personality and Social Psychology</w:t>
      </w:r>
      <w:r w:rsidRPr="005D742E">
        <w:rPr>
          <w:rFonts w:cs="Times New Roman"/>
          <w:noProof/>
          <w:szCs w:val="24"/>
        </w:rPr>
        <w:t xml:space="preserve">, </w:t>
      </w:r>
      <w:r w:rsidRPr="005D742E">
        <w:rPr>
          <w:rFonts w:cs="Times New Roman"/>
          <w:i/>
          <w:iCs/>
          <w:noProof/>
          <w:szCs w:val="24"/>
        </w:rPr>
        <w:t>82</w:t>
      </w:r>
      <w:r w:rsidRPr="005D742E">
        <w:rPr>
          <w:rFonts w:cs="Times New Roman"/>
          <w:noProof/>
          <w:szCs w:val="24"/>
        </w:rPr>
        <w:t>(2), 167–179. https://doi.org/10.1037/0022-3514.82.2.167</w:t>
      </w:r>
    </w:p>
    <w:p w14:paraId="552923C9"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Malle, B. F. (2006). The actor-observer asymmetry in attribution: A (surprising) meta-analysis. </w:t>
      </w:r>
      <w:r w:rsidRPr="005D742E">
        <w:rPr>
          <w:rFonts w:cs="Times New Roman"/>
          <w:i/>
          <w:iCs/>
          <w:noProof/>
          <w:szCs w:val="24"/>
        </w:rPr>
        <w:t>Psychological Bulletin</w:t>
      </w:r>
      <w:r w:rsidRPr="005D742E">
        <w:rPr>
          <w:rFonts w:cs="Times New Roman"/>
          <w:noProof/>
          <w:szCs w:val="24"/>
        </w:rPr>
        <w:t xml:space="preserve">, </w:t>
      </w:r>
      <w:r w:rsidRPr="005D742E">
        <w:rPr>
          <w:rFonts w:cs="Times New Roman"/>
          <w:i/>
          <w:iCs/>
          <w:noProof/>
          <w:szCs w:val="24"/>
        </w:rPr>
        <w:t>132</w:t>
      </w:r>
      <w:r w:rsidRPr="005D742E">
        <w:rPr>
          <w:rFonts w:cs="Times New Roman"/>
          <w:noProof/>
          <w:szCs w:val="24"/>
        </w:rPr>
        <w:t>(6), 895–919. https://doi.org/10.1037/0033-2909.132.6.895</w:t>
      </w:r>
    </w:p>
    <w:p w14:paraId="264EBFBF"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McAuley,Edward; Duncan, Terry E.; Russell, D. W. (1992). The Revised Causal Dimension Scale (CDSII). </w:t>
      </w:r>
      <w:r w:rsidRPr="005D742E">
        <w:rPr>
          <w:rFonts w:cs="Times New Roman"/>
          <w:i/>
          <w:iCs/>
          <w:noProof/>
          <w:szCs w:val="24"/>
        </w:rPr>
        <w:t>Society for Personality and Social Psychology</w:t>
      </w:r>
      <w:r w:rsidRPr="005D742E">
        <w:rPr>
          <w:rFonts w:cs="Times New Roman"/>
          <w:noProof/>
          <w:szCs w:val="24"/>
        </w:rPr>
        <w:t xml:space="preserve">, </w:t>
      </w:r>
      <w:r w:rsidRPr="005D742E">
        <w:rPr>
          <w:rFonts w:cs="Times New Roman"/>
          <w:i/>
          <w:iCs/>
          <w:noProof/>
          <w:szCs w:val="24"/>
        </w:rPr>
        <w:t>18</w:t>
      </w:r>
      <w:r w:rsidRPr="005D742E">
        <w:rPr>
          <w:rFonts w:cs="Times New Roman"/>
          <w:noProof/>
          <w:szCs w:val="24"/>
        </w:rPr>
        <w:t>(5), 566–573.</w:t>
      </w:r>
    </w:p>
    <w:p w14:paraId="361EC12D"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Nisbett, R. E., Caputo, C., Legant, P., &amp; Marecek, J. (1973). </w:t>
      </w:r>
      <w:r w:rsidRPr="005D742E">
        <w:rPr>
          <w:rFonts w:cs="Times New Roman"/>
          <w:i/>
          <w:iCs/>
          <w:noProof/>
          <w:szCs w:val="24"/>
        </w:rPr>
        <w:t>BEHAVIOR AS SEEN BY THE ACTOR AND AS SEEN BY THE OBSERVER</w:t>
      </w:r>
      <w:r w:rsidRPr="005D742E">
        <w:rPr>
          <w:rFonts w:cs="Times New Roman"/>
          <w:noProof/>
          <w:szCs w:val="24"/>
        </w:rPr>
        <w:t xml:space="preserve">. </w:t>
      </w:r>
      <w:r w:rsidRPr="005D742E">
        <w:rPr>
          <w:rFonts w:cs="Times New Roman"/>
          <w:i/>
          <w:iCs/>
          <w:noProof/>
          <w:szCs w:val="24"/>
        </w:rPr>
        <w:t>27</w:t>
      </w:r>
      <w:r w:rsidRPr="005D742E">
        <w:rPr>
          <w:rFonts w:cs="Times New Roman"/>
          <w:noProof/>
          <w:szCs w:val="24"/>
        </w:rPr>
        <w:t>(2), 154–164.</w:t>
      </w:r>
    </w:p>
    <w:p w14:paraId="54E5BD6E"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Peterson, Christopher Semmel, Amy von Baeyer, Carl Abramson, Lyn Y. Metalsky, Gerald Seligman, M. E. P. (1982). The Attributional Style Questionnaire. </w:t>
      </w:r>
      <w:r w:rsidRPr="005D742E">
        <w:rPr>
          <w:rFonts w:cs="Times New Roman"/>
          <w:i/>
          <w:iCs/>
          <w:noProof/>
          <w:szCs w:val="24"/>
        </w:rPr>
        <w:t>Cognitive Therapy and Research</w:t>
      </w:r>
      <w:r w:rsidRPr="005D742E">
        <w:rPr>
          <w:rFonts w:cs="Times New Roman"/>
          <w:noProof/>
          <w:szCs w:val="24"/>
        </w:rPr>
        <w:t xml:space="preserve">, </w:t>
      </w:r>
      <w:r w:rsidRPr="005D742E">
        <w:rPr>
          <w:rFonts w:cs="Times New Roman"/>
          <w:i/>
          <w:iCs/>
          <w:noProof/>
          <w:szCs w:val="24"/>
        </w:rPr>
        <w:t>6</w:t>
      </w:r>
      <w:r w:rsidRPr="005D742E">
        <w:rPr>
          <w:rFonts w:cs="Times New Roman"/>
          <w:noProof/>
          <w:szCs w:val="24"/>
        </w:rPr>
        <w:t>(3), 287–300.</w:t>
      </w:r>
    </w:p>
    <w:p w14:paraId="0CA0F5E3"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Pettigrew, T. F. (1976). The Ultimate Attribution Error: Extending Allport´s Cognitive </w:t>
      </w:r>
      <w:r w:rsidRPr="005D742E">
        <w:rPr>
          <w:rFonts w:cs="Times New Roman"/>
          <w:noProof/>
          <w:szCs w:val="24"/>
        </w:rPr>
        <w:lastRenderedPageBreak/>
        <w:t xml:space="preserve">Analysis of Prejudice. </w:t>
      </w:r>
      <w:r w:rsidRPr="005D742E">
        <w:rPr>
          <w:rFonts w:cs="Times New Roman"/>
          <w:i/>
          <w:iCs/>
          <w:noProof/>
          <w:szCs w:val="24"/>
        </w:rPr>
        <w:t>Personality and Social Psychology Bulletin</w:t>
      </w:r>
      <w:r w:rsidRPr="005D742E">
        <w:rPr>
          <w:rFonts w:cs="Times New Roman"/>
          <w:noProof/>
          <w:szCs w:val="24"/>
        </w:rPr>
        <w:t xml:space="preserve">, </w:t>
      </w:r>
      <w:r w:rsidRPr="005D742E">
        <w:rPr>
          <w:rFonts w:cs="Times New Roman"/>
          <w:i/>
          <w:iCs/>
          <w:noProof/>
          <w:szCs w:val="24"/>
        </w:rPr>
        <w:t>Vol.5</w:t>
      </w:r>
      <w:r w:rsidRPr="005D742E">
        <w:rPr>
          <w:rFonts w:cs="Times New Roman"/>
          <w:noProof/>
          <w:szCs w:val="24"/>
        </w:rPr>
        <w:t>(No.4), 461–476.</w:t>
      </w:r>
    </w:p>
    <w:p w14:paraId="1605BF8A"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Pfundmair, M., Lermer, E., Frey, D., &amp; Aydin, N. (2015). Construal Level and Social Exclusion: Concrete Thinking Impedes Recovery From Social Exclusion. </w:t>
      </w:r>
      <w:r w:rsidRPr="005D742E">
        <w:rPr>
          <w:rFonts w:cs="Times New Roman"/>
          <w:i/>
          <w:iCs/>
          <w:noProof/>
          <w:szCs w:val="24"/>
        </w:rPr>
        <w:t>Journal of Social Psychology</w:t>
      </w:r>
      <w:r w:rsidRPr="005D742E">
        <w:rPr>
          <w:rFonts w:cs="Times New Roman"/>
          <w:noProof/>
          <w:szCs w:val="24"/>
        </w:rPr>
        <w:t xml:space="preserve">, </w:t>
      </w:r>
      <w:r w:rsidRPr="005D742E">
        <w:rPr>
          <w:rFonts w:cs="Times New Roman"/>
          <w:i/>
          <w:iCs/>
          <w:noProof/>
          <w:szCs w:val="24"/>
        </w:rPr>
        <w:t>155</w:t>
      </w:r>
      <w:r w:rsidRPr="005D742E">
        <w:rPr>
          <w:rFonts w:cs="Times New Roman"/>
          <w:noProof/>
          <w:szCs w:val="24"/>
        </w:rPr>
        <w:t>(4), 338–355. https://doi.org/10.1080/00224545.2015.1015475</w:t>
      </w:r>
    </w:p>
    <w:p w14:paraId="7591BBD7"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Pronin, E., &amp; Ross, L. (2006). Temporal differences in trait self-ascription: When the self is seen as an other. </w:t>
      </w:r>
      <w:r w:rsidRPr="005D742E">
        <w:rPr>
          <w:rFonts w:cs="Times New Roman"/>
          <w:i/>
          <w:iCs/>
          <w:noProof/>
          <w:szCs w:val="24"/>
        </w:rPr>
        <w:t>Journal of Personality and Social Psychology</w:t>
      </w:r>
      <w:r w:rsidRPr="005D742E">
        <w:rPr>
          <w:rFonts w:cs="Times New Roman"/>
          <w:noProof/>
          <w:szCs w:val="24"/>
        </w:rPr>
        <w:t xml:space="preserve">, </w:t>
      </w:r>
      <w:r w:rsidRPr="005D742E">
        <w:rPr>
          <w:rFonts w:cs="Times New Roman"/>
          <w:i/>
          <w:iCs/>
          <w:noProof/>
          <w:szCs w:val="24"/>
        </w:rPr>
        <w:t>90</w:t>
      </w:r>
      <w:r w:rsidRPr="005D742E">
        <w:rPr>
          <w:rFonts w:cs="Times New Roman"/>
          <w:noProof/>
          <w:szCs w:val="24"/>
        </w:rPr>
        <w:t>(2), 197–209. https://doi.org/10.1037/0022-3514.90.2.197</w:t>
      </w:r>
    </w:p>
    <w:p w14:paraId="72E01579"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Ross, L. (2018). From the Fundamental Attribution Error to the Truly Fundamental Attribution Error and Beyond: My Research Journey. </w:t>
      </w:r>
      <w:r w:rsidRPr="005D742E">
        <w:rPr>
          <w:rFonts w:cs="Times New Roman"/>
          <w:i/>
          <w:iCs/>
          <w:noProof/>
          <w:szCs w:val="24"/>
        </w:rPr>
        <w:t>Perspectives on Psychological Science</w:t>
      </w:r>
      <w:r w:rsidRPr="005D742E">
        <w:rPr>
          <w:rFonts w:cs="Times New Roman"/>
          <w:noProof/>
          <w:szCs w:val="24"/>
        </w:rPr>
        <w:t xml:space="preserve">, </w:t>
      </w:r>
      <w:r w:rsidRPr="005D742E">
        <w:rPr>
          <w:rFonts w:cs="Times New Roman"/>
          <w:i/>
          <w:iCs/>
          <w:noProof/>
          <w:szCs w:val="24"/>
        </w:rPr>
        <w:t>13</w:t>
      </w:r>
      <w:r w:rsidRPr="005D742E">
        <w:rPr>
          <w:rFonts w:cs="Times New Roman"/>
          <w:noProof/>
          <w:szCs w:val="24"/>
        </w:rPr>
        <w:t>(6), 750–769. https://doi.org/10.1177/1745691618769855</w:t>
      </w:r>
    </w:p>
    <w:p w14:paraId="19A4B23A"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Trope, Y., &amp; Liberman, N. (2010). Construal-Level Theory of Psychological Distance. </w:t>
      </w:r>
      <w:r w:rsidRPr="005D742E">
        <w:rPr>
          <w:rFonts w:cs="Times New Roman"/>
          <w:i/>
          <w:iCs/>
          <w:noProof/>
          <w:szCs w:val="24"/>
        </w:rPr>
        <w:t>Psychological Review</w:t>
      </w:r>
      <w:r w:rsidRPr="005D742E">
        <w:rPr>
          <w:rFonts w:cs="Times New Roman"/>
          <w:noProof/>
          <w:szCs w:val="24"/>
        </w:rPr>
        <w:t xml:space="preserve">, </w:t>
      </w:r>
      <w:r w:rsidRPr="005D742E">
        <w:rPr>
          <w:rFonts w:cs="Times New Roman"/>
          <w:i/>
          <w:iCs/>
          <w:noProof/>
          <w:szCs w:val="24"/>
        </w:rPr>
        <w:t>117</w:t>
      </w:r>
      <w:r w:rsidRPr="005D742E">
        <w:rPr>
          <w:rFonts w:cs="Times New Roman"/>
          <w:noProof/>
          <w:szCs w:val="24"/>
        </w:rPr>
        <w:t>(2), 440–463. https://doi.org/10.1037/a0018963</w:t>
      </w:r>
    </w:p>
    <w:p w14:paraId="5E562ADE" w14:textId="77777777" w:rsidR="005D742E" w:rsidRPr="005D742E" w:rsidRDefault="005D742E" w:rsidP="005D742E">
      <w:pPr>
        <w:widowControl w:val="0"/>
        <w:autoSpaceDE w:val="0"/>
        <w:autoSpaceDN w:val="0"/>
        <w:adjustRightInd w:val="0"/>
        <w:ind w:left="480" w:hanging="480"/>
        <w:rPr>
          <w:rFonts w:cs="Times New Roman"/>
          <w:noProof/>
          <w:szCs w:val="24"/>
        </w:rPr>
      </w:pPr>
      <w:r w:rsidRPr="005D742E">
        <w:rPr>
          <w:rFonts w:cs="Times New Roman"/>
          <w:noProof/>
          <w:szCs w:val="24"/>
        </w:rPr>
        <w:t xml:space="preserve">Williams, K. D. (2007). Ostracism. </w:t>
      </w:r>
      <w:r w:rsidRPr="005D742E">
        <w:rPr>
          <w:rFonts w:cs="Times New Roman"/>
          <w:i/>
          <w:iCs/>
          <w:noProof/>
          <w:szCs w:val="24"/>
        </w:rPr>
        <w:t>Annual Review of Psychology</w:t>
      </w:r>
      <w:r w:rsidRPr="005D742E">
        <w:rPr>
          <w:rFonts w:cs="Times New Roman"/>
          <w:noProof/>
          <w:szCs w:val="24"/>
        </w:rPr>
        <w:t xml:space="preserve">, </w:t>
      </w:r>
      <w:r w:rsidRPr="005D742E">
        <w:rPr>
          <w:rFonts w:cs="Times New Roman"/>
          <w:i/>
          <w:iCs/>
          <w:noProof/>
          <w:szCs w:val="24"/>
        </w:rPr>
        <w:t>58</w:t>
      </w:r>
      <w:r w:rsidRPr="005D742E">
        <w:rPr>
          <w:rFonts w:cs="Times New Roman"/>
          <w:noProof/>
          <w:szCs w:val="24"/>
        </w:rPr>
        <w:t>, 425–452. https://doi.org/10.1146/annurev.psych.58.110405.085641</w:t>
      </w:r>
    </w:p>
    <w:p w14:paraId="2AB771A6" w14:textId="77777777" w:rsidR="005D742E" w:rsidRPr="005D742E" w:rsidRDefault="005D742E" w:rsidP="005D742E">
      <w:pPr>
        <w:widowControl w:val="0"/>
        <w:autoSpaceDE w:val="0"/>
        <w:autoSpaceDN w:val="0"/>
        <w:adjustRightInd w:val="0"/>
        <w:ind w:left="480" w:hanging="480"/>
        <w:rPr>
          <w:rFonts w:cs="Times New Roman"/>
          <w:noProof/>
        </w:rPr>
      </w:pPr>
      <w:r w:rsidRPr="005D742E">
        <w:rPr>
          <w:rFonts w:cs="Times New Roman"/>
          <w:noProof/>
          <w:szCs w:val="24"/>
        </w:rPr>
        <w:t xml:space="preserve">Wirth, J. H., &amp; Williams, K. D. (2009). “They don’t like our kind”: Consequences of being ostracized while possessing a group membership. </w:t>
      </w:r>
      <w:r w:rsidRPr="005D742E">
        <w:rPr>
          <w:rFonts w:cs="Times New Roman"/>
          <w:i/>
          <w:iCs/>
          <w:noProof/>
          <w:szCs w:val="24"/>
        </w:rPr>
        <w:t>Group Processes and Intergroup Relations</w:t>
      </w:r>
      <w:r w:rsidRPr="005D742E">
        <w:rPr>
          <w:rFonts w:cs="Times New Roman"/>
          <w:noProof/>
          <w:szCs w:val="24"/>
        </w:rPr>
        <w:t xml:space="preserve">, </w:t>
      </w:r>
      <w:r w:rsidRPr="005D742E">
        <w:rPr>
          <w:rFonts w:cs="Times New Roman"/>
          <w:i/>
          <w:iCs/>
          <w:noProof/>
          <w:szCs w:val="24"/>
        </w:rPr>
        <w:t>12</w:t>
      </w:r>
      <w:r w:rsidRPr="005D742E">
        <w:rPr>
          <w:rFonts w:cs="Times New Roman"/>
          <w:noProof/>
          <w:szCs w:val="24"/>
        </w:rPr>
        <w:t>(1), 111–127. https://doi.org/10.1177/1368430208098780</w:t>
      </w:r>
    </w:p>
    <w:p w14:paraId="24CF56C6" w14:textId="77777777" w:rsidR="003F1B48" w:rsidRPr="004E41C7" w:rsidRDefault="00D23D91" w:rsidP="00CB31C8">
      <w:pPr>
        <w:rPr>
          <w:rFonts w:cs="Times New Roman"/>
          <w:szCs w:val="24"/>
          <w:lang w:val="en-GB"/>
        </w:rPr>
      </w:pPr>
      <w:r w:rsidRPr="008C6343">
        <w:rPr>
          <w:rFonts w:cs="Times New Roman"/>
          <w:szCs w:val="24"/>
        </w:rPr>
        <w:fldChar w:fldCharType="end"/>
      </w:r>
    </w:p>
    <w:p w14:paraId="41409F94" w14:textId="77777777" w:rsidR="003F1B48" w:rsidRPr="004E41C7" w:rsidRDefault="003F1B48" w:rsidP="00CB31C8">
      <w:pPr>
        <w:rPr>
          <w:rFonts w:cs="Times New Roman"/>
          <w:szCs w:val="24"/>
          <w:lang w:val="en-GB"/>
        </w:rPr>
        <w:sectPr w:rsidR="003F1B48" w:rsidRPr="004E41C7" w:rsidSect="009F433C">
          <w:headerReference w:type="default" r:id="rId10"/>
          <w:pgSz w:w="11906" w:h="16838"/>
          <w:pgMar w:top="1417" w:right="1417" w:bottom="1134" w:left="1417" w:header="708" w:footer="708" w:gutter="0"/>
          <w:cols w:space="708"/>
          <w:docGrid w:linePitch="360"/>
        </w:sectPr>
      </w:pPr>
      <w:r w:rsidRPr="004E41C7">
        <w:rPr>
          <w:rFonts w:cs="Times New Roman"/>
          <w:szCs w:val="24"/>
          <w:lang w:val="en-GB"/>
        </w:rPr>
        <w:br w:type="page"/>
      </w:r>
    </w:p>
    <w:p w14:paraId="6736CCB3" w14:textId="77777777" w:rsidR="00EF186C" w:rsidRPr="008C6343" w:rsidRDefault="00EF186C" w:rsidP="00CB31C8">
      <w:pPr>
        <w:pStyle w:val="berschrift1"/>
        <w:rPr>
          <w:rFonts w:cs="Times New Roman"/>
          <w:szCs w:val="24"/>
        </w:rPr>
      </w:pPr>
      <w:bookmarkStart w:id="29" w:name="_Toc45549878"/>
      <w:r w:rsidRPr="008C6343">
        <w:rPr>
          <w:rFonts w:cs="Times New Roman"/>
          <w:szCs w:val="24"/>
        </w:rPr>
        <w:lastRenderedPageBreak/>
        <w:t>6. Abbildungsverzeichnis</w:t>
      </w:r>
      <w:bookmarkEnd w:id="29"/>
    </w:p>
    <w:p w14:paraId="3C57EA5C" w14:textId="6DCFDD4B" w:rsidR="00EF186C" w:rsidRPr="008C6343" w:rsidRDefault="00EF186C" w:rsidP="00CB31C8">
      <w:pPr>
        <w:pStyle w:val="Abbildungsverzeichnis"/>
        <w:tabs>
          <w:tab w:val="right" w:leader="dot" w:pos="9062"/>
        </w:tabs>
        <w:rPr>
          <w:rFonts w:cs="Times New Roman"/>
          <w:noProof/>
          <w:szCs w:val="24"/>
        </w:rPr>
      </w:pPr>
      <w:r w:rsidRPr="008C6343">
        <w:rPr>
          <w:rFonts w:cs="Times New Roman"/>
          <w:szCs w:val="24"/>
        </w:rPr>
        <w:fldChar w:fldCharType="begin"/>
      </w:r>
      <w:r w:rsidRPr="008C6343">
        <w:rPr>
          <w:rFonts w:cs="Times New Roman"/>
          <w:szCs w:val="24"/>
        </w:rPr>
        <w:instrText xml:space="preserve"> TOC \h \z \c "Abbildung" </w:instrText>
      </w:r>
      <w:r w:rsidRPr="008C6343">
        <w:rPr>
          <w:rFonts w:cs="Times New Roman"/>
          <w:szCs w:val="24"/>
        </w:rPr>
        <w:fldChar w:fldCharType="separate"/>
      </w:r>
      <w:hyperlink r:id="rId11" w:anchor="_Toc517107854" w:history="1">
        <w:r w:rsidRPr="008C6343">
          <w:rPr>
            <w:rStyle w:val="Hyperlink"/>
            <w:rFonts w:cs="Times New Roman"/>
            <w:i/>
            <w:noProof/>
            <w:szCs w:val="24"/>
          </w:rPr>
          <w:t>Abbildung 1.</w:t>
        </w:r>
        <w:r w:rsidRPr="008C6343">
          <w:rPr>
            <w:rStyle w:val="Hyperlink"/>
            <w:rFonts w:cs="Times New Roman"/>
            <w:noProof/>
            <w:szCs w:val="24"/>
          </w:rPr>
          <w:t xml:space="preserve"> Prozess-Modell der Emotionsregulation (modifiziert nach Gross (1998b)</w:t>
        </w:r>
        <w:r w:rsidRPr="008C6343">
          <w:rPr>
            <w:rFonts w:cs="Times New Roman"/>
            <w:noProof/>
            <w:webHidden/>
            <w:szCs w:val="24"/>
          </w:rPr>
          <w:tab/>
        </w:r>
        <w:r w:rsidRPr="008C6343">
          <w:rPr>
            <w:rFonts w:cs="Times New Roman"/>
            <w:noProof/>
            <w:webHidden/>
            <w:szCs w:val="24"/>
          </w:rPr>
          <w:fldChar w:fldCharType="begin"/>
        </w:r>
        <w:r w:rsidRPr="008C6343">
          <w:rPr>
            <w:rFonts w:cs="Times New Roman"/>
            <w:noProof/>
            <w:webHidden/>
            <w:szCs w:val="24"/>
          </w:rPr>
          <w:instrText xml:space="preserve"> PAGEREF _Toc517107854 \h </w:instrText>
        </w:r>
        <w:r w:rsidRPr="008C6343">
          <w:rPr>
            <w:rFonts w:cs="Times New Roman"/>
            <w:noProof/>
            <w:webHidden/>
            <w:szCs w:val="24"/>
          </w:rPr>
        </w:r>
        <w:r w:rsidRPr="008C6343">
          <w:rPr>
            <w:rFonts w:cs="Times New Roman"/>
            <w:noProof/>
            <w:webHidden/>
            <w:szCs w:val="24"/>
          </w:rPr>
          <w:fldChar w:fldCharType="separate"/>
        </w:r>
        <w:r w:rsidR="005042B9" w:rsidRPr="008C6343">
          <w:rPr>
            <w:rFonts w:cs="Times New Roman"/>
            <w:noProof/>
            <w:webHidden/>
            <w:szCs w:val="24"/>
          </w:rPr>
          <w:t>8</w:t>
        </w:r>
        <w:r w:rsidRPr="008C6343">
          <w:rPr>
            <w:rFonts w:cs="Times New Roman"/>
            <w:noProof/>
            <w:webHidden/>
            <w:szCs w:val="24"/>
          </w:rPr>
          <w:fldChar w:fldCharType="end"/>
        </w:r>
      </w:hyperlink>
    </w:p>
    <w:p w14:paraId="13C6A484" w14:textId="1DD3560A" w:rsidR="00EF186C" w:rsidRPr="008C6343" w:rsidRDefault="00835969" w:rsidP="00CB31C8">
      <w:pPr>
        <w:pStyle w:val="Abbildungsverzeichnis"/>
        <w:tabs>
          <w:tab w:val="right" w:leader="dot" w:pos="9062"/>
        </w:tabs>
        <w:rPr>
          <w:rFonts w:cs="Times New Roman"/>
          <w:noProof/>
          <w:szCs w:val="24"/>
        </w:rPr>
      </w:pPr>
      <w:hyperlink r:id="rId12" w:anchor="_Toc517107855" w:history="1">
        <w:r w:rsidR="00EF186C" w:rsidRPr="008C6343">
          <w:rPr>
            <w:rStyle w:val="Hyperlink"/>
            <w:rFonts w:cs="Times New Roman"/>
            <w:i/>
            <w:noProof/>
            <w:szCs w:val="24"/>
          </w:rPr>
          <w:t>Abbildung 2.</w:t>
        </w:r>
        <w:r w:rsidR="00EF186C" w:rsidRPr="008C6343">
          <w:rPr>
            <w:rStyle w:val="Hyperlink"/>
            <w:rFonts w:cs="Times New Roman"/>
            <w:noProof/>
            <w:szCs w:val="24"/>
          </w:rPr>
          <w:t xml:space="preserve"> Mediationsmodell</w:t>
        </w:r>
        <w:r w:rsidR="00EF186C" w:rsidRPr="008C6343">
          <w:rPr>
            <w:rFonts w:cs="Times New Roman"/>
            <w:noProof/>
            <w:webHidden/>
            <w:szCs w:val="24"/>
          </w:rPr>
          <w:tab/>
        </w:r>
        <w:r w:rsidR="00EF186C" w:rsidRPr="008C6343">
          <w:rPr>
            <w:rFonts w:cs="Times New Roman"/>
            <w:noProof/>
            <w:webHidden/>
            <w:szCs w:val="24"/>
          </w:rPr>
          <w:fldChar w:fldCharType="begin"/>
        </w:r>
        <w:r w:rsidR="00EF186C" w:rsidRPr="008C6343">
          <w:rPr>
            <w:rFonts w:cs="Times New Roman"/>
            <w:noProof/>
            <w:webHidden/>
            <w:szCs w:val="24"/>
          </w:rPr>
          <w:instrText xml:space="preserve"> PAGEREF _Toc517107855 \h </w:instrText>
        </w:r>
        <w:r w:rsidR="00EF186C" w:rsidRPr="008C6343">
          <w:rPr>
            <w:rFonts w:cs="Times New Roman"/>
            <w:noProof/>
            <w:webHidden/>
            <w:szCs w:val="24"/>
          </w:rPr>
        </w:r>
        <w:r w:rsidR="00EF186C" w:rsidRPr="008C6343">
          <w:rPr>
            <w:rFonts w:cs="Times New Roman"/>
            <w:noProof/>
            <w:webHidden/>
            <w:szCs w:val="24"/>
          </w:rPr>
          <w:fldChar w:fldCharType="separate"/>
        </w:r>
        <w:r w:rsidR="005042B9" w:rsidRPr="008C6343">
          <w:rPr>
            <w:rFonts w:cs="Times New Roman"/>
            <w:noProof/>
            <w:webHidden/>
            <w:szCs w:val="24"/>
          </w:rPr>
          <w:t>15</w:t>
        </w:r>
        <w:r w:rsidR="00EF186C" w:rsidRPr="008C6343">
          <w:rPr>
            <w:rFonts w:cs="Times New Roman"/>
            <w:noProof/>
            <w:webHidden/>
            <w:szCs w:val="24"/>
          </w:rPr>
          <w:fldChar w:fldCharType="end"/>
        </w:r>
      </w:hyperlink>
    </w:p>
    <w:p w14:paraId="46A20E4E" w14:textId="2A6E0059" w:rsidR="00EF186C" w:rsidRPr="008C6343" w:rsidRDefault="00835969" w:rsidP="00CB31C8">
      <w:pPr>
        <w:pStyle w:val="Abbildungsverzeichnis"/>
        <w:tabs>
          <w:tab w:val="right" w:leader="dot" w:pos="9062"/>
        </w:tabs>
        <w:rPr>
          <w:rFonts w:cs="Times New Roman"/>
          <w:noProof/>
          <w:szCs w:val="24"/>
        </w:rPr>
      </w:pPr>
      <w:hyperlink r:id="rId13" w:anchor="_Toc517107856" w:history="1">
        <w:r w:rsidR="00EF186C" w:rsidRPr="008C6343">
          <w:rPr>
            <w:rStyle w:val="Hyperlink"/>
            <w:rFonts w:cs="Times New Roman"/>
            <w:i/>
            <w:noProof/>
            <w:szCs w:val="24"/>
          </w:rPr>
          <w:t>Abbildung 3.</w:t>
        </w:r>
        <w:r w:rsidR="00EF186C" w:rsidRPr="008C6343">
          <w:rPr>
            <w:rStyle w:val="Hyperlink"/>
            <w:rFonts w:cs="Times New Roman"/>
            <w:noProof/>
            <w:szCs w:val="24"/>
          </w:rPr>
          <w:t xml:space="preserve"> Versuchsablauf</w:t>
        </w:r>
        <w:r w:rsidR="00EF186C" w:rsidRPr="008C6343">
          <w:rPr>
            <w:rFonts w:cs="Times New Roman"/>
            <w:noProof/>
            <w:webHidden/>
            <w:szCs w:val="24"/>
          </w:rPr>
          <w:tab/>
        </w:r>
        <w:r w:rsidR="00EF186C" w:rsidRPr="008C6343">
          <w:rPr>
            <w:rFonts w:cs="Times New Roman"/>
            <w:noProof/>
            <w:webHidden/>
            <w:szCs w:val="24"/>
          </w:rPr>
          <w:fldChar w:fldCharType="begin"/>
        </w:r>
        <w:r w:rsidR="00EF186C" w:rsidRPr="008C6343">
          <w:rPr>
            <w:rFonts w:cs="Times New Roman"/>
            <w:noProof/>
            <w:webHidden/>
            <w:szCs w:val="24"/>
          </w:rPr>
          <w:instrText xml:space="preserve"> PAGEREF _Toc517107856 \h </w:instrText>
        </w:r>
        <w:r w:rsidR="00EF186C" w:rsidRPr="008C6343">
          <w:rPr>
            <w:rFonts w:cs="Times New Roman"/>
            <w:noProof/>
            <w:webHidden/>
            <w:szCs w:val="24"/>
          </w:rPr>
        </w:r>
        <w:r w:rsidR="00EF186C" w:rsidRPr="008C6343">
          <w:rPr>
            <w:rFonts w:cs="Times New Roman"/>
            <w:noProof/>
            <w:webHidden/>
            <w:szCs w:val="24"/>
          </w:rPr>
          <w:fldChar w:fldCharType="separate"/>
        </w:r>
        <w:r w:rsidR="005042B9" w:rsidRPr="008C6343">
          <w:rPr>
            <w:rFonts w:cs="Times New Roman"/>
            <w:noProof/>
            <w:webHidden/>
            <w:szCs w:val="24"/>
          </w:rPr>
          <w:t>16</w:t>
        </w:r>
        <w:r w:rsidR="00EF186C" w:rsidRPr="008C6343">
          <w:rPr>
            <w:rFonts w:cs="Times New Roman"/>
            <w:noProof/>
            <w:webHidden/>
            <w:szCs w:val="24"/>
          </w:rPr>
          <w:fldChar w:fldCharType="end"/>
        </w:r>
      </w:hyperlink>
    </w:p>
    <w:p w14:paraId="520BA292" w14:textId="5B62CD2F" w:rsidR="00EF186C" w:rsidRPr="008C6343" w:rsidRDefault="00835969" w:rsidP="00CB31C8">
      <w:pPr>
        <w:pStyle w:val="Abbildungsverzeichnis"/>
        <w:tabs>
          <w:tab w:val="right" w:leader="dot" w:pos="9062"/>
        </w:tabs>
        <w:rPr>
          <w:rFonts w:cs="Times New Roman"/>
          <w:noProof/>
          <w:szCs w:val="24"/>
        </w:rPr>
      </w:pPr>
      <w:hyperlink r:id="rId14" w:anchor="_Toc517107857" w:history="1">
        <w:r w:rsidR="00EF186C" w:rsidRPr="008C6343">
          <w:rPr>
            <w:rStyle w:val="Hyperlink"/>
            <w:rFonts w:cs="Times New Roman"/>
            <w:i/>
            <w:noProof/>
            <w:szCs w:val="24"/>
          </w:rPr>
          <w:t>Abbildung 4.</w:t>
        </w:r>
        <w:r w:rsidR="00EF186C" w:rsidRPr="008C6343">
          <w:rPr>
            <w:rStyle w:val="Hyperlink"/>
            <w:rFonts w:cs="Times New Roman"/>
            <w:noProof/>
            <w:szCs w:val="24"/>
          </w:rPr>
          <w:t xml:space="preserve"> Mediationsmodell mit Neubewertung/Unterdrückung als Mediator</w:t>
        </w:r>
        <w:r w:rsidR="00EF186C" w:rsidRPr="008C6343">
          <w:rPr>
            <w:rFonts w:cs="Times New Roman"/>
            <w:noProof/>
            <w:webHidden/>
            <w:szCs w:val="24"/>
          </w:rPr>
          <w:tab/>
        </w:r>
        <w:r w:rsidR="00EF186C" w:rsidRPr="008C6343">
          <w:rPr>
            <w:rFonts w:cs="Times New Roman"/>
            <w:noProof/>
            <w:webHidden/>
            <w:szCs w:val="24"/>
          </w:rPr>
          <w:fldChar w:fldCharType="begin"/>
        </w:r>
        <w:r w:rsidR="00EF186C" w:rsidRPr="008C6343">
          <w:rPr>
            <w:rFonts w:cs="Times New Roman"/>
            <w:noProof/>
            <w:webHidden/>
            <w:szCs w:val="24"/>
          </w:rPr>
          <w:instrText xml:space="preserve"> PAGEREF _Toc517107857 \h </w:instrText>
        </w:r>
        <w:r w:rsidR="00EF186C" w:rsidRPr="008C6343">
          <w:rPr>
            <w:rFonts w:cs="Times New Roman"/>
            <w:noProof/>
            <w:webHidden/>
            <w:szCs w:val="24"/>
          </w:rPr>
        </w:r>
        <w:r w:rsidR="00EF186C" w:rsidRPr="008C6343">
          <w:rPr>
            <w:rFonts w:cs="Times New Roman"/>
            <w:noProof/>
            <w:webHidden/>
            <w:szCs w:val="24"/>
          </w:rPr>
          <w:fldChar w:fldCharType="separate"/>
        </w:r>
        <w:r w:rsidR="005042B9" w:rsidRPr="008C6343">
          <w:rPr>
            <w:rFonts w:cs="Times New Roman"/>
            <w:noProof/>
            <w:webHidden/>
            <w:szCs w:val="24"/>
          </w:rPr>
          <w:t>25</w:t>
        </w:r>
        <w:r w:rsidR="00EF186C" w:rsidRPr="008C6343">
          <w:rPr>
            <w:rFonts w:cs="Times New Roman"/>
            <w:noProof/>
            <w:webHidden/>
            <w:szCs w:val="24"/>
          </w:rPr>
          <w:fldChar w:fldCharType="end"/>
        </w:r>
      </w:hyperlink>
    </w:p>
    <w:p w14:paraId="2368ABE2" w14:textId="77777777" w:rsidR="009B34DE" w:rsidRPr="008C6343" w:rsidRDefault="00EF186C" w:rsidP="00CB31C8">
      <w:pPr>
        <w:rPr>
          <w:rFonts w:cs="Times New Roman"/>
          <w:szCs w:val="24"/>
        </w:rPr>
      </w:pPr>
      <w:r w:rsidRPr="008C6343">
        <w:rPr>
          <w:rFonts w:cs="Times New Roman"/>
          <w:szCs w:val="24"/>
        </w:rPr>
        <w:fldChar w:fldCharType="end"/>
      </w:r>
    </w:p>
    <w:p w14:paraId="0196C5B6" w14:textId="77777777" w:rsidR="009B34DE" w:rsidRPr="008C6343" w:rsidRDefault="009B34DE" w:rsidP="00CB31C8">
      <w:pPr>
        <w:pStyle w:val="berschrift1"/>
        <w:rPr>
          <w:rFonts w:cs="Times New Roman"/>
          <w:szCs w:val="24"/>
        </w:rPr>
      </w:pPr>
      <w:bookmarkStart w:id="30" w:name="_Toc45549879"/>
      <w:r w:rsidRPr="008C6343">
        <w:rPr>
          <w:rFonts w:cs="Times New Roman"/>
          <w:szCs w:val="24"/>
        </w:rPr>
        <w:t>7. Tabellenverzeichnis</w:t>
      </w:r>
      <w:bookmarkEnd w:id="30"/>
      <w:r w:rsidRPr="008C6343">
        <w:rPr>
          <w:rFonts w:cs="Times New Roman"/>
          <w:szCs w:val="24"/>
        </w:rPr>
        <w:fldChar w:fldCharType="begin"/>
      </w:r>
      <w:r w:rsidRPr="008C6343">
        <w:rPr>
          <w:rFonts w:cs="Times New Roman"/>
          <w:szCs w:val="24"/>
        </w:rPr>
        <w:instrText xml:space="preserve"> TOC \h \z \c "Tabelle" </w:instrText>
      </w:r>
      <w:r w:rsidRPr="008C6343">
        <w:rPr>
          <w:rFonts w:cs="Times New Roman"/>
          <w:szCs w:val="24"/>
        </w:rPr>
        <w:fldChar w:fldCharType="separate"/>
      </w:r>
    </w:p>
    <w:p w14:paraId="102B8AF9" w14:textId="0B613DD8" w:rsidR="009B34DE" w:rsidRPr="008C6343" w:rsidRDefault="00835969" w:rsidP="00CB31C8">
      <w:pPr>
        <w:pStyle w:val="Abbildungsverzeichnis"/>
        <w:tabs>
          <w:tab w:val="right" w:leader="dot" w:pos="9062"/>
        </w:tabs>
        <w:rPr>
          <w:rFonts w:cs="Times New Roman"/>
          <w:noProof/>
          <w:szCs w:val="24"/>
          <w:lang w:eastAsia="de-DE"/>
        </w:rPr>
      </w:pPr>
      <w:hyperlink w:anchor="_Toc517198503" w:history="1">
        <w:r w:rsidR="009B34DE" w:rsidRPr="008C6343">
          <w:rPr>
            <w:rStyle w:val="Hyperlink"/>
            <w:rFonts w:cs="Times New Roman"/>
            <w:noProof/>
            <w:szCs w:val="24"/>
          </w:rPr>
          <w:t>Tabelle 1</w:t>
        </w:r>
        <w:r w:rsidR="009B34DE" w:rsidRPr="008C6343">
          <w:rPr>
            <w:rFonts w:cs="Times New Roman"/>
            <w:noProof/>
            <w:webHidden/>
            <w:szCs w:val="24"/>
          </w:rPr>
          <w:tab/>
        </w:r>
        <w:r w:rsidR="009B34DE" w:rsidRPr="008C6343">
          <w:rPr>
            <w:rFonts w:cs="Times New Roman"/>
            <w:noProof/>
            <w:webHidden/>
            <w:szCs w:val="24"/>
          </w:rPr>
          <w:fldChar w:fldCharType="begin"/>
        </w:r>
        <w:r w:rsidR="009B34DE" w:rsidRPr="008C6343">
          <w:rPr>
            <w:rFonts w:cs="Times New Roman"/>
            <w:noProof/>
            <w:webHidden/>
            <w:szCs w:val="24"/>
          </w:rPr>
          <w:instrText xml:space="preserve"> PAGEREF _Toc517198503 \h </w:instrText>
        </w:r>
        <w:r w:rsidR="009B34DE" w:rsidRPr="008C6343">
          <w:rPr>
            <w:rFonts w:cs="Times New Roman"/>
            <w:noProof/>
            <w:webHidden/>
            <w:szCs w:val="24"/>
          </w:rPr>
        </w:r>
        <w:r w:rsidR="009B34DE" w:rsidRPr="008C6343">
          <w:rPr>
            <w:rFonts w:cs="Times New Roman"/>
            <w:noProof/>
            <w:webHidden/>
            <w:szCs w:val="24"/>
          </w:rPr>
          <w:fldChar w:fldCharType="separate"/>
        </w:r>
        <w:r w:rsidR="005042B9" w:rsidRPr="008C6343">
          <w:rPr>
            <w:rFonts w:cs="Times New Roman"/>
            <w:noProof/>
            <w:webHidden/>
            <w:szCs w:val="24"/>
          </w:rPr>
          <w:t>20</w:t>
        </w:r>
        <w:r w:rsidR="009B34DE" w:rsidRPr="008C6343">
          <w:rPr>
            <w:rFonts w:cs="Times New Roman"/>
            <w:noProof/>
            <w:webHidden/>
            <w:szCs w:val="24"/>
          </w:rPr>
          <w:fldChar w:fldCharType="end"/>
        </w:r>
      </w:hyperlink>
    </w:p>
    <w:p w14:paraId="717F1A3E" w14:textId="6A5246BC" w:rsidR="009B34DE" w:rsidRPr="008C6343" w:rsidRDefault="00835969" w:rsidP="00CB31C8">
      <w:pPr>
        <w:pStyle w:val="Abbildungsverzeichnis"/>
        <w:tabs>
          <w:tab w:val="right" w:leader="dot" w:pos="9062"/>
        </w:tabs>
        <w:rPr>
          <w:rFonts w:cs="Times New Roman"/>
          <w:noProof/>
          <w:szCs w:val="24"/>
          <w:lang w:eastAsia="de-DE"/>
        </w:rPr>
      </w:pPr>
      <w:hyperlink w:anchor="_Toc517198504" w:history="1">
        <w:r w:rsidR="009B34DE" w:rsidRPr="008C6343">
          <w:rPr>
            <w:rStyle w:val="Hyperlink"/>
            <w:rFonts w:cs="Times New Roman"/>
            <w:noProof/>
            <w:szCs w:val="24"/>
          </w:rPr>
          <w:t>Tabelle 2</w:t>
        </w:r>
        <w:r w:rsidR="009B34DE" w:rsidRPr="008C6343">
          <w:rPr>
            <w:rFonts w:cs="Times New Roman"/>
            <w:noProof/>
            <w:webHidden/>
            <w:szCs w:val="24"/>
          </w:rPr>
          <w:tab/>
        </w:r>
        <w:r w:rsidR="009B34DE" w:rsidRPr="008C6343">
          <w:rPr>
            <w:rFonts w:cs="Times New Roman"/>
            <w:noProof/>
            <w:webHidden/>
            <w:szCs w:val="24"/>
          </w:rPr>
          <w:fldChar w:fldCharType="begin"/>
        </w:r>
        <w:r w:rsidR="009B34DE" w:rsidRPr="008C6343">
          <w:rPr>
            <w:rFonts w:cs="Times New Roman"/>
            <w:noProof/>
            <w:webHidden/>
            <w:szCs w:val="24"/>
          </w:rPr>
          <w:instrText xml:space="preserve"> PAGEREF _Toc517198504 \h </w:instrText>
        </w:r>
        <w:r w:rsidR="009B34DE" w:rsidRPr="008C6343">
          <w:rPr>
            <w:rFonts w:cs="Times New Roman"/>
            <w:noProof/>
            <w:webHidden/>
            <w:szCs w:val="24"/>
          </w:rPr>
        </w:r>
        <w:r w:rsidR="009B34DE" w:rsidRPr="008C6343">
          <w:rPr>
            <w:rFonts w:cs="Times New Roman"/>
            <w:noProof/>
            <w:webHidden/>
            <w:szCs w:val="24"/>
          </w:rPr>
          <w:fldChar w:fldCharType="separate"/>
        </w:r>
        <w:r w:rsidR="005042B9" w:rsidRPr="008C6343">
          <w:rPr>
            <w:rFonts w:cs="Times New Roman"/>
            <w:noProof/>
            <w:webHidden/>
            <w:szCs w:val="24"/>
          </w:rPr>
          <w:t>22</w:t>
        </w:r>
        <w:r w:rsidR="009B34DE" w:rsidRPr="008C6343">
          <w:rPr>
            <w:rFonts w:cs="Times New Roman"/>
            <w:noProof/>
            <w:webHidden/>
            <w:szCs w:val="24"/>
          </w:rPr>
          <w:fldChar w:fldCharType="end"/>
        </w:r>
      </w:hyperlink>
    </w:p>
    <w:p w14:paraId="341EB32C" w14:textId="062F05D5" w:rsidR="009B34DE" w:rsidRPr="008C6343" w:rsidRDefault="00835969" w:rsidP="00CB31C8">
      <w:pPr>
        <w:pStyle w:val="Abbildungsverzeichnis"/>
        <w:tabs>
          <w:tab w:val="right" w:leader="dot" w:pos="9062"/>
        </w:tabs>
        <w:rPr>
          <w:rFonts w:cs="Times New Roman"/>
          <w:noProof/>
          <w:szCs w:val="24"/>
          <w:lang w:eastAsia="de-DE"/>
        </w:rPr>
      </w:pPr>
      <w:hyperlink w:anchor="_Toc517198505" w:history="1">
        <w:r w:rsidR="009B34DE" w:rsidRPr="008C6343">
          <w:rPr>
            <w:rStyle w:val="Hyperlink"/>
            <w:rFonts w:cs="Times New Roman"/>
            <w:noProof/>
            <w:szCs w:val="24"/>
          </w:rPr>
          <w:t>Tabelle 3</w:t>
        </w:r>
        <w:r w:rsidR="009B34DE" w:rsidRPr="008C6343">
          <w:rPr>
            <w:rFonts w:cs="Times New Roman"/>
            <w:noProof/>
            <w:webHidden/>
            <w:szCs w:val="24"/>
          </w:rPr>
          <w:tab/>
        </w:r>
        <w:r w:rsidR="009B34DE" w:rsidRPr="008C6343">
          <w:rPr>
            <w:rFonts w:cs="Times New Roman"/>
            <w:noProof/>
            <w:webHidden/>
            <w:szCs w:val="24"/>
          </w:rPr>
          <w:fldChar w:fldCharType="begin"/>
        </w:r>
        <w:r w:rsidR="009B34DE" w:rsidRPr="008C6343">
          <w:rPr>
            <w:rFonts w:cs="Times New Roman"/>
            <w:noProof/>
            <w:webHidden/>
            <w:szCs w:val="24"/>
          </w:rPr>
          <w:instrText xml:space="preserve"> PAGEREF _Toc517198505 \h </w:instrText>
        </w:r>
        <w:r w:rsidR="009B34DE" w:rsidRPr="008C6343">
          <w:rPr>
            <w:rFonts w:cs="Times New Roman"/>
            <w:noProof/>
            <w:webHidden/>
            <w:szCs w:val="24"/>
          </w:rPr>
        </w:r>
        <w:r w:rsidR="009B34DE" w:rsidRPr="008C6343">
          <w:rPr>
            <w:rFonts w:cs="Times New Roman"/>
            <w:noProof/>
            <w:webHidden/>
            <w:szCs w:val="24"/>
          </w:rPr>
          <w:fldChar w:fldCharType="separate"/>
        </w:r>
        <w:r w:rsidR="005042B9" w:rsidRPr="008C6343">
          <w:rPr>
            <w:rFonts w:cs="Times New Roman"/>
            <w:noProof/>
            <w:webHidden/>
            <w:szCs w:val="24"/>
          </w:rPr>
          <w:t>23</w:t>
        </w:r>
        <w:r w:rsidR="009B34DE" w:rsidRPr="008C6343">
          <w:rPr>
            <w:rFonts w:cs="Times New Roman"/>
            <w:noProof/>
            <w:webHidden/>
            <w:szCs w:val="24"/>
          </w:rPr>
          <w:fldChar w:fldCharType="end"/>
        </w:r>
      </w:hyperlink>
    </w:p>
    <w:p w14:paraId="18CC7DC5" w14:textId="684A6105" w:rsidR="009B34DE" w:rsidRPr="008C6343" w:rsidRDefault="00835969" w:rsidP="00CB31C8">
      <w:pPr>
        <w:pStyle w:val="Abbildungsverzeichnis"/>
        <w:tabs>
          <w:tab w:val="right" w:leader="dot" w:pos="9062"/>
        </w:tabs>
        <w:rPr>
          <w:rFonts w:cs="Times New Roman"/>
          <w:noProof/>
          <w:szCs w:val="24"/>
          <w:lang w:eastAsia="de-DE"/>
        </w:rPr>
      </w:pPr>
      <w:hyperlink w:anchor="_Toc517198506" w:history="1">
        <w:r w:rsidR="009B34DE" w:rsidRPr="008C6343">
          <w:rPr>
            <w:rStyle w:val="Hyperlink"/>
            <w:rFonts w:cs="Times New Roman"/>
            <w:noProof/>
            <w:szCs w:val="24"/>
          </w:rPr>
          <w:t>Tabelle 4</w:t>
        </w:r>
        <w:r w:rsidR="009B34DE" w:rsidRPr="008C6343">
          <w:rPr>
            <w:rFonts w:cs="Times New Roman"/>
            <w:noProof/>
            <w:webHidden/>
            <w:szCs w:val="24"/>
          </w:rPr>
          <w:tab/>
        </w:r>
        <w:r w:rsidR="009B34DE" w:rsidRPr="008C6343">
          <w:rPr>
            <w:rFonts w:cs="Times New Roman"/>
            <w:noProof/>
            <w:webHidden/>
            <w:szCs w:val="24"/>
          </w:rPr>
          <w:fldChar w:fldCharType="begin"/>
        </w:r>
        <w:r w:rsidR="009B34DE" w:rsidRPr="008C6343">
          <w:rPr>
            <w:rFonts w:cs="Times New Roman"/>
            <w:noProof/>
            <w:webHidden/>
            <w:szCs w:val="24"/>
          </w:rPr>
          <w:instrText xml:space="preserve"> PAGEREF _Toc517198506 \h </w:instrText>
        </w:r>
        <w:r w:rsidR="009B34DE" w:rsidRPr="008C6343">
          <w:rPr>
            <w:rFonts w:cs="Times New Roman"/>
            <w:noProof/>
            <w:webHidden/>
            <w:szCs w:val="24"/>
          </w:rPr>
        </w:r>
        <w:r w:rsidR="009B34DE" w:rsidRPr="008C6343">
          <w:rPr>
            <w:rFonts w:cs="Times New Roman"/>
            <w:noProof/>
            <w:webHidden/>
            <w:szCs w:val="24"/>
          </w:rPr>
          <w:fldChar w:fldCharType="separate"/>
        </w:r>
        <w:r w:rsidR="005042B9" w:rsidRPr="008C6343">
          <w:rPr>
            <w:rFonts w:cs="Times New Roman"/>
            <w:noProof/>
            <w:webHidden/>
            <w:szCs w:val="24"/>
          </w:rPr>
          <w:t>24</w:t>
        </w:r>
        <w:r w:rsidR="009B34DE" w:rsidRPr="008C6343">
          <w:rPr>
            <w:rFonts w:cs="Times New Roman"/>
            <w:noProof/>
            <w:webHidden/>
            <w:szCs w:val="24"/>
          </w:rPr>
          <w:fldChar w:fldCharType="end"/>
        </w:r>
      </w:hyperlink>
    </w:p>
    <w:p w14:paraId="7801BFC9" w14:textId="77777777" w:rsidR="00EF186C" w:rsidRPr="008C6343" w:rsidRDefault="009B34DE" w:rsidP="00CB31C8">
      <w:pPr>
        <w:rPr>
          <w:rFonts w:cs="Times New Roman"/>
          <w:szCs w:val="24"/>
        </w:rPr>
      </w:pPr>
      <w:r w:rsidRPr="008C6343">
        <w:rPr>
          <w:rFonts w:cs="Times New Roman"/>
          <w:szCs w:val="24"/>
        </w:rPr>
        <w:fldChar w:fldCharType="end"/>
      </w:r>
    </w:p>
    <w:p w14:paraId="76277E53" w14:textId="77777777" w:rsidR="003F1B48" w:rsidRPr="008C6343" w:rsidRDefault="009B34DE" w:rsidP="00CB31C8">
      <w:pPr>
        <w:pStyle w:val="berschrift1"/>
        <w:rPr>
          <w:rFonts w:cs="Times New Roman"/>
          <w:szCs w:val="24"/>
        </w:rPr>
      </w:pPr>
      <w:bookmarkStart w:id="31" w:name="_Toc45549880"/>
      <w:r w:rsidRPr="008C6343">
        <w:rPr>
          <w:rFonts w:cs="Times New Roman"/>
          <w:szCs w:val="24"/>
        </w:rPr>
        <w:t>8</w:t>
      </w:r>
      <w:r w:rsidR="003F1B48" w:rsidRPr="008C6343">
        <w:rPr>
          <w:rFonts w:cs="Times New Roman"/>
          <w:szCs w:val="24"/>
        </w:rPr>
        <w:t>. Anhang</w:t>
      </w:r>
      <w:bookmarkEnd w:id="31"/>
    </w:p>
    <w:p w14:paraId="64261D2D" w14:textId="20F1E422" w:rsidR="003F1B48" w:rsidRPr="008C6343" w:rsidRDefault="003F1B48" w:rsidP="00CB31C8">
      <w:pPr>
        <w:pStyle w:val="Verzeichnis2"/>
        <w:ind w:left="0" w:firstLine="709"/>
        <w:rPr>
          <w:rFonts w:cs="Times New Roman"/>
          <w:noProof/>
          <w:szCs w:val="24"/>
          <w:lang w:eastAsia="de-DE"/>
        </w:rPr>
      </w:pPr>
      <w:r w:rsidRPr="008C6343">
        <w:rPr>
          <w:rFonts w:cs="Times New Roman"/>
          <w:szCs w:val="24"/>
        </w:rPr>
        <w:fldChar w:fldCharType="begin"/>
      </w:r>
      <w:r w:rsidRPr="008C6343">
        <w:rPr>
          <w:rFonts w:cs="Times New Roman"/>
          <w:szCs w:val="24"/>
        </w:rPr>
        <w:instrText xml:space="preserve"> TOC \h \z \u \t "EMo;2" </w:instrText>
      </w:r>
      <w:r w:rsidRPr="008C6343">
        <w:rPr>
          <w:rFonts w:cs="Times New Roman"/>
          <w:szCs w:val="24"/>
        </w:rPr>
        <w:fldChar w:fldCharType="separate"/>
      </w:r>
      <w:hyperlink w:anchor="_Toc516933349" w:history="1">
        <w:r w:rsidR="00170BAA" w:rsidRPr="008C6343">
          <w:rPr>
            <w:rStyle w:val="Hyperlink"/>
            <w:rFonts w:cs="Times New Roman"/>
            <w:noProof/>
            <w:szCs w:val="24"/>
          </w:rPr>
          <w:t>A.</w:t>
        </w:r>
        <w:r w:rsidRPr="008C6343">
          <w:rPr>
            <w:rStyle w:val="Hyperlink"/>
            <w:rFonts w:cs="Times New Roman"/>
            <w:noProof/>
            <w:szCs w:val="24"/>
          </w:rPr>
          <w:t xml:space="preserve"> Emo</w:t>
        </w:r>
        <w:r w:rsidR="00170BAA" w:rsidRPr="008C6343">
          <w:rPr>
            <w:rStyle w:val="Hyperlink"/>
            <w:rFonts w:cs="Times New Roman"/>
            <w:noProof/>
            <w:szCs w:val="24"/>
          </w:rPr>
          <w:t>tionsfragebogen</w:t>
        </w:r>
        <w:r w:rsidRPr="008C6343">
          <w:rPr>
            <w:rFonts w:cs="Times New Roman"/>
            <w:noProof/>
            <w:webHidden/>
            <w:szCs w:val="24"/>
          </w:rPr>
          <w:tab/>
        </w:r>
        <w:r w:rsidRPr="008C6343">
          <w:rPr>
            <w:rFonts w:cs="Times New Roman"/>
            <w:noProof/>
            <w:webHidden/>
            <w:szCs w:val="24"/>
          </w:rPr>
          <w:fldChar w:fldCharType="begin"/>
        </w:r>
        <w:r w:rsidRPr="008C6343">
          <w:rPr>
            <w:rFonts w:cs="Times New Roman"/>
            <w:noProof/>
            <w:webHidden/>
            <w:szCs w:val="24"/>
          </w:rPr>
          <w:instrText xml:space="preserve"> PAGEREF _Toc516933349 \h </w:instrText>
        </w:r>
        <w:r w:rsidRPr="008C6343">
          <w:rPr>
            <w:rFonts w:cs="Times New Roman"/>
            <w:noProof/>
            <w:webHidden/>
            <w:szCs w:val="24"/>
          </w:rPr>
        </w:r>
        <w:r w:rsidRPr="008C6343">
          <w:rPr>
            <w:rFonts w:cs="Times New Roman"/>
            <w:noProof/>
            <w:webHidden/>
            <w:szCs w:val="24"/>
          </w:rPr>
          <w:fldChar w:fldCharType="separate"/>
        </w:r>
        <w:r w:rsidR="005042B9" w:rsidRPr="008C6343">
          <w:rPr>
            <w:rFonts w:cs="Times New Roman"/>
            <w:noProof/>
            <w:webHidden/>
            <w:szCs w:val="24"/>
          </w:rPr>
          <w:t>2</w:t>
        </w:r>
        <w:r w:rsidRPr="008C6343">
          <w:rPr>
            <w:rFonts w:cs="Times New Roman"/>
            <w:noProof/>
            <w:webHidden/>
            <w:szCs w:val="24"/>
          </w:rPr>
          <w:fldChar w:fldCharType="end"/>
        </w:r>
      </w:hyperlink>
    </w:p>
    <w:p w14:paraId="253A3E43" w14:textId="77777777" w:rsidR="00170BAA" w:rsidRPr="008C6343" w:rsidRDefault="00170BAA" w:rsidP="00CB31C8">
      <w:pPr>
        <w:rPr>
          <w:rFonts w:cs="Times New Roman"/>
          <w:szCs w:val="24"/>
        </w:rPr>
      </w:pPr>
      <w:r w:rsidRPr="008C6343">
        <w:rPr>
          <w:rFonts w:cs="Times New Roman"/>
          <w:szCs w:val="24"/>
        </w:rPr>
        <w:br w:type="page"/>
      </w:r>
    </w:p>
    <w:p w14:paraId="46734DEE" w14:textId="77777777" w:rsidR="003F1B48" w:rsidRPr="008C6343" w:rsidRDefault="003F1B48" w:rsidP="00CB31C8">
      <w:pPr>
        <w:pStyle w:val="EMo"/>
        <w:rPr>
          <w:rFonts w:cs="Times New Roman"/>
          <w:szCs w:val="24"/>
        </w:rPr>
      </w:pPr>
      <w:r w:rsidRPr="008C6343">
        <w:rPr>
          <w:rFonts w:cs="Times New Roman"/>
          <w:szCs w:val="24"/>
        </w:rPr>
        <w:lastRenderedPageBreak/>
        <w:fldChar w:fldCharType="end"/>
      </w:r>
      <w:bookmarkStart w:id="32" w:name="_Toc516933349"/>
      <w:bookmarkStart w:id="33" w:name="_Toc45549881"/>
      <w:r w:rsidR="00170BAA" w:rsidRPr="008C6343">
        <w:rPr>
          <w:rFonts w:cs="Times New Roman"/>
          <w:szCs w:val="24"/>
        </w:rPr>
        <w:t>A.</w:t>
      </w:r>
      <w:r w:rsidRPr="008C6343">
        <w:rPr>
          <w:rFonts w:cs="Times New Roman"/>
          <w:szCs w:val="24"/>
        </w:rPr>
        <w:t xml:space="preserve"> Emo</w:t>
      </w:r>
      <w:bookmarkEnd w:id="32"/>
      <w:r w:rsidRPr="008C6343">
        <w:rPr>
          <w:rFonts w:cs="Times New Roman"/>
          <w:szCs w:val="24"/>
        </w:rPr>
        <w:t>tionsfragebogen</w:t>
      </w:r>
      <w:bookmarkEnd w:id="33"/>
    </w:p>
    <w:p w14:paraId="50818923" w14:textId="77777777" w:rsidR="00170BAA" w:rsidRPr="008C6343" w:rsidRDefault="00191BAA" w:rsidP="00CB31C8">
      <w:pPr>
        <w:rPr>
          <w:rFonts w:cs="Times New Roman"/>
          <w:szCs w:val="24"/>
        </w:rPr>
      </w:pPr>
      <w:r w:rsidRPr="008C6343">
        <w:rPr>
          <w:rFonts w:cs="Times New Roman"/>
          <w:noProof/>
          <w:szCs w:val="24"/>
        </w:rPr>
        <w:drawing>
          <wp:anchor distT="0" distB="0" distL="114300" distR="114300" simplePos="0" relativeHeight="251654144" behindDoc="1" locked="0" layoutInCell="1" allowOverlap="1" wp14:anchorId="1A0242B5" wp14:editId="63C5EA4D">
            <wp:simplePos x="0" y="0"/>
            <wp:positionH relativeFrom="column">
              <wp:posOffset>-300355</wp:posOffset>
            </wp:positionH>
            <wp:positionV relativeFrom="page">
              <wp:posOffset>1423035</wp:posOffset>
            </wp:positionV>
            <wp:extent cx="6391275" cy="7665085"/>
            <wp:effectExtent l="0" t="0" r="952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1275" cy="7665085"/>
                    </a:xfrm>
                    <a:prstGeom prst="rect">
                      <a:avLst/>
                    </a:prstGeom>
                  </pic:spPr>
                </pic:pic>
              </a:graphicData>
            </a:graphic>
            <wp14:sizeRelH relativeFrom="margin">
              <wp14:pctWidth>0</wp14:pctWidth>
            </wp14:sizeRelH>
            <wp14:sizeRelV relativeFrom="margin">
              <wp14:pctHeight>0</wp14:pctHeight>
            </wp14:sizeRelV>
          </wp:anchor>
        </w:drawing>
      </w:r>
    </w:p>
    <w:p w14:paraId="1476F037" w14:textId="77777777" w:rsidR="003A2A32" w:rsidRPr="008C6343" w:rsidRDefault="003A2A32" w:rsidP="00CB31C8">
      <w:pPr>
        <w:rPr>
          <w:rFonts w:cs="Times New Roman"/>
          <w:smallCaps/>
          <w:spacing w:val="5"/>
          <w:szCs w:val="24"/>
        </w:rPr>
      </w:pPr>
    </w:p>
    <w:p w14:paraId="31EA220F" w14:textId="77777777" w:rsidR="003A2A32" w:rsidRPr="008C6343" w:rsidRDefault="003A2A32" w:rsidP="00CB31C8">
      <w:pPr>
        <w:rPr>
          <w:rFonts w:cs="Times New Roman"/>
          <w:smallCaps/>
          <w:spacing w:val="5"/>
          <w:szCs w:val="24"/>
        </w:rPr>
        <w:sectPr w:rsidR="003A2A32" w:rsidRPr="008C6343" w:rsidSect="00467E02">
          <w:headerReference w:type="default" r:id="rId16"/>
          <w:headerReference w:type="first" r:id="rId17"/>
          <w:pgSz w:w="11906" w:h="16838"/>
          <w:pgMar w:top="1417" w:right="1417" w:bottom="1134" w:left="1417" w:header="708" w:footer="708" w:gutter="0"/>
          <w:pgNumType w:start="1"/>
          <w:cols w:space="708"/>
          <w:titlePg/>
          <w:docGrid w:linePitch="360"/>
        </w:sectPr>
      </w:pPr>
    </w:p>
    <w:p w14:paraId="7E295623" w14:textId="77777777" w:rsidR="00170BAA" w:rsidRPr="008C6343" w:rsidRDefault="00AE72FE" w:rsidP="00CB31C8">
      <w:pPr>
        <w:pStyle w:val="berschrift1"/>
        <w:rPr>
          <w:rFonts w:cs="Times New Roman"/>
          <w:szCs w:val="24"/>
        </w:rPr>
      </w:pPr>
      <w:bookmarkStart w:id="34" w:name="_Toc45549882"/>
      <w:r w:rsidRPr="008C6343">
        <w:rPr>
          <w:rFonts w:cs="Times New Roman"/>
          <w:noProof/>
          <w:szCs w:val="24"/>
        </w:rPr>
        <w:lastRenderedPageBreak/>
        <w:drawing>
          <wp:anchor distT="0" distB="0" distL="114300" distR="114300" simplePos="0" relativeHeight="251671552" behindDoc="1" locked="0" layoutInCell="1" allowOverlap="1" wp14:anchorId="3ABA6FED" wp14:editId="1D64BCC7">
            <wp:simplePos x="0" y="0"/>
            <wp:positionH relativeFrom="column">
              <wp:posOffset>4362018</wp:posOffset>
            </wp:positionH>
            <wp:positionV relativeFrom="paragraph">
              <wp:posOffset>359183</wp:posOffset>
            </wp:positionV>
            <wp:extent cx="1409700" cy="1409700"/>
            <wp:effectExtent l="0" t="0" r="0" b="0"/>
            <wp:wrapTight wrapText="bothSides">
              <wp:wrapPolygon edited="0">
                <wp:start x="0" y="0"/>
                <wp:lineTo x="0" y="21308"/>
                <wp:lineTo x="21308" y="21308"/>
                <wp:lineTo x="2130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margin">
              <wp14:pctWidth>0</wp14:pctWidth>
            </wp14:sizeRelH>
            <wp14:sizeRelV relativeFrom="margin">
              <wp14:pctHeight>0</wp14:pctHeight>
            </wp14:sizeRelV>
          </wp:anchor>
        </w:drawing>
      </w:r>
      <w:r w:rsidR="009B34DE" w:rsidRPr="008C6343">
        <w:rPr>
          <w:rFonts w:cs="Times New Roman"/>
          <w:szCs w:val="24"/>
        </w:rPr>
        <w:t>9</w:t>
      </w:r>
      <w:r w:rsidR="00170BAA" w:rsidRPr="008C6343">
        <w:rPr>
          <w:rFonts w:cs="Times New Roman"/>
          <w:szCs w:val="24"/>
        </w:rPr>
        <w:t>. Eidesstattliche Erklärung</w:t>
      </w:r>
      <w:bookmarkEnd w:id="34"/>
    </w:p>
    <w:p w14:paraId="12DA81DE" w14:textId="77777777" w:rsidR="00170BAA" w:rsidRPr="008C6343" w:rsidRDefault="00170BAA" w:rsidP="00CB31C8">
      <w:pPr>
        <w:rPr>
          <w:rFonts w:cs="Times New Roman"/>
          <w:szCs w:val="24"/>
        </w:rPr>
      </w:pPr>
    </w:p>
    <w:p w14:paraId="63B4CC95" w14:textId="77777777" w:rsidR="00AE72FE" w:rsidRPr="008C6343" w:rsidRDefault="00AE72FE" w:rsidP="00CB31C8">
      <w:pPr>
        <w:rPr>
          <w:rFonts w:cs="Times New Roman"/>
          <w:szCs w:val="24"/>
        </w:rPr>
      </w:pPr>
    </w:p>
    <w:p w14:paraId="2A194D0B" w14:textId="77777777" w:rsidR="00AE72FE" w:rsidRPr="008C6343" w:rsidRDefault="00AE72FE" w:rsidP="00CB31C8">
      <w:pPr>
        <w:jc w:val="right"/>
        <w:rPr>
          <w:rFonts w:cs="Times New Roman"/>
          <w:szCs w:val="24"/>
        </w:rPr>
      </w:pPr>
    </w:p>
    <w:p w14:paraId="27AD5B77" w14:textId="77777777" w:rsidR="00170BAA" w:rsidRPr="008C6343" w:rsidRDefault="00170BAA" w:rsidP="00CB31C8">
      <w:pPr>
        <w:rPr>
          <w:rFonts w:cs="Times New Roman"/>
          <w:szCs w:val="24"/>
        </w:rPr>
      </w:pPr>
      <w:r w:rsidRPr="008C6343">
        <w:rPr>
          <w:rFonts w:cs="Times New Roman"/>
          <w:szCs w:val="24"/>
        </w:rPr>
        <w:t xml:space="preserve">Ich versichere hiermit, dass ich die beiliegende Arbeit mit dem Thema: </w:t>
      </w:r>
    </w:p>
    <w:p w14:paraId="409AAE1C" w14:textId="77777777" w:rsidR="00AE72FE" w:rsidRPr="008C6343" w:rsidRDefault="00170BAA" w:rsidP="00CB31C8">
      <w:pPr>
        <w:jc w:val="center"/>
        <w:rPr>
          <w:rFonts w:cs="Times New Roman"/>
          <w:i/>
          <w:szCs w:val="24"/>
        </w:rPr>
      </w:pPr>
      <w:r w:rsidRPr="008C6343">
        <w:rPr>
          <w:rFonts w:cs="Times New Roman"/>
          <w:i/>
          <w:szCs w:val="24"/>
        </w:rPr>
        <w:t>Rolle von Emotionsregulationsstrategien auf Stimmparameter</w:t>
      </w:r>
    </w:p>
    <w:p w14:paraId="091645C3" w14:textId="77777777" w:rsidR="00170BAA" w:rsidRPr="008C6343" w:rsidRDefault="00170BAA" w:rsidP="00CB31C8">
      <w:pPr>
        <w:jc w:val="center"/>
        <w:rPr>
          <w:rFonts w:cs="Times New Roman"/>
          <w:i/>
          <w:szCs w:val="24"/>
        </w:rPr>
      </w:pPr>
      <w:r w:rsidRPr="008C6343">
        <w:rPr>
          <w:rFonts w:cs="Times New Roman"/>
          <w:i/>
          <w:szCs w:val="24"/>
        </w:rPr>
        <w:t>während einer induzierten Stresssituation</w:t>
      </w:r>
    </w:p>
    <w:p w14:paraId="367EF84C" w14:textId="77777777" w:rsidR="00170BAA" w:rsidRPr="008C6343" w:rsidRDefault="00170BAA" w:rsidP="00CB31C8">
      <w:pPr>
        <w:rPr>
          <w:rFonts w:cs="Times New Roman"/>
          <w:szCs w:val="24"/>
        </w:rPr>
      </w:pPr>
    </w:p>
    <w:p w14:paraId="400846C3" w14:textId="77777777" w:rsidR="00170BAA" w:rsidRPr="008C6343" w:rsidRDefault="00170BAA" w:rsidP="00CB31C8">
      <w:pPr>
        <w:rPr>
          <w:rFonts w:cs="Times New Roman"/>
          <w:szCs w:val="24"/>
        </w:rPr>
      </w:pPr>
      <w:r w:rsidRPr="008C6343">
        <w:rPr>
          <w:rFonts w:cs="Times New Roman"/>
          <w:szCs w:val="24"/>
        </w:rPr>
        <w:t xml:space="preserve">selbständig verfasst und keine anderen als die angegebenen Quellen und Hilfsmittel benutzt habe. Die Stellen, die anderen Werken dem Wortlaut und dem Sinn nach entnommen sind, habe ich in jedem einzelnen Falle durch Angabe der Quelle, auch der benutzten Sekundärliteratur, als Entlehnung kenntlich gemacht. </w:t>
      </w:r>
    </w:p>
    <w:p w14:paraId="188F87CD" w14:textId="77777777" w:rsidR="00170BAA" w:rsidRPr="008C6343" w:rsidRDefault="00170BAA" w:rsidP="00CB31C8">
      <w:pPr>
        <w:rPr>
          <w:rFonts w:cs="Times New Roman"/>
          <w:szCs w:val="24"/>
        </w:rPr>
      </w:pPr>
      <w:r w:rsidRPr="008C6343">
        <w:rPr>
          <w:rFonts w:cs="Times New Roman"/>
          <w:szCs w:val="24"/>
        </w:rPr>
        <w:t>Mir ist bekannt, dass die Prüfung für nicht bestanden erklärt wird und dass ich von der Wiederholungsprüfung ausgeschlossen werden kann, falls sich die Unwahrheit der abgegebenen Versicherung erweist.</w:t>
      </w:r>
    </w:p>
    <w:p w14:paraId="55597899" w14:textId="77777777" w:rsidR="00170BAA" w:rsidRPr="008C6343" w:rsidRDefault="00170BAA" w:rsidP="00CB31C8">
      <w:pPr>
        <w:rPr>
          <w:rFonts w:cs="Times New Roman"/>
          <w:szCs w:val="24"/>
        </w:rPr>
      </w:pPr>
      <w:r w:rsidRPr="008C6343">
        <w:rPr>
          <w:rFonts w:cs="Times New Roman"/>
          <w:szCs w:val="24"/>
        </w:rPr>
        <w:t>Ich bin damit einverstanden, dass meine beiliegende Arbeit öffentlich einsehbar ist (Bibliothek) und der wissenschaftlichen Forschung zur Verfügung steht.</w:t>
      </w:r>
    </w:p>
    <w:p w14:paraId="6474571A" w14:textId="77777777" w:rsidR="00170BAA" w:rsidRPr="008C6343" w:rsidRDefault="00170BAA" w:rsidP="00CB31C8">
      <w:pPr>
        <w:rPr>
          <w:rFonts w:cs="Times New Roman"/>
          <w:szCs w:val="24"/>
        </w:rPr>
      </w:pPr>
    </w:p>
    <w:p w14:paraId="5E3E7243" w14:textId="77777777" w:rsidR="00170BAA" w:rsidRPr="008C6343" w:rsidRDefault="00170BAA" w:rsidP="00CB31C8">
      <w:pPr>
        <w:rPr>
          <w:rFonts w:cs="Times New Roman"/>
          <w:szCs w:val="24"/>
        </w:rPr>
      </w:pPr>
    </w:p>
    <w:p w14:paraId="1CB24ACF" w14:textId="77777777" w:rsidR="00170BAA" w:rsidRPr="008C6343" w:rsidRDefault="00170BAA" w:rsidP="00CB31C8">
      <w:pPr>
        <w:rPr>
          <w:rFonts w:cs="Times New Roman"/>
          <w:szCs w:val="24"/>
        </w:rPr>
      </w:pPr>
      <w:r w:rsidRPr="008C6343">
        <w:rPr>
          <w:rFonts w:cs="Times New Roman"/>
          <w:szCs w:val="24"/>
        </w:rPr>
        <w:t xml:space="preserve"> Freiburg, den 27.06.2018</w:t>
      </w:r>
    </w:p>
    <w:p w14:paraId="7EECB233" w14:textId="77777777" w:rsidR="00AE72FE" w:rsidRPr="008C6343" w:rsidRDefault="00AE72FE" w:rsidP="00CB31C8">
      <w:pPr>
        <w:rPr>
          <w:rFonts w:cs="Times New Roman"/>
          <w:szCs w:val="24"/>
        </w:rPr>
      </w:pPr>
    </w:p>
    <w:p w14:paraId="597D47E9" w14:textId="77777777" w:rsidR="003A2A32" w:rsidRPr="008C6343" w:rsidRDefault="00AE72FE" w:rsidP="00CB31C8">
      <w:pPr>
        <w:rPr>
          <w:rFonts w:cs="Times New Roman"/>
          <w:szCs w:val="24"/>
        </w:rPr>
      </w:pPr>
      <w:r w:rsidRPr="008C6343">
        <w:rPr>
          <w:rFonts w:cs="Times New Roman"/>
          <w:szCs w:val="24"/>
        </w:rPr>
        <w:lastRenderedPageBreak/>
        <w:t>____________________________</w:t>
      </w:r>
    </w:p>
    <w:p w14:paraId="363C9960" w14:textId="77777777" w:rsidR="003A2A32" w:rsidRPr="008C6343" w:rsidRDefault="003A2A32" w:rsidP="00CB31C8">
      <w:pPr>
        <w:rPr>
          <w:rFonts w:cs="Times New Roman"/>
          <w:szCs w:val="24"/>
        </w:rPr>
      </w:pPr>
      <w:r w:rsidRPr="008C6343">
        <w:rPr>
          <w:rFonts w:cs="Times New Roman"/>
          <w:szCs w:val="24"/>
        </w:rPr>
        <w:t>(Unterschrift)</w:t>
      </w:r>
    </w:p>
    <w:sectPr w:rsidR="003A2A32" w:rsidRPr="008C6343" w:rsidSect="00A51A55">
      <w:headerReference w:type="default" r:id="rId1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431F1" w14:textId="77777777" w:rsidR="00B97F62" w:rsidRDefault="00B97F62" w:rsidP="00C62F40">
      <w:pPr>
        <w:spacing w:after="0" w:line="240" w:lineRule="auto"/>
      </w:pPr>
      <w:r>
        <w:separator/>
      </w:r>
    </w:p>
  </w:endnote>
  <w:endnote w:type="continuationSeparator" w:id="0">
    <w:p w14:paraId="2F7A11A2" w14:textId="77777777" w:rsidR="00B97F62" w:rsidRDefault="00B97F62" w:rsidP="00C6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Code-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63C04" w14:textId="77777777" w:rsidR="00B97F62" w:rsidRDefault="00B97F62" w:rsidP="00C62F40">
      <w:pPr>
        <w:spacing w:after="0" w:line="240" w:lineRule="auto"/>
      </w:pPr>
      <w:r>
        <w:separator/>
      </w:r>
    </w:p>
  </w:footnote>
  <w:footnote w:type="continuationSeparator" w:id="0">
    <w:p w14:paraId="4962025C" w14:textId="77777777" w:rsidR="00B97F62" w:rsidRDefault="00B97F62" w:rsidP="00C62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1BEBA" w14:textId="77777777" w:rsidR="007478A4" w:rsidRPr="004E0B41" w:rsidRDefault="007478A4" w:rsidP="004E0B41">
    <w:pPr>
      <w:pStyle w:val="Kopfzeile"/>
      <w:jc w:val="right"/>
      <w:rPr>
        <w:rFonts w:cs="Times New Roman"/>
        <w:sz w:val="22"/>
        <w:szCs w:val="22"/>
      </w:rPr>
    </w:pPr>
    <w:r w:rsidRPr="004E0B41">
      <w:rPr>
        <w:rFonts w:cs="Times New Roman"/>
        <w:sz w:val="22"/>
        <w:szCs w:val="22"/>
      </w:rPr>
      <w:fldChar w:fldCharType="begin"/>
    </w:r>
    <w:r w:rsidRPr="004E0B41">
      <w:rPr>
        <w:rFonts w:cs="Times New Roman"/>
        <w:sz w:val="22"/>
        <w:szCs w:val="22"/>
      </w:rPr>
      <w:instrText xml:space="preserve"> PAGE  \* ROMAN  \* MERGEFORMAT </w:instrText>
    </w:r>
    <w:r w:rsidRPr="004E0B41">
      <w:rPr>
        <w:rFonts w:cs="Times New Roman"/>
        <w:sz w:val="22"/>
        <w:szCs w:val="22"/>
      </w:rPr>
      <w:fldChar w:fldCharType="separate"/>
    </w:r>
    <w:r w:rsidRPr="004E0B41">
      <w:rPr>
        <w:rFonts w:cs="Times New Roman"/>
        <w:noProof/>
        <w:sz w:val="22"/>
        <w:szCs w:val="22"/>
      </w:rPr>
      <w:t>XX</w:t>
    </w:r>
    <w:r w:rsidRPr="004E0B41">
      <w:rPr>
        <w:rFonts w:cs="Times New Roman"/>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29EDB" w14:textId="22082D4D" w:rsidR="007478A4" w:rsidRPr="004E0B41" w:rsidRDefault="007478A4" w:rsidP="004E0B41">
    <w:pPr>
      <w:pStyle w:val="Kopfzeile"/>
      <w:jc w:val="right"/>
      <w:rPr>
        <w:rFonts w:cs="Times New Roman"/>
        <w:sz w:val="22"/>
        <w:szCs w:val="22"/>
      </w:rPr>
    </w:pPr>
    <w:r w:rsidRPr="004E0B41">
      <w:rPr>
        <w:rFonts w:cs="Times New Roman"/>
        <w:sz w:val="22"/>
        <w:szCs w:val="22"/>
      </w:rPr>
      <w:fldChar w:fldCharType="begin"/>
    </w:r>
    <w:r w:rsidRPr="004E0B41">
      <w:rPr>
        <w:rFonts w:cs="Times New Roman"/>
        <w:sz w:val="22"/>
        <w:szCs w:val="22"/>
      </w:rPr>
      <w:instrText xml:space="preserve"> STYLEREF  "Überschrift 1"  \* MERGEFORMAT </w:instrText>
    </w:r>
    <w:r w:rsidRPr="004E0B41">
      <w:rPr>
        <w:rFonts w:cs="Times New Roman"/>
        <w:sz w:val="22"/>
        <w:szCs w:val="22"/>
      </w:rPr>
      <w:fldChar w:fldCharType="separate"/>
    </w:r>
    <w:r w:rsidR="007B3525">
      <w:rPr>
        <w:rFonts w:cs="Times New Roman"/>
        <w:noProof/>
        <w:sz w:val="22"/>
        <w:szCs w:val="22"/>
      </w:rPr>
      <w:t>2.Methode</w:t>
    </w:r>
    <w:r w:rsidRPr="004E0B41">
      <w:rPr>
        <w:rFonts w:cs="Times New Roman"/>
        <w:sz w:val="22"/>
        <w:szCs w:val="22"/>
      </w:rPr>
      <w:fldChar w:fldCharType="end"/>
    </w:r>
    <w:r w:rsidRPr="004E0B41">
      <w:rPr>
        <w:rFonts w:cs="Times New Roman"/>
        <w:sz w:val="22"/>
        <w:szCs w:val="22"/>
      </w:rPr>
      <w:t xml:space="preserve">     </w:t>
    </w:r>
    <w:r w:rsidRPr="004E0B41">
      <w:rPr>
        <w:rFonts w:cs="Times New Roman"/>
        <w:sz w:val="22"/>
        <w:szCs w:val="22"/>
      </w:rPr>
      <w:fldChar w:fldCharType="begin"/>
    </w:r>
    <w:r w:rsidRPr="004E0B41">
      <w:rPr>
        <w:rFonts w:cs="Times New Roman"/>
        <w:sz w:val="22"/>
        <w:szCs w:val="22"/>
      </w:rPr>
      <w:instrText xml:space="preserve"> PAGE  \* Arabic  \* MERGEFORMAT </w:instrText>
    </w:r>
    <w:r w:rsidRPr="004E0B41">
      <w:rPr>
        <w:rFonts w:cs="Times New Roman"/>
        <w:sz w:val="22"/>
        <w:szCs w:val="22"/>
      </w:rPr>
      <w:fldChar w:fldCharType="separate"/>
    </w:r>
    <w:r w:rsidRPr="004E0B41">
      <w:rPr>
        <w:rFonts w:cs="Times New Roman"/>
        <w:noProof/>
        <w:sz w:val="22"/>
        <w:szCs w:val="22"/>
      </w:rPr>
      <w:t>6</w:t>
    </w:r>
    <w:r w:rsidRPr="004E0B41">
      <w:rPr>
        <w:rFonts w:cs="Times New Roman"/>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7878" w14:textId="2CB00D5E" w:rsidR="007478A4" w:rsidRPr="004E0B41" w:rsidRDefault="007478A4" w:rsidP="004E0B41">
    <w:pPr>
      <w:pStyle w:val="Kopfzeile"/>
      <w:jc w:val="right"/>
      <w:rPr>
        <w:rFonts w:cs="Times New Roman"/>
        <w:sz w:val="22"/>
        <w:szCs w:val="22"/>
      </w:rPr>
    </w:pPr>
    <w:r>
      <w:rPr>
        <w:rFonts w:cs="Times New Roman"/>
        <w:sz w:val="22"/>
        <w:szCs w:val="22"/>
      </w:rPr>
      <w:fldChar w:fldCharType="begin"/>
    </w:r>
    <w:r>
      <w:rPr>
        <w:rFonts w:cs="Times New Roman"/>
        <w:sz w:val="22"/>
        <w:szCs w:val="22"/>
      </w:rPr>
      <w:instrText xml:space="preserve"> STYLEREF  "Überschrift 1"  \* MERGEFORMAT </w:instrText>
    </w:r>
    <w:r>
      <w:rPr>
        <w:rFonts w:cs="Times New Roman"/>
        <w:sz w:val="22"/>
        <w:szCs w:val="22"/>
      </w:rPr>
      <w:fldChar w:fldCharType="separate"/>
    </w:r>
    <w:r w:rsidR="007B3525">
      <w:rPr>
        <w:rFonts w:cs="Times New Roman"/>
        <w:noProof/>
        <w:sz w:val="22"/>
        <w:szCs w:val="22"/>
      </w:rPr>
      <w:t>8. Anhang</w:t>
    </w:r>
    <w:r>
      <w:rPr>
        <w:rFonts w:cs="Times New Roman"/>
        <w:sz w:val="22"/>
        <w:szCs w:val="22"/>
      </w:rPr>
      <w:fldChar w:fldCharType="end"/>
    </w:r>
    <w:r>
      <w:rPr>
        <w:rFonts w:cs="Times New Roman"/>
        <w:sz w:val="22"/>
        <w:szCs w:val="22"/>
      </w:rPr>
      <w:t xml:space="preserve"> </w:t>
    </w:r>
    <w:r w:rsidRPr="004E0B41">
      <w:rPr>
        <w:rFonts w:cs="Times New Roman"/>
        <w:sz w:val="22"/>
        <w:szCs w:val="22"/>
      </w:rPr>
      <w:fldChar w:fldCharType="begin"/>
    </w:r>
    <w:r w:rsidRPr="004E0B41">
      <w:rPr>
        <w:rFonts w:cs="Times New Roman"/>
        <w:sz w:val="22"/>
        <w:szCs w:val="22"/>
      </w:rPr>
      <w:instrText xml:space="preserve"> PAGE  \* Arabic  \* MERGEFORMAT </w:instrText>
    </w:r>
    <w:r w:rsidRPr="004E0B41">
      <w:rPr>
        <w:rFonts w:cs="Times New Roman"/>
        <w:sz w:val="22"/>
        <w:szCs w:val="22"/>
      </w:rPr>
      <w:fldChar w:fldCharType="separate"/>
    </w:r>
    <w:r w:rsidRPr="004E0B41">
      <w:rPr>
        <w:rFonts w:cs="Times New Roman"/>
        <w:noProof/>
        <w:sz w:val="22"/>
        <w:szCs w:val="22"/>
      </w:rPr>
      <w:t>6</w:t>
    </w:r>
    <w:r w:rsidRPr="004E0B41">
      <w:rPr>
        <w:rFonts w:cs="Times New Roman"/>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3A86" w14:textId="77777777" w:rsidR="007478A4" w:rsidRPr="00D735D2" w:rsidRDefault="007478A4" w:rsidP="00796C19">
    <w:pPr>
      <w:pStyle w:val="Kopfzeile"/>
      <w:jc w:val="right"/>
      <w:rPr>
        <w:rFonts w:cs="Times New Roman"/>
        <w:sz w:val="22"/>
        <w:szCs w:val="22"/>
      </w:rPr>
    </w:pPr>
    <w:r w:rsidRPr="00D735D2">
      <w:rPr>
        <w:rFonts w:cs="Times New Roman"/>
        <w:sz w:val="22"/>
        <w:szCs w:val="22"/>
      </w:rPr>
      <w:t>6./7. Abbildungs- und Tabellenverzeichnis 8.</w:t>
    </w:r>
    <w:r>
      <w:rPr>
        <w:rFonts w:cs="Times New Roman"/>
        <w:sz w:val="22"/>
        <w:szCs w:val="22"/>
      </w:rPr>
      <w:t xml:space="preserve"> </w:t>
    </w:r>
    <w:r w:rsidRPr="00D735D2">
      <w:rPr>
        <w:rFonts w:cs="Times New Roman"/>
        <w:sz w:val="22"/>
        <w:szCs w:val="22"/>
      </w:rPr>
      <w:t>Anhang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ACF66" w14:textId="0E335910" w:rsidR="007478A4" w:rsidRPr="004E0B41" w:rsidRDefault="007478A4" w:rsidP="004E0B41">
    <w:pPr>
      <w:pStyle w:val="Kopfzeile"/>
      <w:jc w:val="right"/>
      <w:rPr>
        <w:rFonts w:cs="Times New Roman"/>
        <w:sz w:val="22"/>
        <w:szCs w:val="22"/>
      </w:rPr>
    </w:pPr>
    <w:r>
      <w:rPr>
        <w:rFonts w:cs="Times New Roman"/>
        <w:sz w:val="22"/>
        <w:szCs w:val="22"/>
      </w:rPr>
      <w:fldChar w:fldCharType="begin"/>
    </w:r>
    <w:r>
      <w:rPr>
        <w:rFonts w:cs="Times New Roman"/>
        <w:sz w:val="22"/>
        <w:szCs w:val="22"/>
      </w:rPr>
      <w:instrText xml:space="preserve"> STYLEREF  "Überschrift 1"  \* MERGEFORMAT </w:instrText>
    </w:r>
    <w:r>
      <w:rPr>
        <w:rFonts w:cs="Times New Roman"/>
        <w:sz w:val="22"/>
        <w:szCs w:val="22"/>
      </w:rPr>
      <w:fldChar w:fldCharType="separate"/>
    </w:r>
    <w:r w:rsidR="007B3525">
      <w:rPr>
        <w:rFonts w:cs="Times New Roman"/>
        <w:noProof/>
        <w:sz w:val="22"/>
        <w:szCs w:val="22"/>
      </w:rPr>
      <w:t>9. Eidesstattliche Erklärung</w:t>
    </w:r>
    <w:r>
      <w:rPr>
        <w:rFonts w:cs="Times New Roman"/>
        <w:sz w:val="22"/>
        <w:szCs w:val="22"/>
      </w:rPr>
      <w:fldChar w:fldCharType="end"/>
    </w:r>
    <w:r>
      <w:rPr>
        <w:rFonts w:cs="Times New Roman"/>
        <w:sz w:val="22"/>
        <w:szCs w:val="22"/>
      </w:rPr>
      <w:t xml:space="preserve"> </w:t>
    </w:r>
    <w:r w:rsidRPr="004E0B41">
      <w:rPr>
        <w:rFonts w:cs="Times New Roman"/>
        <w:sz w:val="22"/>
        <w:szCs w:val="22"/>
      </w:rPr>
      <w:fldChar w:fldCharType="begin"/>
    </w:r>
    <w:r w:rsidRPr="004E0B41">
      <w:rPr>
        <w:rFonts w:cs="Times New Roman"/>
        <w:sz w:val="22"/>
        <w:szCs w:val="22"/>
      </w:rPr>
      <w:instrText xml:space="preserve"> PAGE  \* Arabic  \* MERGEFORMAT </w:instrText>
    </w:r>
    <w:r w:rsidRPr="004E0B41">
      <w:rPr>
        <w:rFonts w:cs="Times New Roman"/>
        <w:sz w:val="22"/>
        <w:szCs w:val="22"/>
      </w:rPr>
      <w:fldChar w:fldCharType="separate"/>
    </w:r>
    <w:r w:rsidRPr="004E0B41">
      <w:rPr>
        <w:rFonts w:cs="Times New Roman"/>
        <w:noProof/>
        <w:sz w:val="22"/>
        <w:szCs w:val="22"/>
      </w:rPr>
      <w:t>6</w:t>
    </w:r>
    <w:r w:rsidRPr="004E0B41">
      <w:rPr>
        <w:rFonts w:cs="Times New Roman"/>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3095"/>
    <w:multiLevelType w:val="hybridMultilevel"/>
    <w:tmpl w:val="60AC2FBC"/>
    <w:lvl w:ilvl="0" w:tplc="04160D52">
      <w:start w:val="1"/>
      <w:numFmt w:val="lowerRoman"/>
      <w:lvlText w:val="(%1)"/>
      <w:lvlJc w:val="left"/>
      <w:pPr>
        <w:ind w:left="765" w:hanging="72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abstractNum w:abstractNumId="1" w15:restartNumberingAfterBreak="0">
    <w:nsid w:val="235E054F"/>
    <w:multiLevelType w:val="multilevel"/>
    <w:tmpl w:val="915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A393A"/>
    <w:multiLevelType w:val="hybridMultilevel"/>
    <w:tmpl w:val="E0640156"/>
    <w:lvl w:ilvl="0" w:tplc="B53EAE22">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C86E38"/>
    <w:multiLevelType w:val="hybridMultilevel"/>
    <w:tmpl w:val="CFD00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F0"/>
    <w:rsid w:val="00000467"/>
    <w:rsid w:val="0000049A"/>
    <w:rsid w:val="00002DB5"/>
    <w:rsid w:val="00003443"/>
    <w:rsid w:val="00003FF2"/>
    <w:rsid w:val="00006B26"/>
    <w:rsid w:val="0001162E"/>
    <w:rsid w:val="0001194E"/>
    <w:rsid w:val="00011B2B"/>
    <w:rsid w:val="000122FF"/>
    <w:rsid w:val="000127C0"/>
    <w:rsid w:val="00012BC6"/>
    <w:rsid w:val="0001459B"/>
    <w:rsid w:val="000152C3"/>
    <w:rsid w:val="00016875"/>
    <w:rsid w:val="0001694C"/>
    <w:rsid w:val="00016C38"/>
    <w:rsid w:val="00016E90"/>
    <w:rsid w:val="00017BBA"/>
    <w:rsid w:val="00020813"/>
    <w:rsid w:val="00022786"/>
    <w:rsid w:val="00022D63"/>
    <w:rsid w:val="000239D6"/>
    <w:rsid w:val="00023A58"/>
    <w:rsid w:val="00023E6F"/>
    <w:rsid w:val="0002509A"/>
    <w:rsid w:val="000253B9"/>
    <w:rsid w:val="00025D2D"/>
    <w:rsid w:val="0002656D"/>
    <w:rsid w:val="00026A89"/>
    <w:rsid w:val="00030489"/>
    <w:rsid w:val="00030BA6"/>
    <w:rsid w:val="0003122B"/>
    <w:rsid w:val="000317BE"/>
    <w:rsid w:val="0003272C"/>
    <w:rsid w:val="00033D2A"/>
    <w:rsid w:val="00034F1C"/>
    <w:rsid w:val="000350D2"/>
    <w:rsid w:val="00036403"/>
    <w:rsid w:val="00036F8B"/>
    <w:rsid w:val="00040DEC"/>
    <w:rsid w:val="00041CC7"/>
    <w:rsid w:val="00042718"/>
    <w:rsid w:val="000431D1"/>
    <w:rsid w:val="0004451D"/>
    <w:rsid w:val="00044BA8"/>
    <w:rsid w:val="00046398"/>
    <w:rsid w:val="000519CF"/>
    <w:rsid w:val="00051F37"/>
    <w:rsid w:val="000524DB"/>
    <w:rsid w:val="00052C9F"/>
    <w:rsid w:val="00052FA4"/>
    <w:rsid w:val="0005623A"/>
    <w:rsid w:val="00056F50"/>
    <w:rsid w:val="000605A7"/>
    <w:rsid w:val="000635D4"/>
    <w:rsid w:val="00063A88"/>
    <w:rsid w:val="00063D5C"/>
    <w:rsid w:val="00065D61"/>
    <w:rsid w:val="00067769"/>
    <w:rsid w:val="00067934"/>
    <w:rsid w:val="00070516"/>
    <w:rsid w:val="000724ED"/>
    <w:rsid w:val="00072C9A"/>
    <w:rsid w:val="000748AD"/>
    <w:rsid w:val="00076879"/>
    <w:rsid w:val="00076DB5"/>
    <w:rsid w:val="0007712E"/>
    <w:rsid w:val="000771FE"/>
    <w:rsid w:val="00081CB0"/>
    <w:rsid w:val="00081F31"/>
    <w:rsid w:val="00081F78"/>
    <w:rsid w:val="000835B0"/>
    <w:rsid w:val="00083C36"/>
    <w:rsid w:val="00085C9C"/>
    <w:rsid w:val="00086897"/>
    <w:rsid w:val="000876C0"/>
    <w:rsid w:val="00092DDA"/>
    <w:rsid w:val="00093906"/>
    <w:rsid w:val="00093F33"/>
    <w:rsid w:val="00094C20"/>
    <w:rsid w:val="0009648C"/>
    <w:rsid w:val="00096D30"/>
    <w:rsid w:val="000A0117"/>
    <w:rsid w:val="000A0606"/>
    <w:rsid w:val="000A10C5"/>
    <w:rsid w:val="000A3177"/>
    <w:rsid w:val="000A3972"/>
    <w:rsid w:val="000A4345"/>
    <w:rsid w:val="000A55F1"/>
    <w:rsid w:val="000A6DA5"/>
    <w:rsid w:val="000B1573"/>
    <w:rsid w:val="000B22AF"/>
    <w:rsid w:val="000B2FB8"/>
    <w:rsid w:val="000B38EF"/>
    <w:rsid w:val="000B5995"/>
    <w:rsid w:val="000B7824"/>
    <w:rsid w:val="000C26D8"/>
    <w:rsid w:val="000C4942"/>
    <w:rsid w:val="000C794D"/>
    <w:rsid w:val="000C7CF9"/>
    <w:rsid w:val="000D1EAA"/>
    <w:rsid w:val="000D29D2"/>
    <w:rsid w:val="000D33DE"/>
    <w:rsid w:val="000D35E4"/>
    <w:rsid w:val="000D4A7B"/>
    <w:rsid w:val="000D593D"/>
    <w:rsid w:val="000D59BE"/>
    <w:rsid w:val="000D5C2B"/>
    <w:rsid w:val="000D683B"/>
    <w:rsid w:val="000D699B"/>
    <w:rsid w:val="000E0BE5"/>
    <w:rsid w:val="000E0FA9"/>
    <w:rsid w:val="000E4822"/>
    <w:rsid w:val="000E4C29"/>
    <w:rsid w:val="000E587E"/>
    <w:rsid w:val="000E6951"/>
    <w:rsid w:val="000E7C4E"/>
    <w:rsid w:val="000F0579"/>
    <w:rsid w:val="000F1350"/>
    <w:rsid w:val="000F1BED"/>
    <w:rsid w:val="000F259A"/>
    <w:rsid w:val="000F2F3D"/>
    <w:rsid w:val="000F5079"/>
    <w:rsid w:val="000F5F28"/>
    <w:rsid w:val="000F6772"/>
    <w:rsid w:val="000F7652"/>
    <w:rsid w:val="00100732"/>
    <w:rsid w:val="00100F67"/>
    <w:rsid w:val="0010272D"/>
    <w:rsid w:val="00105142"/>
    <w:rsid w:val="0010679A"/>
    <w:rsid w:val="00107A52"/>
    <w:rsid w:val="00107C23"/>
    <w:rsid w:val="001115A4"/>
    <w:rsid w:val="00111FDC"/>
    <w:rsid w:val="00120717"/>
    <w:rsid w:val="0012170C"/>
    <w:rsid w:val="001238F0"/>
    <w:rsid w:val="001245F2"/>
    <w:rsid w:val="00126357"/>
    <w:rsid w:val="00126A07"/>
    <w:rsid w:val="001302EF"/>
    <w:rsid w:val="0013115B"/>
    <w:rsid w:val="001316D8"/>
    <w:rsid w:val="00135024"/>
    <w:rsid w:val="00137EA4"/>
    <w:rsid w:val="00137FD1"/>
    <w:rsid w:val="001434DD"/>
    <w:rsid w:val="00146972"/>
    <w:rsid w:val="00150BBC"/>
    <w:rsid w:val="001512F8"/>
    <w:rsid w:val="001514CA"/>
    <w:rsid w:val="00152A77"/>
    <w:rsid w:val="00154C48"/>
    <w:rsid w:val="001554FB"/>
    <w:rsid w:val="0015555B"/>
    <w:rsid w:val="00156468"/>
    <w:rsid w:val="00156813"/>
    <w:rsid w:val="00156BAB"/>
    <w:rsid w:val="00157F17"/>
    <w:rsid w:val="001600C8"/>
    <w:rsid w:val="00161146"/>
    <w:rsid w:val="00162E4E"/>
    <w:rsid w:val="00163AD1"/>
    <w:rsid w:val="00164D91"/>
    <w:rsid w:val="001656CC"/>
    <w:rsid w:val="001667FD"/>
    <w:rsid w:val="00166D5F"/>
    <w:rsid w:val="00167A20"/>
    <w:rsid w:val="00170BAA"/>
    <w:rsid w:val="00171DBD"/>
    <w:rsid w:val="00173AEB"/>
    <w:rsid w:val="00173CDF"/>
    <w:rsid w:val="001741A1"/>
    <w:rsid w:val="00176C1D"/>
    <w:rsid w:val="00177184"/>
    <w:rsid w:val="00180A75"/>
    <w:rsid w:val="0018220C"/>
    <w:rsid w:val="00182694"/>
    <w:rsid w:val="0018349A"/>
    <w:rsid w:val="00183C07"/>
    <w:rsid w:val="0018772E"/>
    <w:rsid w:val="00190509"/>
    <w:rsid w:val="00191BAA"/>
    <w:rsid w:val="00192519"/>
    <w:rsid w:val="00195B57"/>
    <w:rsid w:val="001A13FC"/>
    <w:rsid w:val="001A16E6"/>
    <w:rsid w:val="001A1B21"/>
    <w:rsid w:val="001A310B"/>
    <w:rsid w:val="001A6587"/>
    <w:rsid w:val="001A69B4"/>
    <w:rsid w:val="001A79D4"/>
    <w:rsid w:val="001B3D78"/>
    <w:rsid w:val="001B3ECC"/>
    <w:rsid w:val="001B4086"/>
    <w:rsid w:val="001B41B9"/>
    <w:rsid w:val="001B7C35"/>
    <w:rsid w:val="001C02DC"/>
    <w:rsid w:val="001C095D"/>
    <w:rsid w:val="001C4394"/>
    <w:rsid w:val="001C544D"/>
    <w:rsid w:val="001C6639"/>
    <w:rsid w:val="001C70E4"/>
    <w:rsid w:val="001C737F"/>
    <w:rsid w:val="001C7C71"/>
    <w:rsid w:val="001D07CF"/>
    <w:rsid w:val="001D097E"/>
    <w:rsid w:val="001D0AB2"/>
    <w:rsid w:val="001D0CB5"/>
    <w:rsid w:val="001D191D"/>
    <w:rsid w:val="001D1A45"/>
    <w:rsid w:val="001D23D0"/>
    <w:rsid w:val="001D759B"/>
    <w:rsid w:val="001E0F28"/>
    <w:rsid w:val="001E5417"/>
    <w:rsid w:val="001E70A0"/>
    <w:rsid w:val="001E71F3"/>
    <w:rsid w:val="001F0BE4"/>
    <w:rsid w:val="001F2DB8"/>
    <w:rsid w:val="001F34CA"/>
    <w:rsid w:val="001F4EE5"/>
    <w:rsid w:val="001F5592"/>
    <w:rsid w:val="002023AE"/>
    <w:rsid w:val="00205E5D"/>
    <w:rsid w:val="0020690B"/>
    <w:rsid w:val="00207581"/>
    <w:rsid w:val="00207EB9"/>
    <w:rsid w:val="002104A7"/>
    <w:rsid w:val="00210D0F"/>
    <w:rsid w:val="00211278"/>
    <w:rsid w:val="0021184B"/>
    <w:rsid w:val="00214EFF"/>
    <w:rsid w:val="0021572D"/>
    <w:rsid w:val="00217951"/>
    <w:rsid w:val="00221843"/>
    <w:rsid w:val="002218B0"/>
    <w:rsid w:val="002235B9"/>
    <w:rsid w:val="00223E81"/>
    <w:rsid w:val="002242F7"/>
    <w:rsid w:val="002246AF"/>
    <w:rsid w:val="002256F6"/>
    <w:rsid w:val="00232331"/>
    <w:rsid w:val="00232DA0"/>
    <w:rsid w:val="00234336"/>
    <w:rsid w:val="002374E5"/>
    <w:rsid w:val="0023768F"/>
    <w:rsid w:val="00237A91"/>
    <w:rsid w:val="002412DA"/>
    <w:rsid w:val="00242E5E"/>
    <w:rsid w:val="002430B5"/>
    <w:rsid w:val="00243837"/>
    <w:rsid w:val="002438B9"/>
    <w:rsid w:val="002446F6"/>
    <w:rsid w:val="002468A3"/>
    <w:rsid w:val="002473AE"/>
    <w:rsid w:val="0024785A"/>
    <w:rsid w:val="0025027B"/>
    <w:rsid w:val="00251A5C"/>
    <w:rsid w:val="0025382F"/>
    <w:rsid w:val="00255119"/>
    <w:rsid w:val="00256841"/>
    <w:rsid w:val="00261753"/>
    <w:rsid w:val="002620E5"/>
    <w:rsid w:val="002630A5"/>
    <w:rsid w:val="0026394A"/>
    <w:rsid w:val="00264547"/>
    <w:rsid w:val="00267557"/>
    <w:rsid w:val="00272990"/>
    <w:rsid w:val="00272A87"/>
    <w:rsid w:val="00273884"/>
    <w:rsid w:val="00276366"/>
    <w:rsid w:val="00276587"/>
    <w:rsid w:val="00276F32"/>
    <w:rsid w:val="002778CF"/>
    <w:rsid w:val="00280118"/>
    <w:rsid w:val="0028084E"/>
    <w:rsid w:val="002813B4"/>
    <w:rsid w:val="002838F7"/>
    <w:rsid w:val="00285D60"/>
    <w:rsid w:val="00287912"/>
    <w:rsid w:val="0029087D"/>
    <w:rsid w:val="00290F47"/>
    <w:rsid w:val="00293ED3"/>
    <w:rsid w:val="002940C0"/>
    <w:rsid w:val="00294612"/>
    <w:rsid w:val="0029766E"/>
    <w:rsid w:val="002A0791"/>
    <w:rsid w:val="002A1228"/>
    <w:rsid w:val="002A2CB8"/>
    <w:rsid w:val="002A3624"/>
    <w:rsid w:val="002A41DD"/>
    <w:rsid w:val="002B0432"/>
    <w:rsid w:val="002B11FE"/>
    <w:rsid w:val="002B12B2"/>
    <w:rsid w:val="002B467E"/>
    <w:rsid w:val="002B4E3A"/>
    <w:rsid w:val="002B5C91"/>
    <w:rsid w:val="002B5EE2"/>
    <w:rsid w:val="002B6D61"/>
    <w:rsid w:val="002B7A9B"/>
    <w:rsid w:val="002C0227"/>
    <w:rsid w:val="002C0B57"/>
    <w:rsid w:val="002C15C4"/>
    <w:rsid w:val="002C18B2"/>
    <w:rsid w:val="002C3992"/>
    <w:rsid w:val="002C42FE"/>
    <w:rsid w:val="002C4F7D"/>
    <w:rsid w:val="002C6031"/>
    <w:rsid w:val="002C6B9D"/>
    <w:rsid w:val="002C758D"/>
    <w:rsid w:val="002D0985"/>
    <w:rsid w:val="002D0E31"/>
    <w:rsid w:val="002D0EF2"/>
    <w:rsid w:val="002D1E07"/>
    <w:rsid w:val="002D4E0A"/>
    <w:rsid w:val="002D55EB"/>
    <w:rsid w:val="002D5C5A"/>
    <w:rsid w:val="002D62BB"/>
    <w:rsid w:val="002D6601"/>
    <w:rsid w:val="002D6AB3"/>
    <w:rsid w:val="002D6D89"/>
    <w:rsid w:val="002D6E08"/>
    <w:rsid w:val="002E0337"/>
    <w:rsid w:val="002E0618"/>
    <w:rsid w:val="002E0922"/>
    <w:rsid w:val="002E7E28"/>
    <w:rsid w:val="002F00CD"/>
    <w:rsid w:val="002F0720"/>
    <w:rsid w:val="002F120B"/>
    <w:rsid w:val="002F18CE"/>
    <w:rsid w:val="002F32B0"/>
    <w:rsid w:val="002F58B1"/>
    <w:rsid w:val="002F62AF"/>
    <w:rsid w:val="002F7BB6"/>
    <w:rsid w:val="00300DA5"/>
    <w:rsid w:val="00302FAF"/>
    <w:rsid w:val="0030337F"/>
    <w:rsid w:val="00303611"/>
    <w:rsid w:val="00303EB0"/>
    <w:rsid w:val="00304E6E"/>
    <w:rsid w:val="003068FB"/>
    <w:rsid w:val="0031038F"/>
    <w:rsid w:val="003111A4"/>
    <w:rsid w:val="0031390F"/>
    <w:rsid w:val="00313E37"/>
    <w:rsid w:val="0031449C"/>
    <w:rsid w:val="00314620"/>
    <w:rsid w:val="003151F1"/>
    <w:rsid w:val="00316AF5"/>
    <w:rsid w:val="00321485"/>
    <w:rsid w:val="003215B8"/>
    <w:rsid w:val="00321A11"/>
    <w:rsid w:val="00322851"/>
    <w:rsid w:val="003242E5"/>
    <w:rsid w:val="00325DC5"/>
    <w:rsid w:val="00325E4A"/>
    <w:rsid w:val="0032665B"/>
    <w:rsid w:val="00330593"/>
    <w:rsid w:val="00330F4E"/>
    <w:rsid w:val="00333948"/>
    <w:rsid w:val="0033549A"/>
    <w:rsid w:val="00337FD3"/>
    <w:rsid w:val="00340761"/>
    <w:rsid w:val="003411BD"/>
    <w:rsid w:val="003436FD"/>
    <w:rsid w:val="00344388"/>
    <w:rsid w:val="00344E2A"/>
    <w:rsid w:val="00346821"/>
    <w:rsid w:val="00351B7E"/>
    <w:rsid w:val="003532D7"/>
    <w:rsid w:val="00353609"/>
    <w:rsid w:val="00354C00"/>
    <w:rsid w:val="00360157"/>
    <w:rsid w:val="003607CC"/>
    <w:rsid w:val="00360BDB"/>
    <w:rsid w:val="003622D1"/>
    <w:rsid w:val="003626EC"/>
    <w:rsid w:val="0036343F"/>
    <w:rsid w:val="00363A77"/>
    <w:rsid w:val="00365341"/>
    <w:rsid w:val="003658AF"/>
    <w:rsid w:val="00367A7D"/>
    <w:rsid w:val="00367D8B"/>
    <w:rsid w:val="00367EC8"/>
    <w:rsid w:val="00370916"/>
    <w:rsid w:val="00371C9D"/>
    <w:rsid w:val="003722F5"/>
    <w:rsid w:val="00372AA5"/>
    <w:rsid w:val="00372FF9"/>
    <w:rsid w:val="0037368F"/>
    <w:rsid w:val="003742D1"/>
    <w:rsid w:val="00375320"/>
    <w:rsid w:val="00375539"/>
    <w:rsid w:val="0037591D"/>
    <w:rsid w:val="0037774C"/>
    <w:rsid w:val="00377E6F"/>
    <w:rsid w:val="003818C5"/>
    <w:rsid w:val="00382022"/>
    <w:rsid w:val="00382928"/>
    <w:rsid w:val="00382D1E"/>
    <w:rsid w:val="003838A2"/>
    <w:rsid w:val="003853DA"/>
    <w:rsid w:val="00385605"/>
    <w:rsid w:val="003869FF"/>
    <w:rsid w:val="003879AA"/>
    <w:rsid w:val="003902BE"/>
    <w:rsid w:val="00391B13"/>
    <w:rsid w:val="00392676"/>
    <w:rsid w:val="003947CD"/>
    <w:rsid w:val="0039485F"/>
    <w:rsid w:val="00395532"/>
    <w:rsid w:val="00396821"/>
    <w:rsid w:val="00397678"/>
    <w:rsid w:val="003A17AC"/>
    <w:rsid w:val="003A1DE0"/>
    <w:rsid w:val="003A2A32"/>
    <w:rsid w:val="003A75F2"/>
    <w:rsid w:val="003B1842"/>
    <w:rsid w:val="003B2BE3"/>
    <w:rsid w:val="003B30FC"/>
    <w:rsid w:val="003B764C"/>
    <w:rsid w:val="003C05EB"/>
    <w:rsid w:val="003C0DC8"/>
    <w:rsid w:val="003C110C"/>
    <w:rsid w:val="003C206C"/>
    <w:rsid w:val="003C2184"/>
    <w:rsid w:val="003C3AB0"/>
    <w:rsid w:val="003C6846"/>
    <w:rsid w:val="003C7DF4"/>
    <w:rsid w:val="003D0220"/>
    <w:rsid w:val="003D27F3"/>
    <w:rsid w:val="003D30DB"/>
    <w:rsid w:val="003D59D1"/>
    <w:rsid w:val="003E1B5B"/>
    <w:rsid w:val="003E1E61"/>
    <w:rsid w:val="003E2CD5"/>
    <w:rsid w:val="003E2FC4"/>
    <w:rsid w:val="003E3668"/>
    <w:rsid w:val="003E3E9F"/>
    <w:rsid w:val="003E467B"/>
    <w:rsid w:val="003F0C46"/>
    <w:rsid w:val="003F1766"/>
    <w:rsid w:val="003F1B48"/>
    <w:rsid w:val="003F2BE2"/>
    <w:rsid w:val="003F6847"/>
    <w:rsid w:val="00400B1B"/>
    <w:rsid w:val="00400E4C"/>
    <w:rsid w:val="0040227D"/>
    <w:rsid w:val="00403CAA"/>
    <w:rsid w:val="00404D56"/>
    <w:rsid w:val="004051FC"/>
    <w:rsid w:val="00410A6D"/>
    <w:rsid w:val="00410B5A"/>
    <w:rsid w:val="00410E83"/>
    <w:rsid w:val="004111CF"/>
    <w:rsid w:val="00412E02"/>
    <w:rsid w:val="00413130"/>
    <w:rsid w:val="0041341D"/>
    <w:rsid w:val="004173E9"/>
    <w:rsid w:val="00417A6A"/>
    <w:rsid w:val="0042195E"/>
    <w:rsid w:val="00421B51"/>
    <w:rsid w:val="004221F8"/>
    <w:rsid w:val="004228CD"/>
    <w:rsid w:val="00423166"/>
    <w:rsid w:val="00423261"/>
    <w:rsid w:val="00425FEF"/>
    <w:rsid w:val="00426A3D"/>
    <w:rsid w:val="00427506"/>
    <w:rsid w:val="0043312C"/>
    <w:rsid w:val="00435C68"/>
    <w:rsid w:val="00436617"/>
    <w:rsid w:val="004417E9"/>
    <w:rsid w:val="0044184F"/>
    <w:rsid w:val="00444307"/>
    <w:rsid w:val="00444A79"/>
    <w:rsid w:val="00444E6D"/>
    <w:rsid w:val="00444E87"/>
    <w:rsid w:val="004453CE"/>
    <w:rsid w:val="00445643"/>
    <w:rsid w:val="00446266"/>
    <w:rsid w:val="00446702"/>
    <w:rsid w:val="00447162"/>
    <w:rsid w:val="00447B8E"/>
    <w:rsid w:val="00450781"/>
    <w:rsid w:val="0045091D"/>
    <w:rsid w:val="00450DB2"/>
    <w:rsid w:val="00450FCF"/>
    <w:rsid w:val="0045110A"/>
    <w:rsid w:val="004523A8"/>
    <w:rsid w:val="00454A07"/>
    <w:rsid w:val="00454C03"/>
    <w:rsid w:val="00454CF9"/>
    <w:rsid w:val="00457B6C"/>
    <w:rsid w:val="0046232B"/>
    <w:rsid w:val="004632CE"/>
    <w:rsid w:val="00463A37"/>
    <w:rsid w:val="00465D44"/>
    <w:rsid w:val="00466AB6"/>
    <w:rsid w:val="00467E02"/>
    <w:rsid w:val="00467E72"/>
    <w:rsid w:val="00470B23"/>
    <w:rsid w:val="00470E61"/>
    <w:rsid w:val="004722D7"/>
    <w:rsid w:val="004730A1"/>
    <w:rsid w:val="00473668"/>
    <w:rsid w:val="00473E3F"/>
    <w:rsid w:val="00474480"/>
    <w:rsid w:val="00475C3D"/>
    <w:rsid w:val="00475E7F"/>
    <w:rsid w:val="00476029"/>
    <w:rsid w:val="00480013"/>
    <w:rsid w:val="00484D27"/>
    <w:rsid w:val="00485232"/>
    <w:rsid w:val="00485907"/>
    <w:rsid w:val="0048782A"/>
    <w:rsid w:val="00492E6D"/>
    <w:rsid w:val="00492ECE"/>
    <w:rsid w:val="004930EE"/>
    <w:rsid w:val="00495EBC"/>
    <w:rsid w:val="00496569"/>
    <w:rsid w:val="00496622"/>
    <w:rsid w:val="004A01D3"/>
    <w:rsid w:val="004A2BE3"/>
    <w:rsid w:val="004A3DEE"/>
    <w:rsid w:val="004A419C"/>
    <w:rsid w:val="004A4E68"/>
    <w:rsid w:val="004A562C"/>
    <w:rsid w:val="004A771B"/>
    <w:rsid w:val="004B2775"/>
    <w:rsid w:val="004B3559"/>
    <w:rsid w:val="004B3BFD"/>
    <w:rsid w:val="004B4C66"/>
    <w:rsid w:val="004C021E"/>
    <w:rsid w:val="004C24FB"/>
    <w:rsid w:val="004C392B"/>
    <w:rsid w:val="004C6D75"/>
    <w:rsid w:val="004D11CE"/>
    <w:rsid w:val="004D2287"/>
    <w:rsid w:val="004D265B"/>
    <w:rsid w:val="004D2E9E"/>
    <w:rsid w:val="004D2F07"/>
    <w:rsid w:val="004D39FB"/>
    <w:rsid w:val="004D3D09"/>
    <w:rsid w:val="004D406A"/>
    <w:rsid w:val="004D41EF"/>
    <w:rsid w:val="004D662A"/>
    <w:rsid w:val="004E004D"/>
    <w:rsid w:val="004E047E"/>
    <w:rsid w:val="004E0B41"/>
    <w:rsid w:val="004E1111"/>
    <w:rsid w:val="004E165D"/>
    <w:rsid w:val="004E3370"/>
    <w:rsid w:val="004E39FF"/>
    <w:rsid w:val="004E3B0A"/>
    <w:rsid w:val="004E41C7"/>
    <w:rsid w:val="004E4826"/>
    <w:rsid w:val="004E4A49"/>
    <w:rsid w:val="004E5129"/>
    <w:rsid w:val="004F2040"/>
    <w:rsid w:val="004F24D1"/>
    <w:rsid w:val="004F4826"/>
    <w:rsid w:val="004F595E"/>
    <w:rsid w:val="004F770B"/>
    <w:rsid w:val="004F78AD"/>
    <w:rsid w:val="004F795E"/>
    <w:rsid w:val="0050185D"/>
    <w:rsid w:val="0050258E"/>
    <w:rsid w:val="00502FDF"/>
    <w:rsid w:val="005036F0"/>
    <w:rsid w:val="00503B89"/>
    <w:rsid w:val="005041B3"/>
    <w:rsid w:val="005042B9"/>
    <w:rsid w:val="005061B1"/>
    <w:rsid w:val="00511652"/>
    <w:rsid w:val="005117AD"/>
    <w:rsid w:val="00511F04"/>
    <w:rsid w:val="00512620"/>
    <w:rsid w:val="00513AC7"/>
    <w:rsid w:val="00514B6B"/>
    <w:rsid w:val="005170A3"/>
    <w:rsid w:val="00517B95"/>
    <w:rsid w:val="00520920"/>
    <w:rsid w:val="005258F0"/>
    <w:rsid w:val="0052603F"/>
    <w:rsid w:val="0052712E"/>
    <w:rsid w:val="0052756B"/>
    <w:rsid w:val="005306D6"/>
    <w:rsid w:val="0053128E"/>
    <w:rsid w:val="0053148C"/>
    <w:rsid w:val="00531C1D"/>
    <w:rsid w:val="0053327F"/>
    <w:rsid w:val="00535B6A"/>
    <w:rsid w:val="005360AD"/>
    <w:rsid w:val="0053644E"/>
    <w:rsid w:val="00537FCC"/>
    <w:rsid w:val="005405E5"/>
    <w:rsid w:val="00543074"/>
    <w:rsid w:val="00546092"/>
    <w:rsid w:val="00547E91"/>
    <w:rsid w:val="00550958"/>
    <w:rsid w:val="00551C6D"/>
    <w:rsid w:val="00554709"/>
    <w:rsid w:val="00560101"/>
    <w:rsid w:val="00562139"/>
    <w:rsid w:val="00562801"/>
    <w:rsid w:val="00563C54"/>
    <w:rsid w:val="00564F02"/>
    <w:rsid w:val="00565460"/>
    <w:rsid w:val="00565484"/>
    <w:rsid w:val="00566266"/>
    <w:rsid w:val="00567DD5"/>
    <w:rsid w:val="00570AA5"/>
    <w:rsid w:val="00570F11"/>
    <w:rsid w:val="00570F2C"/>
    <w:rsid w:val="00571C19"/>
    <w:rsid w:val="00571DFB"/>
    <w:rsid w:val="00572546"/>
    <w:rsid w:val="00572BDF"/>
    <w:rsid w:val="00573426"/>
    <w:rsid w:val="00573BF2"/>
    <w:rsid w:val="005763DA"/>
    <w:rsid w:val="00576D7C"/>
    <w:rsid w:val="005810BC"/>
    <w:rsid w:val="00581609"/>
    <w:rsid w:val="00581640"/>
    <w:rsid w:val="00582D00"/>
    <w:rsid w:val="00583AE5"/>
    <w:rsid w:val="00583C86"/>
    <w:rsid w:val="005846AE"/>
    <w:rsid w:val="00586973"/>
    <w:rsid w:val="00587516"/>
    <w:rsid w:val="00590E11"/>
    <w:rsid w:val="0059226C"/>
    <w:rsid w:val="00592FB8"/>
    <w:rsid w:val="00594281"/>
    <w:rsid w:val="005965C2"/>
    <w:rsid w:val="00596E53"/>
    <w:rsid w:val="00597E52"/>
    <w:rsid w:val="005A0CB3"/>
    <w:rsid w:val="005A161F"/>
    <w:rsid w:val="005A167A"/>
    <w:rsid w:val="005A1DE2"/>
    <w:rsid w:val="005A2EDF"/>
    <w:rsid w:val="005A3113"/>
    <w:rsid w:val="005A4A8A"/>
    <w:rsid w:val="005A4DC2"/>
    <w:rsid w:val="005B0C2E"/>
    <w:rsid w:val="005B1F16"/>
    <w:rsid w:val="005B2AAC"/>
    <w:rsid w:val="005B376C"/>
    <w:rsid w:val="005B4051"/>
    <w:rsid w:val="005B5265"/>
    <w:rsid w:val="005B7AD4"/>
    <w:rsid w:val="005C0F4E"/>
    <w:rsid w:val="005C1E5F"/>
    <w:rsid w:val="005C2119"/>
    <w:rsid w:val="005C2A57"/>
    <w:rsid w:val="005C309B"/>
    <w:rsid w:val="005C4900"/>
    <w:rsid w:val="005C5DC9"/>
    <w:rsid w:val="005C7494"/>
    <w:rsid w:val="005C7B5B"/>
    <w:rsid w:val="005D1E7E"/>
    <w:rsid w:val="005D2D98"/>
    <w:rsid w:val="005D317B"/>
    <w:rsid w:val="005D45A1"/>
    <w:rsid w:val="005D592B"/>
    <w:rsid w:val="005D5AFD"/>
    <w:rsid w:val="005D6033"/>
    <w:rsid w:val="005D7333"/>
    <w:rsid w:val="005D742E"/>
    <w:rsid w:val="005E15CB"/>
    <w:rsid w:val="005E372F"/>
    <w:rsid w:val="005E4CC4"/>
    <w:rsid w:val="005E4D18"/>
    <w:rsid w:val="005E524E"/>
    <w:rsid w:val="005E5926"/>
    <w:rsid w:val="005E755A"/>
    <w:rsid w:val="005E7E64"/>
    <w:rsid w:val="005F1618"/>
    <w:rsid w:val="005F411B"/>
    <w:rsid w:val="005F4340"/>
    <w:rsid w:val="005F4C29"/>
    <w:rsid w:val="005F5278"/>
    <w:rsid w:val="005F551A"/>
    <w:rsid w:val="005F5977"/>
    <w:rsid w:val="005F5C18"/>
    <w:rsid w:val="00600B47"/>
    <w:rsid w:val="00601ACB"/>
    <w:rsid w:val="00605629"/>
    <w:rsid w:val="00605B7B"/>
    <w:rsid w:val="006110E1"/>
    <w:rsid w:val="0061112A"/>
    <w:rsid w:val="00611ECC"/>
    <w:rsid w:val="00612295"/>
    <w:rsid w:val="0061291A"/>
    <w:rsid w:val="00615534"/>
    <w:rsid w:val="00615A54"/>
    <w:rsid w:val="00615F6B"/>
    <w:rsid w:val="00616917"/>
    <w:rsid w:val="0061764F"/>
    <w:rsid w:val="00623059"/>
    <w:rsid w:val="00624BFD"/>
    <w:rsid w:val="0062599D"/>
    <w:rsid w:val="0062765E"/>
    <w:rsid w:val="006277C0"/>
    <w:rsid w:val="00630336"/>
    <w:rsid w:val="00636E41"/>
    <w:rsid w:val="006410FC"/>
    <w:rsid w:val="00641F4D"/>
    <w:rsid w:val="00642877"/>
    <w:rsid w:val="00642D8C"/>
    <w:rsid w:val="00643EB8"/>
    <w:rsid w:val="006440D1"/>
    <w:rsid w:val="006440EE"/>
    <w:rsid w:val="00644981"/>
    <w:rsid w:val="00645153"/>
    <w:rsid w:val="006458C1"/>
    <w:rsid w:val="00645C1E"/>
    <w:rsid w:val="00645E02"/>
    <w:rsid w:val="00652DC0"/>
    <w:rsid w:val="006535A1"/>
    <w:rsid w:val="00653BCF"/>
    <w:rsid w:val="006547EF"/>
    <w:rsid w:val="00655380"/>
    <w:rsid w:val="0065556D"/>
    <w:rsid w:val="0065561F"/>
    <w:rsid w:val="006572EE"/>
    <w:rsid w:val="006572F7"/>
    <w:rsid w:val="006600E2"/>
    <w:rsid w:val="00660608"/>
    <w:rsid w:val="00660CC5"/>
    <w:rsid w:val="00660EE5"/>
    <w:rsid w:val="00661239"/>
    <w:rsid w:val="006635F9"/>
    <w:rsid w:val="00663E27"/>
    <w:rsid w:val="006658EC"/>
    <w:rsid w:val="00665B3D"/>
    <w:rsid w:val="0066731B"/>
    <w:rsid w:val="0067077D"/>
    <w:rsid w:val="00670871"/>
    <w:rsid w:val="006717BB"/>
    <w:rsid w:val="00672BC9"/>
    <w:rsid w:val="00673D06"/>
    <w:rsid w:val="006740BC"/>
    <w:rsid w:val="0067637E"/>
    <w:rsid w:val="006768AA"/>
    <w:rsid w:val="0067691D"/>
    <w:rsid w:val="00677E05"/>
    <w:rsid w:val="006803D5"/>
    <w:rsid w:val="006813BF"/>
    <w:rsid w:val="00682747"/>
    <w:rsid w:val="006854EA"/>
    <w:rsid w:val="006857E1"/>
    <w:rsid w:val="00692257"/>
    <w:rsid w:val="006939F1"/>
    <w:rsid w:val="00693FB5"/>
    <w:rsid w:val="00693FCF"/>
    <w:rsid w:val="00694577"/>
    <w:rsid w:val="006A0CE0"/>
    <w:rsid w:val="006A0D71"/>
    <w:rsid w:val="006A0E19"/>
    <w:rsid w:val="006A246B"/>
    <w:rsid w:val="006A5AEC"/>
    <w:rsid w:val="006A5D0A"/>
    <w:rsid w:val="006A650D"/>
    <w:rsid w:val="006B55B9"/>
    <w:rsid w:val="006B748D"/>
    <w:rsid w:val="006B7BB4"/>
    <w:rsid w:val="006B7FC4"/>
    <w:rsid w:val="006C2689"/>
    <w:rsid w:val="006C2BBF"/>
    <w:rsid w:val="006C3979"/>
    <w:rsid w:val="006C42B5"/>
    <w:rsid w:val="006C45C3"/>
    <w:rsid w:val="006C5903"/>
    <w:rsid w:val="006C6120"/>
    <w:rsid w:val="006C726C"/>
    <w:rsid w:val="006D0E86"/>
    <w:rsid w:val="006D15EA"/>
    <w:rsid w:val="006D3A04"/>
    <w:rsid w:val="006D49DC"/>
    <w:rsid w:val="006D4EBF"/>
    <w:rsid w:val="006D766D"/>
    <w:rsid w:val="006E149C"/>
    <w:rsid w:val="006E1D4C"/>
    <w:rsid w:val="006E32B1"/>
    <w:rsid w:val="006E33F9"/>
    <w:rsid w:val="006E3B4C"/>
    <w:rsid w:val="006E3BA9"/>
    <w:rsid w:val="006E4A01"/>
    <w:rsid w:val="006F0A76"/>
    <w:rsid w:val="006F143E"/>
    <w:rsid w:val="006F41FA"/>
    <w:rsid w:val="006F567D"/>
    <w:rsid w:val="006F5FDA"/>
    <w:rsid w:val="00700693"/>
    <w:rsid w:val="0070070A"/>
    <w:rsid w:val="00703C41"/>
    <w:rsid w:val="00705ECE"/>
    <w:rsid w:val="00706CB5"/>
    <w:rsid w:val="0071059F"/>
    <w:rsid w:val="007110FD"/>
    <w:rsid w:val="00711D27"/>
    <w:rsid w:val="00713DA4"/>
    <w:rsid w:val="0071425D"/>
    <w:rsid w:val="00714CB0"/>
    <w:rsid w:val="007155A4"/>
    <w:rsid w:val="00715C7E"/>
    <w:rsid w:val="00716D5C"/>
    <w:rsid w:val="00717597"/>
    <w:rsid w:val="007209F5"/>
    <w:rsid w:val="0072279A"/>
    <w:rsid w:val="00722BDF"/>
    <w:rsid w:val="00723C30"/>
    <w:rsid w:val="00724C5B"/>
    <w:rsid w:val="00725817"/>
    <w:rsid w:val="00725A66"/>
    <w:rsid w:val="007267D9"/>
    <w:rsid w:val="00726B48"/>
    <w:rsid w:val="007341D9"/>
    <w:rsid w:val="007341E2"/>
    <w:rsid w:val="00734226"/>
    <w:rsid w:val="00734271"/>
    <w:rsid w:val="00734B62"/>
    <w:rsid w:val="00737498"/>
    <w:rsid w:val="00740E96"/>
    <w:rsid w:val="0074192F"/>
    <w:rsid w:val="00743AC3"/>
    <w:rsid w:val="007451A8"/>
    <w:rsid w:val="007468F1"/>
    <w:rsid w:val="007478A4"/>
    <w:rsid w:val="00747DC8"/>
    <w:rsid w:val="00750084"/>
    <w:rsid w:val="00751932"/>
    <w:rsid w:val="00752DCA"/>
    <w:rsid w:val="00753D89"/>
    <w:rsid w:val="00756721"/>
    <w:rsid w:val="00756864"/>
    <w:rsid w:val="00760206"/>
    <w:rsid w:val="00760762"/>
    <w:rsid w:val="00760ECE"/>
    <w:rsid w:val="007632DA"/>
    <w:rsid w:val="007637C4"/>
    <w:rsid w:val="0076499A"/>
    <w:rsid w:val="00765408"/>
    <w:rsid w:val="00767383"/>
    <w:rsid w:val="00767619"/>
    <w:rsid w:val="00773D95"/>
    <w:rsid w:val="00774897"/>
    <w:rsid w:val="00774FDD"/>
    <w:rsid w:val="0078035D"/>
    <w:rsid w:val="00782589"/>
    <w:rsid w:val="007847E0"/>
    <w:rsid w:val="007871C3"/>
    <w:rsid w:val="00787F78"/>
    <w:rsid w:val="00790A00"/>
    <w:rsid w:val="00791212"/>
    <w:rsid w:val="00791544"/>
    <w:rsid w:val="00791CB2"/>
    <w:rsid w:val="00792E6E"/>
    <w:rsid w:val="007930CB"/>
    <w:rsid w:val="007965F7"/>
    <w:rsid w:val="00796C19"/>
    <w:rsid w:val="00797631"/>
    <w:rsid w:val="007A4923"/>
    <w:rsid w:val="007A4F52"/>
    <w:rsid w:val="007A5474"/>
    <w:rsid w:val="007B3525"/>
    <w:rsid w:val="007B3C7D"/>
    <w:rsid w:val="007B497B"/>
    <w:rsid w:val="007B6596"/>
    <w:rsid w:val="007C0144"/>
    <w:rsid w:val="007C10F4"/>
    <w:rsid w:val="007C1461"/>
    <w:rsid w:val="007C1BDF"/>
    <w:rsid w:val="007C2873"/>
    <w:rsid w:val="007C341E"/>
    <w:rsid w:val="007C44A1"/>
    <w:rsid w:val="007C4EC7"/>
    <w:rsid w:val="007C61DD"/>
    <w:rsid w:val="007D1E11"/>
    <w:rsid w:val="007D22F4"/>
    <w:rsid w:val="007D24D3"/>
    <w:rsid w:val="007D2B66"/>
    <w:rsid w:val="007D4648"/>
    <w:rsid w:val="007D4A78"/>
    <w:rsid w:val="007D556B"/>
    <w:rsid w:val="007D77F0"/>
    <w:rsid w:val="007E0F76"/>
    <w:rsid w:val="007E20F0"/>
    <w:rsid w:val="007E2512"/>
    <w:rsid w:val="007E2975"/>
    <w:rsid w:val="007E5A3C"/>
    <w:rsid w:val="007E6EB1"/>
    <w:rsid w:val="007F2534"/>
    <w:rsid w:val="007F2F2A"/>
    <w:rsid w:val="007F3FAC"/>
    <w:rsid w:val="007F4781"/>
    <w:rsid w:val="007F5250"/>
    <w:rsid w:val="007F7EE4"/>
    <w:rsid w:val="0080055E"/>
    <w:rsid w:val="008005D6"/>
    <w:rsid w:val="008012CD"/>
    <w:rsid w:val="008027D0"/>
    <w:rsid w:val="008037C0"/>
    <w:rsid w:val="0080422E"/>
    <w:rsid w:val="00804C21"/>
    <w:rsid w:val="008069A4"/>
    <w:rsid w:val="00810126"/>
    <w:rsid w:val="00813CD1"/>
    <w:rsid w:val="00815ACA"/>
    <w:rsid w:val="00821F19"/>
    <w:rsid w:val="00824D5B"/>
    <w:rsid w:val="00826040"/>
    <w:rsid w:val="00827038"/>
    <w:rsid w:val="00827158"/>
    <w:rsid w:val="00827724"/>
    <w:rsid w:val="00830CBC"/>
    <w:rsid w:val="0083261A"/>
    <w:rsid w:val="0083280E"/>
    <w:rsid w:val="0083330A"/>
    <w:rsid w:val="00833335"/>
    <w:rsid w:val="00834C2E"/>
    <w:rsid w:val="00834CA3"/>
    <w:rsid w:val="00835969"/>
    <w:rsid w:val="00836AAF"/>
    <w:rsid w:val="0084150B"/>
    <w:rsid w:val="00841B89"/>
    <w:rsid w:val="00843E56"/>
    <w:rsid w:val="0084626C"/>
    <w:rsid w:val="00847DDF"/>
    <w:rsid w:val="00850483"/>
    <w:rsid w:val="00851627"/>
    <w:rsid w:val="00851EC4"/>
    <w:rsid w:val="00851FE6"/>
    <w:rsid w:val="0085437E"/>
    <w:rsid w:val="00854AE6"/>
    <w:rsid w:val="00855FEA"/>
    <w:rsid w:val="00856417"/>
    <w:rsid w:val="00857E36"/>
    <w:rsid w:val="00857FAB"/>
    <w:rsid w:val="0086060E"/>
    <w:rsid w:val="00860BD0"/>
    <w:rsid w:val="008619EC"/>
    <w:rsid w:val="00861A83"/>
    <w:rsid w:val="00861D91"/>
    <w:rsid w:val="00862982"/>
    <w:rsid w:val="0086298E"/>
    <w:rsid w:val="00865321"/>
    <w:rsid w:val="00866259"/>
    <w:rsid w:val="00874013"/>
    <w:rsid w:val="00875A30"/>
    <w:rsid w:val="00875ADC"/>
    <w:rsid w:val="008769B9"/>
    <w:rsid w:val="00877808"/>
    <w:rsid w:val="00880238"/>
    <w:rsid w:val="0088284C"/>
    <w:rsid w:val="00884FCC"/>
    <w:rsid w:val="008905CF"/>
    <w:rsid w:val="008926F8"/>
    <w:rsid w:val="0089446A"/>
    <w:rsid w:val="00894CAB"/>
    <w:rsid w:val="008958F1"/>
    <w:rsid w:val="0089665D"/>
    <w:rsid w:val="00897205"/>
    <w:rsid w:val="00897569"/>
    <w:rsid w:val="008A027A"/>
    <w:rsid w:val="008A2612"/>
    <w:rsid w:val="008A3F8E"/>
    <w:rsid w:val="008A4334"/>
    <w:rsid w:val="008A4E29"/>
    <w:rsid w:val="008A51FA"/>
    <w:rsid w:val="008A5730"/>
    <w:rsid w:val="008A762B"/>
    <w:rsid w:val="008A7B86"/>
    <w:rsid w:val="008B101A"/>
    <w:rsid w:val="008B2016"/>
    <w:rsid w:val="008B411D"/>
    <w:rsid w:val="008B4339"/>
    <w:rsid w:val="008B4941"/>
    <w:rsid w:val="008B5DD2"/>
    <w:rsid w:val="008C0DFF"/>
    <w:rsid w:val="008C1055"/>
    <w:rsid w:val="008C2176"/>
    <w:rsid w:val="008C3761"/>
    <w:rsid w:val="008C6343"/>
    <w:rsid w:val="008C6BEC"/>
    <w:rsid w:val="008C7709"/>
    <w:rsid w:val="008C7B80"/>
    <w:rsid w:val="008C7B8D"/>
    <w:rsid w:val="008D1B79"/>
    <w:rsid w:val="008D27B3"/>
    <w:rsid w:val="008D2918"/>
    <w:rsid w:val="008D2A32"/>
    <w:rsid w:val="008D2BB9"/>
    <w:rsid w:val="008D6BC1"/>
    <w:rsid w:val="008D72DD"/>
    <w:rsid w:val="008D79C1"/>
    <w:rsid w:val="008E1CA1"/>
    <w:rsid w:val="008E247F"/>
    <w:rsid w:val="008E3E5F"/>
    <w:rsid w:val="008E52A3"/>
    <w:rsid w:val="008E69E0"/>
    <w:rsid w:val="008E7697"/>
    <w:rsid w:val="008E77E1"/>
    <w:rsid w:val="008F11E9"/>
    <w:rsid w:val="008F3551"/>
    <w:rsid w:val="008F3798"/>
    <w:rsid w:val="008F40BF"/>
    <w:rsid w:val="008F4AAF"/>
    <w:rsid w:val="008F51AA"/>
    <w:rsid w:val="008F5C03"/>
    <w:rsid w:val="008F65EE"/>
    <w:rsid w:val="008F7986"/>
    <w:rsid w:val="00900A3E"/>
    <w:rsid w:val="00900E8D"/>
    <w:rsid w:val="00903B36"/>
    <w:rsid w:val="00905FEE"/>
    <w:rsid w:val="00906426"/>
    <w:rsid w:val="00920810"/>
    <w:rsid w:val="00922B0F"/>
    <w:rsid w:val="00923688"/>
    <w:rsid w:val="00933FAD"/>
    <w:rsid w:val="00936445"/>
    <w:rsid w:val="009404C7"/>
    <w:rsid w:val="00944BD0"/>
    <w:rsid w:val="00945EA5"/>
    <w:rsid w:val="009462FC"/>
    <w:rsid w:val="009471D3"/>
    <w:rsid w:val="009476F3"/>
    <w:rsid w:val="00950C20"/>
    <w:rsid w:val="009515F1"/>
    <w:rsid w:val="0095171A"/>
    <w:rsid w:val="00951796"/>
    <w:rsid w:val="00951F3B"/>
    <w:rsid w:val="00952755"/>
    <w:rsid w:val="00954069"/>
    <w:rsid w:val="00956A83"/>
    <w:rsid w:val="0095794D"/>
    <w:rsid w:val="00961EB3"/>
    <w:rsid w:val="0096263B"/>
    <w:rsid w:val="009642BC"/>
    <w:rsid w:val="009652C1"/>
    <w:rsid w:val="00966275"/>
    <w:rsid w:val="00967B4C"/>
    <w:rsid w:val="009776D0"/>
    <w:rsid w:val="00982FCC"/>
    <w:rsid w:val="009849F2"/>
    <w:rsid w:val="00984A79"/>
    <w:rsid w:val="0098581A"/>
    <w:rsid w:val="00986A1B"/>
    <w:rsid w:val="00987304"/>
    <w:rsid w:val="009873E8"/>
    <w:rsid w:val="00987F5E"/>
    <w:rsid w:val="0099045F"/>
    <w:rsid w:val="00990C36"/>
    <w:rsid w:val="00992C13"/>
    <w:rsid w:val="00993180"/>
    <w:rsid w:val="00995BBF"/>
    <w:rsid w:val="00996363"/>
    <w:rsid w:val="00997169"/>
    <w:rsid w:val="009A1C13"/>
    <w:rsid w:val="009A2091"/>
    <w:rsid w:val="009A438A"/>
    <w:rsid w:val="009A51C5"/>
    <w:rsid w:val="009A7D4D"/>
    <w:rsid w:val="009B047C"/>
    <w:rsid w:val="009B0879"/>
    <w:rsid w:val="009B1086"/>
    <w:rsid w:val="009B1190"/>
    <w:rsid w:val="009B1A03"/>
    <w:rsid w:val="009B2B9B"/>
    <w:rsid w:val="009B34DE"/>
    <w:rsid w:val="009B4D87"/>
    <w:rsid w:val="009B4FB5"/>
    <w:rsid w:val="009C248F"/>
    <w:rsid w:val="009C3C12"/>
    <w:rsid w:val="009C42DD"/>
    <w:rsid w:val="009C6553"/>
    <w:rsid w:val="009D060A"/>
    <w:rsid w:val="009D146F"/>
    <w:rsid w:val="009D456B"/>
    <w:rsid w:val="009D47D8"/>
    <w:rsid w:val="009D58E6"/>
    <w:rsid w:val="009D63E8"/>
    <w:rsid w:val="009E374E"/>
    <w:rsid w:val="009E6722"/>
    <w:rsid w:val="009E6C76"/>
    <w:rsid w:val="009E717B"/>
    <w:rsid w:val="009E7251"/>
    <w:rsid w:val="009E73D3"/>
    <w:rsid w:val="009E77D4"/>
    <w:rsid w:val="009F0643"/>
    <w:rsid w:val="009F1DA9"/>
    <w:rsid w:val="009F433C"/>
    <w:rsid w:val="009F513E"/>
    <w:rsid w:val="009F59AD"/>
    <w:rsid w:val="009F5C08"/>
    <w:rsid w:val="009F7DC5"/>
    <w:rsid w:val="00A01AEA"/>
    <w:rsid w:val="00A03103"/>
    <w:rsid w:val="00A0311E"/>
    <w:rsid w:val="00A05B30"/>
    <w:rsid w:val="00A11F90"/>
    <w:rsid w:val="00A17431"/>
    <w:rsid w:val="00A201A1"/>
    <w:rsid w:val="00A20FB3"/>
    <w:rsid w:val="00A22A16"/>
    <w:rsid w:val="00A23556"/>
    <w:rsid w:val="00A2389D"/>
    <w:rsid w:val="00A24BB2"/>
    <w:rsid w:val="00A256C4"/>
    <w:rsid w:val="00A26661"/>
    <w:rsid w:val="00A275D0"/>
    <w:rsid w:val="00A31671"/>
    <w:rsid w:val="00A320B6"/>
    <w:rsid w:val="00A32C36"/>
    <w:rsid w:val="00A34C78"/>
    <w:rsid w:val="00A35F61"/>
    <w:rsid w:val="00A36BA0"/>
    <w:rsid w:val="00A36FC9"/>
    <w:rsid w:val="00A36FDC"/>
    <w:rsid w:val="00A40EA2"/>
    <w:rsid w:val="00A41009"/>
    <w:rsid w:val="00A413B9"/>
    <w:rsid w:val="00A43719"/>
    <w:rsid w:val="00A43B3F"/>
    <w:rsid w:val="00A4553D"/>
    <w:rsid w:val="00A4738A"/>
    <w:rsid w:val="00A50CF3"/>
    <w:rsid w:val="00A51A55"/>
    <w:rsid w:val="00A51FD2"/>
    <w:rsid w:val="00A5278D"/>
    <w:rsid w:val="00A53C9B"/>
    <w:rsid w:val="00A57423"/>
    <w:rsid w:val="00A57E03"/>
    <w:rsid w:val="00A63FF9"/>
    <w:rsid w:val="00A659EA"/>
    <w:rsid w:val="00A67D24"/>
    <w:rsid w:val="00A71697"/>
    <w:rsid w:val="00A728B7"/>
    <w:rsid w:val="00A73FD0"/>
    <w:rsid w:val="00A77037"/>
    <w:rsid w:val="00A7733E"/>
    <w:rsid w:val="00A77EE8"/>
    <w:rsid w:val="00A81120"/>
    <w:rsid w:val="00A81DCC"/>
    <w:rsid w:val="00A84139"/>
    <w:rsid w:val="00A87C21"/>
    <w:rsid w:val="00A9236B"/>
    <w:rsid w:val="00A925CF"/>
    <w:rsid w:val="00A927E4"/>
    <w:rsid w:val="00A93655"/>
    <w:rsid w:val="00A936C2"/>
    <w:rsid w:val="00A97241"/>
    <w:rsid w:val="00AA0124"/>
    <w:rsid w:val="00AA013B"/>
    <w:rsid w:val="00AA1212"/>
    <w:rsid w:val="00AA1BD5"/>
    <w:rsid w:val="00AA1D74"/>
    <w:rsid w:val="00AA1FEB"/>
    <w:rsid w:val="00AA3D97"/>
    <w:rsid w:val="00AA4E6E"/>
    <w:rsid w:val="00AA5776"/>
    <w:rsid w:val="00AA617C"/>
    <w:rsid w:val="00AA710B"/>
    <w:rsid w:val="00AB0744"/>
    <w:rsid w:val="00AB1A26"/>
    <w:rsid w:val="00AB540B"/>
    <w:rsid w:val="00AB56A0"/>
    <w:rsid w:val="00AC0575"/>
    <w:rsid w:val="00AC2483"/>
    <w:rsid w:val="00AC5338"/>
    <w:rsid w:val="00AC5836"/>
    <w:rsid w:val="00AC7643"/>
    <w:rsid w:val="00AD0DAC"/>
    <w:rsid w:val="00AD1001"/>
    <w:rsid w:val="00AD135C"/>
    <w:rsid w:val="00AD147B"/>
    <w:rsid w:val="00AD3C9D"/>
    <w:rsid w:val="00AD4375"/>
    <w:rsid w:val="00AD6E51"/>
    <w:rsid w:val="00AD7B84"/>
    <w:rsid w:val="00AD7E3F"/>
    <w:rsid w:val="00AE197C"/>
    <w:rsid w:val="00AE225F"/>
    <w:rsid w:val="00AE3DC2"/>
    <w:rsid w:val="00AE44ED"/>
    <w:rsid w:val="00AE4B70"/>
    <w:rsid w:val="00AE61C2"/>
    <w:rsid w:val="00AE7247"/>
    <w:rsid w:val="00AE72FE"/>
    <w:rsid w:val="00AF092C"/>
    <w:rsid w:val="00AF52A1"/>
    <w:rsid w:val="00AF52E1"/>
    <w:rsid w:val="00B01380"/>
    <w:rsid w:val="00B0157C"/>
    <w:rsid w:val="00B02C6B"/>
    <w:rsid w:val="00B04A6F"/>
    <w:rsid w:val="00B0528E"/>
    <w:rsid w:val="00B05D40"/>
    <w:rsid w:val="00B07350"/>
    <w:rsid w:val="00B076B3"/>
    <w:rsid w:val="00B10665"/>
    <w:rsid w:val="00B12B7B"/>
    <w:rsid w:val="00B14404"/>
    <w:rsid w:val="00B148CB"/>
    <w:rsid w:val="00B1618C"/>
    <w:rsid w:val="00B16715"/>
    <w:rsid w:val="00B17E33"/>
    <w:rsid w:val="00B2184A"/>
    <w:rsid w:val="00B21EB0"/>
    <w:rsid w:val="00B231C4"/>
    <w:rsid w:val="00B25023"/>
    <w:rsid w:val="00B30AB1"/>
    <w:rsid w:val="00B314D3"/>
    <w:rsid w:val="00B3245D"/>
    <w:rsid w:val="00B33648"/>
    <w:rsid w:val="00B36106"/>
    <w:rsid w:val="00B3686F"/>
    <w:rsid w:val="00B3696B"/>
    <w:rsid w:val="00B370E1"/>
    <w:rsid w:val="00B40977"/>
    <w:rsid w:val="00B40C8F"/>
    <w:rsid w:val="00B41138"/>
    <w:rsid w:val="00B430F7"/>
    <w:rsid w:val="00B46DFD"/>
    <w:rsid w:val="00B47846"/>
    <w:rsid w:val="00B47EA1"/>
    <w:rsid w:val="00B50AEB"/>
    <w:rsid w:val="00B511D5"/>
    <w:rsid w:val="00B51DFE"/>
    <w:rsid w:val="00B520F3"/>
    <w:rsid w:val="00B52A9D"/>
    <w:rsid w:val="00B541D9"/>
    <w:rsid w:val="00B56A7F"/>
    <w:rsid w:val="00B56A9F"/>
    <w:rsid w:val="00B57A92"/>
    <w:rsid w:val="00B57E65"/>
    <w:rsid w:val="00B67976"/>
    <w:rsid w:val="00B7119C"/>
    <w:rsid w:val="00B726FD"/>
    <w:rsid w:val="00B72AF3"/>
    <w:rsid w:val="00B7363C"/>
    <w:rsid w:val="00B7399D"/>
    <w:rsid w:val="00B745C5"/>
    <w:rsid w:val="00B757FC"/>
    <w:rsid w:val="00B76580"/>
    <w:rsid w:val="00B76A35"/>
    <w:rsid w:val="00B77D6C"/>
    <w:rsid w:val="00B80318"/>
    <w:rsid w:val="00B80438"/>
    <w:rsid w:val="00B80FA0"/>
    <w:rsid w:val="00B81765"/>
    <w:rsid w:val="00B82F56"/>
    <w:rsid w:val="00B83D52"/>
    <w:rsid w:val="00B84B13"/>
    <w:rsid w:val="00B85EB0"/>
    <w:rsid w:val="00B87103"/>
    <w:rsid w:val="00B9097D"/>
    <w:rsid w:val="00B909EC"/>
    <w:rsid w:val="00B90E5E"/>
    <w:rsid w:val="00B93341"/>
    <w:rsid w:val="00B93D05"/>
    <w:rsid w:val="00B94863"/>
    <w:rsid w:val="00B94F6B"/>
    <w:rsid w:val="00B9544E"/>
    <w:rsid w:val="00B96D63"/>
    <w:rsid w:val="00B973A6"/>
    <w:rsid w:val="00B97F62"/>
    <w:rsid w:val="00BA4A78"/>
    <w:rsid w:val="00BA5339"/>
    <w:rsid w:val="00BA7EB8"/>
    <w:rsid w:val="00BB2957"/>
    <w:rsid w:val="00BB3527"/>
    <w:rsid w:val="00BB3541"/>
    <w:rsid w:val="00BB4B87"/>
    <w:rsid w:val="00BB6799"/>
    <w:rsid w:val="00BB7348"/>
    <w:rsid w:val="00BB7F87"/>
    <w:rsid w:val="00BC23DE"/>
    <w:rsid w:val="00BC2EB0"/>
    <w:rsid w:val="00BC2FE0"/>
    <w:rsid w:val="00BC43E1"/>
    <w:rsid w:val="00BC6304"/>
    <w:rsid w:val="00BC79C6"/>
    <w:rsid w:val="00BC7BC9"/>
    <w:rsid w:val="00BD119C"/>
    <w:rsid w:val="00BD2C28"/>
    <w:rsid w:val="00BD45B3"/>
    <w:rsid w:val="00BD5B9D"/>
    <w:rsid w:val="00BD6419"/>
    <w:rsid w:val="00BD6A66"/>
    <w:rsid w:val="00BD6DBA"/>
    <w:rsid w:val="00BE3F82"/>
    <w:rsid w:val="00BE427B"/>
    <w:rsid w:val="00BE5881"/>
    <w:rsid w:val="00BE6CBD"/>
    <w:rsid w:val="00BE6E46"/>
    <w:rsid w:val="00BF1E8F"/>
    <w:rsid w:val="00BF2E02"/>
    <w:rsid w:val="00BF3A67"/>
    <w:rsid w:val="00BF3F53"/>
    <w:rsid w:val="00BF4829"/>
    <w:rsid w:val="00BF4B07"/>
    <w:rsid w:val="00BF592E"/>
    <w:rsid w:val="00BF635D"/>
    <w:rsid w:val="00BF67C9"/>
    <w:rsid w:val="00BF6ABD"/>
    <w:rsid w:val="00BF7240"/>
    <w:rsid w:val="00C03DC1"/>
    <w:rsid w:val="00C03F2E"/>
    <w:rsid w:val="00C0491A"/>
    <w:rsid w:val="00C04AAE"/>
    <w:rsid w:val="00C0694F"/>
    <w:rsid w:val="00C12A08"/>
    <w:rsid w:val="00C13831"/>
    <w:rsid w:val="00C1455A"/>
    <w:rsid w:val="00C173C4"/>
    <w:rsid w:val="00C2013A"/>
    <w:rsid w:val="00C20C0E"/>
    <w:rsid w:val="00C23294"/>
    <w:rsid w:val="00C23681"/>
    <w:rsid w:val="00C23F14"/>
    <w:rsid w:val="00C24816"/>
    <w:rsid w:val="00C27359"/>
    <w:rsid w:val="00C362C5"/>
    <w:rsid w:val="00C3690C"/>
    <w:rsid w:val="00C36DB5"/>
    <w:rsid w:val="00C405AA"/>
    <w:rsid w:val="00C45E1D"/>
    <w:rsid w:val="00C467A2"/>
    <w:rsid w:val="00C46B1F"/>
    <w:rsid w:val="00C47164"/>
    <w:rsid w:val="00C473E5"/>
    <w:rsid w:val="00C4752D"/>
    <w:rsid w:val="00C52599"/>
    <w:rsid w:val="00C5269E"/>
    <w:rsid w:val="00C53BA6"/>
    <w:rsid w:val="00C53C72"/>
    <w:rsid w:val="00C53FA9"/>
    <w:rsid w:val="00C55C50"/>
    <w:rsid w:val="00C56A52"/>
    <w:rsid w:val="00C56CD6"/>
    <w:rsid w:val="00C57CED"/>
    <w:rsid w:val="00C608A5"/>
    <w:rsid w:val="00C61013"/>
    <w:rsid w:val="00C61FF6"/>
    <w:rsid w:val="00C62954"/>
    <w:rsid w:val="00C629E4"/>
    <w:rsid w:val="00C62D00"/>
    <w:rsid w:val="00C62F40"/>
    <w:rsid w:val="00C661D8"/>
    <w:rsid w:val="00C67E3B"/>
    <w:rsid w:val="00C70325"/>
    <w:rsid w:val="00C72CA9"/>
    <w:rsid w:val="00C741EA"/>
    <w:rsid w:val="00C741EB"/>
    <w:rsid w:val="00C743A6"/>
    <w:rsid w:val="00C762F2"/>
    <w:rsid w:val="00C76918"/>
    <w:rsid w:val="00C774C8"/>
    <w:rsid w:val="00C775BC"/>
    <w:rsid w:val="00C775FF"/>
    <w:rsid w:val="00C77C30"/>
    <w:rsid w:val="00C82210"/>
    <w:rsid w:val="00C83727"/>
    <w:rsid w:val="00C84237"/>
    <w:rsid w:val="00C842AC"/>
    <w:rsid w:val="00C85751"/>
    <w:rsid w:val="00C862B9"/>
    <w:rsid w:val="00C8644F"/>
    <w:rsid w:val="00C87767"/>
    <w:rsid w:val="00C909E4"/>
    <w:rsid w:val="00C91CD5"/>
    <w:rsid w:val="00C9426F"/>
    <w:rsid w:val="00C95475"/>
    <w:rsid w:val="00C961F8"/>
    <w:rsid w:val="00C96486"/>
    <w:rsid w:val="00C96BAD"/>
    <w:rsid w:val="00CA2F56"/>
    <w:rsid w:val="00CA4367"/>
    <w:rsid w:val="00CA6EB9"/>
    <w:rsid w:val="00CA78A7"/>
    <w:rsid w:val="00CA7BB7"/>
    <w:rsid w:val="00CB0F38"/>
    <w:rsid w:val="00CB2CA2"/>
    <w:rsid w:val="00CB31C8"/>
    <w:rsid w:val="00CB6B5D"/>
    <w:rsid w:val="00CC03BF"/>
    <w:rsid w:val="00CC3892"/>
    <w:rsid w:val="00CC3B94"/>
    <w:rsid w:val="00CC46CE"/>
    <w:rsid w:val="00CC4FF4"/>
    <w:rsid w:val="00CC7153"/>
    <w:rsid w:val="00CC7DB7"/>
    <w:rsid w:val="00CD02C3"/>
    <w:rsid w:val="00CD121D"/>
    <w:rsid w:val="00CD22BB"/>
    <w:rsid w:val="00CD254D"/>
    <w:rsid w:val="00CD41A8"/>
    <w:rsid w:val="00CD4FCD"/>
    <w:rsid w:val="00CD5B06"/>
    <w:rsid w:val="00CE0F01"/>
    <w:rsid w:val="00CE28FE"/>
    <w:rsid w:val="00CE6BDB"/>
    <w:rsid w:val="00CF074F"/>
    <w:rsid w:val="00CF6364"/>
    <w:rsid w:val="00CF7DC2"/>
    <w:rsid w:val="00D00333"/>
    <w:rsid w:val="00D01BE5"/>
    <w:rsid w:val="00D032DA"/>
    <w:rsid w:val="00D04726"/>
    <w:rsid w:val="00D04BD2"/>
    <w:rsid w:val="00D05E96"/>
    <w:rsid w:val="00D0756C"/>
    <w:rsid w:val="00D10672"/>
    <w:rsid w:val="00D1236E"/>
    <w:rsid w:val="00D13E95"/>
    <w:rsid w:val="00D14552"/>
    <w:rsid w:val="00D15CB8"/>
    <w:rsid w:val="00D1711F"/>
    <w:rsid w:val="00D20423"/>
    <w:rsid w:val="00D20B2F"/>
    <w:rsid w:val="00D235DE"/>
    <w:rsid w:val="00D23D91"/>
    <w:rsid w:val="00D24C24"/>
    <w:rsid w:val="00D26CE5"/>
    <w:rsid w:val="00D26D7E"/>
    <w:rsid w:val="00D277AB"/>
    <w:rsid w:val="00D27F48"/>
    <w:rsid w:val="00D3179B"/>
    <w:rsid w:val="00D31C90"/>
    <w:rsid w:val="00D333CA"/>
    <w:rsid w:val="00D33602"/>
    <w:rsid w:val="00D35840"/>
    <w:rsid w:val="00D35959"/>
    <w:rsid w:val="00D360D2"/>
    <w:rsid w:val="00D454B5"/>
    <w:rsid w:val="00D45BEC"/>
    <w:rsid w:val="00D46733"/>
    <w:rsid w:val="00D46920"/>
    <w:rsid w:val="00D50FA3"/>
    <w:rsid w:val="00D51876"/>
    <w:rsid w:val="00D51BEC"/>
    <w:rsid w:val="00D52792"/>
    <w:rsid w:val="00D52952"/>
    <w:rsid w:val="00D533CE"/>
    <w:rsid w:val="00D54106"/>
    <w:rsid w:val="00D5600D"/>
    <w:rsid w:val="00D56A84"/>
    <w:rsid w:val="00D60FF0"/>
    <w:rsid w:val="00D61273"/>
    <w:rsid w:val="00D625B4"/>
    <w:rsid w:val="00D62A2A"/>
    <w:rsid w:val="00D63898"/>
    <w:rsid w:val="00D64C18"/>
    <w:rsid w:val="00D6735C"/>
    <w:rsid w:val="00D73309"/>
    <w:rsid w:val="00D734E6"/>
    <w:rsid w:val="00D735D2"/>
    <w:rsid w:val="00D73D2E"/>
    <w:rsid w:val="00D83E43"/>
    <w:rsid w:val="00D84A3D"/>
    <w:rsid w:val="00D84D0C"/>
    <w:rsid w:val="00D85120"/>
    <w:rsid w:val="00D86079"/>
    <w:rsid w:val="00D875FD"/>
    <w:rsid w:val="00D90C19"/>
    <w:rsid w:val="00D912BD"/>
    <w:rsid w:val="00DA16C7"/>
    <w:rsid w:val="00DA2171"/>
    <w:rsid w:val="00DA2D22"/>
    <w:rsid w:val="00DA5001"/>
    <w:rsid w:val="00DA5457"/>
    <w:rsid w:val="00DA6A19"/>
    <w:rsid w:val="00DA7C61"/>
    <w:rsid w:val="00DB216A"/>
    <w:rsid w:val="00DB3748"/>
    <w:rsid w:val="00DB4147"/>
    <w:rsid w:val="00DB5A30"/>
    <w:rsid w:val="00DB6BF5"/>
    <w:rsid w:val="00DB7C9D"/>
    <w:rsid w:val="00DC001A"/>
    <w:rsid w:val="00DC0384"/>
    <w:rsid w:val="00DC0B2E"/>
    <w:rsid w:val="00DC3B49"/>
    <w:rsid w:val="00DC41FA"/>
    <w:rsid w:val="00DC49DB"/>
    <w:rsid w:val="00DC5CCD"/>
    <w:rsid w:val="00DC7F0B"/>
    <w:rsid w:val="00DD02EA"/>
    <w:rsid w:val="00DD0E06"/>
    <w:rsid w:val="00DD34AD"/>
    <w:rsid w:val="00DD624B"/>
    <w:rsid w:val="00DD63CD"/>
    <w:rsid w:val="00DD6E0A"/>
    <w:rsid w:val="00DD7FCE"/>
    <w:rsid w:val="00DE2BDF"/>
    <w:rsid w:val="00DE2BED"/>
    <w:rsid w:val="00DE33AA"/>
    <w:rsid w:val="00DE3881"/>
    <w:rsid w:val="00DE3AE3"/>
    <w:rsid w:val="00DE5643"/>
    <w:rsid w:val="00DF0904"/>
    <w:rsid w:val="00DF3284"/>
    <w:rsid w:val="00DF5BED"/>
    <w:rsid w:val="00DF5F8D"/>
    <w:rsid w:val="00E02322"/>
    <w:rsid w:val="00E02F1B"/>
    <w:rsid w:val="00E04B30"/>
    <w:rsid w:val="00E102F3"/>
    <w:rsid w:val="00E10E07"/>
    <w:rsid w:val="00E11DA8"/>
    <w:rsid w:val="00E13BDC"/>
    <w:rsid w:val="00E14E62"/>
    <w:rsid w:val="00E21C34"/>
    <w:rsid w:val="00E2245B"/>
    <w:rsid w:val="00E231D3"/>
    <w:rsid w:val="00E23CB6"/>
    <w:rsid w:val="00E258E5"/>
    <w:rsid w:val="00E26A9F"/>
    <w:rsid w:val="00E27140"/>
    <w:rsid w:val="00E279EA"/>
    <w:rsid w:val="00E30BA8"/>
    <w:rsid w:val="00E312C1"/>
    <w:rsid w:val="00E3183B"/>
    <w:rsid w:val="00E31DA0"/>
    <w:rsid w:val="00E321EE"/>
    <w:rsid w:val="00E324A6"/>
    <w:rsid w:val="00E334BE"/>
    <w:rsid w:val="00E351CE"/>
    <w:rsid w:val="00E40B49"/>
    <w:rsid w:val="00E421A8"/>
    <w:rsid w:val="00E43064"/>
    <w:rsid w:val="00E43481"/>
    <w:rsid w:val="00E44B25"/>
    <w:rsid w:val="00E464EE"/>
    <w:rsid w:val="00E46C0A"/>
    <w:rsid w:val="00E515B7"/>
    <w:rsid w:val="00E52C78"/>
    <w:rsid w:val="00E530F4"/>
    <w:rsid w:val="00E53511"/>
    <w:rsid w:val="00E547E7"/>
    <w:rsid w:val="00E5628B"/>
    <w:rsid w:val="00E56B66"/>
    <w:rsid w:val="00E600F5"/>
    <w:rsid w:val="00E6019C"/>
    <w:rsid w:val="00E62312"/>
    <w:rsid w:val="00E62CD7"/>
    <w:rsid w:val="00E63226"/>
    <w:rsid w:val="00E64CF4"/>
    <w:rsid w:val="00E652BB"/>
    <w:rsid w:val="00E6555E"/>
    <w:rsid w:val="00E65CB4"/>
    <w:rsid w:val="00E65E87"/>
    <w:rsid w:val="00E714E4"/>
    <w:rsid w:val="00E71917"/>
    <w:rsid w:val="00E72CB9"/>
    <w:rsid w:val="00E74C1B"/>
    <w:rsid w:val="00E76332"/>
    <w:rsid w:val="00E81764"/>
    <w:rsid w:val="00E82855"/>
    <w:rsid w:val="00E853FF"/>
    <w:rsid w:val="00E85503"/>
    <w:rsid w:val="00E90288"/>
    <w:rsid w:val="00E9040F"/>
    <w:rsid w:val="00E91968"/>
    <w:rsid w:val="00E92C30"/>
    <w:rsid w:val="00E9400D"/>
    <w:rsid w:val="00E9667A"/>
    <w:rsid w:val="00E96A49"/>
    <w:rsid w:val="00EA009F"/>
    <w:rsid w:val="00EA389A"/>
    <w:rsid w:val="00EA4B0C"/>
    <w:rsid w:val="00EA58E0"/>
    <w:rsid w:val="00EA7209"/>
    <w:rsid w:val="00EA7970"/>
    <w:rsid w:val="00EA7B5F"/>
    <w:rsid w:val="00EB005D"/>
    <w:rsid w:val="00EB505A"/>
    <w:rsid w:val="00EB5B4A"/>
    <w:rsid w:val="00EB79C6"/>
    <w:rsid w:val="00EC00E7"/>
    <w:rsid w:val="00EC537C"/>
    <w:rsid w:val="00EC5B39"/>
    <w:rsid w:val="00EC6771"/>
    <w:rsid w:val="00EC7096"/>
    <w:rsid w:val="00ED1BD1"/>
    <w:rsid w:val="00ED3E09"/>
    <w:rsid w:val="00EE0FF9"/>
    <w:rsid w:val="00EE1FC7"/>
    <w:rsid w:val="00EE27C4"/>
    <w:rsid w:val="00EE2B3B"/>
    <w:rsid w:val="00EE2CB3"/>
    <w:rsid w:val="00EE58E8"/>
    <w:rsid w:val="00EE7F11"/>
    <w:rsid w:val="00EF186C"/>
    <w:rsid w:val="00EF1FAA"/>
    <w:rsid w:val="00EF3D4E"/>
    <w:rsid w:val="00EF773A"/>
    <w:rsid w:val="00EF7C85"/>
    <w:rsid w:val="00F00BD5"/>
    <w:rsid w:val="00F01C2B"/>
    <w:rsid w:val="00F0285F"/>
    <w:rsid w:val="00F029D2"/>
    <w:rsid w:val="00F02FEF"/>
    <w:rsid w:val="00F03592"/>
    <w:rsid w:val="00F049EB"/>
    <w:rsid w:val="00F04D55"/>
    <w:rsid w:val="00F060C4"/>
    <w:rsid w:val="00F068E3"/>
    <w:rsid w:val="00F06A10"/>
    <w:rsid w:val="00F06E17"/>
    <w:rsid w:val="00F103C7"/>
    <w:rsid w:val="00F1114B"/>
    <w:rsid w:val="00F11A3C"/>
    <w:rsid w:val="00F1303B"/>
    <w:rsid w:val="00F13575"/>
    <w:rsid w:val="00F13CF3"/>
    <w:rsid w:val="00F147FD"/>
    <w:rsid w:val="00F15747"/>
    <w:rsid w:val="00F1633D"/>
    <w:rsid w:val="00F17E1F"/>
    <w:rsid w:val="00F2174C"/>
    <w:rsid w:val="00F217A2"/>
    <w:rsid w:val="00F2368D"/>
    <w:rsid w:val="00F24BB0"/>
    <w:rsid w:val="00F25264"/>
    <w:rsid w:val="00F26B19"/>
    <w:rsid w:val="00F3032B"/>
    <w:rsid w:val="00F32DE2"/>
    <w:rsid w:val="00F33895"/>
    <w:rsid w:val="00F340A9"/>
    <w:rsid w:val="00F349EF"/>
    <w:rsid w:val="00F36A2C"/>
    <w:rsid w:val="00F371AD"/>
    <w:rsid w:val="00F37593"/>
    <w:rsid w:val="00F3762E"/>
    <w:rsid w:val="00F40460"/>
    <w:rsid w:val="00F407ED"/>
    <w:rsid w:val="00F40937"/>
    <w:rsid w:val="00F40B19"/>
    <w:rsid w:val="00F40C8F"/>
    <w:rsid w:val="00F40E33"/>
    <w:rsid w:val="00F41586"/>
    <w:rsid w:val="00F42611"/>
    <w:rsid w:val="00F4335D"/>
    <w:rsid w:val="00F43D11"/>
    <w:rsid w:val="00F44B48"/>
    <w:rsid w:val="00F45504"/>
    <w:rsid w:val="00F50551"/>
    <w:rsid w:val="00F51C55"/>
    <w:rsid w:val="00F520DE"/>
    <w:rsid w:val="00F549BD"/>
    <w:rsid w:val="00F55465"/>
    <w:rsid w:val="00F55755"/>
    <w:rsid w:val="00F55813"/>
    <w:rsid w:val="00F558BC"/>
    <w:rsid w:val="00F56D9C"/>
    <w:rsid w:val="00F57148"/>
    <w:rsid w:val="00F57A7E"/>
    <w:rsid w:val="00F57FD9"/>
    <w:rsid w:val="00F64DD5"/>
    <w:rsid w:val="00F713E3"/>
    <w:rsid w:val="00F71524"/>
    <w:rsid w:val="00F725B8"/>
    <w:rsid w:val="00F72E5D"/>
    <w:rsid w:val="00F72FAF"/>
    <w:rsid w:val="00F73721"/>
    <w:rsid w:val="00F73AD2"/>
    <w:rsid w:val="00F74196"/>
    <w:rsid w:val="00F74CA0"/>
    <w:rsid w:val="00F74CFE"/>
    <w:rsid w:val="00F75ADB"/>
    <w:rsid w:val="00F77455"/>
    <w:rsid w:val="00F804DB"/>
    <w:rsid w:val="00F80EC6"/>
    <w:rsid w:val="00F81C57"/>
    <w:rsid w:val="00F82344"/>
    <w:rsid w:val="00F90B7D"/>
    <w:rsid w:val="00F914E4"/>
    <w:rsid w:val="00F91BA3"/>
    <w:rsid w:val="00F9208B"/>
    <w:rsid w:val="00F936BE"/>
    <w:rsid w:val="00F94299"/>
    <w:rsid w:val="00F95410"/>
    <w:rsid w:val="00F965B7"/>
    <w:rsid w:val="00F97E95"/>
    <w:rsid w:val="00FA1192"/>
    <w:rsid w:val="00FA1DA9"/>
    <w:rsid w:val="00FA3618"/>
    <w:rsid w:val="00FA4329"/>
    <w:rsid w:val="00FB313D"/>
    <w:rsid w:val="00FB3EB5"/>
    <w:rsid w:val="00FB46EF"/>
    <w:rsid w:val="00FB63FE"/>
    <w:rsid w:val="00FB6DD2"/>
    <w:rsid w:val="00FB7D39"/>
    <w:rsid w:val="00FC11DA"/>
    <w:rsid w:val="00FC27D6"/>
    <w:rsid w:val="00FC28E6"/>
    <w:rsid w:val="00FC3561"/>
    <w:rsid w:val="00FC538A"/>
    <w:rsid w:val="00FC7B9E"/>
    <w:rsid w:val="00FD0E77"/>
    <w:rsid w:val="00FD6FB7"/>
    <w:rsid w:val="00FE4126"/>
    <w:rsid w:val="00FE50CF"/>
    <w:rsid w:val="00FE6874"/>
    <w:rsid w:val="00FE7DC7"/>
    <w:rsid w:val="00FF0565"/>
    <w:rsid w:val="00FF0E49"/>
    <w:rsid w:val="00FF0F8D"/>
    <w:rsid w:val="00FF12CB"/>
    <w:rsid w:val="00FF33C0"/>
    <w:rsid w:val="00FF4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3F8BD"/>
  <w15:chartTrackingRefBased/>
  <w15:docId w15:val="{E24D2465-373E-4AA1-915C-1C4359F0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200"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A310B"/>
    <w:pPr>
      <w:spacing w:line="480" w:lineRule="auto"/>
      <w:jc w:val="left"/>
    </w:pPr>
    <w:rPr>
      <w:rFonts w:ascii="Times New Roman" w:hAnsi="Times New Roman"/>
      <w:sz w:val="24"/>
    </w:rPr>
  </w:style>
  <w:style w:type="paragraph" w:styleId="berschrift1">
    <w:name w:val="heading 1"/>
    <w:basedOn w:val="Standard"/>
    <w:next w:val="Standard"/>
    <w:link w:val="berschrift1Zchn"/>
    <w:uiPriority w:val="9"/>
    <w:qFormat/>
    <w:rsid w:val="008C6343"/>
    <w:pPr>
      <w:spacing w:before="300" w:after="40"/>
      <w:jc w:val="center"/>
      <w:outlineLvl w:val="0"/>
    </w:pPr>
    <w:rPr>
      <w:b/>
      <w:smallCaps/>
      <w:spacing w:val="5"/>
      <w:szCs w:val="32"/>
    </w:rPr>
  </w:style>
  <w:style w:type="paragraph" w:styleId="berschrift2">
    <w:name w:val="heading 2"/>
    <w:basedOn w:val="Standard"/>
    <w:next w:val="Standard"/>
    <w:link w:val="berschrift2Zchn"/>
    <w:uiPriority w:val="9"/>
    <w:unhideWhenUsed/>
    <w:qFormat/>
    <w:rsid w:val="00CB31C8"/>
    <w:pPr>
      <w:spacing w:after="0"/>
      <w:outlineLvl w:val="1"/>
    </w:pPr>
    <w:rPr>
      <w:b/>
      <w:smallCaps/>
      <w:spacing w:val="5"/>
      <w:szCs w:val="28"/>
    </w:rPr>
  </w:style>
  <w:style w:type="paragraph" w:styleId="berschrift3">
    <w:name w:val="heading 3"/>
    <w:basedOn w:val="Standard"/>
    <w:next w:val="Standard"/>
    <w:link w:val="berschrift3Zchn"/>
    <w:uiPriority w:val="9"/>
    <w:unhideWhenUsed/>
    <w:qFormat/>
    <w:rsid w:val="00CB31C8"/>
    <w:pPr>
      <w:spacing w:after="0"/>
      <w:ind w:left="709" w:hanging="709"/>
      <w:outlineLvl w:val="2"/>
    </w:pPr>
    <w:rPr>
      <w:b/>
      <w:i/>
      <w:smallCaps/>
      <w:spacing w:val="5"/>
      <w:szCs w:val="24"/>
    </w:rPr>
  </w:style>
  <w:style w:type="paragraph" w:styleId="berschrift4">
    <w:name w:val="heading 4"/>
    <w:basedOn w:val="Standard"/>
    <w:next w:val="Standard"/>
    <w:link w:val="berschrift4Zchn"/>
    <w:uiPriority w:val="9"/>
    <w:unhideWhenUsed/>
    <w:qFormat/>
    <w:rsid w:val="00016875"/>
    <w:pPr>
      <w:spacing w:after="0"/>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016875"/>
    <w:pPr>
      <w:spacing w:after="0"/>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016875"/>
    <w:pPr>
      <w:spacing w:after="0"/>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016875"/>
    <w:pPr>
      <w:spacing w:after="0"/>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016875"/>
    <w:pPr>
      <w:spacing w:after="0"/>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016875"/>
    <w:pPr>
      <w:spacing w:after="0"/>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6343"/>
    <w:rPr>
      <w:rFonts w:ascii="Times New Roman" w:hAnsi="Times New Roman"/>
      <w:b/>
      <w:smallCaps/>
      <w:spacing w:val="5"/>
      <w:sz w:val="24"/>
      <w:szCs w:val="32"/>
    </w:rPr>
  </w:style>
  <w:style w:type="character" w:customStyle="1" w:styleId="berschrift2Zchn">
    <w:name w:val="Überschrift 2 Zchn"/>
    <w:basedOn w:val="Absatz-Standardschriftart"/>
    <w:link w:val="berschrift2"/>
    <w:uiPriority w:val="9"/>
    <w:rsid w:val="00CB31C8"/>
    <w:rPr>
      <w:rFonts w:ascii="Times New Roman" w:hAnsi="Times New Roman"/>
      <w:b/>
      <w:smallCaps/>
      <w:spacing w:val="5"/>
      <w:sz w:val="24"/>
      <w:szCs w:val="28"/>
    </w:rPr>
  </w:style>
  <w:style w:type="character" w:customStyle="1" w:styleId="berschrift3Zchn">
    <w:name w:val="Überschrift 3 Zchn"/>
    <w:basedOn w:val="Absatz-Standardschriftart"/>
    <w:link w:val="berschrift3"/>
    <w:uiPriority w:val="9"/>
    <w:rsid w:val="00CB31C8"/>
    <w:rPr>
      <w:rFonts w:ascii="Times New Roman" w:hAnsi="Times New Roman"/>
      <w:b/>
      <w:i/>
      <w:smallCaps/>
      <w:spacing w:val="5"/>
      <w:sz w:val="24"/>
      <w:szCs w:val="24"/>
    </w:rPr>
  </w:style>
  <w:style w:type="character" w:customStyle="1" w:styleId="berschrift4Zchn">
    <w:name w:val="Überschrift 4 Zchn"/>
    <w:basedOn w:val="Absatz-Standardschriftart"/>
    <w:link w:val="berschrift4"/>
    <w:uiPriority w:val="9"/>
    <w:rsid w:val="00016875"/>
    <w:rPr>
      <w:i/>
      <w:iCs/>
      <w:smallCaps/>
      <w:spacing w:val="10"/>
      <w:sz w:val="22"/>
      <w:szCs w:val="22"/>
    </w:rPr>
  </w:style>
  <w:style w:type="character" w:customStyle="1" w:styleId="berschrift5Zchn">
    <w:name w:val="Überschrift 5 Zchn"/>
    <w:basedOn w:val="Absatz-Standardschriftart"/>
    <w:link w:val="berschrift5"/>
    <w:uiPriority w:val="9"/>
    <w:semiHidden/>
    <w:rsid w:val="00016875"/>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016875"/>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016875"/>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016875"/>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016875"/>
    <w:rPr>
      <w:b/>
      <w:bCs/>
      <w:i/>
      <w:iCs/>
      <w:smallCaps/>
      <w:color w:val="385623" w:themeColor="accent6" w:themeShade="80"/>
    </w:rPr>
  </w:style>
  <w:style w:type="paragraph" w:styleId="Beschriftung">
    <w:name w:val="caption"/>
    <w:basedOn w:val="Standard"/>
    <w:next w:val="Standard"/>
    <w:uiPriority w:val="35"/>
    <w:unhideWhenUsed/>
    <w:qFormat/>
    <w:rsid w:val="00016875"/>
    <w:rPr>
      <w:b/>
      <w:bCs/>
      <w:caps/>
      <w:sz w:val="16"/>
      <w:szCs w:val="16"/>
    </w:rPr>
  </w:style>
  <w:style w:type="paragraph" w:styleId="Titel">
    <w:name w:val="Title"/>
    <w:basedOn w:val="Standard"/>
    <w:next w:val="Standard"/>
    <w:link w:val="TitelZchn"/>
    <w:uiPriority w:val="10"/>
    <w:qFormat/>
    <w:rsid w:val="0001687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016875"/>
    <w:rPr>
      <w:smallCaps/>
      <w:color w:val="262626" w:themeColor="text1" w:themeTint="D9"/>
      <w:sz w:val="52"/>
      <w:szCs w:val="52"/>
    </w:rPr>
  </w:style>
  <w:style w:type="paragraph" w:styleId="Untertitel">
    <w:name w:val="Subtitle"/>
    <w:basedOn w:val="Standard"/>
    <w:next w:val="Standard"/>
    <w:link w:val="UntertitelZchn"/>
    <w:uiPriority w:val="11"/>
    <w:qFormat/>
    <w:rsid w:val="00016875"/>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016875"/>
    <w:rPr>
      <w:rFonts w:asciiTheme="majorHAnsi" w:eastAsiaTheme="majorEastAsia" w:hAnsiTheme="majorHAnsi" w:cstheme="majorBidi"/>
    </w:rPr>
  </w:style>
  <w:style w:type="character" w:styleId="Fett">
    <w:name w:val="Strong"/>
    <w:uiPriority w:val="22"/>
    <w:qFormat/>
    <w:rsid w:val="00016875"/>
    <w:rPr>
      <w:b/>
      <w:bCs/>
      <w:color w:val="70AD47" w:themeColor="accent6"/>
    </w:rPr>
  </w:style>
  <w:style w:type="character" w:styleId="Hervorhebung">
    <w:name w:val="Emphasis"/>
    <w:uiPriority w:val="20"/>
    <w:qFormat/>
    <w:rsid w:val="00016875"/>
    <w:rPr>
      <w:b/>
      <w:bCs/>
      <w:i/>
      <w:iCs/>
      <w:spacing w:val="10"/>
    </w:rPr>
  </w:style>
  <w:style w:type="paragraph" w:styleId="KeinLeerraum">
    <w:name w:val="No Spacing"/>
    <w:uiPriority w:val="1"/>
    <w:qFormat/>
    <w:rsid w:val="00016875"/>
    <w:pPr>
      <w:spacing w:after="0" w:line="240" w:lineRule="auto"/>
    </w:pPr>
  </w:style>
  <w:style w:type="paragraph" w:styleId="Zitat">
    <w:name w:val="Quote"/>
    <w:basedOn w:val="Standard"/>
    <w:next w:val="Standard"/>
    <w:link w:val="ZitatZchn"/>
    <w:uiPriority w:val="29"/>
    <w:qFormat/>
    <w:rsid w:val="00016875"/>
    <w:rPr>
      <w:i/>
      <w:iCs/>
    </w:rPr>
  </w:style>
  <w:style w:type="character" w:customStyle="1" w:styleId="ZitatZchn">
    <w:name w:val="Zitat Zchn"/>
    <w:basedOn w:val="Absatz-Standardschriftart"/>
    <w:link w:val="Zitat"/>
    <w:uiPriority w:val="29"/>
    <w:rsid w:val="00016875"/>
    <w:rPr>
      <w:i/>
      <w:iCs/>
    </w:rPr>
  </w:style>
  <w:style w:type="paragraph" w:styleId="IntensivesZitat">
    <w:name w:val="Intense Quote"/>
    <w:basedOn w:val="Standard"/>
    <w:next w:val="Standard"/>
    <w:link w:val="IntensivesZitatZchn"/>
    <w:uiPriority w:val="30"/>
    <w:qFormat/>
    <w:rsid w:val="00016875"/>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016875"/>
    <w:rPr>
      <w:b/>
      <w:bCs/>
      <w:i/>
      <w:iCs/>
    </w:rPr>
  </w:style>
  <w:style w:type="character" w:styleId="SchwacheHervorhebung">
    <w:name w:val="Subtle Emphasis"/>
    <w:uiPriority w:val="19"/>
    <w:qFormat/>
    <w:rsid w:val="00016875"/>
    <w:rPr>
      <w:i/>
      <w:iCs/>
    </w:rPr>
  </w:style>
  <w:style w:type="character" w:styleId="IntensiveHervorhebung">
    <w:name w:val="Intense Emphasis"/>
    <w:uiPriority w:val="21"/>
    <w:qFormat/>
    <w:rsid w:val="00016875"/>
    <w:rPr>
      <w:b/>
      <w:bCs/>
      <w:i/>
      <w:iCs/>
      <w:color w:val="70AD47" w:themeColor="accent6"/>
      <w:spacing w:val="10"/>
    </w:rPr>
  </w:style>
  <w:style w:type="character" w:styleId="SchwacherVerweis">
    <w:name w:val="Subtle Reference"/>
    <w:uiPriority w:val="31"/>
    <w:qFormat/>
    <w:rsid w:val="00016875"/>
    <w:rPr>
      <w:b/>
      <w:bCs/>
    </w:rPr>
  </w:style>
  <w:style w:type="character" w:styleId="IntensiverVerweis">
    <w:name w:val="Intense Reference"/>
    <w:uiPriority w:val="32"/>
    <w:qFormat/>
    <w:rsid w:val="00016875"/>
    <w:rPr>
      <w:b/>
      <w:bCs/>
      <w:smallCaps/>
      <w:spacing w:val="5"/>
      <w:sz w:val="22"/>
      <w:szCs w:val="22"/>
      <w:u w:val="single"/>
    </w:rPr>
  </w:style>
  <w:style w:type="character" w:styleId="Buchtitel">
    <w:name w:val="Book Title"/>
    <w:uiPriority w:val="33"/>
    <w:qFormat/>
    <w:rsid w:val="00016875"/>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unhideWhenUsed/>
    <w:qFormat/>
    <w:rsid w:val="00016875"/>
    <w:pPr>
      <w:outlineLvl w:val="9"/>
    </w:pPr>
  </w:style>
  <w:style w:type="paragraph" w:styleId="Verzeichnis1">
    <w:name w:val="toc 1"/>
    <w:basedOn w:val="Standard"/>
    <w:next w:val="Standard"/>
    <w:autoRedefine/>
    <w:uiPriority w:val="39"/>
    <w:unhideWhenUsed/>
    <w:rsid w:val="00F36A2C"/>
    <w:pPr>
      <w:tabs>
        <w:tab w:val="right" w:leader="dot" w:pos="9062"/>
      </w:tabs>
      <w:spacing w:after="100"/>
      <w:ind w:firstLine="0"/>
    </w:pPr>
  </w:style>
  <w:style w:type="character" w:styleId="Hyperlink">
    <w:name w:val="Hyperlink"/>
    <w:basedOn w:val="Absatz-Standardschriftart"/>
    <w:uiPriority w:val="99"/>
    <w:unhideWhenUsed/>
    <w:rsid w:val="005258F0"/>
    <w:rPr>
      <w:color w:val="0563C1" w:themeColor="hyperlink"/>
      <w:u w:val="single"/>
    </w:rPr>
  </w:style>
  <w:style w:type="paragraph" w:styleId="Listenabsatz">
    <w:name w:val="List Paragraph"/>
    <w:basedOn w:val="Standard"/>
    <w:uiPriority w:val="34"/>
    <w:qFormat/>
    <w:rsid w:val="005258F0"/>
    <w:pPr>
      <w:ind w:left="720"/>
      <w:contextualSpacing/>
    </w:pPr>
  </w:style>
  <w:style w:type="paragraph" w:styleId="Verzeichnis2">
    <w:name w:val="toc 2"/>
    <w:basedOn w:val="Standard"/>
    <w:next w:val="Standard"/>
    <w:autoRedefine/>
    <w:uiPriority w:val="39"/>
    <w:unhideWhenUsed/>
    <w:rsid w:val="003111A4"/>
    <w:pPr>
      <w:tabs>
        <w:tab w:val="right" w:leader="dot" w:pos="9062"/>
      </w:tabs>
      <w:spacing w:after="100"/>
      <w:ind w:left="709" w:hanging="425"/>
    </w:pPr>
  </w:style>
  <w:style w:type="paragraph" w:styleId="Verzeichnis3">
    <w:name w:val="toc 3"/>
    <w:basedOn w:val="Standard"/>
    <w:next w:val="Standard"/>
    <w:autoRedefine/>
    <w:uiPriority w:val="39"/>
    <w:unhideWhenUsed/>
    <w:rsid w:val="008B411D"/>
    <w:pPr>
      <w:tabs>
        <w:tab w:val="right" w:leader="dot" w:pos="9062"/>
      </w:tabs>
      <w:spacing w:after="100"/>
      <w:ind w:left="993" w:hanging="426"/>
    </w:pPr>
  </w:style>
  <w:style w:type="character" w:styleId="Kommentarzeichen">
    <w:name w:val="annotation reference"/>
    <w:uiPriority w:val="99"/>
    <w:semiHidden/>
    <w:unhideWhenUsed/>
    <w:rsid w:val="00421B51"/>
    <w:rPr>
      <w:sz w:val="16"/>
      <w:szCs w:val="16"/>
    </w:rPr>
  </w:style>
  <w:style w:type="paragraph" w:customStyle="1" w:styleId="Default">
    <w:name w:val="Default"/>
    <w:rsid w:val="004A419C"/>
    <w:pPr>
      <w:autoSpaceDE w:val="0"/>
      <w:autoSpaceDN w:val="0"/>
      <w:adjustRightInd w:val="0"/>
      <w:spacing w:after="0" w:line="240" w:lineRule="auto"/>
      <w:jc w:val="left"/>
    </w:pPr>
    <w:rPr>
      <w:rFonts w:ascii="Times New Roman" w:hAnsi="Times New Roman" w:cs="Times New Roman"/>
      <w:color w:val="000000"/>
      <w:sz w:val="24"/>
      <w:szCs w:val="24"/>
    </w:rPr>
  </w:style>
  <w:style w:type="paragraph" w:customStyle="1" w:styleId="berschrift2Grades">
    <w:name w:val="Überschrift 2. Grades"/>
    <w:basedOn w:val="Standard"/>
    <w:link w:val="berschrift2GradesZchn"/>
    <w:qFormat/>
    <w:rsid w:val="00040DEC"/>
    <w:pPr>
      <w:autoSpaceDE w:val="0"/>
      <w:autoSpaceDN w:val="0"/>
      <w:adjustRightInd w:val="0"/>
      <w:spacing w:after="0"/>
    </w:pPr>
    <w:rPr>
      <w:rFonts w:eastAsia="Times New Roman" w:cs="Times New Roman"/>
      <w:i/>
      <w:szCs w:val="24"/>
    </w:rPr>
  </w:style>
  <w:style w:type="character" w:customStyle="1" w:styleId="berschrift2GradesZchn">
    <w:name w:val="Überschrift 2. Grades Zchn"/>
    <w:basedOn w:val="Absatz-Standardschriftart"/>
    <w:link w:val="berschrift2Grades"/>
    <w:locked/>
    <w:rsid w:val="00040DEC"/>
    <w:rPr>
      <w:rFonts w:ascii="Times New Roman" w:eastAsia="Times New Roman" w:hAnsi="Times New Roman" w:cs="Times New Roman"/>
      <w:i/>
      <w:sz w:val="24"/>
      <w:szCs w:val="24"/>
    </w:rPr>
  </w:style>
  <w:style w:type="paragraph" w:styleId="StandardWeb">
    <w:name w:val="Normal (Web)"/>
    <w:basedOn w:val="Standard"/>
    <w:uiPriority w:val="99"/>
    <w:semiHidden/>
    <w:unhideWhenUsed/>
    <w:rsid w:val="00A73FD0"/>
    <w:pPr>
      <w:spacing w:before="100" w:beforeAutospacing="1" w:after="100" w:afterAutospacing="1" w:line="240" w:lineRule="auto"/>
    </w:pPr>
    <w:rPr>
      <w:rFonts w:eastAsia="Times New Roman" w:cs="Times New Roman"/>
      <w:szCs w:val="24"/>
      <w:lang w:eastAsia="de-DE"/>
    </w:rPr>
  </w:style>
  <w:style w:type="character" w:customStyle="1" w:styleId="variable">
    <w:name w:val="variable"/>
    <w:basedOn w:val="Absatz-Standardschriftart"/>
    <w:rsid w:val="00A73FD0"/>
  </w:style>
  <w:style w:type="paragraph" w:styleId="Sprechblasentext">
    <w:name w:val="Balloon Text"/>
    <w:basedOn w:val="Standard"/>
    <w:link w:val="SprechblasentextZchn"/>
    <w:uiPriority w:val="99"/>
    <w:semiHidden/>
    <w:unhideWhenUsed/>
    <w:rsid w:val="006230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3059"/>
    <w:rPr>
      <w:rFonts w:ascii="Segoe UI" w:hAnsi="Segoe UI" w:cs="Segoe UI"/>
      <w:sz w:val="18"/>
      <w:szCs w:val="18"/>
    </w:rPr>
  </w:style>
  <w:style w:type="paragraph" w:styleId="Kopfzeile">
    <w:name w:val="header"/>
    <w:basedOn w:val="Standard"/>
    <w:link w:val="KopfzeileZchn"/>
    <w:uiPriority w:val="99"/>
    <w:unhideWhenUsed/>
    <w:rsid w:val="00C62F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F40"/>
  </w:style>
  <w:style w:type="paragraph" w:styleId="Fuzeile">
    <w:name w:val="footer"/>
    <w:basedOn w:val="Standard"/>
    <w:link w:val="FuzeileZchn"/>
    <w:uiPriority w:val="99"/>
    <w:unhideWhenUsed/>
    <w:rsid w:val="00C62F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F40"/>
  </w:style>
  <w:style w:type="paragraph" w:customStyle="1" w:styleId="EMo">
    <w:name w:val="EMo"/>
    <w:basedOn w:val="berschrift2"/>
    <w:link w:val="EMoZchn"/>
    <w:qFormat/>
    <w:rsid w:val="003F1B48"/>
  </w:style>
  <w:style w:type="character" w:customStyle="1" w:styleId="EMoZchn">
    <w:name w:val="EMo Zchn"/>
    <w:basedOn w:val="berschrift2Zchn"/>
    <w:link w:val="EMo"/>
    <w:rsid w:val="003F1B48"/>
    <w:rPr>
      <w:rFonts w:ascii="Times New Roman" w:hAnsi="Times New Roman"/>
      <w:b/>
      <w:smallCaps/>
      <w:spacing w:val="5"/>
      <w:sz w:val="28"/>
      <w:szCs w:val="28"/>
    </w:rPr>
  </w:style>
  <w:style w:type="paragraph" w:styleId="Abbildungsverzeichnis">
    <w:name w:val="table of figures"/>
    <w:basedOn w:val="Standard"/>
    <w:next w:val="Standard"/>
    <w:uiPriority w:val="99"/>
    <w:unhideWhenUsed/>
    <w:rsid w:val="00EF186C"/>
    <w:pPr>
      <w:spacing w:after="0"/>
    </w:pPr>
  </w:style>
  <w:style w:type="paragraph" w:customStyle="1" w:styleId="wp-caption-text">
    <w:name w:val="wp-caption-text"/>
    <w:basedOn w:val="Standard"/>
    <w:rsid w:val="001B3ECC"/>
    <w:pPr>
      <w:spacing w:before="100" w:beforeAutospacing="1" w:after="100" w:afterAutospacing="1" w:line="240" w:lineRule="auto"/>
      <w:ind w:firstLine="0"/>
    </w:pPr>
    <w:rPr>
      <w:rFonts w:eastAsia="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6880">
      <w:bodyDiv w:val="1"/>
      <w:marLeft w:val="0"/>
      <w:marRight w:val="0"/>
      <w:marTop w:val="0"/>
      <w:marBottom w:val="0"/>
      <w:divBdr>
        <w:top w:val="none" w:sz="0" w:space="0" w:color="auto"/>
        <w:left w:val="none" w:sz="0" w:space="0" w:color="auto"/>
        <w:bottom w:val="none" w:sz="0" w:space="0" w:color="auto"/>
        <w:right w:val="none" w:sz="0" w:space="0" w:color="auto"/>
      </w:divBdr>
    </w:div>
    <w:div w:id="550574959">
      <w:bodyDiv w:val="1"/>
      <w:marLeft w:val="0"/>
      <w:marRight w:val="0"/>
      <w:marTop w:val="0"/>
      <w:marBottom w:val="0"/>
      <w:divBdr>
        <w:top w:val="none" w:sz="0" w:space="0" w:color="auto"/>
        <w:left w:val="none" w:sz="0" w:space="0" w:color="auto"/>
        <w:bottom w:val="none" w:sz="0" w:space="0" w:color="auto"/>
        <w:right w:val="none" w:sz="0" w:space="0" w:color="auto"/>
      </w:divBdr>
      <w:divsChild>
        <w:div w:id="1589342560">
          <w:marLeft w:val="0"/>
          <w:marRight w:val="0"/>
          <w:marTop w:val="0"/>
          <w:marBottom w:val="300"/>
          <w:divBdr>
            <w:top w:val="single" w:sz="6" w:space="3" w:color="DDDDDD"/>
            <w:left w:val="single" w:sz="6" w:space="0" w:color="DDDDDD"/>
            <w:bottom w:val="single" w:sz="6" w:space="0" w:color="DDDDDD"/>
            <w:right w:val="single" w:sz="6" w:space="0" w:color="DDDDDD"/>
          </w:divBdr>
        </w:div>
      </w:divsChild>
    </w:div>
    <w:div w:id="842361327">
      <w:bodyDiv w:val="1"/>
      <w:marLeft w:val="0"/>
      <w:marRight w:val="0"/>
      <w:marTop w:val="0"/>
      <w:marBottom w:val="0"/>
      <w:divBdr>
        <w:top w:val="none" w:sz="0" w:space="0" w:color="auto"/>
        <w:left w:val="none" w:sz="0" w:space="0" w:color="auto"/>
        <w:bottom w:val="none" w:sz="0" w:space="0" w:color="auto"/>
        <w:right w:val="none" w:sz="0" w:space="0" w:color="auto"/>
      </w:divBdr>
    </w:div>
    <w:div w:id="875965470">
      <w:bodyDiv w:val="1"/>
      <w:marLeft w:val="0"/>
      <w:marRight w:val="0"/>
      <w:marTop w:val="0"/>
      <w:marBottom w:val="0"/>
      <w:divBdr>
        <w:top w:val="none" w:sz="0" w:space="0" w:color="auto"/>
        <w:left w:val="none" w:sz="0" w:space="0" w:color="auto"/>
        <w:bottom w:val="none" w:sz="0" w:space="0" w:color="auto"/>
        <w:right w:val="none" w:sz="0" w:space="0" w:color="auto"/>
      </w:divBdr>
      <w:divsChild>
        <w:div w:id="86356">
          <w:marLeft w:val="0"/>
          <w:marRight w:val="108"/>
          <w:marTop w:val="18"/>
          <w:marBottom w:val="108"/>
          <w:divBdr>
            <w:top w:val="none" w:sz="0" w:space="0" w:color="auto"/>
            <w:left w:val="none" w:sz="0" w:space="0" w:color="auto"/>
            <w:bottom w:val="none" w:sz="0" w:space="0" w:color="auto"/>
            <w:right w:val="none" w:sz="0" w:space="0" w:color="auto"/>
          </w:divBdr>
          <w:divsChild>
            <w:div w:id="1119883378">
              <w:marLeft w:val="0"/>
              <w:marRight w:val="0"/>
              <w:marTop w:val="0"/>
              <w:marBottom w:val="0"/>
              <w:divBdr>
                <w:top w:val="none" w:sz="0" w:space="0" w:color="auto"/>
                <w:left w:val="none" w:sz="0" w:space="0" w:color="auto"/>
                <w:bottom w:val="none" w:sz="0" w:space="0" w:color="auto"/>
                <w:right w:val="none" w:sz="0" w:space="0" w:color="auto"/>
              </w:divBdr>
              <w:divsChild>
                <w:div w:id="1518350865">
                  <w:marLeft w:val="0"/>
                  <w:marRight w:val="0"/>
                  <w:marTop w:val="0"/>
                  <w:marBottom w:val="0"/>
                  <w:divBdr>
                    <w:top w:val="none" w:sz="0" w:space="0" w:color="auto"/>
                    <w:left w:val="none" w:sz="0" w:space="0" w:color="auto"/>
                    <w:bottom w:val="none" w:sz="0" w:space="0" w:color="auto"/>
                    <w:right w:val="none" w:sz="0" w:space="0" w:color="auto"/>
                  </w:divBdr>
                  <w:divsChild>
                    <w:div w:id="855730074">
                      <w:marLeft w:val="0"/>
                      <w:marRight w:val="0"/>
                      <w:marTop w:val="0"/>
                      <w:marBottom w:val="0"/>
                      <w:divBdr>
                        <w:top w:val="none" w:sz="0" w:space="0" w:color="auto"/>
                        <w:left w:val="none" w:sz="0" w:space="0" w:color="auto"/>
                        <w:bottom w:val="none" w:sz="0" w:space="0" w:color="auto"/>
                        <w:right w:val="none" w:sz="0" w:space="0" w:color="auto"/>
                      </w:divBdr>
                      <w:divsChild>
                        <w:div w:id="11362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8419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06">
          <w:marLeft w:val="0"/>
          <w:marRight w:val="0"/>
          <w:marTop w:val="0"/>
          <w:marBottom w:val="0"/>
          <w:divBdr>
            <w:top w:val="none" w:sz="0" w:space="0" w:color="auto"/>
            <w:left w:val="none" w:sz="0" w:space="0" w:color="auto"/>
            <w:bottom w:val="none" w:sz="0" w:space="0" w:color="auto"/>
            <w:right w:val="none" w:sz="0" w:space="0" w:color="auto"/>
          </w:divBdr>
          <w:divsChild>
            <w:div w:id="1335257244">
              <w:marLeft w:val="0"/>
              <w:marRight w:val="0"/>
              <w:marTop w:val="0"/>
              <w:marBottom w:val="0"/>
              <w:divBdr>
                <w:top w:val="none" w:sz="0" w:space="0" w:color="auto"/>
                <w:left w:val="none" w:sz="0" w:space="0" w:color="auto"/>
                <w:bottom w:val="none" w:sz="0" w:space="0" w:color="auto"/>
                <w:right w:val="none" w:sz="0" w:space="0" w:color="auto"/>
              </w:divBdr>
              <w:divsChild>
                <w:div w:id="1882937976">
                  <w:marLeft w:val="0"/>
                  <w:marRight w:val="0"/>
                  <w:marTop w:val="0"/>
                  <w:marBottom w:val="0"/>
                  <w:divBdr>
                    <w:top w:val="none" w:sz="0" w:space="0" w:color="auto"/>
                    <w:left w:val="none" w:sz="0" w:space="0" w:color="auto"/>
                    <w:bottom w:val="none" w:sz="0" w:space="0" w:color="auto"/>
                    <w:right w:val="none" w:sz="0" w:space="0" w:color="auto"/>
                  </w:divBdr>
                  <w:divsChild>
                    <w:div w:id="2120904771">
                      <w:marLeft w:val="0"/>
                      <w:marRight w:val="0"/>
                      <w:marTop w:val="0"/>
                      <w:marBottom w:val="0"/>
                      <w:divBdr>
                        <w:top w:val="none" w:sz="0" w:space="0" w:color="auto"/>
                        <w:left w:val="none" w:sz="0" w:space="0" w:color="auto"/>
                        <w:bottom w:val="none" w:sz="0" w:space="0" w:color="auto"/>
                        <w:right w:val="none" w:sz="0" w:space="0" w:color="auto"/>
                      </w:divBdr>
                    </w:div>
                    <w:div w:id="1415780193">
                      <w:marLeft w:val="126"/>
                      <w:marRight w:val="126"/>
                      <w:marTop w:val="0"/>
                      <w:marBottom w:val="126"/>
                      <w:divBdr>
                        <w:top w:val="none" w:sz="0" w:space="0" w:color="auto"/>
                        <w:left w:val="none" w:sz="0" w:space="0" w:color="auto"/>
                        <w:bottom w:val="none" w:sz="0" w:space="0" w:color="auto"/>
                        <w:right w:val="none" w:sz="0" w:space="0" w:color="auto"/>
                      </w:divBdr>
                      <w:divsChild>
                        <w:div w:id="77410179">
                          <w:marLeft w:val="0"/>
                          <w:marRight w:val="0"/>
                          <w:marTop w:val="0"/>
                          <w:marBottom w:val="0"/>
                          <w:divBdr>
                            <w:top w:val="none" w:sz="0" w:space="0" w:color="auto"/>
                            <w:left w:val="none" w:sz="0" w:space="0" w:color="auto"/>
                            <w:bottom w:val="none" w:sz="0" w:space="0" w:color="auto"/>
                            <w:right w:val="none" w:sz="0" w:space="0" w:color="auto"/>
                          </w:divBdr>
                          <w:divsChild>
                            <w:div w:id="1713462286">
                              <w:marLeft w:val="0"/>
                              <w:marRight w:val="0"/>
                              <w:marTop w:val="0"/>
                              <w:marBottom w:val="0"/>
                              <w:divBdr>
                                <w:top w:val="none" w:sz="0" w:space="0" w:color="auto"/>
                                <w:left w:val="none" w:sz="0" w:space="0" w:color="auto"/>
                                <w:bottom w:val="none" w:sz="0" w:space="0" w:color="auto"/>
                                <w:right w:val="none" w:sz="0" w:space="0" w:color="auto"/>
                              </w:divBdr>
                            </w:div>
                            <w:div w:id="945621291">
                              <w:marLeft w:val="0"/>
                              <w:marRight w:val="108"/>
                              <w:marTop w:val="18"/>
                              <w:marBottom w:val="108"/>
                              <w:divBdr>
                                <w:top w:val="none" w:sz="0" w:space="0" w:color="auto"/>
                                <w:left w:val="none" w:sz="0" w:space="0" w:color="auto"/>
                                <w:bottom w:val="none" w:sz="0" w:space="0" w:color="auto"/>
                                <w:right w:val="none" w:sz="0" w:space="0" w:color="auto"/>
                              </w:divBdr>
                              <w:divsChild>
                                <w:div w:id="1196120842">
                                  <w:marLeft w:val="0"/>
                                  <w:marRight w:val="0"/>
                                  <w:marTop w:val="0"/>
                                  <w:marBottom w:val="0"/>
                                  <w:divBdr>
                                    <w:top w:val="none" w:sz="0" w:space="0" w:color="auto"/>
                                    <w:left w:val="none" w:sz="0" w:space="0" w:color="auto"/>
                                    <w:bottom w:val="none" w:sz="0" w:space="0" w:color="auto"/>
                                    <w:right w:val="none" w:sz="0" w:space="0" w:color="auto"/>
                                  </w:divBdr>
                                  <w:divsChild>
                                    <w:div w:id="526798355">
                                      <w:marLeft w:val="0"/>
                                      <w:marRight w:val="0"/>
                                      <w:marTop w:val="0"/>
                                      <w:marBottom w:val="0"/>
                                      <w:divBdr>
                                        <w:top w:val="none" w:sz="0" w:space="0" w:color="auto"/>
                                        <w:left w:val="none" w:sz="0" w:space="0" w:color="auto"/>
                                        <w:bottom w:val="none" w:sz="0" w:space="0" w:color="auto"/>
                                        <w:right w:val="none" w:sz="0" w:space="0" w:color="auto"/>
                                      </w:divBdr>
                                      <w:divsChild>
                                        <w:div w:id="2102099198">
                                          <w:marLeft w:val="0"/>
                                          <w:marRight w:val="0"/>
                                          <w:marTop w:val="0"/>
                                          <w:marBottom w:val="0"/>
                                          <w:divBdr>
                                            <w:top w:val="none" w:sz="0" w:space="0" w:color="auto"/>
                                            <w:left w:val="none" w:sz="0" w:space="0" w:color="auto"/>
                                            <w:bottom w:val="none" w:sz="0" w:space="0" w:color="auto"/>
                                            <w:right w:val="none" w:sz="0" w:space="0" w:color="auto"/>
                                          </w:divBdr>
                                          <w:divsChild>
                                            <w:div w:id="4092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4622">
                              <w:marLeft w:val="0"/>
                              <w:marRight w:val="0"/>
                              <w:marTop w:val="0"/>
                              <w:marBottom w:val="0"/>
                              <w:divBdr>
                                <w:top w:val="none" w:sz="0" w:space="0" w:color="auto"/>
                                <w:left w:val="none" w:sz="0" w:space="0" w:color="auto"/>
                                <w:bottom w:val="none" w:sz="0" w:space="0" w:color="auto"/>
                                <w:right w:val="none" w:sz="0" w:space="0" w:color="auto"/>
                              </w:divBdr>
                              <w:divsChild>
                                <w:div w:id="8701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6290">
      <w:bodyDiv w:val="1"/>
      <w:marLeft w:val="0"/>
      <w:marRight w:val="0"/>
      <w:marTop w:val="0"/>
      <w:marBottom w:val="0"/>
      <w:divBdr>
        <w:top w:val="none" w:sz="0" w:space="0" w:color="auto"/>
        <w:left w:val="none" w:sz="0" w:space="0" w:color="auto"/>
        <w:bottom w:val="none" w:sz="0" w:space="0" w:color="auto"/>
        <w:right w:val="none" w:sz="0" w:space="0" w:color="auto"/>
      </w:divBdr>
    </w:div>
    <w:div w:id="1441149376">
      <w:bodyDiv w:val="1"/>
      <w:marLeft w:val="0"/>
      <w:marRight w:val="0"/>
      <w:marTop w:val="0"/>
      <w:marBottom w:val="0"/>
      <w:divBdr>
        <w:top w:val="none" w:sz="0" w:space="0" w:color="auto"/>
        <w:left w:val="none" w:sz="0" w:space="0" w:color="auto"/>
        <w:bottom w:val="none" w:sz="0" w:space="0" w:color="auto"/>
        <w:right w:val="none" w:sz="0" w:space="0" w:color="auto"/>
      </w:divBdr>
    </w:div>
    <w:div w:id="1445149780">
      <w:bodyDiv w:val="1"/>
      <w:marLeft w:val="0"/>
      <w:marRight w:val="0"/>
      <w:marTop w:val="0"/>
      <w:marBottom w:val="0"/>
      <w:divBdr>
        <w:top w:val="none" w:sz="0" w:space="0" w:color="auto"/>
        <w:left w:val="none" w:sz="0" w:space="0" w:color="auto"/>
        <w:bottom w:val="none" w:sz="0" w:space="0" w:color="auto"/>
        <w:right w:val="none" w:sz="0" w:space="0" w:color="auto"/>
      </w:divBdr>
    </w:div>
    <w:div w:id="1519003129">
      <w:bodyDiv w:val="1"/>
      <w:marLeft w:val="0"/>
      <w:marRight w:val="0"/>
      <w:marTop w:val="0"/>
      <w:marBottom w:val="0"/>
      <w:divBdr>
        <w:top w:val="none" w:sz="0" w:space="0" w:color="auto"/>
        <w:left w:val="none" w:sz="0" w:space="0" w:color="auto"/>
        <w:bottom w:val="none" w:sz="0" w:space="0" w:color="auto"/>
        <w:right w:val="none" w:sz="0" w:space="0" w:color="auto"/>
      </w:divBdr>
    </w:div>
    <w:div w:id="1921517984">
      <w:bodyDiv w:val="1"/>
      <w:marLeft w:val="0"/>
      <w:marRight w:val="0"/>
      <w:marTop w:val="0"/>
      <w:marBottom w:val="0"/>
      <w:divBdr>
        <w:top w:val="none" w:sz="0" w:space="0" w:color="auto"/>
        <w:left w:val="none" w:sz="0" w:space="0" w:color="auto"/>
        <w:bottom w:val="none" w:sz="0" w:space="0" w:color="auto"/>
        <w:right w:val="none" w:sz="0" w:space="0" w:color="auto"/>
      </w:divBdr>
    </w:div>
    <w:div w:id="2051373886">
      <w:bodyDiv w:val="1"/>
      <w:marLeft w:val="0"/>
      <w:marRight w:val="0"/>
      <w:marTop w:val="0"/>
      <w:marBottom w:val="0"/>
      <w:divBdr>
        <w:top w:val="none" w:sz="0" w:space="0" w:color="auto"/>
        <w:left w:val="none" w:sz="0" w:space="0" w:color="auto"/>
        <w:bottom w:val="none" w:sz="0" w:space="0" w:color="auto"/>
        <w:right w:val="none" w:sz="0" w:space="0" w:color="auto"/>
      </w:divBdr>
    </w:div>
    <w:div w:id="211631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Kathi\Desktop\Bachelor_Arbeit\B_Arbeit\BA_Sonntag.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Kathi\Desktop\Bachelor_Arbeit\B_Arbeit\BA_Sonntag.docx"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athi\Desktop\Bachelor_Arbeit\B_Arbeit\BA_Sonntag.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Kathi\Desktop\Bachelor_Arbeit\B_Arbeit\BA_Sonntag.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2064-4569-4F1A-8343-CEE1A920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9152</Words>
  <Characters>57660</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cp:keywords/>
  <dc:description/>
  <cp:lastModifiedBy>Katharina Gribs</cp:lastModifiedBy>
  <cp:revision>21</cp:revision>
  <cp:lastPrinted>2018-06-26T12:00:00Z</cp:lastPrinted>
  <dcterms:created xsi:type="dcterms:W3CDTF">2020-07-27T08:12:00Z</dcterms:created>
  <dcterms:modified xsi:type="dcterms:W3CDTF">2020-07-27T22:01:00Z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566c6656-5c8b-37e7-9359-437015fbbdfb</vt:lpwstr>
  </property>
  <property fmtid="{D5CDD505-2E9C-101B-9397-08002B2CF9AE}" pid="24" name="Mendeley Citation Style_1">
    <vt:lpwstr>http://www.zotero.org/styles/apa</vt:lpwstr>
  </property>
</Properties>
</file>