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46"/>
          <w:szCs w:val="46"/>
        </w:rPr>
      </w:pPr>
      <w:r w:rsidDel="00000000" w:rsidR="00000000" w:rsidRPr="00000000">
        <w:rPr>
          <w:sz w:val="52"/>
          <w:szCs w:val="52"/>
          <w:rtl w:val="0"/>
        </w:rPr>
        <w:t xml:space="preserve">Building a Safe NL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→ </w:t>
      </w:r>
      <w:r w:rsidDel="00000000" w:rsidR="00000000" w:rsidRPr="00000000">
        <w:rPr>
          <w:sz w:val="46"/>
          <w:szCs w:val="46"/>
          <w:rtl w:val="0"/>
        </w:rPr>
        <w:t xml:space="preserve">SQL Pipeline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DSC 360: Building AI-Powered Applications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Dr. Thomas E. Allen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Alexis Kronenthal</w:t>
        </w:r>
      </w:hyperlink>
      <w:r w:rsidDel="00000000" w:rsidR="00000000" w:rsidRPr="00000000">
        <w:rPr>
          <w:rtl w:val="0"/>
        </w:rPr>
        <w:t xml:space="preserve"> and Gabriel Eze  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Nov 10, 2025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Overview</w:t>
      </w:r>
    </w:p>
    <w:p w:rsidR="00000000" w:rsidDel="00000000" w:rsidP="00000000" w:rsidRDefault="00000000" w:rsidRPr="00000000" w14:paraId="00000008">
      <w:pPr>
        <w:spacing w:line="360" w:lineRule="auto"/>
        <w:jc w:val="left"/>
        <w:rPr/>
      </w:pPr>
      <w:r w:rsidDel="00000000" w:rsidR="00000000" w:rsidRPr="00000000">
        <w:rPr>
          <w:rtl w:val="0"/>
        </w:rPr>
        <w:t xml:space="preserve">This system converts questions into a single validated SELECT with a mandatory LIMIT, executes it against gravity_books (MySQL), and returns a concise natural-language answer. All turns are recorded to audit.jsonl. </w:t>
      </w:r>
    </w:p>
    <w:p w:rsidR="00000000" w:rsidDel="00000000" w:rsidP="00000000" w:rsidRDefault="00000000" w:rsidRPr="00000000" w14:paraId="00000009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Design and Methods</w:t>
      </w:r>
    </w:p>
    <w:p w:rsidR="00000000" w:rsidDel="00000000" w:rsidP="00000000" w:rsidRDefault="00000000" w:rsidRPr="00000000" w14:paraId="0000000B">
      <w:pPr>
        <w:spacing w:line="360" w:lineRule="auto"/>
        <w:jc w:val="left"/>
        <w:rPr/>
      </w:pPr>
      <w:r w:rsidDel="00000000" w:rsidR="00000000" w:rsidRPr="00000000">
        <w:rPr>
          <w:rtl w:val="0"/>
        </w:rPr>
        <w:t xml:space="preserve">Pipeline: intent classification; SQL planning from an allow-listed schema; strict validation (single statement, numeric LIMIT, safe dates); execution with parameter binding; summarization; and an audit logger that stores timestamp, question, stage, ok/error, SQL, and rows.</w:t>
      </w:r>
    </w:p>
    <w:p w:rsidR="00000000" w:rsidDel="00000000" w:rsidP="00000000" w:rsidRDefault="00000000" w:rsidRPr="00000000" w14:paraId="0000000C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Testing and Experiments</w:t>
      </w:r>
    </w:p>
    <w:p w:rsidR="00000000" w:rsidDel="00000000" w:rsidP="00000000" w:rsidRDefault="00000000" w:rsidRPr="00000000" w14:paraId="0000000E">
      <w:pPr>
        <w:spacing w:line="360" w:lineRule="auto"/>
        <w:jc w:val="left"/>
        <w:rPr/>
      </w:pPr>
      <w:r w:rsidDel="00000000" w:rsidR="00000000" w:rsidRPr="00000000">
        <w:rPr>
          <w:rtl w:val="0"/>
        </w:rPr>
        <w:t xml:space="preserve">We exercised each stage with canonical phrasing for supported templates and probed the validator for unknown identifiers, malformed dates, and non-numeric LIMITs. Safety verification relied on the validator’s allow-list checks, LIMIT enforcement, and date parsing; adversarial and multiline prompts are rejected in logic but were not exhaustively fuzz-tested today. Today’s audit slice focuses on the latter part of Nov 10 runs.</w:t>
      </w:r>
    </w:p>
    <w:p w:rsidR="00000000" w:rsidDel="00000000" w:rsidP="00000000" w:rsidRDefault="00000000" w:rsidRPr="00000000" w14:paraId="0000000F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Results</w:t>
      </w:r>
    </w:p>
    <w:p w:rsidR="00000000" w:rsidDel="00000000" w:rsidP="00000000" w:rsidRDefault="00000000" w:rsidRPr="00000000" w14:paraId="0000001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2025-11-10T06:54:23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Authors who did not write any books?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stage=done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ok=True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rows=110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sql: SELECT a.author_name FROM author a WHERE NOT EXISTS (SELECT 1 FROM book_author ba WHERE ba.author_id = a.author_id) LIMIT 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2025-11-10T07:15:03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Orders between 2021-01-01 and 2021-12-31?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stage=done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ok=True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rows=200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sql: SELECT co.order_id, co.order_date FROM cust_order co WHERE co.order_date BETWEEN '2021-01-01' AND '2021-12-31' ORDER BY co.order_date LIMIT 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2025-11-10T07:08:47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 /quit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stage=done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ok=True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rows=None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sql: SELECT COUNT(*) FROM cust_order;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Analysis and Discussion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Safety vs usability: strict validation and templates guarantee predictable SQL and auditability, but limit expressiveness (relative dates, novel joins). The audit makes failures debuggable.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/quit</w:t>
      </w:r>
      <w:r w:rsidDel="00000000" w:rsidR="00000000" w:rsidRPr="00000000">
        <w:rPr>
          <w:rtl w:val="0"/>
        </w:rPr>
        <w:t xml:space="preserve"> artifact indicates the planner can emit a fallback query during shutdown; suppressing planner output on exit would avoid this.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Conclusion and Future Work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Submission-ready for guarded NL→SQL. Next: expand intents (relative dates, bottom-N), adversarial fuzzing, startup schema refresh, explicit error strings on all failures, and suppress planner fallbacks on exit commands.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Acknowledgements and References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  <w:t xml:space="preserve">Access to a former partner’s GitHub informed template/validation/auditing.</w:t>
      </w:r>
    </w:p>
    <w:p w:rsidR="00000000" w:rsidDel="00000000" w:rsidP="00000000" w:rsidRDefault="00000000" w:rsidRPr="00000000" w14:paraId="00000033">
      <w:pPr>
        <w:spacing w:line="36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https://chatgpt.com/share/69120497-9200-8001-aee1-2f8390f158d2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lexis.kronenthal@centre.edu" TargetMode="External"/><Relationship Id="rId7" Type="http://schemas.openxmlformats.org/officeDocument/2006/relationships/hyperlink" Target="https://chatgpt.com/share/69120497-9200-8001-aee1-2f8390f158d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