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35E1C" w14:textId="77777777" w:rsidR="00C74D9D" w:rsidRDefault="00C74D9D">
      <w:pPr>
        <w:spacing w:after="900"/>
      </w:pPr>
    </w:p>
    <w:p w14:paraId="65C35E1D" w14:textId="77777777" w:rsidR="00C74D9D" w:rsidRDefault="00000000">
      <w:pPr>
        <w:spacing w:after="120"/>
      </w:pPr>
      <w:r>
        <w:rPr>
          <w:b/>
          <w:bCs/>
          <w:color w:val="B8790A"/>
          <w:spacing w:val="40"/>
          <w:sz w:val="20"/>
          <w:szCs w:val="20"/>
        </w:rPr>
        <w:t>NOVALEND</w:t>
      </w:r>
    </w:p>
    <w:p w14:paraId="65C35E1E" w14:textId="77777777" w:rsidR="00C74D9D" w:rsidRDefault="00000000">
      <w:pPr>
        <w:spacing w:after="220"/>
      </w:pPr>
      <w:r>
        <w:rPr>
          <w:rFonts w:ascii="Cambria" w:eastAsia="Cambria" w:hAnsi="Cambria" w:cs="Cambria"/>
          <w:b/>
          <w:bCs/>
          <w:color w:val="1E2761"/>
          <w:sz w:val="52"/>
          <w:szCs w:val="52"/>
        </w:rPr>
        <w:t>Master Product Owner Decision Kit</w:t>
      </w:r>
    </w:p>
    <w:p w14:paraId="65C35E1F" w14:textId="77777777" w:rsidR="00C74D9D" w:rsidRDefault="00000000">
      <w:pPr>
        <w:spacing w:after="500"/>
      </w:pPr>
      <w:r>
        <w:rPr>
          <w:i/>
          <w:iCs/>
          <w:color w:val="5B6472"/>
          <w:sz w:val="20"/>
          <w:szCs w:val="20"/>
        </w:rPr>
        <w:t>PRD • Decision • Diagnosis • Backlog • User Journey • System Flow • Roadmap • Governance • Stakeholders • Design Handoff • AI Judgment</w:t>
      </w:r>
    </w:p>
    <w:p w14:paraId="65C35E20" w14:textId="77777777" w:rsidR="00C74D9D" w:rsidRDefault="00C74D9D">
      <w:pPr>
        <w:pBdr>
          <w:bottom w:val="single" w:sz="6" w:space="4" w:color="D8DEE8"/>
        </w:pBdr>
        <w:spacing w:after="500"/>
      </w:pPr>
    </w:p>
    <w:p w14:paraId="65C35E21" w14:textId="77777777" w:rsidR="00C74D9D" w:rsidRDefault="00000000">
      <w:pPr>
        <w:spacing w:after="1200"/>
      </w:pPr>
      <w:r>
        <w:rPr>
          <w:i/>
          <w:iCs/>
          <w:sz w:val="20"/>
          <w:szCs w:val="20"/>
        </w:rPr>
        <w:t xml:space="preserve">Source basis: supplied </w:t>
      </w:r>
      <w:proofErr w:type="spellStart"/>
      <w:r>
        <w:rPr>
          <w:i/>
          <w:iCs/>
          <w:sz w:val="20"/>
          <w:szCs w:val="20"/>
        </w:rPr>
        <w:t>NovaLend</w:t>
      </w:r>
      <w:proofErr w:type="spellEnd"/>
      <w:r>
        <w:rPr>
          <w:i/>
          <w:iCs/>
          <w:sz w:val="20"/>
          <w:szCs w:val="20"/>
        </w:rPr>
        <w:t xml:space="preserve"> case study, existing Decision Kit, Product Owner Design &amp; Delivery Pack, and Storyboard/Wireframe Design Process. Repeated content has been consolidated; complementary delivery and design detail has been retained.</w:t>
      </w:r>
    </w:p>
    <w:p w14:paraId="65C35E22" w14:textId="77777777" w:rsidR="00C74D9D" w:rsidRDefault="00000000">
      <w:pPr>
        <w:spacing w:after="160"/>
      </w:pPr>
      <w:r>
        <w:rPr>
          <w:rFonts w:ascii="Cambria" w:eastAsia="Cambria" w:hAnsi="Cambria" w:cs="Cambria"/>
          <w:b/>
          <w:bCs/>
          <w:color w:val="1E2761"/>
          <w:sz w:val="26"/>
          <w:szCs w:val="26"/>
        </w:rPr>
        <w:t>Contents</w:t>
      </w:r>
    </w:p>
    <w:p w14:paraId="65C35E23" w14:textId="77777777" w:rsidR="00C74D9D" w:rsidRDefault="00000000">
      <w:pPr>
        <w:spacing w:after="100"/>
      </w:pPr>
      <w:r>
        <w:rPr>
          <w:sz w:val="22"/>
          <w:szCs w:val="22"/>
        </w:rPr>
        <w:t>1. Executive Decision</w:t>
      </w:r>
    </w:p>
    <w:p w14:paraId="65C35E24" w14:textId="77777777" w:rsidR="00C74D9D" w:rsidRDefault="00000000">
      <w:pPr>
        <w:spacing w:after="100"/>
      </w:pPr>
      <w:r>
        <w:rPr>
          <w:sz w:val="22"/>
          <w:szCs w:val="22"/>
        </w:rPr>
        <w:t>2. Restricted Launch Operating Model</w:t>
      </w:r>
    </w:p>
    <w:p w14:paraId="65C35E25" w14:textId="77777777" w:rsidR="00C74D9D" w:rsidRDefault="00000000">
      <w:pPr>
        <w:spacing w:after="100"/>
      </w:pPr>
      <w:r>
        <w:rPr>
          <w:sz w:val="22"/>
          <w:szCs w:val="22"/>
        </w:rPr>
        <w:t>3. Data-Driven Diagnosis</w:t>
      </w:r>
    </w:p>
    <w:p w14:paraId="65C35E26" w14:textId="77777777" w:rsidR="00C74D9D" w:rsidRDefault="00000000">
      <w:pPr>
        <w:spacing w:after="100"/>
      </w:pPr>
      <w:r>
        <w:rPr>
          <w:sz w:val="22"/>
          <w:szCs w:val="22"/>
        </w:rPr>
        <w:t>4. PRD: Smart Offer Engine</w:t>
      </w:r>
    </w:p>
    <w:p w14:paraId="65C35E27" w14:textId="77777777" w:rsidR="00C74D9D" w:rsidRDefault="00000000">
      <w:pPr>
        <w:spacing w:after="100"/>
      </w:pPr>
      <w:r>
        <w:rPr>
          <w:sz w:val="22"/>
          <w:szCs w:val="22"/>
        </w:rPr>
        <w:t>5. Customer User Journey &amp; Design Handoff</w:t>
      </w:r>
    </w:p>
    <w:p w14:paraId="65C35E28" w14:textId="77777777" w:rsidR="00C74D9D" w:rsidRDefault="00000000">
      <w:pPr>
        <w:spacing w:after="100"/>
      </w:pPr>
      <w:r>
        <w:rPr>
          <w:sz w:val="22"/>
          <w:szCs w:val="22"/>
        </w:rPr>
        <w:t>6. System / Decision Flow</w:t>
      </w:r>
    </w:p>
    <w:p w14:paraId="65C35E29" w14:textId="77777777" w:rsidR="00C74D9D" w:rsidRDefault="00000000">
      <w:pPr>
        <w:spacing w:after="100"/>
      </w:pPr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Prioritised</w:t>
      </w:r>
      <w:proofErr w:type="spellEnd"/>
      <w:r>
        <w:rPr>
          <w:sz w:val="22"/>
          <w:szCs w:val="22"/>
        </w:rPr>
        <w:t xml:space="preserve"> Backlog: RICE + </w:t>
      </w:r>
      <w:proofErr w:type="spellStart"/>
      <w:r>
        <w:rPr>
          <w:sz w:val="22"/>
          <w:szCs w:val="22"/>
        </w:rPr>
        <w:t>MoSCoW</w:t>
      </w:r>
      <w:proofErr w:type="spellEnd"/>
    </w:p>
    <w:p w14:paraId="65C35E2A" w14:textId="77777777" w:rsidR="00C74D9D" w:rsidRDefault="00000000">
      <w:pPr>
        <w:spacing w:after="100"/>
      </w:pPr>
      <w:r>
        <w:rPr>
          <w:sz w:val="22"/>
          <w:szCs w:val="22"/>
        </w:rPr>
        <w:t>8. Agile Delivery View</w:t>
      </w:r>
    </w:p>
    <w:p w14:paraId="65C35E2B" w14:textId="77777777" w:rsidR="00C74D9D" w:rsidRDefault="00000000">
      <w:pPr>
        <w:spacing w:after="100"/>
      </w:pPr>
      <w:r>
        <w:rPr>
          <w:sz w:val="22"/>
          <w:szCs w:val="22"/>
        </w:rPr>
        <w:t>9. Measurement, Governance &amp; Stage Gates</w:t>
      </w:r>
    </w:p>
    <w:p w14:paraId="65C35E2C" w14:textId="77777777" w:rsidR="00C74D9D" w:rsidRDefault="00000000">
      <w:pPr>
        <w:spacing w:after="100"/>
      </w:pPr>
      <w:r>
        <w:rPr>
          <w:sz w:val="22"/>
          <w:szCs w:val="22"/>
        </w:rPr>
        <w:t>10. Stakeholder Communications</w:t>
      </w:r>
    </w:p>
    <w:p w14:paraId="65C35E2D" w14:textId="77777777" w:rsidR="00C74D9D" w:rsidRDefault="00000000">
      <w:pPr>
        <w:spacing w:after="100"/>
      </w:pPr>
      <w:r>
        <w:rPr>
          <w:sz w:val="22"/>
          <w:szCs w:val="22"/>
        </w:rPr>
        <w:t>11. Stakeholder Operating Model</w:t>
      </w:r>
    </w:p>
    <w:p w14:paraId="65C35E2E" w14:textId="77777777" w:rsidR="00C74D9D" w:rsidRDefault="00000000">
      <w:pPr>
        <w:spacing w:after="100"/>
      </w:pPr>
      <w:r>
        <w:rPr>
          <w:sz w:val="22"/>
          <w:szCs w:val="22"/>
        </w:rPr>
        <w:t>12. AI Usage &amp; Human Judgment</w:t>
      </w:r>
    </w:p>
    <w:p w14:paraId="65C35E2F" w14:textId="77777777" w:rsidR="00C74D9D" w:rsidRDefault="00000000">
      <w:r>
        <w:br w:type="page"/>
      </w:r>
    </w:p>
    <w:p w14:paraId="65C35E30" w14:textId="77777777" w:rsidR="00C74D9D" w:rsidRDefault="00000000">
      <w:pPr>
        <w:pStyle w:val="Heading1"/>
        <w:pBdr>
          <w:bottom w:val="single" w:sz="8" w:space="4" w:color="1E2761"/>
        </w:pBdr>
        <w:spacing w:before="420" w:after="180"/>
      </w:pPr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lastRenderedPageBreak/>
        <w:t>1. Executive Decision</w:t>
      </w:r>
    </w:p>
    <w:tbl>
      <w:tblPr>
        <w:tblW w:w="9360" w:type="dxa"/>
        <w:tblBorders>
          <w:top w:val="single" w:sz="8" w:space="0" w:color="B8790A"/>
          <w:left w:val="single" w:sz="8" w:space="0" w:color="B8790A"/>
          <w:bottom w:val="single" w:sz="8" w:space="0" w:color="B8790A"/>
          <w:right w:val="single" w:sz="8" w:space="0" w:color="B8790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4D9D" w14:paraId="65C35E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DF3E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C35E31" w14:textId="77777777" w:rsidR="00C74D9D" w:rsidRDefault="00000000">
            <w:r>
              <w:rPr>
                <w:i/>
                <w:iCs/>
                <w:color w:val="1E2761"/>
              </w:rPr>
              <w:t>Recommendation: LAUNCH WITH RESTRICTIONS, subject to formal Risk/Compliance approval and a controlled six-week validation plan.</w:t>
            </w:r>
          </w:p>
        </w:tc>
      </w:tr>
    </w:tbl>
    <w:p w14:paraId="65C35E33" w14:textId="77777777" w:rsidR="00C74D9D" w:rsidRDefault="00C74D9D">
      <w:pPr>
        <w:spacing w:after="150"/>
      </w:pPr>
    </w:p>
    <w:p w14:paraId="65C35E34" w14:textId="77777777" w:rsidR="00C74D9D" w:rsidRDefault="00000000">
      <w:pPr>
        <w:spacing w:after="150"/>
      </w:pPr>
      <w:proofErr w:type="spellStart"/>
      <w:r>
        <w:t>NovaLend's</w:t>
      </w:r>
      <w:proofErr w:type="spellEnd"/>
      <w:r>
        <w:t xml:space="preserve"> 30-day beta invited 12,400 users and disbursed 610 loans. The reported 30-day default rate is 14% versus a 6% Risk target, an 8 percentage-point gap and approximately 2.3× the target. This is the immediate launch constraint.</w:t>
      </w:r>
    </w:p>
    <w:p w14:paraId="65C35E35" w14:textId="77777777" w:rsidR="00C74D9D" w:rsidRDefault="00000000">
      <w:pPr>
        <w:spacing w:after="150"/>
      </w:pPr>
      <w:r>
        <w:t>The funnel also shows material onboarding friction: 25.0% of invited users started and 66.1% of starters completed KYC. Those users do not enter the disbursed cohort, so these drop-offs are a growth constraint rather than a direct explanation of the 14% default rate.</w:t>
      </w:r>
    </w:p>
    <w:p w14:paraId="65C35E36" w14:textId="77777777" w:rsidR="00C74D9D" w:rsidRDefault="00000000">
      <w:pPr>
        <w:spacing w:after="150"/>
      </w:pPr>
      <w:r>
        <w:t>The 92.2% KYC-to-offer rate and 33.9% offer-to-acceptance rate support a hypothesis that the current credit decisioning and offer structure may not sufficiently differentiate risk. The case data does not prove the exact cause; underwriting, affordability, fraud, repayment failure, collections and offer economics should be validated.</w:t>
      </w:r>
    </w:p>
    <w:p w14:paraId="65C35E37" w14:textId="77777777" w:rsidR="00C74D9D" w:rsidRDefault="00000000">
      <w:pPr>
        <w:pStyle w:val="Heading2"/>
        <w:spacing w:before="260" w:after="120"/>
      </w:pPr>
      <w:r>
        <w:rPr>
          <w:rFonts w:ascii="Cambria" w:eastAsia="Cambria" w:hAnsi="Cambria" w:cs="Cambria"/>
          <w:b/>
          <w:bCs/>
          <w:color w:val="1E2761"/>
          <w:sz w:val="24"/>
          <w:szCs w:val="24"/>
        </w:rPr>
        <w:t>Decision posture</w:t>
      </w:r>
    </w:p>
    <w:tbl>
      <w:tblPr>
        <w:tblW w:w="936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C74D9D" w14:paraId="65C35E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5E38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Option</w:t>
            </w:r>
          </w:p>
        </w:tc>
        <w:tc>
          <w:tcPr>
            <w:tcW w:w="200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5E39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  <w:tc>
          <w:tcPr>
            <w:tcW w:w="516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5E3A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Reason</w:t>
            </w:r>
          </w:p>
        </w:tc>
      </w:tr>
      <w:tr w:rsidR="00C74D9D" w14:paraId="65C35E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3C" w14:textId="77777777" w:rsidR="00C74D9D" w:rsidRDefault="00000000">
            <w:r>
              <w:rPr>
                <w:sz w:val="18"/>
                <w:szCs w:val="18"/>
              </w:rPr>
              <w:t>Full launch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3D" w14:textId="77777777" w:rsidR="00C74D9D" w:rsidRDefault="00000000">
            <w:r>
              <w:rPr>
                <w:sz w:val="18"/>
                <w:szCs w:val="18"/>
              </w:rPr>
              <w:t>Do not proceed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3E" w14:textId="77777777" w:rsidR="00C74D9D" w:rsidRDefault="00000000">
            <w:r>
              <w:rPr>
                <w:sz w:val="18"/>
                <w:szCs w:val="18"/>
              </w:rPr>
              <w:t>Would scale a portfolio currently reporting 14% default against a 6% Risk target.</w:t>
            </w:r>
          </w:p>
        </w:tc>
      </w:tr>
      <w:tr w:rsidR="00C74D9D" w14:paraId="65C35E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40" w14:textId="77777777" w:rsidR="00C74D9D" w:rsidRDefault="00000000">
            <w:r>
              <w:rPr>
                <w:sz w:val="18"/>
                <w:szCs w:val="18"/>
              </w:rPr>
              <w:t>Launch with restrictions</w:t>
            </w:r>
          </w:p>
        </w:tc>
        <w:tc>
          <w:tcPr>
            <w:tcW w:w="20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41" w14:textId="77777777" w:rsidR="00C74D9D" w:rsidRDefault="00000000">
            <w:r>
              <w:rPr>
                <w:b/>
                <w:bCs/>
                <w:sz w:val="18"/>
                <w:szCs w:val="18"/>
              </w:rPr>
              <w:t>Recommended</w:t>
            </w:r>
          </w:p>
        </w:tc>
        <w:tc>
          <w:tcPr>
            <w:tcW w:w="516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42" w14:textId="77777777" w:rsidR="00C74D9D" w:rsidRDefault="00000000">
            <w:r>
              <w:rPr>
                <w:sz w:val="18"/>
                <w:szCs w:val="18"/>
              </w:rPr>
              <w:t>Contains exposure while the risk/offer controls are implemented and tested.</w:t>
            </w:r>
          </w:p>
        </w:tc>
      </w:tr>
      <w:tr w:rsidR="00C74D9D" w14:paraId="65C35E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44" w14:textId="77777777" w:rsidR="00C74D9D" w:rsidRDefault="00000000">
            <w:r>
              <w:rPr>
                <w:sz w:val="18"/>
                <w:szCs w:val="18"/>
              </w:rPr>
              <w:t>Formal pause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45" w14:textId="77777777" w:rsidR="00C74D9D" w:rsidRDefault="00000000">
            <w:r>
              <w:rPr>
                <w:sz w:val="18"/>
                <w:szCs w:val="18"/>
              </w:rPr>
              <w:t>Fallback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46" w14:textId="77777777" w:rsidR="00C74D9D" w:rsidRDefault="00000000">
            <w:r>
              <w:rPr>
                <w:sz w:val="18"/>
                <w:szCs w:val="18"/>
              </w:rPr>
              <w:t>Trigger if the controlled evidence fails or governance requirements cannot be satisfied.</w:t>
            </w:r>
          </w:p>
        </w:tc>
      </w:tr>
    </w:tbl>
    <w:p w14:paraId="65C35E48" w14:textId="77777777" w:rsidR="00C74D9D" w:rsidRDefault="00000000">
      <w:pPr>
        <w:pStyle w:val="Heading2"/>
        <w:spacing w:before="260" w:after="120"/>
      </w:pPr>
      <w:r>
        <w:rPr>
          <w:rFonts w:ascii="Cambria" w:eastAsia="Cambria" w:hAnsi="Cambria" w:cs="Cambria"/>
          <w:b/>
          <w:bCs/>
          <w:color w:val="1E2761"/>
          <w:sz w:val="24"/>
          <w:szCs w:val="24"/>
        </w:rPr>
        <w:t>What I would want to be wrong</w:t>
      </w:r>
    </w:p>
    <w:p w14:paraId="65C35E49" w14:textId="77777777" w:rsidR="00C74D9D" w:rsidRDefault="00000000">
      <w:pPr>
        <w:spacing w:after="150"/>
      </w:pPr>
      <w:r>
        <w:t>I would want the 14% default signal to be caused by something other than the credit decisioning hypothesis. Therefore, Day 1 validation must confirm the default definition, DPD basis, cohort maturity and the contribution of underwriting, affordability, fraud, repayment processing and collections.</w:t>
      </w:r>
    </w:p>
    <w:p w14:paraId="65C35E4A" w14:textId="77777777" w:rsidR="00C74D9D" w:rsidRDefault="00000000">
      <w:pPr>
        <w:pStyle w:val="Heading1"/>
        <w:pBdr>
          <w:bottom w:val="single" w:sz="8" w:space="4" w:color="1E2761"/>
        </w:pBdr>
        <w:spacing w:before="420" w:after="180"/>
      </w:pPr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t>2. Restricted Launch Operating Model</w:t>
      </w:r>
    </w:p>
    <w:p w14:paraId="65C35E4B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Cap new originations at approximately 30–40% of the current pace during validation.</w:t>
      </w:r>
    </w:p>
    <w:p w14:paraId="65C35E4C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Use Risk/Compliance-approved risk-tiered offers, limits and pricing for new applicants.</w:t>
      </w:r>
    </w:p>
    <w:p w14:paraId="65C35E4D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Apply graduated caps to first-time/thin-file customers; do not create an automatic exclusion path solely because credit history is limited.</w:t>
      </w:r>
    </w:p>
    <w:p w14:paraId="65C35E4E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 xml:space="preserve">Monitor 7-, 14- and 30-day </w:t>
      </w:r>
      <w:proofErr w:type="gramStart"/>
      <w:r>
        <w:t>early-vintage</w:t>
      </w:r>
      <w:proofErr w:type="gramEnd"/>
      <w:r>
        <w:t xml:space="preserve"> performance by cohort and risk tier.</w:t>
      </w:r>
    </w:p>
    <w:p w14:paraId="65C35E4F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 xml:space="preserve">Maintain decision logging so each lending decision can be reconstructed by </w:t>
      </w:r>
      <w:proofErr w:type="spellStart"/>
      <w:r>
        <w:t>authorised</w:t>
      </w:r>
      <w:proofErr w:type="spellEnd"/>
      <w:r>
        <w:t xml:space="preserve"> reviewers.</w:t>
      </w:r>
    </w:p>
    <w:p w14:paraId="65C35E50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Use a Week 4 evidence gate; if the agreed risk signals do not improve, trigger formal pause.</w:t>
      </w:r>
    </w:p>
    <w:p w14:paraId="65C35E51" w14:textId="65FA64BA" w:rsidR="00C74D9D" w:rsidRDefault="00000000">
      <w:pPr>
        <w:pStyle w:val="Heading2"/>
        <w:spacing w:before="260" w:after="120"/>
      </w:pPr>
      <w:r>
        <w:rPr>
          <w:rFonts w:ascii="Cambria" w:eastAsia="Cambria" w:hAnsi="Cambria" w:cs="Cambria"/>
          <w:b/>
          <w:bCs/>
          <w:color w:val="1E2761"/>
          <w:sz w:val="24"/>
          <w:szCs w:val="24"/>
        </w:rPr>
        <w:t>Six-week operating timeline</w:t>
      </w:r>
    </w:p>
    <w:tbl>
      <w:tblPr>
        <w:tblW w:w="936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900"/>
        <w:gridCol w:w="2860"/>
        <w:gridCol w:w="2300"/>
      </w:tblGrid>
      <w:tr w:rsidR="00C74D9D" w14:paraId="65C35E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5E52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Period</w:t>
            </w:r>
          </w:p>
        </w:tc>
        <w:tc>
          <w:tcPr>
            <w:tcW w:w="290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5E53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Product / Engineering</w:t>
            </w:r>
          </w:p>
        </w:tc>
        <w:tc>
          <w:tcPr>
            <w:tcW w:w="286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5E54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Risk / Compliance / Data</w:t>
            </w:r>
          </w:p>
        </w:tc>
        <w:tc>
          <w:tcPr>
            <w:tcW w:w="230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5E55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</w:tr>
      <w:tr w:rsidR="00C74D9D" w14:paraId="65C35E5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57" w14:textId="77777777" w:rsidR="00C74D9D" w:rsidRDefault="00000000">
            <w:r>
              <w:rPr>
                <w:sz w:val="18"/>
                <w:szCs w:val="18"/>
              </w:rPr>
              <w:t>Week 1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58" w14:textId="77777777" w:rsidR="00C74D9D" w:rsidRDefault="00000000">
            <w:r>
              <w:rPr>
                <w:sz w:val="18"/>
                <w:szCs w:val="18"/>
              </w:rPr>
              <w:t>Lock requirements, event taxonomy and decision rules</w:t>
            </w:r>
          </w:p>
        </w:tc>
        <w:tc>
          <w:tcPr>
            <w:tcW w:w="2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59" w14:textId="77777777" w:rsidR="00C74D9D" w:rsidRDefault="00000000">
            <w:r>
              <w:rPr>
                <w:sz w:val="18"/>
                <w:szCs w:val="18"/>
              </w:rPr>
              <w:t>Validate 14% definition, DPD basis, maturity and baseline cohorts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5A" w14:textId="77777777" w:rsidR="00C74D9D" w:rsidRDefault="00000000">
            <w:r>
              <w:rPr>
                <w:sz w:val="18"/>
                <w:szCs w:val="18"/>
              </w:rPr>
              <w:t>Go to build only after assumptions are confirmed</w:t>
            </w:r>
          </w:p>
        </w:tc>
      </w:tr>
      <w:tr w:rsidR="00C74D9D" w14:paraId="65C35E6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5C" w14:textId="77777777" w:rsidR="00C74D9D" w:rsidRDefault="00000000">
            <w:r>
              <w:rPr>
                <w:sz w:val="18"/>
                <w:szCs w:val="18"/>
              </w:rPr>
              <w:t>Week 2</w:t>
            </w:r>
          </w:p>
        </w:tc>
        <w:tc>
          <w:tcPr>
            <w:tcW w:w="29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5D" w14:textId="77777777" w:rsidR="00C74D9D" w:rsidRDefault="00000000">
            <w:r>
              <w:rPr>
                <w:sz w:val="18"/>
                <w:szCs w:val="18"/>
              </w:rPr>
              <w:t>Bureau connector, tier/pricing engine, logging and fallback</w:t>
            </w:r>
          </w:p>
        </w:tc>
        <w:tc>
          <w:tcPr>
            <w:tcW w:w="286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5E" w14:textId="77777777" w:rsidR="00C74D9D" w:rsidRDefault="00000000">
            <w:r>
              <w:rPr>
                <w:sz w:val="18"/>
                <w:szCs w:val="18"/>
              </w:rPr>
              <w:t>Approve tier matrix, caps, fallback and reporting definitions</w:t>
            </w:r>
          </w:p>
        </w:tc>
        <w:tc>
          <w:tcPr>
            <w:tcW w:w="23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5F" w14:textId="77777777" w:rsidR="00C74D9D" w:rsidRDefault="00000000">
            <w:r>
              <w:rPr>
                <w:sz w:val="18"/>
                <w:szCs w:val="18"/>
              </w:rPr>
              <w:t>Proceed to capped live release if acceptance tests pass</w:t>
            </w:r>
          </w:p>
        </w:tc>
      </w:tr>
      <w:tr w:rsidR="00C74D9D" w14:paraId="65C35E6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61" w14:textId="77777777" w:rsidR="00C74D9D" w:rsidRDefault="00000000">
            <w:r>
              <w:rPr>
                <w:sz w:val="18"/>
                <w:szCs w:val="18"/>
              </w:rPr>
              <w:t>Weeks 3–4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62" w14:textId="77777777" w:rsidR="00C74D9D" w:rsidRDefault="00000000">
            <w:r>
              <w:rPr>
                <w:sz w:val="18"/>
                <w:szCs w:val="18"/>
              </w:rPr>
              <w:t>Controlled production release and defect management</w:t>
            </w:r>
          </w:p>
        </w:tc>
        <w:tc>
          <w:tcPr>
            <w:tcW w:w="2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63" w14:textId="77777777" w:rsidR="00C74D9D" w:rsidRDefault="00000000">
            <w:r>
              <w:rPr>
                <w:sz w:val="18"/>
                <w:szCs w:val="18"/>
              </w:rPr>
              <w:t>Weekly cohort/tier review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64" w14:textId="77777777" w:rsidR="00C74D9D" w:rsidRDefault="00000000">
            <w:r>
              <w:rPr>
                <w:sz w:val="18"/>
                <w:szCs w:val="18"/>
              </w:rPr>
              <w:t>Continue restricted test or trigger pause</w:t>
            </w:r>
          </w:p>
        </w:tc>
      </w:tr>
      <w:tr w:rsidR="00C74D9D" w14:paraId="65C35E6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66" w14:textId="77777777" w:rsidR="00C74D9D" w:rsidRDefault="00000000">
            <w:r>
              <w:rPr>
                <w:sz w:val="18"/>
                <w:szCs w:val="18"/>
              </w:rPr>
              <w:t>Weeks 5–6</w:t>
            </w:r>
          </w:p>
        </w:tc>
        <w:tc>
          <w:tcPr>
            <w:tcW w:w="29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67" w14:textId="77777777" w:rsidR="00C74D9D" w:rsidRDefault="00000000">
            <w:proofErr w:type="spellStart"/>
            <w:r>
              <w:rPr>
                <w:sz w:val="18"/>
                <w:szCs w:val="18"/>
              </w:rPr>
              <w:t>Stabilise</w:t>
            </w:r>
            <w:proofErr w:type="spellEnd"/>
            <w:r>
              <w:rPr>
                <w:sz w:val="18"/>
                <w:szCs w:val="18"/>
              </w:rPr>
              <w:t xml:space="preserve"> and prepare evidence</w:t>
            </w:r>
          </w:p>
        </w:tc>
        <w:tc>
          <w:tcPr>
            <w:tcW w:w="286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68" w14:textId="77777777" w:rsidR="00C74D9D" w:rsidRDefault="00000000">
            <w:r>
              <w:rPr>
                <w:sz w:val="18"/>
                <w:szCs w:val="18"/>
              </w:rPr>
              <w:t>Assemble audit/regulatory evidence</w:t>
            </w:r>
          </w:p>
        </w:tc>
        <w:tc>
          <w:tcPr>
            <w:tcW w:w="23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69" w14:textId="77777777" w:rsidR="00C74D9D" w:rsidRDefault="00000000">
            <w:r>
              <w:rPr>
                <w:sz w:val="18"/>
                <w:szCs w:val="18"/>
              </w:rPr>
              <w:t>Evidence supports continuation or formal pause</w:t>
            </w:r>
          </w:p>
        </w:tc>
      </w:tr>
    </w:tbl>
    <w:p w14:paraId="65C35E6B" w14:textId="77777777" w:rsidR="00C74D9D" w:rsidRDefault="00000000">
      <w:pPr>
        <w:pStyle w:val="Heading1"/>
        <w:pBdr>
          <w:bottom w:val="single" w:sz="8" w:space="4" w:color="1E2761"/>
        </w:pBdr>
        <w:spacing w:before="420" w:after="180"/>
      </w:pPr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t>3. Data-Driven Diagnosis</w:t>
      </w:r>
    </w:p>
    <w:tbl>
      <w:tblPr>
        <w:tblW w:w="936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660"/>
        <w:gridCol w:w="4800"/>
      </w:tblGrid>
      <w:tr w:rsidR="00C74D9D" w14:paraId="65C35E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5E6C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266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5E6D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Beta evidence</w:t>
            </w:r>
          </w:p>
        </w:tc>
        <w:tc>
          <w:tcPr>
            <w:tcW w:w="480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5E6E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PM interpretation</w:t>
            </w:r>
          </w:p>
        </w:tc>
      </w:tr>
      <w:tr w:rsidR="00C74D9D" w14:paraId="65C35E7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70" w14:textId="77777777" w:rsidR="00C74D9D" w:rsidRDefault="00000000">
            <w:r>
              <w:rPr>
                <w:sz w:val="18"/>
                <w:szCs w:val="18"/>
              </w:rPr>
              <w:t>Invited → Started</w:t>
            </w:r>
          </w:p>
        </w:tc>
        <w:tc>
          <w:tcPr>
            <w:tcW w:w="2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71" w14:textId="77777777" w:rsidR="00C74D9D" w:rsidRDefault="00000000">
            <w:r>
              <w:rPr>
                <w:sz w:val="18"/>
                <w:szCs w:val="18"/>
              </w:rPr>
              <w:t>12,400 → 3,100; 25.0%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72" w14:textId="77777777" w:rsidR="00C74D9D" w:rsidRDefault="00000000">
            <w:r>
              <w:rPr>
                <w:sz w:val="18"/>
                <w:szCs w:val="18"/>
              </w:rPr>
              <w:t>Major activation friction; not a direct source of defaults.</w:t>
            </w:r>
          </w:p>
        </w:tc>
      </w:tr>
      <w:tr w:rsidR="00C74D9D" w14:paraId="65C35E7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74" w14:textId="77777777" w:rsidR="00C74D9D" w:rsidRDefault="00000000">
            <w:r>
              <w:rPr>
                <w:sz w:val="18"/>
                <w:szCs w:val="18"/>
              </w:rPr>
              <w:t>Started → KYC</w:t>
            </w:r>
          </w:p>
        </w:tc>
        <w:tc>
          <w:tcPr>
            <w:tcW w:w="266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75" w14:textId="77777777" w:rsidR="00C74D9D" w:rsidRDefault="00000000">
            <w:r>
              <w:rPr>
                <w:sz w:val="18"/>
                <w:szCs w:val="18"/>
              </w:rPr>
              <w:t>3,100 → 2,050; 66.1%</w:t>
            </w:r>
          </w:p>
        </w:tc>
        <w:tc>
          <w:tcPr>
            <w:tcW w:w="48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76" w14:textId="77777777" w:rsidR="00C74D9D" w:rsidRDefault="00000000">
            <w:r>
              <w:rPr>
                <w:sz w:val="18"/>
                <w:szCs w:val="18"/>
              </w:rPr>
              <w:t>Material drop-off; could be journey friction or legitimate filtering.</w:t>
            </w:r>
          </w:p>
        </w:tc>
      </w:tr>
      <w:tr w:rsidR="00C74D9D" w14:paraId="65C35E7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78" w14:textId="77777777" w:rsidR="00C74D9D" w:rsidRDefault="00000000">
            <w:r>
              <w:rPr>
                <w:sz w:val="18"/>
                <w:szCs w:val="18"/>
              </w:rPr>
              <w:t>KYC → Offer</w:t>
            </w:r>
          </w:p>
        </w:tc>
        <w:tc>
          <w:tcPr>
            <w:tcW w:w="2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79" w14:textId="77777777" w:rsidR="00C74D9D" w:rsidRDefault="00000000">
            <w:r>
              <w:rPr>
                <w:sz w:val="18"/>
                <w:szCs w:val="18"/>
              </w:rPr>
              <w:t>2,050 → 1,890; 92.2%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7A" w14:textId="77777777" w:rsidR="00C74D9D" w:rsidRDefault="00000000">
            <w:r>
              <w:rPr>
                <w:sz w:val="18"/>
                <w:szCs w:val="18"/>
              </w:rPr>
              <w:t>Very high offer rate; validates the need to test risk discrimination.</w:t>
            </w:r>
          </w:p>
        </w:tc>
      </w:tr>
      <w:tr w:rsidR="00C74D9D" w14:paraId="65C35E7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7C" w14:textId="77777777" w:rsidR="00C74D9D" w:rsidRDefault="00000000">
            <w:r>
              <w:rPr>
                <w:sz w:val="18"/>
                <w:szCs w:val="18"/>
              </w:rPr>
              <w:t>Offer → Accepted</w:t>
            </w:r>
          </w:p>
        </w:tc>
        <w:tc>
          <w:tcPr>
            <w:tcW w:w="266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7D" w14:textId="77777777" w:rsidR="00C74D9D" w:rsidRDefault="00000000">
            <w:r>
              <w:rPr>
                <w:sz w:val="18"/>
                <w:szCs w:val="18"/>
              </w:rPr>
              <w:t>1,890 → 640; 33.9%</w:t>
            </w:r>
          </w:p>
        </w:tc>
        <w:tc>
          <w:tcPr>
            <w:tcW w:w="48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7E" w14:textId="77777777" w:rsidR="00C74D9D" w:rsidRDefault="00000000">
            <w:r>
              <w:rPr>
                <w:sz w:val="18"/>
                <w:szCs w:val="18"/>
              </w:rPr>
              <w:t>Investigate pricing, amount, tenor, trust and acceptance by risk tier.</w:t>
            </w:r>
          </w:p>
        </w:tc>
      </w:tr>
      <w:tr w:rsidR="00C74D9D" w14:paraId="65C35E8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80" w14:textId="77777777" w:rsidR="00C74D9D" w:rsidRDefault="00000000">
            <w:r>
              <w:rPr>
                <w:sz w:val="18"/>
                <w:szCs w:val="18"/>
              </w:rPr>
              <w:t>Accepted → Disbursed</w:t>
            </w:r>
          </w:p>
        </w:tc>
        <w:tc>
          <w:tcPr>
            <w:tcW w:w="2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81" w14:textId="77777777" w:rsidR="00C74D9D" w:rsidRDefault="00000000">
            <w:r>
              <w:rPr>
                <w:sz w:val="18"/>
                <w:szCs w:val="18"/>
              </w:rPr>
              <w:t>640 → 610; 95.3%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82" w14:textId="77777777" w:rsidR="00C74D9D" w:rsidRDefault="00000000">
            <w:r>
              <w:rPr>
                <w:sz w:val="18"/>
                <w:szCs w:val="18"/>
              </w:rPr>
              <w:t>Strong operational conversion; not the main bottleneck.</w:t>
            </w:r>
          </w:p>
        </w:tc>
      </w:tr>
      <w:tr w:rsidR="00C74D9D" w14:paraId="65C35E8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84" w14:textId="77777777" w:rsidR="00C74D9D" w:rsidRDefault="00000000">
            <w:r>
              <w:rPr>
                <w:sz w:val="18"/>
                <w:szCs w:val="18"/>
              </w:rPr>
              <w:t>Disbursed → 30-day default</w:t>
            </w:r>
          </w:p>
        </w:tc>
        <w:tc>
          <w:tcPr>
            <w:tcW w:w="266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85" w14:textId="77777777" w:rsidR="00C74D9D" w:rsidRDefault="00000000">
            <w:r>
              <w:rPr>
                <w:sz w:val="18"/>
                <w:szCs w:val="18"/>
              </w:rPr>
              <w:t>610; 14% vs 6%</w:t>
            </w:r>
          </w:p>
        </w:tc>
        <w:tc>
          <w:tcPr>
            <w:tcW w:w="48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86" w14:textId="77777777" w:rsidR="00C74D9D" w:rsidRDefault="00000000">
            <w:r>
              <w:rPr>
                <w:sz w:val="18"/>
                <w:szCs w:val="18"/>
              </w:rPr>
              <w:t>Primary immediate risk signal; approximately 2.3× target.</w:t>
            </w:r>
          </w:p>
        </w:tc>
      </w:tr>
    </w:tbl>
    <w:p w14:paraId="65C35E88" w14:textId="77777777" w:rsidR="00C74D9D" w:rsidRDefault="00000000">
      <w:pPr>
        <w:spacing w:before="100" w:after="150"/>
      </w:pPr>
      <w:r>
        <w:rPr>
          <w:i/>
          <w:iCs/>
        </w:rPr>
        <w:t>Diagnosis: onboarding friction is a growth constraint; credit risk is the immediate launch constraint. The primary credit-quality hypothesis is the risk decisioning/offer mechanism, but causality must be validated rather than assumed.</w:t>
      </w:r>
    </w:p>
    <w:p w14:paraId="65C35E89" w14:textId="77777777" w:rsidR="00C74D9D" w:rsidRDefault="00000000">
      <w:pPr>
        <w:pStyle w:val="Heading1"/>
        <w:pBdr>
          <w:bottom w:val="single" w:sz="8" w:space="4" w:color="1E2761"/>
        </w:pBdr>
        <w:spacing w:before="420" w:after="180"/>
      </w:pPr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t>4. PRD: Smart Offer Engine</w:t>
      </w:r>
    </w:p>
    <w:p w14:paraId="65C35E8A" w14:textId="77777777" w:rsidR="00C74D9D" w:rsidRDefault="00000000">
      <w:pPr>
        <w:pStyle w:val="Heading2"/>
        <w:spacing w:before="260" w:after="120"/>
      </w:pPr>
      <w:r>
        <w:rPr>
          <w:rFonts w:ascii="Cambria" w:eastAsia="Cambria" w:hAnsi="Cambria" w:cs="Cambria"/>
          <w:b/>
          <w:bCs/>
          <w:color w:val="1E2761"/>
          <w:sz w:val="24"/>
          <w:szCs w:val="24"/>
        </w:rPr>
        <w:t>4.1 Product objective</w:t>
      </w:r>
    </w:p>
    <w:p w14:paraId="65C35E8B" w14:textId="77777777" w:rsidR="00C74D9D" w:rsidRDefault="00000000">
      <w:pPr>
        <w:spacing w:after="150"/>
      </w:pPr>
      <w:r>
        <w:t xml:space="preserve">Reduce credit-quality risk for new </w:t>
      </w:r>
      <w:proofErr w:type="spellStart"/>
      <w:r>
        <w:t>NovaLend</w:t>
      </w:r>
      <w:proofErr w:type="spellEnd"/>
      <w:r>
        <w:t xml:space="preserve"> originations through risk-sensitive eligibility, amount, tenor and pricing, while preserving a controlled starter path for thin-file/no-hit applicants and creating a complete audit trail.</w:t>
      </w:r>
    </w:p>
    <w:p w14:paraId="65C35E8C" w14:textId="77777777" w:rsidR="00C74D9D" w:rsidRDefault="00000000">
      <w:pPr>
        <w:pStyle w:val="Heading2"/>
        <w:spacing w:before="260" w:after="120"/>
      </w:pPr>
      <w:r>
        <w:rPr>
          <w:rFonts w:ascii="Cambria" w:eastAsia="Cambria" w:hAnsi="Cambria" w:cs="Cambria"/>
          <w:b/>
          <w:bCs/>
          <w:color w:val="1E2761"/>
          <w:sz w:val="24"/>
          <w:szCs w:val="24"/>
        </w:rPr>
        <w:t>4.2 Problem statement</w:t>
      </w:r>
    </w:p>
    <w:p w14:paraId="65C35E8D" w14:textId="77777777" w:rsidR="00C74D9D" w:rsidRDefault="00000000">
      <w:pPr>
        <w:spacing w:after="150"/>
      </w:pPr>
      <w:proofErr w:type="spellStart"/>
      <w:r>
        <w:t>NovaLend</w:t>
      </w:r>
      <w:proofErr w:type="spellEnd"/>
      <w:r>
        <w:t xml:space="preserve"> reports 14% 30-day default on 610 disbursed loans against a 6% Risk target. At the same time, 92.2% of KYC-completed applicants receive an offer, while only 33.9% accept. The product needs stronger risk differentiation and evidence on whether </w:t>
      </w:r>
      <w:proofErr w:type="gramStart"/>
      <w:r>
        <w:t>offer</w:t>
      </w:r>
      <w:proofErr w:type="gramEnd"/>
      <w:r>
        <w:t xml:space="preserve"> economics influence who accepts. Any bureau or additional credit input is a proposed enhancement and requires appropriate approval.</w:t>
      </w:r>
    </w:p>
    <w:p w14:paraId="65C35E8E" w14:textId="77777777" w:rsidR="00C74D9D" w:rsidRDefault="00000000">
      <w:pPr>
        <w:pStyle w:val="Heading2"/>
        <w:spacing w:before="260" w:after="120"/>
      </w:pPr>
      <w:r>
        <w:rPr>
          <w:rFonts w:ascii="Cambria" w:eastAsia="Cambria" w:hAnsi="Cambria" w:cs="Cambria"/>
          <w:b/>
          <w:bCs/>
          <w:color w:val="1E2761"/>
          <w:sz w:val="24"/>
          <w:szCs w:val="24"/>
        </w:rPr>
        <w:lastRenderedPageBreak/>
        <w:t>4.3 Personas / actors</w:t>
      </w:r>
    </w:p>
    <w:tbl>
      <w:tblPr>
        <w:tblW w:w="936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630"/>
        <w:gridCol w:w="3630"/>
      </w:tblGrid>
      <w:tr w:rsidR="00C74D9D" w14:paraId="65C35E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5E8F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63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5E90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Need</w:t>
            </w:r>
          </w:p>
        </w:tc>
        <w:tc>
          <w:tcPr>
            <w:tcW w:w="363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5E91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Product relevance</w:t>
            </w:r>
          </w:p>
        </w:tc>
      </w:tr>
      <w:tr w:rsidR="00C74D9D" w14:paraId="65C35E9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93" w14:textId="77777777" w:rsidR="00C74D9D" w:rsidRDefault="00000000">
            <w:r>
              <w:rPr>
                <w:sz w:val="18"/>
                <w:szCs w:val="18"/>
              </w:rPr>
              <w:t>Applicant</w:t>
            </w:r>
          </w:p>
        </w:tc>
        <w:tc>
          <w:tcPr>
            <w:tcW w:w="36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94" w14:textId="77777777" w:rsidR="00C74D9D" w:rsidRDefault="00000000">
            <w:r>
              <w:rPr>
                <w:sz w:val="18"/>
                <w:szCs w:val="18"/>
              </w:rPr>
              <w:t>Clear, understandable terms and a viable route when history is limited</w:t>
            </w:r>
          </w:p>
        </w:tc>
        <w:tc>
          <w:tcPr>
            <w:tcW w:w="36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95" w14:textId="77777777" w:rsidR="00C74D9D" w:rsidRDefault="00000000">
            <w:r>
              <w:rPr>
                <w:sz w:val="18"/>
                <w:szCs w:val="18"/>
              </w:rPr>
              <w:t>Transparency and controlled access</w:t>
            </w:r>
          </w:p>
        </w:tc>
      </w:tr>
      <w:tr w:rsidR="00C74D9D" w14:paraId="65C35E9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97" w14:textId="77777777" w:rsidR="00C74D9D" w:rsidRDefault="00000000">
            <w:r>
              <w:rPr>
                <w:sz w:val="18"/>
                <w:szCs w:val="18"/>
              </w:rPr>
              <w:t>Risk Analyst</w:t>
            </w:r>
          </w:p>
        </w:tc>
        <w:tc>
          <w:tcPr>
            <w:tcW w:w="363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98" w14:textId="77777777" w:rsidR="00C74D9D" w:rsidRDefault="00000000">
            <w:r>
              <w:rPr>
                <w:sz w:val="18"/>
                <w:szCs w:val="18"/>
              </w:rPr>
              <w:t>Consistent tiers, rules, caps and performance visibility</w:t>
            </w:r>
          </w:p>
        </w:tc>
        <w:tc>
          <w:tcPr>
            <w:tcW w:w="363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99" w14:textId="77777777" w:rsidR="00C74D9D" w:rsidRDefault="00000000">
            <w:r>
              <w:rPr>
                <w:sz w:val="18"/>
                <w:szCs w:val="18"/>
              </w:rPr>
              <w:t>Risk challenge and validation</w:t>
            </w:r>
          </w:p>
        </w:tc>
      </w:tr>
      <w:tr w:rsidR="00C74D9D" w14:paraId="65C35E9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9B" w14:textId="77777777" w:rsidR="00C74D9D" w:rsidRDefault="00000000">
            <w:r>
              <w:rPr>
                <w:sz w:val="18"/>
                <w:szCs w:val="18"/>
              </w:rPr>
              <w:t>Product / Operations</w:t>
            </w:r>
          </w:p>
        </w:tc>
        <w:tc>
          <w:tcPr>
            <w:tcW w:w="36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9C" w14:textId="77777777" w:rsidR="00C74D9D" w:rsidRDefault="00000000">
            <w:r>
              <w:rPr>
                <w:sz w:val="18"/>
                <w:szCs w:val="18"/>
              </w:rPr>
              <w:t>Funnel and offer performance by tier</w:t>
            </w:r>
          </w:p>
        </w:tc>
        <w:tc>
          <w:tcPr>
            <w:tcW w:w="36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9D" w14:textId="77777777" w:rsidR="00C74D9D" w:rsidRDefault="00000000">
            <w:r>
              <w:rPr>
                <w:sz w:val="18"/>
                <w:szCs w:val="18"/>
              </w:rPr>
              <w:t>Connect customer behaviour to portfolio quality</w:t>
            </w:r>
          </w:p>
        </w:tc>
      </w:tr>
      <w:tr w:rsidR="00C74D9D" w14:paraId="65C35EA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9F" w14:textId="77777777" w:rsidR="00C74D9D" w:rsidRDefault="00000000">
            <w:r>
              <w:rPr>
                <w:sz w:val="18"/>
                <w:szCs w:val="18"/>
              </w:rPr>
              <w:t>Compliance / Audit</w:t>
            </w:r>
          </w:p>
        </w:tc>
        <w:tc>
          <w:tcPr>
            <w:tcW w:w="363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A0" w14:textId="77777777" w:rsidR="00C74D9D" w:rsidRDefault="00000000">
            <w:proofErr w:type="spellStart"/>
            <w:r>
              <w:rPr>
                <w:sz w:val="18"/>
                <w:szCs w:val="18"/>
              </w:rPr>
              <w:t>Reconstructable</w:t>
            </w:r>
            <w:proofErr w:type="spellEnd"/>
            <w:r>
              <w:rPr>
                <w:sz w:val="18"/>
                <w:szCs w:val="18"/>
              </w:rPr>
              <w:t xml:space="preserve"> decision trail</w:t>
            </w:r>
          </w:p>
        </w:tc>
        <w:tc>
          <w:tcPr>
            <w:tcW w:w="363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A1" w14:textId="77777777" w:rsidR="00C74D9D" w:rsidRDefault="00000000">
            <w:r>
              <w:rPr>
                <w:sz w:val="18"/>
                <w:szCs w:val="18"/>
              </w:rPr>
              <w:t>Audit and governance</w:t>
            </w:r>
          </w:p>
        </w:tc>
      </w:tr>
      <w:tr w:rsidR="00C74D9D" w14:paraId="65C35EA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A3" w14:textId="77777777" w:rsidR="00C74D9D" w:rsidRDefault="00000000">
            <w:r>
              <w:rPr>
                <w:sz w:val="18"/>
                <w:szCs w:val="18"/>
              </w:rPr>
              <w:t>Engineering / Data</w:t>
            </w:r>
          </w:p>
        </w:tc>
        <w:tc>
          <w:tcPr>
            <w:tcW w:w="36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A4" w14:textId="77777777" w:rsidR="00C74D9D" w:rsidRDefault="00000000">
            <w:r>
              <w:rPr>
                <w:sz w:val="18"/>
                <w:szCs w:val="18"/>
              </w:rPr>
              <w:t>Explicit inputs, rules, fallback and logging</w:t>
            </w:r>
          </w:p>
        </w:tc>
        <w:tc>
          <w:tcPr>
            <w:tcW w:w="36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A5" w14:textId="77777777" w:rsidR="00C74D9D" w:rsidRDefault="00000000">
            <w:r>
              <w:rPr>
                <w:sz w:val="18"/>
                <w:szCs w:val="18"/>
              </w:rPr>
              <w:t>Buildability and observability</w:t>
            </w:r>
          </w:p>
        </w:tc>
      </w:tr>
    </w:tbl>
    <w:p w14:paraId="65C35EA7" w14:textId="77777777" w:rsidR="00C74D9D" w:rsidRDefault="00000000">
      <w:pPr>
        <w:pStyle w:val="Heading2"/>
        <w:spacing w:before="260" w:after="120"/>
      </w:pPr>
      <w:r>
        <w:rPr>
          <w:rFonts w:ascii="Cambria" w:eastAsia="Cambria" w:hAnsi="Cambria" w:cs="Cambria"/>
          <w:b/>
          <w:bCs/>
          <w:color w:val="1E2761"/>
          <w:sz w:val="24"/>
          <w:szCs w:val="24"/>
        </w:rPr>
        <w:t>4.4 Functional requirements</w:t>
      </w:r>
    </w:p>
    <w:tbl>
      <w:tblPr>
        <w:tblW w:w="936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2400"/>
        <w:gridCol w:w="6210"/>
      </w:tblGrid>
      <w:tr w:rsidR="00C74D9D" w14:paraId="65C35E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5EA8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0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5EA9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621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5EAA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C74D9D" w14:paraId="65C35EA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AC" w14:textId="77777777" w:rsidR="00C74D9D" w:rsidRDefault="00000000">
            <w:r>
              <w:rPr>
                <w:sz w:val="18"/>
                <w:szCs w:val="18"/>
              </w:rPr>
              <w:t>FR-01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AD" w14:textId="77777777" w:rsidR="00C74D9D" w:rsidRDefault="00000000">
            <w:r>
              <w:rPr>
                <w:sz w:val="18"/>
                <w:szCs w:val="18"/>
              </w:rPr>
              <w:t>Credit-data retrieval</w:t>
            </w:r>
          </w:p>
        </w:tc>
        <w:tc>
          <w:tcPr>
            <w:tcW w:w="62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AE" w14:textId="77777777" w:rsidR="00C74D9D" w:rsidRDefault="00000000">
            <w:r>
              <w:rPr>
                <w:sz w:val="18"/>
                <w:szCs w:val="18"/>
              </w:rPr>
              <w:t>For each eligible new application at the risk decision stage, request supported bureau data where approved.</w:t>
            </w:r>
          </w:p>
        </w:tc>
      </w:tr>
      <w:tr w:rsidR="00C74D9D" w14:paraId="65C35EB3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B0" w14:textId="77777777" w:rsidR="00C74D9D" w:rsidRDefault="00000000">
            <w:r>
              <w:rPr>
                <w:sz w:val="18"/>
                <w:szCs w:val="18"/>
              </w:rPr>
              <w:t>FR-02</w:t>
            </w:r>
          </w:p>
        </w:tc>
        <w:tc>
          <w:tcPr>
            <w:tcW w:w="24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B1" w14:textId="77777777" w:rsidR="00C74D9D" w:rsidRDefault="00000000">
            <w:r>
              <w:rPr>
                <w:sz w:val="18"/>
                <w:szCs w:val="18"/>
              </w:rPr>
              <w:t>Risk tier assignment</w:t>
            </w:r>
          </w:p>
        </w:tc>
        <w:tc>
          <w:tcPr>
            <w:tcW w:w="621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B2" w14:textId="77777777" w:rsidR="00C74D9D" w:rsidRDefault="00000000">
            <w:r>
              <w:rPr>
                <w:sz w:val="18"/>
                <w:szCs w:val="18"/>
              </w:rPr>
              <w:t>Map approved risk inputs to a configurable risk tier using an approved matrix.</w:t>
            </w:r>
          </w:p>
        </w:tc>
      </w:tr>
      <w:tr w:rsidR="00C74D9D" w14:paraId="65C35EB7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B4" w14:textId="77777777" w:rsidR="00C74D9D" w:rsidRDefault="00000000">
            <w:r>
              <w:rPr>
                <w:sz w:val="18"/>
                <w:szCs w:val="18"/>
              </w:rPr>
              <w:t>FR-03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B5" w14:textId="77777777" w:rsidR="00C74D9D" w:rsidRDefault="00000000">
            <w:r>
              <w:rPr>
                <w:sz w:val="18"/>
                <w:szCs w:val="18"/>
              </w:rPr>
              <w:t>Tiered offer generation</w:t>
            </w:r>
          </w:p>
        </w:tc>
        <w:tc>
          <w:tcPr>
            <w:tcW w:w="62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B6" w14:textId="77777777" w:rsidR="00C74D9D" w:rsidRDefault="00000000">
            <w:r>
              <w:rPr>
                <w:sz w:val="18"/>
                <w:szCs w:val="18"/>
              </w:rPr>
              <w:t>Generate amount, tenor and pricing from the assigned tier rather than one flat offer.</w:t>
            </w:r>
          </w:p>
        </w:tc>
      </w:tr>
      <w:tr w:rsidR="00C74D9D" w14:paraId="65C35EBB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B8" w14:textId="77777777" w:rsidR="00C74D9D" w:rsidRDefault="00000000">
            <w:r>
              <w:rPr>
                <w:sz w:val="18"/>
                <w:szCs w:val="18"/>
              </w:rPr>
              <w:t>FR-04</w:t>
            </w:r>
          </w:p>
        </w:tc>
        <w:tc>
          <w:tcPr>
            <w:tcW w:w="24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B9" w14:textId="77777777" w:rsidR="00C74D9D" w:rsidRDefault="00000000">
            <w:proofErr w:type="gramStart"/>
            <w:r>
              <w:rPr>
                <w:sz w:val="18"/>
                <w:szCs w:val="18"/>
              </w:rPr>
              <w:t>Thin-file</w:t>
            </w:r>
            <w:proofErr w:type="gramEnd"/>
            <w:r>
              <w:rPr>
                <w:sz w:val="18"/>
                <w:szCs w:val="18"/>
              </w:rPr>
              <w:t>/no-hit fallback</w:t>
            </w:r>
          </w:p>
        </w:tc>
        <w:tc>
          <w:tcPr>
            <w:tcW w:w="621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BA" w14:textId="77777777" w:rsidR="00C74D9D" w:rsidRDefault="00000000">
            <w:r>
              <w:rPr>
                <w:sz w:val="18"/>
                <w:szCs w:val="18"/>
              </w:rPr>
              <w:t>Route insufficient bureau history to a capped starter-offer path or another approved policy state; never silently convert missing data into approval.</w:t>
            </w:r>
          </w:p>
        </w:tc>
      </w:tr>
      <w:tr w:rsidR="00C74D9D" w14:paraId="65C35EB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BC" w14:textId="77777777" w:rsidR="00C74D9D" w:rsidRDefault="00000000">
            <w:r>
              <w:rPr>
                <w:sz w:val="18"/>
                <w:szCs w:val="18"/>
              </w:rPr>
              <w:t>FR-05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BD" w14:textId="77777777" w:rsidR="00C74D9D" w:rsidRDefault="00000000">
            <w:r>
              <w:rPr>
                <w:sz w:val="18"/>
                <w:szCs w:val="18"/>
              </w:rPr>
              <w:t>Decision logging</w:t>
            </w:r>
          </w:p>
        </w:tc>
        <w:tc>
          <w:tcPr>
            <w:tcW w:w="62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BE" w14:textId="77777777" w:rsidR="00C74D9D" w:rsidRDefault="00000000">
            <w:r>
              <w:rPr>
                <w:sz w:val="18"/>
                <w:szCs w:val="18"/>
              </w:rPr>
              <w:t>Persist application/loan ID, hit status, relevant input references, score band, tier, terms, timestamp and outcome.</w:t>
            </w:r>
          </w:p>
        </w:tc>
      </w:tr>
      <w:tr w:rsidR="00C74D9D" w14:paraId="65C35EC3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C0" w14:textId="77777777" w:rsidR="00C74D9D" w:rsidRDefault="00000000">
            <w:r>
              <w:rPr>
                <w:sz w:val="18"/>
                <w:szCs w:val="18"/>
              </w:rPr>
              <w:t>FR-06</w:t>
            </w:r>
          </w:p>
        </w:tc>
        <w:tc>
          <w:tcPr>
            <w:tcW w:w="24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C1" w14:textId="77777777" w:rsidR="00C74D9D" w:rsidRDefault="00000000">
            <w:r>
              <w:rPr>
                <w:sz w:val="18"/>
                <w:szCs w:val="18"/>
              </w:rPr>
              <w:t>Offer transparency</w:t>
            </w:r>
          </w:p>
        </w:tc>
        <w:tc>
          <w:tcPr>
            <w:tcW w:w="621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C2" w14:textId="77777777" w:rsidR="00C74D9D" w:rsidRDefault="00000000">
            <w:r>
              <w:rPr>
                <w:sz w:val="18"/>
                <w:szCs w:val="18"/>
              </w:rPr>
              <w:t>Show amount, rate, tenor, repayment amount and key explanation before acceptance.</w:t>
            </w:r>
          </w:p>
        </w:tc>
      </w:tr>
      <w:tr w:rsidR="00C74D9D" w14:paraId="65C35EC7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C4" w14:textId="77777777" w:rsidR="00C74D9D" w:rsidRDefault="00000000">
            <w:r>
              <w:rPr>
                <w:sz w:val="18"/>
                <w:szCs w:val="18"/>
              </w:rPr>
              <w:t>FR-07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C5" w14:textId="77777777" w:rsidR="00C74D9D" w:rsidRDefault="00000000">
            <w:r>
              <w:rPr>
                <w:sz w:val="18"/>
                <w:szCs w:val="18"/>
              </w:rPr>
              <w:t>Acceptance capture</w:t>
            </w:r>
          </w:p>
        </w:tc>
        <w:tc>
          <w:tcPr>
            <w:tcW w:w="62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C6" w14:textId="77777777" w:rsidR="00C74D9D" w:rsidRDefault="00000000">
            <w:r>
              <w:rPr>
                <w:sz w:val="18"/>
                <w:szCs w:val="18"/>
              </w:rPr>
              <w:t>Record accept/decline and report acceptance by risk tier.</w:t>
            </w:r>
          </w:p>
        </w:tc>
      </w:tr>
      <w:tr w:rsidR="00C74D9D" w14:paraId="65C35ECB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C8" w14:textId="77777777" w:rsidR="00C74D9D" w:rsidRDefault="00000000">
            <w:r>
              <w:rPr>
                <w:sz w:val="18"/>
                <w:szCs w:val="18"/>
              </w:rPr>
              <w:t>FR-08</w:t>
            </w:r>
          </w:p>
        </w:tc>
        <w:tc>
          <w:tcPr>
            <w:tcW w:w="24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C9" w14:textId="77777777" w:rsidR="00C74D9D" w:rsidRDefault="00000000">
            <w:r>
              <w:rPr>
                <w:sz w:val="18"/>
                <w:szCs w:val="18"/>
              </w:rPr>
              <w:t>Cohort reporting</w:t>
            </w:r>
          </w:p>
        </w:tc>
        <w:tc>
          <w:tcPr>
            <w:tcW w:w="621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CA" w14:textId="77777777" w:rsidR="00C74D9D" w:rsidRDefault="00000000">
            <w:r>
              <w:rPr>
                <w:sz w:val="18"/>
                <w:szCs w:val="18"/>
              </w:rPr>
              <w:t>Expose 7/14/30-day performance by origination cohort and risk tier.</w:t>
            </w:r>
          </w:p>
        </w:tc>
      </w:tr>
      <w:tr w:rsidR="00C74D9D" w14:paraId="65C35EC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CC" w14:textId="77777777" w:rsidR="00C74D9D" w:rsidRDefault="00000000">
            <w:r>
              <w:rPr>
                <w:sz w:val="18"/>
                <w:szCs w:val="18"/>
              </w:rPr>
              <w:t>FR-09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CD" w14:textId="77777777" w:rsidR="00C74D9D" w:rsidRDefault="00000000">
            <w:r>
              <w:rPr>
                <w:sz w:val="18"/>
                <w:szCs w:val="18"/>
              </w:rPr>
              <w:t>Configurable caps</w:t>
            </w:r>
          </w:p>
        </w:tc>
        <w:tc>
          <w:tcPr>
            <w:tcW w:w="62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CE" w14:textId="77777777" w:rsidR="00C74D9D" w:rsidRDefault="00000000">
            <w:r>
              <w:rPr>
                <w:sz w:val="18"/>
                <w:szCs w:val="18"/>
              </w:rPr>
              <w:t xml:space="preserve">Allow </w:t>
            </w:r>
            <w:proofErr w:type="spellStart"/>
            <w:r>
              <w:rPr>
                <w:sz w:val="18"/>
                <w:szCs w:val="18"/>
              </w:rPr>
              <w:t>authorised</w:t>
            </w:r>
            <w:proofErr w:type="spellEnd"/>
            <w:r>
              <w:rPr>
                <w:sz w:val="18"/>
                <w:szCs w:val="18"/>
              </w:rPr>
              <w:t xml:space="preserve"> staff to configure graduated caps within approved policy.</w:t>
            </w:r>
          </w:p>
        </w:tc>
      </w:tr>
      <w:tr w:rsidR="00C74D9D" w14:paraId="65C35ED3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D0" w14:textId="77777777" w:rsidR="00C74D9D" w:rsidRDefault="00000000">
            <w:r>
              <w:rPr>
                <w:sz w:val="18"/>
                <w:szCs w:val="18"/>
              </w:rPr>
              <w:t>FR-10</w:t>
            </w:r>
          </w:p>
        </w:tc>
        <w:tc>
          <w:tcPr>
            <w:tcW w:w="24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D1" w14:textId="77777777" w:rsidR="00C74D9D" w:rsidRDefault="00000000">
            <w:r>
              <w:rPr>
                <w:sz w:val="18"/>
                <w:szCs w:val="18"/>
              </w:rPr>
              <w:t>Audit retrieval</w:t>
            </w:r>
          </w:p>
        </w:tc>
        <w:tc>
          <w:tcPr>
            <w:tcW w:w="621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D2" w14:textId="77777777" w:rsidR="00C74D9D" w:rsidRDefault="00000000">
            <w:r>
              <w:rPr>
                <w:sz w:val="18"/>
                <w:szCs w:val="18"/>
              </w:rPr>
              <w:t xml:space="preserve">Allow </w:t>
            </w:r>
            <w:proofErr w:type="spellStart"/>
            <w:r>
              <w:rPr>
                <w:sz w:val="18"/>
                <w:szCs w:val="18"/>
              </w:rPr>
              <w:t>authorised</w:t>
            </w:r>
            <w:proofErr w:type="spellEnd"/>
            <w:r>
              <w:rPr>
                <w:sz w:val="18"/>
                <w:szCs w:val="18"/>
              </w:rPr>
              <w:t xml:space="preserve"> users to retrieve the decision record by loan ID.</w:t>
            </w:r>
          </w:p>
        </w:tc>
      </w:tr>
    </w:tbl>
    <w:p w14:paraId="65C35ED4" w14:textId="77777777" w:rsidR="00C74D9D" w:rsidRDefault="00000000">
      <w:pPr>
        <w:pStyle w:val="Heading2"/>
        <w:spacing w:before="260" w:after="120"/>
      </w:pPr>
      <w:r>
        <w:rPr>
          <w:rFonts w:ascii="Cambria" w:eastAsia="Cambria" w:hAnsi="Cambria" w:cs="Cambria"/>
          <w:b/>
          <w:bCs/>
          <w:color w:val="1E2761"/>
          <w:sz w:val="24"/>
          <w:szCs w:val="24"/>
        </w:rPr>
        <w:t xml:space="preserve">4.5 </w:t>
      </w:r>
      <w:proofErr w:type="gramStart"/>
      <w:r>
        <w:rPr>
          <w:rFonts w:ascii="Cambria" w:eastAsia="Cambria" w:hAnsi="Cambria" w:cs="Cambria"/>
          <w:b/>
          <w:bCs/>
          <w:color w:val="1E2761"/>
          <w:sz w:val="24"/>
          <w:szCs w:val="24"/>
        </w:rPr>
        <w:t>Non-functional</w:t>
      </w:r>
      <w:proofErr w:type="gramEnd"/>
      <w:r>
        <w:rPr>
          <w:rFonts w:ascii="Cambria" w:eastAsia="Cambria" w:hAnsi="Cambria" w:cs="Cambria"/>
          <w:b/>
          <w:bCs/>
          <w:color w:val="1E2761"/>
          <w:sz w:val="24"/>
          <w:szCs w:val="24"/>
        </w:rPr>
        <w:t xml:space="preserve"> requirements</w:t>
      </w:r>
    </w:p>
    <w:p w14:paraId="65C35ED5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Security: encrypt sensitive data in transit and at rest; role-based access to risk and audit data.</w:t>
      </w:r>
    </w:p>
    <w:p w14:paraId="65C35ED6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Availability: bureau/service failure must fail safely; it must not silently become approval.</w:t>
      </w:r>
    </w:p>
    <w:p w14:paraId="65C35ED7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Observability: log integration failures, fallback use, decision latency and rule-version identifiers.</w:t>
      </w:r>
    </w:p>
    <w:p w14:paraId="65C35ED8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Explainability: retain the configuration/rule version used for every decision.</w:t>
      </w:r>
    </w:p>
    <w:p w14:paraId="65C35ED9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Performance: proposed automated decision target is a few seconds, subject to bureau SLA.</w:t>
      </w:r>
    </w:p>
    <w:p w14:paraId="65C35EDA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Privacy/retention: retention periods and lawful basis require Compliance confirmation.</w:t>
      </w:r>
    </w:p>
    <w:p w14:paraId="65C35EDB" w14:textId="77777777" w:rsidR="00C74D9D" w:rsidRDefault="00000000">
      <w:pPr>
        <w:pStyle w:val="Heading2"/>
        <w:spacing w:before="260" w:after="120"/>
      </w:pPr>
      <w:r>
        <w:rPr>
          <w:rFonts w:ascii="Cambria" w:eastAsia="Cambria" w:hAnsi="Cambria" w:cs="Cambria"/>
          <w:b/>
          <w:bCs/>
          <w:color w:val="1E2761"/>
          <w:sz w:val="24"/>
          <w:szCs w:val="24"/>
        </w:rPr>
        <w:t>4.6 User stories and acceptance criteria</w:t>
      </w:r>
    </w:p>
    <w:tbl>
      <w:tblPr>
        <w:tblW w:w="936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C74D9D" w14:paraId="65C35E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5EDC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Story</w:t>
            </w:r>
          </w:p>
        </w:tc>
        <w:tc>
          <w:tcPr>
            <w:tcW w:w="706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5EDD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C74D9D" w14:paraId="65C35EE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DF" w14:textId="77777777" w:rsidR="00C74D9D" w:rsidRDefault="00000000">
            <w:r>
              <w:rPr>
                <w:sz w:val="18"/>
                <w:szCs w:val="18"/>
              </w:rPr>
              <w:t>US-01 Risk tiering</w:t>
            </w:r>
          </w:p>
        </w:tc>
        <w:tc>
          <w:tcPr>
            <w:tcW w:w="7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E0" w14:textId="77777777" w:rsidR="00C74D9D" w:rsidRDefault="00000000">
            <w:r>
              <w:rPr>
                <w:sz w:val="18"/>
                <w:szCs w:val="18"/>
              </w:rPr>
              <w:t>Given valid approved credit inputs, the engine assigns exactly one approved tier and stores the rule version.</w:t>
            </w:r>
          </w:p>
        </w:tc>
      </w:tr>
      <w:tr w:rsidR="00C74D9D" w14:paraId="65C35EE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E2" w14:textId="77777777" w:rsidR="00C74D9D" w:rsidRDefault="00000000">
            <w:r>
              <w:rPr>
                <w:sz w:val="18"/>
                <w:szCs w:val="18"/>
              </w:rPr>
              <w:t>US-02 Starter path</w:t>
            </w:r>
          </w:p>
        </w:tc>
        <w:tc>
          <w:tcPr>
            <w:tcW w:w="706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E3" w14:textId="77777777" w:rsidR="00C74D9D" w:rsidRDefault="00000000">
            <w:r>
              <w:rPr>
                <w:sz w:val="18"/>
                <w:szCs w:val="18"/>
              </w:rPr>
              <w:t xml:space="preserve">Given no usable bureau result, the applicant is routed to the configured starter </w:t>
            </w:r>
            <w:proofErr w:type="gramStart"/>
            <w:r>
              <w:rPr>
                <w:sz w:val="18"/>
                <w:szCs w:val="18"/>
              </w:rPr>
              <w:t>path</w:t>
            </w:r>
            <w:proofErr w:type="gramEnd"/>
            <w:r>
              <w:rPr>
                <w:sz w:val="18"/>
                <w:szCs w:val="18"/>
              </w:rPr>
              <w:t xml:space="preserve"> and the fallback reason is logged.</w:t>
            </w:r>
          </w:p>
        </w:tc>
      </w:tr>
      <w:tr w:rsidR="00C74D9D" w14:paraId="65C35EE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E5" w14:textId="77777777" w:rsidR="00C74D9D" w:rsidRDefault="00000000">
            <w:r>
              <w:rPr>
                <w:sz w:val="18"/>
                <w:szCs w:val="18"/>
              </w:rPr>
              <w:t>US-03 Transparent offer</w:t>
            </w:r>
          </w:p>
        </w:tc>
        <w:tc>
          <w:tcPr>
            <w:tcW w:w="7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E6" w14:textId="77777777" w:rsidR="00C74D9D" w:rsidRDefault="00000000">
            <w:r>
              <w:rPr>
                <w:sz w:val="18"/>
                <w:szCs w:val="18"/>
              </w:rPr>
              <w:t>Before acceptance, amount, rate, tenor, repayment and key facts are visible.</w:t>
            </w:r>
          </w:p>
        </w:tc>
      </w:tr>
      <w:tr w:rsidR="00C74D9D" w14:paraId="65C35EE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E8" w14:textId="77777777" w:rsidR="00C74D9D" w:rsidRDefault="00000000">
            <w:r>
              <w:rPr>
                <w:sz w:val="18"/>
                <w:szCs w:val="18"/>
              </w:rPr>
              <w:t>US-04 Decision audit</w:t>
            </w:r>
          </w:p>
        </w:tc>
        <w:tc>
          <w:tcPr>
            <w:tcW w:w="706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E9" w14:textId="77777777" w:rsidR="00C74D9D" w:rsidRDefault="00000000">
            <w:r>
              <w:rPr>
                <w:sz w:val="18"/>
                <w:szCs w:val="18"/>
              </w:rPr>
              <w:t xml:space="preserve">Given an </w:t>
            </w:r>
            <w:proofErr w:type="spellStart"/>
            <w:r>
              <w:rPr>
                <w:sz w:val="18"/>
                <w:szCs w:val="18"/>
              </w:rPr>
              <w:t>authorised</w:t>
            </w:r>
            <w:proofErr w:type="spellEnd"/>
            <w:r>
              <w:rPr>
                <w:sz w:val="18"/>
                <w:szCs w:val="18"/>
              </w:rPr>
              <w:t xml:space="preserve"> reviewer and loan ID, the system returns inputs/reference, tier, rule version, terms and timestamp.</w:t>
            </w:r>
          </w:p>
        </w:tc>
      </w:tr>
      <w:tr w:rsidR="00C74D9D" w14:paraId="65C35EE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EB" w14:textId="77777777" w:rsidR="00C74D9D" w:rsidRDefault="00000000">
            <w:r>
              <w:rPr>
                <w:sz w:val="18"/>
                <w:szCs w:val="18"/>
              </w:rPr>
              <w:t>US-05 Tier monitoring</w:t>
            </w:r>
          </w:p>
        </w:tc>
        <w:tc>
          <w:tcPr>
            <w:tcW w:w="7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EC" w14:textId="77777777" w:rsidR="00C74D9D" w:rsidRDefault="00000000">
            <w:r>
              <w:rPr>
                <w:sz w:val="18"/>
                <w:szCs w:val="18"/>
              </w:rPr>
              <w:t>Weekly reporting segments acceptance and early-default performance by tier and fallback status.</w:t>
            </w:r>
          </w:p>
        </w:tc>
      </w:tr>
      <w:tr w:rsidR="00C74D9D" w14:paraId="65C35EF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EE" w14:textId="77777777" w:rsidR="00C74D9D" w:rsidRDefault="00000000">
            <w:r>
              <w:rPr>
                <w:sz w:val="18"/>
                <w:szCs w:val="18"/>
              </w:rPr>
              <w:t>US-06 Integration failure</w:t>
            </w:r>
          </w:p>
        </w:tc>
        <w:tc>
          <w:tcPr>
            <w:tcW w:w="706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EEF" w14:textId="77777777" w:rsidR="00C74D9D" w:rsidRDefault="00000000">
            <w:r>
              <w:rPr>
                <w:sz w:val="18"/>
                <w:szCs w:val="18"/>
              </w:rPr>
              <w:t>If the bureau service is unavailable, the system records the failure and follows the approved fail-safe policy rather than default approval.</w:t>
            </w:r>
          </w:p>
        </w:tc>
      </w:tr>
    </w:tbl>
    <w:p w14:paraId="65C35EF1" w14:textId="77777777" w:rsidR="00C74D9D" w:rsidRDefault="00000000">
      <w:pPr>
        <w:pStyle w:val="Heading2"/>
        <w:spacing w:before="260" w:after="120"/>
      </w:pPr>
      <w:r>
        <w:rPr>
          <w:rFonts w:ascii="Cambria" w:eastAsia="Cambria" w:hAnsi="Cambria" w:cs="Cambria"/>
          <w:b/>
          <w:bCs/>
          <w:color w:val="1E2761"/>
          <w:sz w:val="24"/>
          <w:szCs w:val="24"/>
        </w:rPr>
        <w:t>4.7 Out of scope for v1</w:t>
      </w:r>
    </w:p>
    <w:p w14:paraId="65C35EF2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Full open-banking affordability engine</w:t>
      </w:r>
    </w:p>
    <w:p w14:paraId="65C35EF3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Loan-stacking detection across other lenders</w:t>
      </w:r>
    </w:p>
    <w:p w14:paraId="65C35EF4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Collections/dunning redesign</w:t>
      </w:r>
    </w:p>
    <w:p w14:paraId="65C35EF5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KYC capture redesign</w:t>
      </w:r>
    </w:p>
    <w:p w14:paraId="65C35EF6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Re-pricing existing beta loans</w:t>
      </w:r>
    </w:p>
    <w:p w14:paraId="65C35EF7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 xml:space="preserve">Whole </w:t>
      </w:r>
      <w:proofErr w:type="spellStart"/>
      <w:r>
        <w:t>NovaPay</w:t>
      </w:r>
      <w:proofErr w:type="spellEnd"/>
      <w:r>
        <w:t xml:space="preserve"> redesign</w:t>
      </w:r>
    </w:p>
    <w:p w14:paraId="65C35EF8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Changes to Risk appetite or regulatory policy without approval</w:t>
      </w:r>
    </w:p>
    <w:p w14:paraId="65C35EF9" w14:textId="77777777" w:rsidR="00C74D9D" w:rsidRDefault="00000000">
      <w:pPr>
        <w:pStyle w:val="Heading2"/>
        <w:spacing w:before="260" w:after="120"/>
      </w:pPr>
      <w:r>
        <w:rPr>
          <w:rFonts w:ascii="Cambria" w:eastAsia="Cambria" w:hAnsi="Cambria" w:cs="Cambria"/>
          <w:b/>
          <w:bCs/>
          <w:color w:val="1E2761"/>
          <w:sz w:val="24"/>
          <w:szCs w:val="24"/>
        </w:rPr>
        <w:t>4.8 Success metrics</w:t>
      </w:r>
    </w:p>
    <w:p w14:paraId="65C35EFA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30-day default rate on sufficiently mature new-engine cohorts: target at or below the 6% Risk target, or a clearly evidenced trajectory toward it before scale-up.</w:t>
      </w:r>
    </w:p>
    <w:p w14:paraId="65C35EFB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 xml:space="preserve">7-, 14- and 30-day </w:t>
      </w:r>
      <w:proofErr w:type="gramStart"/>
      <w:r>
        <w:t>early-vintage</w:t>
      </w:r>
      <w:proofErr w:type="gramEnd"/>
      <w:r>
        <w:t xml:space="preserve"> default by cohort.</w:t>
      </w:r>
    </w:p>
    <w:p w14:paraId="65C35EFC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Acceptance and disbursement rates by risk tier.</w:t>
      </w:r>
    </w:p>
    <w:p w14:paraId="65C35EFD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proofErr w:type="gramStart"/>
      <w:r>
        <w:t>Thin-file</w:t>
      </w:r>
      <w:proofErr w:type="gramEnd"/>
      <w:r>
        <w:t>/no-hit fallback performance tracked separately.</w:t>
      </w:r>
    </w:p>
    <w:p w14:paraId="65C35EFE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Bureau hit rate and acceptance by tier.</w:t>
      </w:r>
    </w:p>
    <w:p w14:paraId="65C35EFF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Decision-log completeness and audit retrieval time.</w:t>
      </w:r>
    </w:p>
    <w:p w14:paraId="65C35F00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Decision latency and operational failure rate as guardrails.</w:t>
      </w:r>
    </w:p>
    <w:p w14:paraId="65C35F01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Customer complaints relating to pricing, eligibility or unexplained decisions.</w:t>
      </w:r>
    </w:p>
    <w:p w14:paraId="65C35F02" w14:textId="77777777" w:rsidR="00C74D9D" w:rsidRDefault="00000000">
      <w:pPr>
        <w:pStyle w:val="Heading1"/>
        <w:pBdr>
          <w:bottom w:val="single" w:sz="8" w:space="4" w:color="1E2761"/>
        </w:pBdr>
        <w:spacing w:before="420" w:after="180"/>
      </w:pPr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t>5. Customer User Journey &amp; Design Handoff</w:t>
      </w:r>
    </w:p>
    <w:tbl>
      <w:tblPr>
        <w:tblW w:w="936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700"/>
        <w:gridCol w:w="3060"/>
        <w:gridCol w:w="1900"/>
      </w:tblGrid>
      <w:tr w:rsidR="00C74D9D" w14:paraId="65C35F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5F03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270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5F04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Customer action / question</w:t>
            </w:r>
          </w:p>
        </w:tc>
        <w:tc>
          <w:tcPr>
            <w:tcW w:w="306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5F05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Design response</w:t>
            </w:r>
          </w:p>
        </w:tc>
        <w:tc>
          <w:tcPr>
            <w:tcW w:w="190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5F06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Measurement</w:t>
            </w:r>
          </w:p>
        </w:tc>
      </w:tr>
      <w:tr w:rsidR="00C74D9D" w14:paraId="65C35F0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08" w14:textId="77777777" w:rsidR="00C74D9D" w:rsidRDefault="00000000">
            <w:r>
              <w:rPr>
                <w:sz w:val="18"/>
                <w:szCs w:val="18"/>
              </w:rPr>
              <w:t>1 Invitation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09" w14:textId="77777777" w:rsidR="00C74D9D" w:rsidRDefault="00000000">
            <w:r>
              <w:rPr>
                <w:sz w:val="18"/>
                <w:szCs w:val="18"/>
              </w:rPr>
              <w:t>Receives invitation; ‘Is this relevant?’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0A" w14:textId="77777777" w:rsidR="00C74D9D" w:rsidRDefault="00000000">
            <w:r>
              <w:rPr>
                <w:sz w:val="18"/>
                <w:szCs w:val="18"/>
              </w:rPr>
              <w:t>Clear eligibility language and CTA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0B" w14:textId="77777777" w:rsidR="00C74D9D" w:rsidRDefault="00000000">
            <w:r>
              <w:rPr>
                <w:sz w:val="18"/>
                <w:szCs w:val="18"/>
              </w:rPr>
              <w:t>Invited → Started</w:t>
            </w:r>
          </w:p>
        </w:tc>
      </w:tr>
      <w:tr w:rsidR="00C74D9D" w14:paraId="65C35F1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0D" w14:textId="77777777" w:rsidR="00C74D9D" w:rsidRDefault="00000000">
            <w:r>
              <w:rPr>
                <w:sz w:val="18"/>
                <w:szCs w:val="18"/>
              </w:rPr>
              <w:lastRenderedPageBreak/>
              <w:t>2 Application</w:t>
            </w:r>
          </w:p>
        </w:tc>
        <w:tc>
          <w:tcPr>
            <w:tcW w:w="27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0E" w14:textId="77777777" w:rsidR="00C74D9D" w:rsidRDefault="00000000">
            <w:r>
              <w:rPr>
                <w:sz w:val="18"/>
                <w:szCs w:val="18"/>
              </w:rPr>
              <w:t>Provides required information; ‘How long?’</w:t>
            </w:r>
          </w:p>
        </w:tc>
        <w:tc>
          <w:tcPr>
            <w:tcW w:w="306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0F" w14:textId="77777777" w:rsidR="00C74D9D" w:rsidRDefault="00000000">
            <w:r>
              <w:rPr>
                <w:sz w:val="18"/>
                <w:szCs w:val="18"/>
              </w:rPr>
              <w:t>Progress indicator and concise fields</w:t>
            </w:r>
          </w:p>
        </w:tc>
        <w:tc>
          <w:tcPr>
            <w:tcW w:w="19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10" w14:textId="77777777" w:rsidR="00C74D9D" w:rsidRDefault="00000000">
            <w:r>
              <w:rPr>
                <w:sz w:val="18"/>
                <w:szCs w:val="18"/>
              </w:rPr>
              <w:t>Started</w:t>
            </w:r>
          </w:p>
        </w:tc>
      </w:tr>
      <w:tr w:rsidR="00C74D9D" w14:paraId="65C35F1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12" w14:textId="77777777" w:rsidR="00C74D9D" w:rsidRDefault="00000000">
            <w:r>
              <w:rPr>
                <w:sz w:val="18"/>
                <w:szCs w:val="18"/>
              </w:rPr>
              <w:t>3 KYC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13" w14:textId="77777777" w:rsidR="00C74D9D" w:rsidRDefault="00000000">
            <w:r>
              <w:rPr>
                <w:sz w:val="18"/>
                <w:szCs w:val="18"/>
              </w:rPr>
              <w:t>Completes verification; ‘Is my data safe?’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14" w14:textId="77777777" w:rsidR="00C74D9D" w:rsidRDefault="00000000">
            <w:r>
              <w:rPr>
                <w:sz w:val="18"/>
                <w:szCs w:val="18"/>
              </w:rPr>
              <w:t>Security explanation and clear status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15" w14:textId="77777777" w:rsidR="00C74D9D" w:rsidRDefault="00000000">
            <w:r>
              <w:rPr>
                <w:sz w:val="18"/>
                <w:szCs w:val="18"/>
              </w:rPr>
              <w:t>KYC completed</w:t>
            </w:r>
          </w:p>
        </w:tc>
      </w:tr>
      <w:tr w:rsidR="00C74D9D" w14:paraId="65C35F1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17" w14:textId="77777777" w:rsidR="00C74D9D" w:rsidRDefault="00000000">
            <w:r>
              <w:rPr>
                <w:sz w:val="18"/>
                <w:szCs w:val="18"/>
              </w:rPr>
              <w:t>4 Risk assessment</w:t>
            </w:r>
          </w:p>
        </w:tc>
        <w:tc>
          <w:tcPr>
            <w:tcW w:w="27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18" w14:textId="77777777" w:rsidR="00C74D9D" w:rsidRDefault="00000000">
            <w:r>
              <w:rPr>
                <w:sz w:val="18"/>
                <w:szCs w:val="18"/>
              </w:rPr>
              <w:t>Waits for decision</w:t>
            </w:r>
          </w:p>
        </w:tc>
        <w:tc>
          <w:tcPr>
            <w:tcW w:w="306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19" w14:textId="77777777" w:rsidR="00C74D9D" w:rsidRDefault="00000000">
            <w:r>
              <w:rPr>
                <w:sz w:val="18"/>
                <w:szCs w:val="18"/>
              </w:rPr>
              <w:t>Fast status; graceful failure handling</w:t>
            </w:r>
          </w:p>
        </w:tc>
        <w:tc>
          <w:tcPr>
            <w:tcW w:w="19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1A" w14:textId="77777777" w:rsidR="00C74D9D" w:rsidRDefault="00000000">
            <w:r>
              <w:rPr>
                <w:sz w:val="18"/>
                <w:szCs w:val="18"/>
              </w:rPr>
              <w:t>Bureau hit / tier</w:t>
            </w:r>
          </w:p>
        </w:tc>
      </w:tr>
      <w:tr w:rsidR="00C74D9D" w14:paraId="65C35F2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1C" w14:textId="77777777" w:rsidR="00C74D9D" w:rsidRDefault="00000000"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Personalised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offer</w:t>
            </w:r>
            <w:proofErr w:type="gramEnd"/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1D" w14:textId="77777777" w:rsidR="00C74D9D" w:rsidRDefault="00000000">
            <w:r>
              <w:rPr>
                <w:sz w:val="18"/>
                <w:szCs w:val="18"/>
              </w:rPr>
              <w:t>Reviews terms; ‘Is this fair/affordable?’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1E" w14:textId="77777777" w:rsidR="00C74D9D" w:rsidRDefault="00000000">
            <w:r>
              <w:rPr>
                <w:sz w:val="18"/>
                <w:szCs w:val="18"/>
              </w:rPr>
              <w:t>Amount, rate, tenor, repayment and why-this-offer explanation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1F" w14:textId="77777777" w:rsidR="00C74D9D" w:rsidRDefault="00000000">
            <w:r>
              <w:rPr>
                <w:sz w:val="18"/>
                <w:szCs w:val="18"/>
              </w:rPr>
              <w:t>Offer viewed</w:t>
            </w:r>
          </w:p>
        </w:tc>
      </w:tr>
      <w:tr w:rsidR="00C74D9D" w14:paraId="65C35F2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21" w14:textId="77777777" w:rsidR="00C74D9D" w:rsidRDefault="00000000">
            <w:r>
              <w:rPr>
                <w:sz w:val="18"/>
                <w:szCs w:val="18"/>
              </w:rPr>
              <w:t>6 Acceptance</w:t>
            </w:r>
          </w:p>
        </w:tc>
        <w:tc>
          <w:tcPr>
            <w:tcW w:w="27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22" w14:textId="77777777" w:rsidR="00C74D9D" w:rsidRDefault="00000000">
            <w:r>
              <w:rPr>
                <w:sz w:val="18"/>
                <w:szCs w:val="18"/>
              </w:rPr>
              <w:t>Accepts/</w:t>
            </w:r>
            <w:proofErr w:type="gramStart"/>
            <w:r>
              <w:rPr>
                <w:sz w:val="18"/>
                <w:szCs w:val="18"/>
              </w:rPr>
              <w:t>declines; ‘</w:t>
            </w:r>
            <w:proofErr w:type="gramEnd"/>
            <w:r>
              <w:rPr>
                <w:sz w:val="18"/>
                <w:szCs w:val="18"/>
              </w:rPr>
              <w:t>Do I understand?’</w:t>
            </w:r>
          </w:p>
        </w:tc>
        <w:tc>
          <w:tcPr>
            <w:tcW w:w="306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23" w14:textId="77777777" w:rsidR="00C74D9D" w:rsidRDefault="00000000">
            <w:r>
              <w:rPr>
                <w:sz w:val="18"/>
                <w:szCs w:val="18"/>
              </w:rPr>
              <w:t>Key facts and agreement acknowledgement</w:t>
            </w:r>
          </w:p>
        </w:tc>
        <w:tc>
          <w:tcPr>
            <w:tcW w:w="19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24" w14:textId="77777777" w:rsidR="00C74D9D" w:rsidRDefault="00000000">
            <w:r>
              <w:rPr>
                <w:sz w:val="18"/>
                <w:szCs w:val="18"/>
              </w:rPr>
              <w:t>Accepted</w:t>
            </w:r>
          </w:p>
        </w:tc>
      </w:tr>
      <w:tr w:rsidR="00C74D9D" w14:paraId="65C35F2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26" w14:textId="77777777" w:rsidR="00C74D9D" w:rsidRDefault="00000000">
            <w:r>
              <w:rPr>
                <w:sz w:val="18"/>
                <w:szCs w:val="18"/>
              </w:rPr>
              <w:t>7 Disbursement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27" w14:textId="77777777" w:rsidR="00C74D9D" w:rsidRDefault="00000000">
            <w:r>
              <w:rPr>
                <w:sz w:val="18"/>
                <w:szCs w:val="18"/>
              </w:rPr>
              <w:t>Receives funds; ‘When?’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28" w14:textId="77777777" w:rsidR="00C74D9D" w:rsidRDefault="00000000">
            <w:r>
              <w:rPr>
                <w:sz w:val="18"/>
                <w:szCs w:val="18"/>
              </w:rPr>
              <w:t>Confirmation, reference and next repayment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29" w14:textId="77777777" w:rsidR="00C74D9D" w:rsidRDefault="00000000">
            <w:r>
              <w:rPr>
                <w:sz w:val="18"/>
                <w:szCs w:val="18"/>
              </w:rPr>
              <w:t>Disbursed</w:t>
            </w:r>
          </w:p>
        </w:tc>
      </w:tr>
      <w:tr w:rsidR="00C74D9D" w14:paraId="65C35F2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2B" w14:textId="77777777" w:rsidR="00C74D9D" w:rsidRDefault="00000000">
            <w:r>
              <w:rPr>
                <w:sz w:val="18"/>
                <w:szCs w:val="18"/>
              </w:rPr>
              <w:t>8 Loan management</w:t>
            </w:r>
          </w:p>
        </w:tc>
        <w:tc>
          <w:tcPr>
            <w:tcW w:w="27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2C" w14:textId="77777777" w:rsidR="00C74D9D" w:rsidRDefault="00000000">
            <w:r>
              <w:rPr>
                <w:sz w:val="18"/>
                <w:szCs w:val="18"/>
              </w:rPr>
              <w:t>Checks balance/repayment</w:t>
            </w:r>
          </w:p>
        </w:tc>
        <w:tc>
          <w:tcPr>
            <w:tcW w:w="306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2D" w14:textId="77777777" w:rsidR="00C74D9D" w:rsidRDefault="00000000">
            <w:r>
              <w:rPr>
                <w:sz w:val="18"/>
                <w:szCs w:val="18"/>
              </w:rPr>
              <w:t>Dashboard, statements and help</w:t>
            </w:r>
          </w:p>
        </w:tc>
        <w:tc>
          <w:tcPr>
            <w:tcW w:w="19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2E" w14:textId="77777777" w:rsidR="00C74D9D" w:rsidRDefault="00000000">
            <w:r>
              <w:rPr>
                <w:sz w:val="18"/>
                <w:szCs w:val="18"/>
              </w:rPr>
              <w:t>Repayment</w:t>
            </w:r>
          </w:p>
        </w:tc>
      </w:tr>
      <w:tr w:rsidR="00C74D9D" w14:paraId="65C35F3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30" w14:textId="77777777" w:rsidR="00C74D9D" w:rsidRDefault="00000000">
            <w:r>
              <w:rPr>
                <w:sz w:val="18"/>
                <w:szCs w:val="18"/>
              </w:rPr>
              <w:t>9 Internal monitoring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31" w14:textId="77777777" w:rsidR="00C74D9D" w:rsidRDefault="00000000">
            <w:r>
              <w:rPr>
                <w:sz w:val="18"/>
                <w:szCs w:val="18"/>
              </w:rPr>
              <w:t>Not customer-facing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32" w14:textId="77777777" w:rsidR="00C74D9D" w:rsidRDefault="00000000">
            <w:r>
              <w:rPr>
                <w:sz w:val="18"/>
                <w:szCs w:val="18"/>
              </w:rPr>
              <w:t>Tier/cohort dashboard and alerts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33" w14:textId="77777777" w:rsidR="00C74D9D" w:rsidRDefault="00000000">
            <w:r>
              <w:rPr>
                <w:sz w:val="18"/>
                <w:szCs w:val="18"/>
              </w:rPr>
              <w:t>7/14/30-day default</w:t>
            </w:r>
          </w:p>
        </w:tc>
      </w:tr>
    </w:tbl>
    <w:p w14:paraId="65C35F35" w14:textId="77777777" w:rsidR="00C74D9D" w:rsidRDefault="00000000">
      <w:pPr>
        <w:pStyle w:val="Heading2"/>
        <w:spacing w:before="260" w:after="120"/>
      </w:pPr>
      <w:r>
        <w:rPr>
          <w:rFonts w:ascii="Cambria" w:eastAsia="Cambria" w:hAnsi="Cambria" w:cs="Cambria"/>
          <w:b/>
          <w:bCs/>
          <w:color w:val="1E2761"/>
          <w:sz w:val="24"/>
          <w:szCs w:val="24"/>
        </w:rPr>
        <w:t>Design principles</w:t>
      </w:r>
    </w:p>
    <w:p w14:paraId="65C35F36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 xml:space="preserve">Keep the </w:t>
      </w:r>
      <w:proofErr w:type="gramStart"/>
      <w:r>
        <w:t>customer</w:t>
      </w:r>
      <w:proofErr w:type="gramEnd"/>
      <w:r>
        <w:t xml:space="preserve"> experience simple while making the internal decision </w:t>
      </w:r>
      <w:proofErr w:type="gramStart"/>
      <w:r>
        <w:t>trail</w:t>
      </w:r>
      <w:proofErr w:type="gramEnd"/>
      <w:r>
        <w:t xml:space="preserve"> highly observable.</w:t>
      </w:r>
    </w:p>
    <w:p w14:paraId="65C35F37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Do not expose internal score mechanics unnecessarily; make material offer terms and decision outcomes understandable.</w:t>
      </w:r>
    </w:p>
    <w:p w14:paraId="65C35F38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Treat no-hit/</w:t>
      </w:r>
      <w:proofErr w:type="gramStart"/>
      <w:r>
        <w:t>thin-file</w:t>
      </w:r>
      <w:proofErr w:type="gramEnd"/>
      <w:r>
        <w:t xml:space="preserve"> as a designed state with a starter path, not an error screen.</w:t>
      </w:r>
    </w:p>
    <w:p w14:paraId="65C35F39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 xml:space="preserve">Instrument every stage so conversion and credit quality can be </w:t>
      </w:r>
      <w:proofErr w:type="spellStart"/>
      <w:r>
        <w:t>analysed</w:t>
      </w:r>
      <w:proofErr w:type="spellEnd"/>
      <w:r>
        <w:t xml:space="preserve"> together.</w:t>
      </w:r>
    </w:p>
    <w:p w14:paraId="65C35F3A" w14:textId="77777777" w:rsidR="00C74D9D" w:rsidRDefault="00000000">
      <w:pPr>
        <w:pStyle w:val="Heading2"/>
        <w:spacing w:before="260" w:after="120"/>
      </w:pPr>
      <w:r>
        <w:rPr>
          <w:rFonts w:ascii="Cambria" w:eastAsia="Cambria" w:hAnsi="Cambria" w:cs="Cambria"/>
          <w:b/>
          <w:bCs/>
          <w:color w:val="1E2761"/>
          <w:sz w:val="24"/>
          <w:szCs w:val="24"/>
        </w:rPr>
        <w:t>Design states that must be covered</w:t>
      </w:r>
    </w:p>
    <w:p w14:paraId="65C35F3B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Bureau no-hit/thin-file starter offer</w:t>
      </w:r>
    </w:p>
    <w:p w14:paraId="65C35F3C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Bureau/service unavailable or retry/manual-review state once the fail-safe policy is approved</w:t>
      </w:r>
    </w:p>
    <w:p w14:paraId="65C35F3D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Customer offer decline</w:t>
      </w:r>
    </w:p>
    <w:p w14:paraId="65C35F3E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Offer expiry if introduced</w:t>
      </w:r>
    </w:p>
    <w:p w14:paraId="65C35F3F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Application/KYC incomplete</w:t>
      </w:r>
    </w:p>
    <w:p w14:paraId="65C35F40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Decision pending/manual exception only if approved</w:t>
      </w:r>
    </w:p>
    <w:p w14:paraId="65C35F41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Validation, accessibility and error states</w:t>
      </w:r>
    </w:p>
    <w:p w14:paraId="65C35F42" w14:textId="77777777" w:rsidR="00C74D9D" w:rsidRDefault="00000000">
      <w:pPr>
        <w:pStyle w:val="Heading1"/>
        <w:pBdr>
          <w:bottom w:val="single" w:sz="8" w:space="4" w:color="1E2761"/>
        </w:pBdr>
        <w:spacing w:before="420" w:after="180"/>
      </w:pPr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t>6. System / Decision Flow</w:t>
      </w:r>
    </w:p>
    <w:tbl>
      <w:tblPr>
        <w:tblW w:w="936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4D9D" w14:paraId="65C35F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761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65C35F43" w14:textId="77777777" w:rsidR="00C74D9D" w:rsidRDefault="00000000">
            <w:r>
              <w:rPr>
                <w:b/>
                <w:bCs/>
                <w:color w:val="FFFFFF"/>
              </w:rPr>
              <w:t>Application submitted → KYC/identity verification → Eligibility &amp; risk orchestrator → Credit bureau connector → Risk tier engine → Pricing &amp; limit engine → Offer service → Accept/decline → Disbursement/loan record → Decision log &amp; cohort analytics.</w:t>
            </w:r>
          </w:p>
        </w:tc>
      </w:tr>
    </w:tbl>
    <w:p w14:paraId="65C35F45" w14:textId="77777777" w:rsidR="00C74D9D" w:rsidRDefault="00C74D9D">
      <w:pPr>
        <w:spacing w:after="150"/>
      </w:pPr>
    </w:p>
    <w:p w14:paraId="65C35F46" w14:textId="77777777" w:rsidR="00C74D9D" w:rsidRDefault="00000000">
      <w:pPr>
        <w:spacing w:after="150"/>
      </w:pPr>
      <w:r>
        <w:rPr>
          <w:i/>
          <w:iCs/>
        </w:rPr>
        <w:lastRenderedPageBreak/>
        <w:t>Fallback: bureau no-hit/thin-file → capped starter-offer configuration. Bureau/service error must follow a separately approved fail-safe policy; the case does not specify whether that means retry, manual review or temporary hold.</w:t>
      </w:r>
    </w:p>
    <w:p w14:paraId="65C35F47" w14:textId="77777777" w:rsidR="00C74D9D" w:rsidRDefault="00000000">
      <w:pPr>
        <w:pStyle w:val="Heading1"/>
        <w:pBdr>
          <w:bottom w:val="single" w:sz="8" w:space="4" w:color="1E2761"/>
        </w:pBdr>
        <w:spacing w:before="420" w:after="180"/>
      </w:pPr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t xml:space="preserve">7. </w:t>
      </w:r>
      <w:proofErr w:type="spellStart"/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t>Prioritised</w:t>
      </w:r>
      <w:proofErr w:type="spellEnd"/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t xml:space="preserve"> Backlog: RICE + </w:t>
      </w:r>
      <w:proofErr w:type="spellStart"/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t>MoSCoW</w:t>
      </w:r>
      <w:proofErr w:type="spellEnd"/>
    </w:p>
    <w:p w14:paraId="65C35F48" w14:textId="77777777" w:rsidR="00C74D9D" w:rsidRDefault="00000000">
      <w:pPr>
        <w:spacing w:after="150"/>
      </w:pPr>
      <w:r>
        <w:rPr>
          <w:i/>
          <w:iCs/>
          <w:sz w:val="19"/>
          <w:szCs w:val="19"/>
        </w:rPr>
        <w:t>RICE = (Reach × Impact × Confidence) ÷ Effort. Reach is expressed in hundreds of applicants/</w:t>
      </w:r>
      <w:proofErr w:type="gramStart"/>
      <w:r>
        <w:rPr>
          <w:i/>
          <w:iCs/>
          <w:sz w:val="19"/>
          <w:szCs w:val="19"/>
        </w:rPr>
        <w:t>month</w:t>
      </w:r>
      <w:proofErr w:type="gramEnd"/>
      <w:r>
        <w:rPr>
          <w:i/>
          <w:iCs/>
          <w:sz w:val="19"/>
          <w:szCs w:val="19"/>
        </w:rPr>
        <w:t xml:space="preserve">; Impact is 0.5–3; Effort is person-weeks. </w:t>
      </w:r>
      <w:proofErr w:type="spellStart"/>
      <w:r>
        <w:rPr>
          <w:i/>
          <w:iCs/>
          <w:sz w:val="19"/>
          <w:szCs w:val="19"/>
        </w:rPr>
        <w:t>MoSCoW</w:t>
      </w:r>
      <w:proofErr w:type="spellEnd"/>
      <w:r>
        <w:rPr>
          <w:i/>
          <w:iCs/>
          <w:sz w:val="19"/>
          <w:szCs w:val="19"/>
        </w:rPr>
        <w:t xml:space="preserve"> is a governance overlay because the deadline makes risk/compliance work non-negotiable.</w:t>
      </w:r>
    </w:p>
    <w:tbl>
      <w:tblPr>
        <w:tblW w:w="936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3060"/>
        <w:gridCol w:w="550"/>
        <w:gridCol w:w="500"/>
        <w:gridCol w:w="650"/>
        <w:gridCol w:w="500"/>
        <w:gridCol w:w="700"/>
        <w:gridCol w:w="2950"/>
      </w:tblGrid>
      <w:tr w:rsidR="00C74D9D" w14:paraId="65C35F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5F49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06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5F4A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 / Fix</w:t>
            </w:r>
          </w:p>
        </w:tc>
        <w:tc>
          <w:tcPr>
            <w:tcW w:w="55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5F4B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50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5F4C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I</w:t>
            </w:r>
          </w:p>
        </w:tc>
        <w:tc>
          <w:tcPr>
            <w:tcW w:w="65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5F4D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50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5F4E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E</w:t>
            </w:r>
          </w:p>
        </w:tc>
        <w:tc>
          <w:tcPr>
            <w:tcW w:w="70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5F4F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RICE</w:t>
            </w:r>
          </w:p>
        </w:tc>
        <w:tc>
          <w:tcPr>
            <w:tcW w:w="295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5F50" w14:textId="77777777" w:rsidR="00C74D9D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MoSCoW</w:t>
            </w:r>
            <w:proofErr w:type="spellEnd"/>
          </w:p>
        </w:tc>
      </w:tr>
      <w:tr w:rsidR="00C74D9D" w14:paraId="65C35F5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52" w14:textId="77777777" w:rsidR="00C74D9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53" w14:textId="77777777" w:rsidR="00C74D9D" w:rsidRDefault="00000000">
            <w:r>
              <w:rPr>
                <w:sz w:val="18"/>
                <w:szCs w:val="18"/>
              </w:rPr>
              <w:t>Credit risk framework + CBN submission pack</w:t>
            </w:r>
          </w:p>
        </w:tc>
        <w:tc>
          <w:tcPr>
            <w:tcW w:w="5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54" w14:textId="77777777" w:rsidR="00C74D9D" w:rsidRDefault="00000000">
            <w:r>
              <w:rPr>
                <w:sz w:val="18"/>
                <w:szCs w:val="18"/>
              </w:rPr>
              <w:t>31</w:t>
            </w:r>
          </w:p>
        </w:tc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55" w14:textId="77777777" w:rsidR="00C74D9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56" w14:textId="77777777" w:rsidR="00C74D9D" w:rsidRDefault="00000000">
            <w:r>
              <w:rPr>
                <w:sz w:val="18"/>
                <w:szCs w:val="18"/>
              </w:rPr>
              <w:t>90%</w:t>
            </w:r>
          </w:p>
        </w:tc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57" w14:textId="77777777" w:rsidR="00C74D9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58" w14:textId="77777777" w:rsidR="00C74D9D" w:rsidRDefault="00000000">
            <w:r>
              <w:rPr>
                <w:sz w:val="18"/>
                <w:szCs w:val="18"/>
              </w:rPr>
              <w:t>27.9</w:t>
            </w:r>
          </w:p>
        </w:tc>
        <w:tc>
          <w:tcPr>
            <w:tcW w:w="29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59" w14:textId="77777777" w:rsidR="00C74D9D" w:rsidRDefault="00000000">
            <w:r>
              <w:rPr>
                <w:sz w:val="18"/>
                <w:szCs w:val="18"/>
              </w:rPr>
              <w:t>Must</w:t>
            </w:r>
          </w:p>
        </w:tc>
      </w:tr>
      <w:tr w:rsidR="00C74D9D" w14:paraId="65C35F6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5B" w14:textId="77777777" w:rsidR="00C74D9D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06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5C" w14:textId="77777777" w:rsidR="00C74D9D" w:rsidRDefault="00000000">
            <w:r>
              <w:rPr>
                <w:sz w:val="18"/>
                <w:szCs w:val="18"/>
              </w:rPr>
              <w:t>Vintage / cohort default monitoring</w:t>
            </w:r>
          </w:p>
        </w:tc>
        <w:tc>
          <w:tcPr>
            <w:tcW w:w="55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5D" w14:textId="77777777" w:rsidR="00C74D9D" w:rsidRDefault="00000000">
            <w:r>
              <w:rPr>
                <w:sz w:val="18"/>
                <w:szCs w:val="18"/>
              </w:rPr>
              <w:t>31</w:t>
            </w:r>
          </w:p>
        </w:tc>
        <w:tc>
          <w:tcPr>
            <w:tcW w:w="5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5E" w14:textId="77777777" w:rsidR="00C74D9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65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5F" w14:textId="77777777" w:rsidR="00C74D9D" w:rsidRDefault="00000000">
            <w:r>
              <w:rPr>
                <w:sz w:val="18"/>
                <w:szCs w:val="18"/>
              </w:rPr>
              <w:t>90%</w:t>
            </w:r>
          </w:p>
        </w:tc>
        <w:tc>
          <w:tcPr>
            <w:tcW w:w="5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60" w14:textId="77777777" w:rsidR="00C74D9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61" w14:textId="77777777" w:rsidR="00C74D9D" w:rsidRDefault="00000000">
            <w:r>
              <w:rPr>
                <w:sz w:val="18"/>
                <w:szCs w:val="18"/>
              </w:rPr>
              <w:t>27.9</w:t>
            </w:r>
          </w:p>
        </w:tc>
        <w:tc>
          <w:tcPr>
            <w:tcW w:w="295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62" w14:textId="77777777" w:rsidR="00C74D9D" w:rsidRDefault="00000000">
            <w:r>
              <w:rPr>
                <w:sz w:val="18"/>
                <w:szCs w:val="18"/>
              </w:rPr>
              <w:t>Must</w:t>
            </w:r>
          </w:p>
        </w:tc>
      </w:tr>
      <w:tr w:rsidR="00C74D9D" w14:paraId="65C35F6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64" w14:textId="77777777" w:rsidR="00C74D9D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65" w14:textId="77777777" w:rsidR="00C74D9D" w:rsidRDefault="00000000">
            <w:r>
              <w:rPr>
                <w:sz w:val="18"/>
                <w:szCs w:val="18"/>
              </w:rPr>
              <w:t>CBN compliance reporting automation</w:t>
            </w:r>
          </w:p>
        </w:tc>
        <w:tc>
          <w:tcPr>
            <w:tcW w:w="5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66" w14:textId="77777777" w:rsidR="00C74D9D" w:rsidRDefault="00000000">
            <w:r>
              <w:rPr>
                <w:sz w:val="18"/>
                <w:szCs w:val="18"/>
              </w:rPr>
              <w:t>31</w:t>
            </w:r>
          </w:p>
        </w:tc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67" w14:textId="77777777" w:rsidR="00C74D9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68" w14:textId="77777777" w:rsidR="00C74D9D" w:rsidRDefault="00000000">
            <w:r>
              <w:rPr>
                <w:sz w:val="18"/>
                <w:szCs w:val="18"/>
              </w:rPr>
              <w:t>85%</w:t>
            </w:r>
          </w:p>
        </w:tc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69" w14:textId="77777777" w:rsidR="00C74D9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6A" w14:textId="77777777" w:rsidR="00C74D9D" w:rsidRDefault="00000000">
            <w:r>
              <w:rPr>
                <w:sz w:val="18"/>
                <w:szCs w:val="18"/>
              </w:rPr>
              <w:t>26.4</w:t>
            </w:r>
          </w:p>
        </w:tc>
        <w:tc>
          <w:tcPr>
            <w:tcW w:w="29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6B" w14:textId="77777777" w:rsidR="00C74D9D" w:rsidRDefault="00000000">
            <w:r>
              <w:rPr>
                <w:sz w:val="18"/>
                <w:szCs w:val="18"/>
              </w:rPr>
              <w:t>Must</w:t>
            </w:r>
          </w:p>
        </w:tc>
      </w:tr>
      <w:tr w:rsidR="00C74D9D" w14:paraId="65C35F75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6D" w14:textId="77777777" w:rsidR="00C74D9D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06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6E" w14:textId="77777777" w:rsidR="00C74D9D" w:rsidRDefault="00000000">
            <w:r>
              <w:rPr>
                <w:sz w:val="18"/>
                <w:szCs w:val="18"/>
              </w:rPr>
              <w:t>Graduated caps for thin-file borrowers</w:t>
            </w:r>
          </w:p>
        </w:tc>
        <w:tc>
          <w:tcPr>
            <w:tcW w:w="55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6F" w14:textId="77777777" w:rsidR="00C74D9D" w:rsidRDefault="00000000">
            <w:r>
              <w:rPr>
                <w:sz w:val="18"/>
                <w:szCs w:val="18"/>
              </w:rPr>
              <w:t>31</w:t>
            </w:r>
          </w:p>
        </w:tc>
        <w:tc>
          <w:tcPr>
            <w:tcW w:w="5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70" w14:textId="77777777" w:rsidR="00C74D9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65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71" w14:textId="77777777" w:rsidR="00C74D9D" w:rsidRDefault="00000000">
            <w:r>
              <w:rPr>
                <w:sz w:val="18"/>
                <w:szCs w:val="18"/>
              </w:rPr>
              <w:t>75%</w:t>
            </w:r>
          </w:p>
        </w:tc>
        <w:tc>
          <w:tcPr>
            <w:tcW w:w="5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72" w14:textId="77777777" w:rsidR="00C74D9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73" w14:textId="77777777" w:rsidR="00C74D9D" w:rsidRDefault="00000000">
            <w:r>
              <w:rPr>
                <w:sz w:val="18"/>
                <w:szCs w:val="18"/>
              </w:rPr>
              <w:t>23.3</w:t>
            </w:r>
          </w:p>
        </w:tc>
        <w:tc>
          <w:tcPr>
            <w:tcW w:w="295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74" w14:textId="77777777" w:rsidR="00C74D9D" w:rsidRDefault="00000000">
            <w:r>
              <w:rPr>
                <w:sz w:val="18"/>
                <w:szCs w:val="18"/>
              </w:rPr>
              <w:t>Should</w:t>
            </w:r>
          </w:p>
        </w:tc>
      </w:tr>
      <w:tr w:rsidR="00C74D9D" w14:paraId="65C35F7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76" w14:textId="77777777" w:rsidR="00C74D9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77" w14:textId="77777777" w:rsidR="00C74D9D" w:rsidRDefault="00000000">
            <w:r>
              <w:rPr>
                <w:sz w:val="18"/>
                <w:szCs w:val="18"/>
              </w:rPr>
              <w:t>Lightweight affordability check</w:t>
            </w:r>
          </w:p>
        </w:tc>
        <w:tc>
          <w:tcPr>
            <w:tcW w:w="5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78" w14:textId="77777777" w:rsidR="00C74D9D" w:rsidRDefault="00000000">
            <w:r>
              <w:rPr>
                <w:sz w:val="18"/>
                <w:szCs w:val="18"/>
              </w:rPr>
              <w:t>31</w:t>
            </w:r>
          </w:p>
        </w:tc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79" w14:textId="77777777" w:rsidR="00C74D9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7A" w14:textId="77777777" w:rsidR="00C74D9D" w:rsidRDefault="00000000">
            <w:r>
              <w:rPr>
                <w:sz w:val="18"/>
                <w:szCs w:val="18"/>
              </w:rPr>
              <w:t>70%</w:t>
            </w:r>
          </w:p>
        </w:tc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7B" w14:textId="77777777" w:rsidR="00C74D9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7C" w14:textId="77777777" w:rsidR="00C74D9D" w:rsidRDefault="00000000">
            <w:r>
              <w:rPr>
                <w:sz w:val="18"/>
                <w:szCs w:val="18"/>
              </w:rPr>
              <w:t>14.5</w:t>
            </w:r>
          </w:p>
        </w:tc>
        <w:tc>
          <w:tcPr>
            <w:tcW w:w="29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7D" w14:textId="77777777" w:rsidR="00C74D9D" w:rsidRDefault="00000000">
            <w:r>
              <w:rPr>
                <w:sz w:val="18"/>
                <w:szCs w:val="18"/>
              </w:rPr>
              <w:t>Should</w:t>
            </w:r>
          </w:p>
        </w:tc>
      </w:tr>
      <w:tr w:rsidR="00C74D9D" w14:paraId="65C35F87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7F" w14:textId="77777777" w:rsidR="00C74D9D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306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80" w14:textId="77777777" w:rsidR="00C74D9D" w:rsidRDefault="00000000">
            <w:r>
              <w:rPr>
                <w:sz w:val="18"/>
                <w:szCs w:val="18"/>
              </w:rPr>
              <w:t>In-app offer transparency screen</w:t>
            </w:r>
          </w:p>
        </w:tc>
        <w:tc>
          <w:tcPr>
            <w:tcW w:w="55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81" w14:textId="77777777" w:rsidR="00C74D9D" w:rsidRDefault="00000000">
            <w:r>
              <w:rPr>
                <w:sz w:val="18"/>
                <w:szCs w:val="18"/>
              </w:rPr>
              <w:t>19</w:t>
            </w:r>
          </w:p>
        </w:tc>
        <w:tc>
          <w:tcPr>
            <w:tcW w:w="5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82" w14:textId="77777777" w:rsidR="00C74D9D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65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83" w14:textId="77777777" w:rsidR="00C74D9D" w:rsidRDefault="00000000">
            <w:r>
              <w:rPr>
                <w:sz w:val="18"/>
                <w:szCs w:val="18"/>
              </w:rPr>
              <w:t>70%</w:t>
            </w:r>
          </w:p>
        </w:tc>
        <w:tc>
          <w:tcPr>
            <w:tcW w:w="5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84" w14:textId="77777777" w:rsidR="00C74D9D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85" w14:textId="77777777" w:rsidR="00C74D9D" w:rsidRDefault="00000000">
            <w:r>
              <w:rPr>
                <w:sz w:val="18"/>
                <w:szCs w:val="18"/>
              </w:rPr>
              <w:t>13.3</w:t>
            </w:r>
          </w:p>
        </w:tc>
        <w:tc>
          <w:tcPr>
            <w:tcW w:w="295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86" w14:textId="77777777" w:rsidR="00C74D9D" w:rsidRDefault="00000000">
            <w:r>
              <w:rPr>
                <w:sz w:val="18"/>
                <w:szCs w:val="18"/>
              </w:rPr>
              <w:t>Should</w:t>
            </w:r>
          </w:p>
        </w:tc>
      </w:tr>
      <w:tr w:rsidR="00C74D9D" w14:paraId="65C35F9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88" w14:textId="77777777" w:rsidR="00C74D9D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89" w14:textId="77777777" w:rsidR="00C74D9D" w:rsidRDefault="00000000">
            <w:r>
              <w:rPr>
                <w:sz w:val="18"/>
                <w:szCs w:val="18"/>
              </w:rPr>
              <w:t>Bureau-integrated risk &amp; pricing engine</w:t>
            </w:r>
          </w:p>
        </w:tc>
        <w:tc>
          <w:tcPr>
            <w:tcW w:w="5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8A" w14:textId="77777777" w:rsidR="00C74D9D" w:rsidRDefault="00000000">
            <w:r>
              <w:rPr>
                <w:sz w:val="18"/>
                <w:szCs w:val="18"/>
              </w:rPr>
              <w:t>31</w:t>
            </w:r>
          </w:p>
        </w:tc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8B" w14:textId="77777777" w:rsidR="00C74D9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8C" w14:textId="77777777" w:rsidR="00C74D9D" w:rsidRDefault="00000000">
            <w:r>
              <w:rPr>
                <w:sz w:val="18"/>
                <w:szCs w:val="18"/>
              </w:rPr>
              <w:t>80%</w:t>
            </w:r>
          </w:p>
        </w:tc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8D" w14:textId="77777777" w:rsidR="00C74D9D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8E" w14:textId="77777777" w:rsidR="00C74D9D" w:rsidRDefault="00000000">
            <w:r>
              <w:rPr>
                <w:sz w:val="18"/>
                <w:szCs w:val="18"/>
              </w:rPr>
              <w:t>12.4</w:t>
            </w:r>
          </w:p>
        </w:tc>
        <w:tc>
          <w:tcPr>
            <w:tcW w:w="29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8F" w14:textId="77777777" w:rsidR="00C74D9D" w:rsidRDefault="00000000">
            <w:r>
              <w:rPr>
                <w:sz w:val="18"/>
                <w:szCs w:val="18"/>
              </w:rPr>
              <w:t>Must</w:t>
            </w:r>
          </w:p>
        </w:tc>
      </w:tr>
      <w:tr w:rsidR="00C74D9D" w14:paraId="65C35F9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91" w14:textId="77777777" w:rsidR="00C74D9D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306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92" w14:textId="77777777" w:rsidR="00C74D9D" w:rsidRDefault="00000000">
            <w:r>
              <w:rPr>
                <w:sz w:val="18"/>
                <w:szCs w:val="18"/>
              </w:rPr>
              <w:t>Loan-stacking check vs. other lenders</w:t>
            </w:r>
          </w:p>
        </w:tc>
        <w:tc>
          <w:tcPr>
            <w:tcW w:w="55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93" w14:textId="77777777" w:rsidR="00C74D9D" w:rsidRDefault="00000000">
            <w:r>
              <w:rPr>
                <w:sz w:val="18"/>
                <w:szCs w:val="18"/>
              </w:rPr>
              <w:t>31</w:t>
            </w:r>
          </w:p>
        </w:tc>
        <w:tc>
          <w:tcPr>
            <w:tcW w:w="5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94" w14:textId="77777777" w:rsidR="00C74D9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65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95" w14:textId="77777777" w:rsidR="00C74D9D" w:rsidRDefault="00000000">
            <w:r>
              <w:rPr>
                <w:sz w:val="18"/>
                <w:szCs w:val="18"/>
              </w:rPr>
              <w:t>60%</w:t>
            </w:r>
          </w:p>
        </w:tc>
        <w:tc>
          <w:tcPr>
            <w:tcW w:w="5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96" w14:textId="77777777" w:rsidR="00C74D9D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7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97" w14:textId="77777777" w:rsidR="00C74D9D" w:rsidRDefault="00000000">
            <w:r>
              <w:rPr>
                <w:sz w:val="18"/>
                <w:szCs w:val="18"/>
              </w:rPr>
              <w:t>9.3</w:t>
            </w:r>
          </w:p>
        </w:tc>
        <w:tc>
          <w:tcPr>
            <w:tcW w:w="295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98" w14:textId="77777777" w:rsidR="00C74D9D" w:rsidRDefault="00000000">
            <w:r>
              <w:rPr>
                <w:sz w:val="18"/>
                <w:szCs w:val="18"/>
              </w:rPr>
              <w:t>Could</w:t>
            </w:r>
          </w:p>
        </w:tc>
      </w:tr>
      <w:tr w:rsidR="00C74D9D" w14:paraId="65C35FA2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9A" w14:textId="77777777" w:rsidR="00C74D9D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9B" w14:textId="77777777" w:rsidR="00C74D9D" w:rsidRDefault="00000000">
            <w:r>
              <w:rPr>
                <w:sz w:val="18"/>
                <w:szCs w:val="18"/>
              </w:rPr>
              <w:t>KYC funnel friction audit &amp; fix</w:t>
            </w:r>
          </w:p>
        </w:tc>
        <w:tc>
          <w:tcPr>
            <w:tcW w:w="5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9C" w14:textId="77777777" w:rsidR="00C74D9D" w:rsidRDefault="00000000">
            <w:r>
              <w:rPr>
                <w:sz w:val="18"/>
                <w:szCs w:val="18"/>
              </w:rPr>
              <w:t>31</w:t>
            </w:r>
          </w:p>
        </w:tc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9D" w14:textId="77777777" w:rsidR="00C74D9D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9E" w14:textId="77777777" w:rsidR="00C74D9D" w:rsidRDefault="00000000">
            <w:r>
              <w:rPr>
                <w:sz w:val="18"/>
                <w:szCs w:val="18"/>
              </w:rPr>
              <w:t>70%</w:t>
            </w:r>
          </w:p>
        </w:tc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9F" w14:textId="77777777" w:rsidR="00C74D9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A0" w14:textId="77777777" w:rsidR="00C74D9D" w:rsidRDefault="00000000">
            <w:r>
              <w:rPr>
                <w:sz w:val="18"/>
                <w:szCs w:val="18"/>
              </w:rPr>
              <w:t>7.2</w:t>
            </w:r>
          </w:p>
        </w:tc>
        <w:tc>
          <w:tcPr>
            <w:tcW w:w="29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A1" w14:textId="77777777" w:rsidR="00C74D9D" w:rsidRDefault="00000000">
            <w:r>
              <w:rPr>
                <w:sz w:val="18"/>
                <w:szCs w:val="18"/>
              </w:rPr>
              <w:t>Could</w:t>
            </w:r>
          </w:p>
        </w:tc>
      </w:tr>
      <w:tr w:rsidR="00C74D9D" w14:paraId="65C35FA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A3" w14:textId="77777777" w:rsidR="00C74D9D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306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A4" w14:textId="77777777" w:rsidR="00C74D9D" w:rsidRDefault="00000000">
            <w:r>
              <w:rPr>
                <w:sz w:val="18"/>
                <w:szCs w:val="18"/>
              </w:rPr>
              <w:t>Fraud / synthetic-identity detection</w:t>
            </w:r>
          </w:p>
        </w:tc>
        <w:tc>
          <w:tcPr>
            <w:tcW w:w="55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A5" w14:textId="77777777" w:rsidR="00C74D9D" w:rsidRDefault="00000000">
            <w:r>
              <w:rPr>
                <w:sz w:val="18"/>
                <w:szCs w:val="18"/>
              </w:rPr>
              <w:t>31</w:t>
            </w:r>
          </w:p>
        </w:tc>
        <w:tc>
          <w:tcPr>
            <w:tcW w:w="5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A6" w14:textId="77777777" w:rsidR="00C74D9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65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A7" w14:textId="77777777" w:rsidR="00C74D9D" w:rsidRDefault="00000000">
            <w:r>
              <w:rPr>
                <w:sz w:val="18"/>
                <w:szCs w:val="18"/>
              </w:rPr>
              <w:t>55%</w:t>
            </w:r>
          </w:p>
        </w:tc>
        <w:tc>
          <w:tcPr>
            <w:tcW w:w="5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A8" w14:textId="77777777" w:rsidR="00C74D9D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7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A9" w14:textId="77777777" w:rsidR="00C74D9D" w:rsidRDefault="00000000">
            <w:r>
              <w:rPr>
                <w:sz w:val="18"/>
                <w:szCs w:val="18"/>
              </w:rPr>
              <w:t>6.8</w:t>
            </w:r>
          </w:p>
        </w:tc>
        <w:tc>
          <w:tcPr>
            <w:tcW w:w="295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AA" w14:textId="77777777" w:rsidR="00C74D9D" w:rsidRDefault="00000000">
            <w:r>
              <w:rPr>
                <w:sz w:val="18"/>
                <w:szCs w:val="18"/>
              </w:rPr>
              <w:t>Won’t this release</w:t>
            </w:r>
          </w:p>
        </w:tc>
      </w:tr>
      <w:tr w:rsidR="00C74D9D" w14:paraId="65C35FB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AC" w14:textId="77777777" w:rsidR="00C74D9D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AD" w14:textId="77777777" w:rsidR="00C74D9D" w:rsidRDefault="00000000">
            <w:r>
              <w:rPr>
                <w:sz w:val="18"/>
                <w:szCs w:val="18"/>
              </w:rPr>
              <w:t>Invite targeting / pre-qualification</w:t>
            </w:r>
          </w:p>
        </w:tc>
        <w:tc>
          <w:tcPr>
            <w:tcW w:w="5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AE" w14:textId="77777777" w:rsidR="00C74D9D" w:rsidRDefault="00000000">
            <w:r>
              <w:rPr>
                <w:sz w:val="18"/>
                <w:szCs w:val="18"/>
              </w:rPr>
              <w:t>31</w:t>
            </w:r>
          </w:p>
        </w:tc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AF" w14:textId="77777777" w:rsidR="00C74D9D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B0" w14:textId="77777777" w:rsidR="00C74D9D" w:rsidRDefault="00000000">
            <w:r>
              <w:rPr>
                <w:sz w:val="18"/>
                <w:szCs w:val="18"/>
              </w:rPr>
              <w:t>50%</w:t>
            </w:r>
          </w:p>
        </w:tc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B1" w14:textId="77777777" w:rsidR="00C74D9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B2" w14:textId="77777777" w:rsidR="00C74D9D" w:rsidRDefault="00000000">
            <w:r>
              <w:rPr>
                <w:sz w:val="18"/>
                <w:szCs w:val="18"/>
              </w:rPr>
              <w:t>5.2</w:t>
            </w:r>
          </w:p>
        </w:tc>
        <w:tc>
          <w:tcPr>
            <w:tcW w:w="29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B3" w14:textId="77777777" w:rsidR="00C74D9D" w:rsidRDefault="00000000">
            <w:r>
              <w:rPr>
                <w:sz w:val="18"/>
                <w:szCs w:val="18"/>
              </w:rPr>
              <w:t>Won’t this release</w:t>
            </w:r>
          </w:p>
        </w:tc>
      </w:tr>
      <w:tr w:rsidR="00C74D9D" w14:paraId="65C35FB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B5" w14:textId="77777777" w:rsidR="00C74D9D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306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B6" w14:textId="77777777" w:rsidR="00C74D9D" w:rsidRDefault="00000000">
            <w:r>
              <w:rPr>
                <w:sz w:val="18"/>
                <w:szCs w:val="18"/>
              </w:rPr>
              <w:t>Structured collections &amp; dunning</w:t>
            </w:r>
          </w:p>
        </w:tc>
        <w:tc>
          <w:tcPr>
            <w:tcW w:w="55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B7" w14:textId="77777777" w:rsidR="00C74D9D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5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B8" w14:textId="77777777" w:rsidR="00C74D9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65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B9" w14:textId="77777777" w:rsidR="00C74D9D" w:rsidRDefault="00000000">
            <w:r>
              <w:rPr>
                <w:sz w:val="18"/>
                <w:szCs w:val="18"/>
              </w:rPr>
              <w:t>75%</w:t>
            </w:r>
          </w:p>
        </w:tc>
        <w:tc>
          <w:tcPr>
            <w:tcW w:w="5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BA" w14:textId="77777777" w:rsidR="00C74D9D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7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BB" w14:textId="77777777" w:rsidR="00C74D9D" w:rsidRDefault="00000000">
            <w:r>
              <w:rPr>
                <w:sz w:val="18"/>
                <w:szCs w:val="18"/>
              </w:rPr>
              <w:t>2.3</w:t>
            </w:r>
          </w:p>
        </w:tc>
        <w:tc>
          <w:tcPr>
            <w:tcW w:w="295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BC" w14:textId="77777777" w:rsidR="00C74D9D" w:rsidRDefault="00000000">
            <w:r>
              <w:rPr>
                <w:sz w:val="18"/>
                <w:szCs w:val="18"/>
              </w:rPr>
              <w:t>Could</w:t>
            </w:r>
          </w:p>
        </w:tc>
      </w:tr>
    </w:tbl>
    <w:p w14:paraId="65C35FBE" w14:textId="77777777" w:rsidR="00C74D9D" w:rsidRDefault="00000000">
      <w:pPr>
        <w:spacing w:before="100" w:after="150"/>
      </w:pPr>
      <w:r>
        <w:t xml:space="preserve">Priority logic: regulatory/risk foundations and cohort monitoring are protected ahead of volume-growth work. The backlog deliberately avoids </w:t>
      </w:r>
      <w:proofErr w:type="spellStart"/>
      <w:r>
        <w:t>optimising</w:t>
      </w:r>
      <w:proofErr w:type="spellEnd"/>
      <w:r>
        <w:t xml:space="preserve"> acquisition before the credit-control problem is understood.</w:t>
      </w:r>
    </w:p>
    <w:p w14:paraId="65C35FBF" w14:textId="77777777" w:rsidR="00C74D9D" w:rsidRDefault="00000000">
      <w:pPr>
        <w:pStyle w:val="Heading1"/>
        <w:pBdr>
          <w:bottom w:val="single" w:sz="8" w:space="4" w:color="1E2761"/>
        </w:pBdr>
        <w:spacing w:before="420" w:after="180"/>
      </w:pPr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t>8. Agile Delivery View</w:t>
      </w:r>
    </w:p>
    <w:tbl>
      <w:tblPr>
        <w:tblW w:w="936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4300"/>
        <w:gridCol w:w="2310"/>
        <w:gridCol w:w="1000"/>
      </w:tblGrid>
      <w:tr w:rsidR="00C74D9D" w14:paraId="65C35F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5FC0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Epic</w:t>
            </w:r>
          </w:p>
        </w:tc>
        <w:tc>
          <w:tcPr>
            <w:tcW w:w="430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5FC1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Definition of done / outcome</w:t>
            </w:r>
          </w:p>
        </w:tc>
        <w:tc>
          <w:tcPr>
            <w:tcW w:w="231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5FC2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Owner(s)</w:t>
            </w:r>
          </w:p>
        </w:tc>
        <w:tc>
          <w:tcPr>
            <w:tcW w:w="100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5FC3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</w:tr>
      <w:tr w:rsidR="00C74D9D" w14:paraId="65C35FC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C5" w14:textId="77777777" w:rsidR="00C74D9D" w:rsidRDefault="00000000">
            <w:r>
              <w:rPr>
                <w:sz w:val="18"/>
                <w:szCs w:val="18"/>
              </w:rPr>
              <w:t>E1 Credit risk framework + CBN pack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C6" w14:textId="77777777" w:rsidR="00C74D9D" w:rsidRDefault="00000000">
            <w:r>
              <w:rPr>
                <w:sz w:val="18"/>
                <w:szCs w:val="18"/>
              </w:rPr>
              <w:t>Approved policy, thresholds, evidence pack and submission ownership</w:t>
            </w:r>
          </w:p>
        </w:tc>
        <w:tc>
          <w:tcPr>
            <w:tcW w:w="23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C7" w14:textId="77777777" w:rsidR="00C74D9D" w:rsidRDefault="00000000">
            <w:r>
              <w:rPr>
                <w:sz w:val="18"/>
                <w:szCs w:val="18"/>
              </w:rPr>
              <w:t>Risk / Compliance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C8" w14:textId="77777777" w:rsidR="00C74D9D" w:rsidRDefault="00000000">
            <w:r>
              <w:rPr>
                <w:sz w:val="18"/>
                <w:szCs w:val="18"/>
              </w:rPr>
              <w:t>3 pw</w:t>
            </w:r>
          </w:p>
        </w:tc>
      </w:tr>
      <w:tr w:rsidR="00C74D9D" w14:paraId="65C35FC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CA" w14:textId="77777777" w:rsidR="00C74D9D" w:rsidRDefault="00000000">
            <w:r>
              <w:rPr>
                <w:sz w:val="18"/>
                <w:szCs w:val="18"/>
              </w:rPr>
              <w:t>E2 Cohort monitoring</w:t>
            </w:r>
          </w:p>
        </w:tc>
        <w:tc>
          <w:tcPr>
            <w:tcW w:w="43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CB" w14:textId="77777777" w:rsidR="00C74D9D" w:rsidRDefault="00000000">
            <w:r>
              <w:rPr>
                <w:sz w:val="18"/>
                <w:szCs w:val="18"/>
              </w:rPr>
              <w:t>7/14/30-day metrics by tier and fallback status</w:t>
            </w:r>
          </w:p>
        </w:tc>
        <w:tc>
          <w:tcPr>
            <w:tcW w:w="231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CC" w14:textId="77777777" w:rsidR="00C74D9D" w:rsidRDefault="00000000">
            <w:r>
              <w:rPr>
                <w:sz w:val="18"/>
                <w:szCs w:val="18"/>
              </w:rPr>
              <w:t>Data / Product</w:t>
            </w:r>
          </w:p>
        </w:tc>
        <w:tc>
          <w:tcPr>
            <w:tcW w:w="10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CD" w14:textId="77777777" w:rsidR="00C74D9D" w:rsidRDefault="00000000">
            <w:r>
              <w:rPr>
                <w:sz w:val="18"/>
                <w:szCs w:val="18"/>
              </w:rPr>
              <w:t>2 pw</w:t>
            </w:r>
          </w:p>
        </w:tc>
      </w:tr>
      <w:tr w:rsidR="00C74D9D" w14:paraId="65C35FD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CF" w14:textId="77777777" w:rsidR="00C74D9D" w:rsidRDefault="00000000">
            <w:r>
              <w:rPr>
                <w:sz w:val="18"/>
                <w:szCs w:val="18"/>
              </w:rPr>
              <w:t>E3 Risk &amp; pricing engine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D0" w14:textId="77777777" w:rsidR="00C74D9D" w:rsidRDefault="00000000">
            <w:r>
              <w:rPr>
                <w:sz w:val="18"/>
                <w:szCs w:val="18"/>
              </w:rPr>
              <w:t>Bureau connector, tier rules, pricing matrix, fallback and decision log</w:t>
            </w:r>
          </w:p>
        </w:tc>
        <w:tc>
          <w:tcPr>
            <w:tcW w:w="23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D1" w14:textId="77777777" w:rsidR="00C74D9D" w:rsidRDefault="00000000">
            <w:r>
              <w:rPr>
                <w:sz w:val="18"/>
                <w:szCs w:val="18"/>
              </w:rPr>
              <w:t>Engineering / Product / Risk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D2" w14:textId="77777777" w:rsidR="00C74D9D" w:rsidRDefault="00000000">
            <w:r>
              <w:rPr>
                <w:sz w:val="18"/>
                <w:szCs w:val="18"/>
              </w:rPr>
              <w:t>6 pw</w:t>
            </w:r>
          </w:p>
        </w:tc>
      </w:tr>
      <w:tr w:rsidR="00C74D9D" w14:paraId="65C35FD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D4" w14:textId="77777777" w:rsidR="00C74D9D" w:rsidRDefault="00000000">
            <w:r>
              <w:rPr>
                <w:sz w:val="18"/>
                <w:szCs w:val="18"/>
              </w:rPr>
              <w:t>E4 Compliance reporting</w:t>
            </w:r>
          </w:p>
        </w:tc>
        <w:tc>
          <w:tcPr>
            <w:tcW w:w="43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D5" w14:textId="77777777" w:rsidR="00C74D9D" w:rsidRDefault="00000000">
            <w:r>
              <w:rPr>
                <w:sz w:val="18"/>
                <w:szCs w:val="18"/>
              </w:rPr>
              <w:t>Automated evidence/report production where requirements are confirmed</w:t>
            </w:r>
          </w:p>
        </w:tc>
        <w:tc>
          <w:tcPr>
            <w:tcW w:w="231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D6" w14:textId="77777777" w:rsidR="00C74D9D" w:rsidRDefault="00000000">
            <w:r>
              <w:rPr>
                <w:sz w:val="18"/>
                <w:szCs w:val="18"/>
              </w:rPr>
              <w:t>Engineering / Compliance</w:t>
            </w:r>
          </w:p>
        </w:tc>
        <w:tc>
          <w:tcPr>
            <w:tcW w:w="10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D7" w14:textId="77777777" w:rsidR="00C74D9D" w:rsidRDefault="00000000">
            <w:r>
              <w:rPr>
                <w:sz w:val="18"/>
                <w:szCs w:val="18"/>
              </w:rPr>
              <w:t>3 pw</w:t>
            </w:r>
          </w:p>
        </w:tc>
      </w:tr>
      <w:tr w:rsidR="00C74D9D" w14:paraId="65C35FD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D9" w14:textId="77777777" w:rsidR="00C74D9D" w:rsidRDefault="00000000">
            <w:r>
              <w:rPr>
                <w:sz w:val="18"/>
                <w:szCs w:val="18"/>
              </w:rPr>
              <w:lastRenderedPageBreak/>
              <w:t>E5 Graduated caps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DA" w14:textId="77777777" w:rsidR="00C74D9D" w:rsidRDefault="00000000">
            <w:r>
              <w:rPr>
                <w:sz w:val="18"/>
                <w:szCs w:val="18"/>
              </w:rPr>
              <w:t xml:space="preserve">Starter limits/tenors and monitoring for </w:t>
            </w:r>
            <w:proofErr w:type="gramStart"/>
            <w:r>
              <w:rPr>
                <w:sz w:val="18"/>
                <w:szCs w:val="18"/>
              </w:rPr>
              <w:t>thin-file</w:t>
            </w:r>
            <w:proofErr w:type="gramEnd"/>
            <w:r>
              <w:rPr>
                <w:sz w:val="18"/>
                <w:szCs w:val="18"/>
              </w:rPr>
              <w:t>/no-hit applicants</w:t>
            </w:r>
          </w:p>
        </w:tc>
        <w:tc>
          <w:tcPr>
            <w:tcW w:w="23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DB" w14:textId="77777777" w:rsidR="00C74D9D" w:rsidRDefault="00000000">
            <w:r>
              <w:rPr>
                <w:sz w:val="18"/>
                <w:szCs w:val="18"/>
              </w:rPr>
              <w:t>Risk / Product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DC" w14:textId="77777777" w:rsidR="00C74D9D" w:rsidRDefault="00000000">
            <w:r>
              <w:rPr>
                <w:sz w:val="18"/>
                <w:szCs w:val="18"/>
              </w:rPr>
              <w:t>2 pw</w:t>
            </w:r>
          </w:p>
        </w:tc>
      </w:tr>
      <w:tr w:rsidR="00C74D9D" w14:paraId="65C35FE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DE" w14:textId="77777777" w:rsidR="00C74D9D" w:rsidRDefault="00000000">
            <w:r>
              <w:rPr>
                <w:sz w:val="18"/>
                <w:szCs w:val="18"/>
              </w:rPr>
              <w:t>E6 Affordability check</w:t>
            </w:r>
          </w:p>
        </w:tc>
        <w:tc>
          <w:tcPr>
            <w:tcW w:w="43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DF" w14:textId="77777777" w:rsidR="00C74D9D" w:rsidRDefault="00000000">
            <w:r>
              <w:rPr>
                <w:sz w:val="18"/>
                <w:szCs w:val="18"/>
              </w:rPr>
              <w:t>Minimal affordability signal before broader open-banking scope</w:t>
            </w:r>
          </w:p>
        </w:tc>
        <w:tc>
          <w:tcPr>
            <w:tcW w:w="231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E0" w14:textId="77777777" w:rsidR="00C74D9D" w:rsidRDefault="00000000">
            <w:r>
              <w:rPr>
                <w:sz w:val="18"/>
                <w:szCs w:val="18"/>
              </w:rPr>
              <w:t>Product / Risk</w:t>
            </w:r>
          </w:p>
        </w:tc>
        <w:tc>
          <w:tcPr>
            <w:tcW w:w="10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E1" w14:textId="77777777" w:rsidR="00C74D9D" w:rsidRDefault="00000000">
            <w:r>
              <w:rPr>
                <w:sz w:val="18"/>
                <w:szCs w:val="18"/>
              </w:rPr>
              <w:t>3 pw</w:t>
            </w:r>
          </w:p>
        </w:tc>
      </w:tr>
      <w:tr w:rsidR="00C74D9D" w14:paraId="65C35FE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E3" w14:textId="77777777" w:rsidR="00C74D9D" w:rsidRDefault="00000000">
            <w:r>
              <w:rPr>
                <w:sz w:val="18"/>
                <w:szCs w:val="18"/>
              </w:rPr>
              <w:t>E7 Offer transparency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E4" w14:textId="77777777" w:rsidR="00C74D9D" w:rsidRDefault="00000000">
            <w:r>
              <w:rPr>
                <w:sz w:val="18"/>
                <w:szCs w:val="18"/>
              </w:rPr>
              <w:t>Amount, rate, tenor, repayment and key facts before acceptance</w:t>
            </w:r>
          </w:p>
        </w:tc>
        <w:tc>
          <w:tcPr>
            <w:tcW w:w="23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E5" w14:textId="77777777" w:rsidR="00C74D9D" w:rsidRDefault="00000000">
            <w:r>
              <w:rPr>
                <w:sz w:val="18"/>
                <w:szCs w:val="18"/>
              </w:rPr>
              <w:t>Design / Engineering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E6" w14:textId="77777777" w:rsidR="00C74D9D" w:rsidRDefault="00000000">
            <w:r>
              <w:rPr>
                <w:sz w:val="18"/>
                <w:szCs w:val="18"/>
              </w:rPr>
              <w:t>1 pw</w:t>
            </w:r>
          </w:p>
        </w:tc>
      </w:tr>
      <w:tr w:rsidR="00C74D9D" w14:paraId="65C35FE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E8" w14:textId="77777777" w:rsidR="00C74D9D" w:rsidRDefault="00000000">
            <w:r>
              <w:rPr>
                <w:sz w:val="18"/>
                <w:szCs w:val="18"/>
              </w:rPr>
              <w:t>E8 Loan stacking</w:t>
            </w:r>
          </w:p>
        </w:tc>
        <w:tc>
          <w:tcPr>
            <w:tcW w:w="43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E9" w14:textId="77777777" w:rsidR="00C74D9D" w:rsidRDefault="00000000">
            <w:r>
              <w:rPr>
                <w:sz w:val="18"/>
                <w:szCs w:val="18"/>
              </w:rPr>
              <w:t>Detect relevant concurrent borrowing where data supports it</w:t>
            </w:r>
          </w:p>
        </w:tc>
        <w:tc>
          <w:tcPr>
            <w:tcW w:w="231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EA" w14:textId="77777777" w:rsidR="00C74D9D" w:rsidRDefault="00000000">
            <w:r>
              <w:rPr>
                <w:sz w:val="18"/>
                <w:szCs w:val="18"/>
              </w:rPr>
              <w:t>Risk / Engineering</w:t>
            </w:r>
          </w:p>
        </w:tc>
        <w:tc>
          <w:tcPr>
            <w:tcW w:w="10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EB" w14:textId="77777777" w:rsidR="00C74D9D" w:rsidRDefault="00000000">
            <w:r>
              <w:rPr>
                <w:sz w:val="18"/>
                <w:szCs w:val="18"/>
              </w:rPr>
              <w:t>4 pw</w:t>
            </w:r>
          </w:p>
        </w:tc>
      </w:tr>
      <w:tr w:rsidR="00C74D9D" w14:paraId="65C35FF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ED" w14:textId="77777777" w:rsidR="00C74D9D" w:rsidRDefault="00000000">
            <w:r>
              <w:rPr>
                <w:sz w:val="18"/>
                <w:szCs w:val="18"/>
              </w:rPr>
              <w:t>E9 KYC friction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EE" w14:textId="77777777" w:rsidR="00C74D9D" w:rsidRDefault="00000000">
            <w:r>
              <w:rPr>
                <w:sz w:val="18"/>
                <w:szCs w:val="18"/>
              </w:rPr>
              <w:t xml:space="preserve">Diagnose and address Started → KYC loss after credit gate </w:t>
            </w:r>
            <w:proofErr w:type="spellStart"/>
            <w:r>
              <w:rPr>
                <w:sz w:val="18"/>
                <w:szCs w:val="18"/>
              </w:rPr>
              <w:t>stabilises</w:t>
            </w:r>
            <w:proofErr w:type="spellEnd"/>
          </w:p>
        </w:tc>
        <w:tc>
          <w:tcPr>
            <w:tcW w:w="23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EF" w14:textId="77777777" w:rsidR="00C74D9D" w:rsidRDefault="00000000">
            <w:r>
              <w:rPr>
                <w:sz w:val="18"/>
                <w:szCs w:val="18"/>
              </w:rPr>
              <w:t>Design / Product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F0" w14:textId="77777777" w:rsidR="00C74D9D" w:rsidRDefault="00000000">
            <w:r>
              <w:rPr>
                <w:sz w:val="18"/>
                <w:szCs w:val="18"/>
              </w:rPr>
              <w:t>3 pw</w:t>
            </w:r>
          </w:p>
        </w:tc>
      </w:tr>
      <w:tr w:rsidR="00C74D9D" w14:paraId="65C35FF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F2" w14:textId="77777777" w:rsidR="00C74D9D" w:rsidRDefault="00000000">
            <w:r>
              <w:rPr>
                <w:sz w:val="18"/>
                <w:szCs w:val="18"/>
              </w:rPr>
              <w:t>E10 Fraud detection</w:t>
            </w:r>
          </w:p>
        </w:tc>
        <w:tc>
          <w:tcPr>
            <w:tcW w:w="43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F3" w14:textId="77777777" w:rsidR="00C74D9D" w:rsidRDefault="00000000">
            <w:r>
              <w:rPr>
                <w:sz w:val="18"/>
                <w:szCs w:val="18"/>
              </w:rPr>
              <w:t>Separate fraud enhancement</w:t>
            </w:r>
          </w:p>
        </w:tc>
        <w:tc>
          <w:tcPr>
            <w:tcW w:w="231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F4" w14:textId="77777777" w:rsidR="00C74D9D" w:rsidRDefault="00000000">
            <w:r>
              <w:rPr>
                <w:sz w:val="18"/>
                <w:szCs w:val="18"/>
              </w:rPr>
              <w:t>Risk / Engineering</w:t>
            </w:r>
          </w:p>
        </w:tc>
        <w:tc>
          <w:tcPr>
            <w:tcW w:w="10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F5" w14:textId="77777777" w:rsidR="00C74D9D" w:rsidRDefault="00000000">
            <w:r>
              <w:rPr>
                <w:sz w:val="18"/>
                <w:szCs w:val="18"/>
              </w:rPr>
              <w:t>5 pw</w:t>
            </w:r>
          </w:p>
        </w:tc>
      </w:tr>
      <w:tr w:rsidR="00C74D9D" w14:paraId="65C35FF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F7" w14:textId="77777777" w:rsidR="00C74D9D" w:rsidRDefault="00000000">
            <w:r>
              <w:rPr>
                <w:sz w:val="18"/>
                <w:szCs w:val="18"/>
              </w:rPr>
              <w:t>E11 Collections/dunning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F8" w14:textId="77777777" w:rsidR="00C74D9D" w:rsidRDefault="00000000">
            <w:r>
              <w:rPr>
                <w:sz w:val="18"/>
                <w:szCs w:val="18"/>
              </w:rPr>
              <w:t>Repayment communications/workflow</w:t>
            </w:r>
          </w:p>
        </w:tc>
        <w:tc>
          <w:tcPr>
            <w:tcW w:w="23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F9" w14:textId="77777777" w:rsidR="00C74D9D" w:rsidRDefault="00000000">
            <w:r>
              <w:rPr>
                <w:sz w:val="18"/>
                <w:szCs w:val="18"/>
              </w:rPr>
              <w:t>Operations / Engineering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FA" w14:textId="77777777" w:rsidR="00C74D9D" w:rsidRDefault="00000000">
            <w:r>
              <w:rPr>
                <w:sz w:val="18"/>
                <w:szCs w:val="18"/>
              </w:rPr>
              <w:t>4 pw</w:t>
            </w:r>
          </w:p>
        </w:tc>
      </w:tr>
      <w:tr w:rsidR="00C74D9D" w14:paraId="65C3600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FC" w14:textId="77777777" w:rsidR="00C74D9D" w:rsidRDefault="00000000">
            <w:r>
              <w:rPr>
                <w:sz w:val="18"/>
                <w:szCs w:val="18"/>
              </w:rPr>
              <w:t>E12 Invite targeting</w:t>
            </w:r>
          </w:p>
        </w:tc>
        <w:tc>
          <w:tcPr>
            <w:tcW w:w="43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FD" w14:textId="77777777" w:rsidR="00C74D9D" w:rsidRDefault="00000000">
            <w:r>
              <w:rPr>
                <w:sz w:val="18"/>
                <w:szCs w:val="18"/>
              </w:rPr>
              <w:t>Avoid scaling volume before risk controls are validated</w:t>
            </w:r>
          </w:p>
        </w:tc>
        <w:tc>
          <w:tcPr>
            <w:tcW w:w="231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FE" w14:textId="77777777" w:rsidR="00C74D9D" w:rsidRDefault="00000000">
            <w:r>
              <w:rPr>
                <w:sz w:val="18"/>
                <w:szCs w:val="18"/>
              </w:rPr>
              <w:t>Growth / Product</w:t>
            </w:r>
          </w:p>
        </w:tc>
        <w:tc>
          <w:tcPr>
            <w:tcW w:w="10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FFF" w14:textId="77777777" w:rsidR="00C74D9D" w:rsidRDefault="00000000">
            <w:r>
              <w:rPr>
                <w:sz w:val="18"/>
                <w:szCs w:val="18"/>
              </w:rPr>
              <w:t>3 pw</w:t>
            </w:r>
          </w:p>
        </w:tc>
      </w:tr>
    </w:tbl>
    <w:p w14:paraId="65C36001" w14:textId="77777777" w:rsidR="00C74D9D" w:rsidRDefault="00000000">
      <w:pPr>
        <w:pStyle w:val="Heading1"/>
        <w:pBdr>
          <w:bottom w:val="single" w:sz="8" w:space="4" w:color="1E2761"/>
        </w:pBdr>
        <w:spacing w:before="420" w:after="180"/>
      </w:pPr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t>9. Measurement, Governance &amp; Stage Gates</w:t>
      </w:r>
    </w:p>
    <w:tbl>
      <w:tblPr>
        <w:tblW w:w="936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560"/>
        <w:gridCol w:w="1900"/>
        <w:gridCol w:w="1600"/>
      </w:tblGrid>
      <w:tr w:rsidR="00C74D9D" w14:paraId="65C360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6002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356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6003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Why it matters</w:t>
            </w:r>
          </w:p>
        </w:tc>
        <w:tc>
          <w:tcPr>
            <w:tcW w:w="190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6004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Cadence</w:t>
            </w:r>
          </w:p>
        </w:tc>
        <w:tc>
          <w:tcPr>
            <w:tcW w:w="160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6005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C74D9D" w14:paraId="65C3600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07" w14:textId="77777777" w:rsidR="00C74D9D" w:rsidRDefault="00000000">
            <w:r>
              <w:rPr>
                <w:sz w:val="18"/>
                <w:szCs w:val="18"/>
              </w:rPr>
              <w:t xml:space="preserve">7/14/30-day </w:t>
            </w:r>
            <w:proofErr w:type="gramStart"/>
            <w:r>
              <w:rPr>
                <w:sz w:val="18"/>
                <w:szCs w:val="18"/>
              </w:rPr>
              <w:t>early-vintage</w:t>
            </w:r>
            <w:proofErr w:type="gramEnd"/>
            <w:r>
              <w:rPr>
                <w:sz w:val="18"/>
                <w:szCs w:val="18"/>
              </w:rPr>
              <w:t xml:space="preserve"> default</w:t>
            </w:r>
          </w:p>
        </w:tc>
        <w:tc>
          <w:tcPr>
            <w:tcW w:w="3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08" w14:textId="77777777" w:rsidR="00C74D9D" w:rsidRDefault="00000000">
            <w:r>
              <w:rPr>
                <w:sz w:val="18"/>
                <w:szCs w:val="18"/>
              </w:rPr>
              <w:t>Primary credit-quality signal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09" w14:textId="77777777" w:rsidR="00C74D9D" w:rsidRDefault="00000000">
            <w:r>
              <w:rPr>
                <w:sz w:val="18"/>
                <w:szCs w:val="18"/>
              </w:rPr>
              <w:t>Weekly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0A" w14:textId="77777777" w:rsidR="00C74D9D" w:rsidRDefault="00000000">
            <w:r>
              <w:rPr>
                <w:sz w:val="18"/>
                <w:szCs w:val="18"/>
              </w:rPr>
              <w:t>Risk + Data</w:t>
            </w:r>
          </w:p>
        </w:tc>
      </w:tr>
      <w:tr w:rsidR="00C74D9D" w14:paraId="65C3601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0C" w14:textId="77777777" w:rsidR="00C74D9D" w:rsidRDefault="00000000">
            <w:r>
              <w:rPr>
                <w:sz w:val="18"/>
                <w:szCs w:val="18"/>
              </w:rPr>
              <w:t>Acceptance by risk tier</w:t>
            </w:r>
          </w:p>
        </w:tc>
        <w:tc>
          <w:tcPr>
            <w:tcW w:w="356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0D" w14:textId="77777777" w:rsidR="00C74D9D" w:rsidRDefault="00000000">
            <w:proofErr w:type="gramStart"/>
            <w:r>
              <w:rPr>
                <w:sz w:val="18"/>
                <w:szCs w:val="18"/>
              </w:rPr>
              <w:t>Tests</w:t>
            </w:r>
            <w:proofErr w:type="gramEnd"/>
            <w:r>
              <w:rPr>
                <w:sz w:val="18"/>
                <w:szCs w:val="18"/>
              </w:rPr>
              <w:t xml:space="preserve"> whether pricing changes applicant mix</w:t>
            </w:r>
          </w:p>
        </w:tc>
        <w:tc>
          <w:tcPr>
            <w:tcW w:w="19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0E" w14:textId="77777777" w:rsidR="00C74D9D" w:rsidRDefault="00000000">
            <w:r>
              <w:rPr>
                <w:sz w:val="18"/>
                <w:szCs w:val="18"/>
              </w:rPr>
              <w:t>Weekly</w:t>
            </w:r>
          </w:p>
        </w:tc>
        <w:tc>
          <w:tcPr>
            <w:tcW w:w="16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0F" w14:textId="77777777" w:rsidR="00C74D9D" w:rsidRDefault="00000000">
            <w:r>
              <w:rPr>
                <w:sz w:val="18"/>
                <w:szCs w:val="18"/>
              </w:rPr>
              <w:t>Product + Data</w:t>
            </w:r>
          </w:p>
        </w:tc>
      </w:tr>
      <w:tr w:rsidR="00C74D9D" w14:paraId="65C3601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11" w14:textId="77777777" w:rsidR="00C74D9D" w:rsidRDefault="00000000">
            <w:r>
              <w:rPr>
                <w:sz w:val="18"/>
                <w:szCs w:val="18"/>
              </w:rPr>
              <w:t>Bureau hit rate</w:t>
            </w:r>
          </w:p>
        </w:tc>
        <w:tc>
          <w:tcPr>
            <w:tcW w:w="3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12" w14:textId="77777777" w:rsidR="00C74D9D" w:rsidRDefault="00000000">
            <w:r>
              <w:rPr>
                <w:sz w:val="18"/>
                <w:szCs w:val="18"/>
              </w:rPr>
              <w:t>Shows coverage of primary decision path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13" w14:textId="77777777" w:rsidR="00C74D9D" w:rsidRDefault="00000000">
            <w:r>
              <w:rPr>
                <w:sz w:val="18"/>
                <w:szCs w:val="18"/>
              </w:rPr>
              <w:t>Weekly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14" w14:textId="77777777" w:rsidR="00C74D9D" w:rsidRDefault="00000000">
            <w:r>
              <w:rPr>
                <w:sz w:val="18"/>
                <w:szCs w:val="18"/>
              </w:rPr>
              <w:t>Product + Engineering</w:t>
            </w:r>
          </w:p>
        </w:tc>
      </w:tr>
      <w:tr w:rsidR="00C74D9D" w14:paraId="65C3601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16" w14:textId="77777777" w:rsidR="00C74D9D" w:rsidRDefault="00000000">
            <w:r>
              <w:rPr>
                <w:sz w:val="18"/>
                <w:szCs w:val="18"/>
              </w:rPr>
              <w:t>Fallback-tier default</w:t>
            </w:r>
          </w:p>
        </w:tc>
        <w:tc>
          <w:tcPr>
            <w:tcW w:w="356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17" w14:textId="77777777" w:rsidR="00C74D9D" w:rsidRDefault="00000000">
            <w:r>
              <w:rPr>
                <w:sz w:val="18"/>
                <w:szCs w:val="18"/>
              </w:rPr>
              <w:t>Tests controlled inclusive access</w:t>
            </w:r>
          </w:p>
        </w:tc>
        <w:tc>
          <w:tcPr>
            <w:tcW w:w="19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18" w14:textId="77777777" w:rsidR="00C74D9D" w:rsidRDefault="00000000">
            <w:r>
              <w:rPr>
                <w:sz w:val="18"/>
                <w:szCs w:val="18"/>
              </w:rPr>
              <w:t>Weekly</w:t>
            </w:r>
          </w:p>
        </w:tc>
        <w:tc>
          <w:tcPr>
            <w:tcW w:w="16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19" w14:textId="77777777" w:rsidR="00C74D9D" w:rsidRDefault="00000000">
            <w:r>
              <w:rPr>
                <w:sz w:val="18"/>
                <w:szCs w:val="18"/>
              </w:rPr>
              <w:t>Risk</w:t>
            </w:r>
          </w:p>
        </w:tc>
      </w:tr>
      <w:tr w:rsidR="00C74D9D" w14:paraId="65C3601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1B" w14:textId="77777777" w:rsidR="00C74D9D" w:rsidRDefault="00000000">
            <w:r>
              <w:rPr>
                <w:sz w:val="18"/>
                <w:szCs w:val="18"/>
              </w:rPr>
              <w:t>Decision-log completeness</w:t>
            </w:r>
          </w:p>
        </w:tc>
        <w:tc>
          <w:tcPr>
            <w:tcW w:w="3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1C" w14:textId="77777777" w:rsidR="00C74D9D" w:rsidRDefault="00000000">
            <w:r>
              <w:rPr>
                <w:sz w:val="18"/>
                <w:szCs w:val="18"/>
              </w:rPr>
              <w:t>Auditability and implementation quality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1D" w14:textId="77777777" w:rsidR="00C74D9D" w:rsidRDefault="00000000">
            <w:r>
              <w:rPr>
                <w:sz w:val="18"/>
                <w:szCs w:val="18"/>
              </w:rPr>
              <w:t>Weekly sample / continuous validation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1E" w14:textId="77777777" w:rsidR="00C74D9D" w:rsidRDefault="00000000">
            <w:r>
              <w:rPr>
                <w:sz w:val="18"/>
                <w:szCs w:val="18"/>
              </w:rPr>
              <w:t>Compliance + Engineering</w:t>
            </w:r>
          </w:p>
        </w:tc>
      </w:tr>
      <w:tr w:rsidR="00C74D9D" w14:paraId="65C3602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20" w14:textId="77777777" w:rsidR="00C74D9D" w:rsidRDefault="00000000">
            <w:r>
              <w:rPr>
                <w:sz w:val="18"/>
                <w:szCs w:val="18"/>
              </w:rPr>
              <w:t>Funnel conversion</w:t>
            </w:r>
          </w:p>
        </w:tc>
        <w:tc>
          <w:tcPr>
            <w:tcW w:w="356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21" w14:textId="77777777" w:rsidR="00C74D9D" w:rsidRDefault="00000000">
            <w:r>
              <w:rPr>
                <w:sz w:val="18"/>
                <w:szCs w:val="18"/>
              </w:rPr>
              <w:t>Measures growth without overriding credit evidence</w:t>
            </w:r>
          </w:p>
        </w:tc>
        <w:tc>
          <w:tcPr>
            <w:tcW w:w="19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22" w14:textId="77777777" w:rsidR="00C74D9D" w:rsidRDefault="00000000">
            <w:r>
              <w:rPr>
                <w:sz w:val="18"/>
                <w:szCs w:val="18"/>
              </w:rPr>
              <w:t>Weekly</w:t>
            </w:r>
          </w:p>
        </w:tc>
        <w:tc>
          <w:tcPr>
            <w:tcW w:w="16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23" w14:textId="77777777" w:rsidR="00C74D9D" w:rsidRDefault="00000000">
            <w:r>
              <w:rPr>
                <w:sz w:val="18"/>
                <w:szCs w:val="18"/>
              </w:rPr>
              <w:t>Product</w:t>
            </w:r>
          </w:p>
        </w:tc>
      </w:tr>
    </w:tbl>
    <w:p w14:paraId="65C36025" w14:textId="77777777" w:rsidR="00C74D9D" w:rsidRDefault="00000000">
      <w:pPr>
        <w:pStyle w:val="Heading2"/>
        <w:spacing w:before="260" w:after="120"/>
      </w:pPr>
      <w:r>
        <w:rPr>
          <w:rFonts w:ascii="Cambria" w:eastAsia="Cambria" w:hAnsi="Cambria" w:cs="Cambria"/>
          <w:b/>
          <w:bCs/>
          <w:color w:val="1E2761"/>
          <w:sz w:val="24"/>
          <w:szCs w:val="24"/>
        </w:rPr>
        <w:t>Stage gates</w:t>
      </w:r>
    </w:p>
    <w:tbl>
      <w:tblPr>
        <w:tblW w:w="936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C74D9D" w14:paraId="65C360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6026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Checkpoint</w:t>
            </w:r>
          </w:p>
        </w:tc>
        <w:tc>
          <w:tcPr>
            <w:tcW w:w="456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6027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Required evidence</w:t>
            </w:r>
          </w:p>
        </w:tc>
        <w:tc>
          <w:tcPr>
            <w:tcW w:w="310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6028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</w:tr>
      <w:tr w:rsidR="00C74D9D" w14:paraId="65C360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2A" w14:textId="77777777" w:rsidR="00C74D9D" w:rsidRDefault="00000000">
            <w:r>
              <w:rPr>
                <w:sz w:val="18"/>
                <w:szCs w:val="18"/>
              </w:rPr>
              <w:t>End Week 2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2B" w14:textId="77777777" w:rsidR="00C74D9D" w:rsidRDefault="00000000">
            <w:r>
              <w:rPr>
                <w:sz w:val="18"/>
                <w:szCs w:val="18"/>
              </w:rPr>
              <w:t>Engine/logging pass acceptance tests; Risk approves configuration; reporting definitions confirmed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2C" w14:textId="77777777" w:rsidR="00C74D9D" w:rsidRDefault="00000000">
            <w:r>
              <w:rPr>
                <w:sz w:val="18"/>
                <w:szCs w:val="18"/>
              </w:rPr>
              <w:t>Proceed to capped live release or hold</w:t>
            </w:r>
          </w:p>
        </w:tc>
      </w:tr>
      <w:tr w:rsidR="00C74D9D" w14:paraId="65C3603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2E" w14:textId="77777777" w:rsidR="00C74D9D" w:rsidRDefault="00000000">
            <w:r>
              <w:rPr>
                <w:sz w:val="18"/>
                <w:szCs w:val="18"/>
              </w:rPr>
              <w:t>Week 4</w:t>
            </w:r>
          </w:p>
        </w:tc>
        <w:tc>
          <w:tcPr>
            <w:tcW w:w="456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2F" w14:textId="77777777" w:rsidR="00C74D9D" w:rsidRDefault="00000000">
            <w:r>
              <w:rPr>
                <w:sz w:val="18"/>
                <w:szCs w:val="18"/>
              </w:rPr>
              <w:t xml:space="preserve">14-day </w:t>
            </w:r>
            <w:proofErr w:type="gramStart"/>
            <w:r>
              <w:rPr>
                <w:sz w:val="18"/>
                <w:szCs w:val="18"/>
              </w:rPr>
              <w:t>early-vintage</w:t>
            </w:r>
            <w:proofErr w:type="gramEnd"/>
            <w:r>
              <w:rPr>
                <w:sz w:val="18"/>
                <w:szCs w:val="18"/>
              </w:rPr>
              <w:t xml:space="preserve"> trend and risk-tier acceptance spread</w:t>
            </w:r>
          </w:p>
        </w:tc>
        <w:tc>
          <w:tcPr>
            <w:tcW w:w="31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30" w14:textId="77777777" w:rsidR="00C74D9D" w:rsidRDefault="00000000">
            <w:r>
              <w:rPr>
                <w:sz w:val="18"/>
                <w:szCs w:val="18"/>
              </w:rPr>
              <w:t>Continue restricted test or trigger pause</w:t>
            </w:r>
          </w:p>
        </w:tc>
      </w:tr>
      <w:tr w:rsidR="00C74D9D" w14:paraId="65C3603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32" w14:textId="77777777" w:rsidR="00C74D9D" w:rsidRDefault="00000000">
            <w:r>
              <w:rPr>
                <w:sz w:val="18"/>
                <w:szCs w:val="18"/>
              </w:rPr>
              <w:t>End Week 6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33" w14:textId="77777777" w:rsidR="00C74D9D" w:rsidRDefault="00000000">
            <w:r>
              <w:rPr>
                <w:sz w:val="18"/>
                <w:szCs w:val="18"/>
              </w:rPr>
              <w:t>Cohort evidence, audit trail and regulatory pack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34" w14:textId="77777777" w:rsidR="00C74D9D" w:rsidRDefault="00000000">
            <w:r>
              <w:rPr>
                <w:sz w:val="18"/>
                <w:szCs w:val="18"/>
              </w:rPr>
              <w:t>Leadership decides next posture</w:t>
            </w:r>
          </w:p>
        </w:tc>
      </w:tr>
    </w:tbl>
    <w:p w14:paraId="65C36036" w14:textId="77777777" w:rsidR="00C74D9D" w:rsidRDefault="00000000">
      <w:pPr>
        <w:pStyle w:val="Heading2"/>
        <w:spacing w:before="260" w:after="120"/>
      </w:pPr>
      <w:r>
        <w:rPr>
          <w:rFonts w:ascii="Cambria" w:eastAsia="Cambria" w:hAnsi="Cambria" w:cs="Cambria"/>
          <w:b/>
          <w:bCs/>
          <w:color w:val="1E2761"/>
          <w:sz w:val="24"/>
          <w:szCs w:val="24"/>
        </w:rPr>
        <w:t>Kill criteria</w:t>
      </w:r>
    </w:p>
    <w:tbl>
      <w:tblPr>
        <w:tblW w:w="9360" w:type="dxa"/>
        <w:tblBorders>
          <w:top w:val="single" w:sz="8" w:space="0" w:color="B8790A"/>
          <w:left w:val="single" w:sz="8" w:space="0" w:color="B8790A"/>
          <w:bottom w:val="single" w:sz="8" w:space="0" w:color="B8790A"/>
          <w:right w:val="single" w:sz="8" w:space="0" w:color="B8790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4D9D" w14:paraId="65C360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DF3E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C36037" w14:textId="77777777" w:rsidR="00C74D9D" w:rsidRDefault="00000000">
            <w:r>
              <w:rPr>
                <w:i/>
                <w:iCs/>
                <w:color w:val="1E2761"/>
              </w:rPr>
              <w:lastRenderedPageBreak/>
              <w:t xml:space="preserve">Pause if the new-engine cohort shows no clear, sustained improvement in </w:t>
            </w:r>
            <w:proofErr w:type="gramStart"/>
            <w:r>
              <w:rPr>
                <w:i/>
                <w:iCs/>
                <w:color w:val="1E2761"/>
              </w:rPr>
              <w:t>early-vintage</w:t>
            </w:r>
            <w:proofErr w:type="gramEnd"/>
            <w:r>
              <w:rPr>
                <w:i/>
                <w:iCs/>
                <w:color w:val="1E2761"/>
              </w:rPr>
              <w:t xml:space="preserve"> default performance against a comparable pre-fix baseline, or if the expected risk-tier acceptance relationship does not emerge after approved pricing and limit changes. Also revisit the decision immediately if the 14% and 6% figures use materially different default definitions or maturity windows.</w:t>
            </w:r>
          </w:p>
        </w:tc>
      </w:tr>
    </w:tbl>
    <w:p w14:paraId="65C36039" w14:textId="77777777" w:rsidR="00C74D9D" w:rsidRDefault="00000000">
      <w:pPr>
        <w:pStyle w:val="Heading1"/>
        <w:pBdr>
          <w:bottom w:val="single" w:sz="8" w:space="4" w:color="1E2761"/>
        </w:pBdr>
        <w:spacing w:before="420" w:after="180"/>
      </w:pPr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t>10. Stakeholder Communications</w:t>
      </w:r>
    </w:p>
    <w:p w14:paraId="65C3603A" w14:textId="77777777" w:rsidR="00C74D9D" w:rsidRDefault="00000000">
      <w:pPr>
        <w:pStyle w:val="Heading2"/>
        <w:spacing w:before="260" w:after="120"/>
      </w:pPr>
      <w:r>
        <w:rPr>
          <w:rFonts w:ascii="Cambria" w:eastAsia="Cambria" w:hAnsi="Cambria" w:cs="Cambria"/>
          <w:b/>
          <w:bCs/>
          <w:color w:val="1E2761"/>
          <w:sz w:val="24"/>
          <w:szCs w:val="24"/>
        </w:rPr>
        <w:t>Engineering</w:t>
      </w:r>
    </w:p>
    <w:p w14:paraId="65C3603B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Ask: prioritise the risk-based offer/limit engine, decision logging and reporting foundations ahead of funnel optimisation.</w:t>
      </w:r>
    </w:p>
    <w:p w14:paraId="65C3603C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Build: configurable risk tiers, pricing/limit rules, approved fallback, decision ID, policy/version logging and loan-ID retrieval.</w:t>
      </w:r>
    </w:p>
    <w:p w14:paraId="65C3603D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Dependency: Risk/Compliance approval of policy and data inputs.</w:t>
      </w:r>
    </w:p>
    <w:p w14:paraId="65C3603E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Outcome: controls ready for controlled rollout within the first two weeks.</w:t>
      </w:r>
    </w:p>
    <w:p w14:paraId="65C3603F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Rationale: increasing volume before fixing the credit gate increases exposure without resolving the 14% default signal.</w:t>
      </w:r>
    </w:p>
    <w:p w14:paraId="65C36040" w14:textId="77777777" w:rsidR="00C74D9D" w:rsidRDefault="00000000">
      <w:pPr>
        <w:pStyle w:val="Heading2"/>
        <w:spacing w:before="260" w:after="120"/>
      </w:pPr>
      <w:r>
        <w:rPr>
          <w:rFonts w:ascii="Cambria" w:eastAsia="Cambria" w:hAnsi="Cambria" w:cs="Cambria"/>
          <w:b/>
          <w:bCs/>
          <w:color w:val="1E2761"/>
          <w:sz w:val="24"/>
          <w:szCs w:val="24"/>
        </w:rPr>
        <w:t>Compliance &amp; Risk</w:t>
      </w:r>
    </w:p>
    <w:p w14:paraId="65C36041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Validate the 14% default definition, DPD basis, cohort maturity and comparability with the 6% Risk target.</w:t>
      </w:r>
    </w:p>
    <w:p w14:paraId="65C36042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Approve or challenge the origination cap, graduated limits, risk-tier pricing and thin-file/no-hit treatment.</w:t>
      </w:r>
    </w:p>
    <w:p w14:paraId="65C36043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Confirm auditability of decision inputs, policy version, timestamp and outcome.</w:t>
      </w:r>
    </w:p>
    <w:p w14:paraId="65C36044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 xml:space="preserve">Review weekly cohort and </w:t>
      </w:r>
      <w:proofErr w:type="gramStart"/>
      <w:r>
        <w:t>early-vintage</w:t>
      </w:r>
      <w:proofErr w:type="gramEnd"/>
      <w:r>
        <w:t xml:space="preserve"> reporting.</w:t>
      </w:r>
    </w:p>
    <w:p w14:paraId="65C36045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proofErr w:type="gramStart"/>
      <w:r>
        <w:t>Agree</w:t>
      </w:r>
      <w:proofErr w:type="gramEnd"/>
      <w:r>
        <w:t xml:space="preserve"> the Week 4 pause trigger in advance.</w:t>
      </w:r>
    </w:p>
    <w:p w14:paraId="65C36046" w14:textId="77777777" w:rsidR="00C74D9D" w:rsidRDefault="00000000">
      <w:pPr>
        <w:pStyle w:val="Heading2"/>
        <w:spacing w:before="260" w:after="120"/>
      </w:pPr>
      <w:r>
        <w:rPr>
          <w:rFonts w:ascii="Cambria" w:eastAsia="Cambria" w:hAnsi="Cambria" w:cs="Cambria"/>
          <w:b/>
          <w:bCs/>
          <w:color w:val="1E2761"/>
          <w:sz w:val="24"/>
          <w:szCs w:val="24"/>
        </w:rPr>
        <w:t>Executive Sponsor</w:t>
      </w:r>
    </w:p>
    <w:p w14:paraId="65C36047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Approve a temporary 30–40% origination cap during validation.</w:t>
      </w:r>
    </w:p>
    <w:p w14:paraId="65C36048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Protect engineering priority for risk decisioning and reporting.</w:t>
      </w:r>
    </w:p>
    <w:p w14:paraId="65C36049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Acknowledge the Week 4 pause trigger now.</w:t>
      </w:r>
    </w:p>
    <w:p w14:paraId="65C3604A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Accept lower near-term volume in exchange for controlled exposure and evidence.</w:t>
      </w:r>
    </w:p>
    <w:p w14:paraId="65C3604B" w14:textId="77777777" w:rsidR="00C74D9D" w:rsidRDefault="00000000">
      <w:pPr>
        <w:pStyle w:val="ListParagraph"/>
        <w:numPr>
          <w:ilvl w:val="0"/>
          <w:numId w:val="2"/>
        </w:numPr>
        <w:spacing w:after="90"/>
      </w:pPr>
      <w:r>
        <w:t>Decision requested: formally governed restricted launch, with formal pause if evidence fails.</w:t>
      </w:r>
    </w:p>
    <w:p w14:paraId="65C3604C" w14:textId="77777777" w:rsidR="00C74D9D" w:rsidRDefault="00000000">
      <w:pPr>
        <w:pStyle w:val="Heading1"/>
        <w:pBdr>
          <w:bottom w:val="single" w:sz="8" w:space="4" w:color="1E2761"/>
        </w:pBdr>
        <w:spacing w:before="420" w:after="180"/>
      </w:pPr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t>11. Stakeholder Operating Model</w:t>
      </w:r>
    </w:p>
    <w:tbl>
      <w:tblPr>
        <w:tblW w:w="936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0"/>
        <w:gridCol w:w="1167"/>
        <w:gridCol w:w="1167"/>
        <w:gridCol w:w="1167"/>
        <w:gridCol w:w="1167"/>
        <w:gridCol w:w="1166"/>
        <w:gridCol w:w="1166"/>
      </w:tblGrid>
      <w:tr w:rsidR="00C74D9D" w14:paraId="65C360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6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604D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Activity</w:t>
            </w:r>
          </w:p>
        </w:tc>
        <w:tc>
          <w:tcPr>
            <w:tcW w:w="1167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604E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Product</w:t>
            </w:r>
          </w:p>
        </w:tc>
        <w:tc>
          <w:tcPr>
            <w:tcW w:w="1167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604F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Engineering</w:t>
            </w:r>
          </w:p>
        </w:tc>
        <w:tc>
          <w:tcPr>
            <w:tcW w:w="1167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6050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167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6051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Compliance</w:t>
            </w:r>
          </w:p>
        </w:tc>
        <w:tc>
          <w:tcPr>
            <w:tcW w:w="1166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6052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166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6053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Exec Sponsor</w:t>
            </w:r>
          </w:p>
        </w:tc>
      </w:tr>
      <w:tr w:rsidR="00C74D9D" w14:paraId="65C3605C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55" w14:textId="77777777" w:rsidR="00C74D9D" w:rsidRDefault="00000000">
            <w:r>
              <w:rPr>
                <w:sz w:val="18"/>
                <w:szCs w:val="18"/>
              </w:rPr>
              <w:t>PRD / backlog</w:t>
            </w:r>
          </w:p>
        </w:tc>
        <w:tc>
          <w:tcPr>
            <w:tcW w:w="11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56" w14:textId="77777777" w:rsidR="00C74D9D" w:rsidRDefault="00000000">
            <w:r>
              <w:rPr>
                <w:sz w:val="18"/>
                <w:szCs w:val="18"/>
              </w:rPr>
              <w:t>A/R</w:t>
            </w:r>
          </w:p>
        </w:tc>
        <w:tc>
          <w:tcPr>
            <w:tcW w:w="11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57" w14:textId="77777777" w:rsidR="00C74D9D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1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58" w14:textId="77777777" w:rsidR="00C74D9D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1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59" w14:textId="77777777" w:rsidR="00C74D9D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1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5A" w14:textId="77777777" w:rsidR="00C74D9D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1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5B" w14:textId="77777777" w:rsidR="00C74D9D" w:rsidRDefault="00000000">
            <w:r>
              <w:rPr>
                <w:sz w:val="18"/>
                <w:szCs w:val="18"/>
              </w:rPr>
              <w:t>I</w:t>
            </w:r>
          </w:p>
        </w:tc>
      </w:tr>
      <w:tr w:rsidR="00C74D9D" w14:paraId="65C36064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5D" w14:textId="77777777" w:rsidR="00C74D9D" w:rsidRDefault="00000000">
            <w:r>
              <w:rPr>
                <w:sz w:val="18"/>
                <w:szCs w:val="18"/>
              </w:rPr>
              <w:t>Tier matrix / caps</w:t>
            </w:r>
          </w:p>
        </w:tc>
        <w:tc>
          <w:tcPr>
            <w:tcW w:w="1167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5E" w14:textId="77777777" w:rsidR="00C74D9D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167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5F" w14:textId="77777777" w:rsidR="00C74D9D" w:rsidRDefault="00000000">
            <w:r>
              <w:rPr>
                <w:sz w:val="18"/>
                <w:szCs w:val="18"/>
              </w:rPr>
              <w:t>I</w:t>
            </w:r>
          </w:p>
        </w:tc>
        <w:tc>
          <w:tcPr>
            <w:tcW w:w="1167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60" w14:textId="77777777" w:rsidR="00C74D9D" w:rsidRDefault="00000000">
            <w:r>
              <w:rPr>
                <w:sz w:val="18"/>
                <w:szCs w:val="18"/>
              </w:rPr>
              <w:t>A/R</w:t>
            </w:r>
          </w:p>
        </w:tc>
        <w:tc>
          <w:tcPr>
            <w:tcW w:w="1167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61" w14:textId="77777777" w:rsidR="00C74D9D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166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62" w14:textId="77777777" w:rsidR="00C74D9D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166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63" w14:textId="77777777" w:rsidR="00C74D9D" w:rsidRDefault="00000000">
            <w:r>
              <w:rPr>
                <w:sz w:val="18"/>
                <w:szCs w:val="18"/>
              </w:rPr>
              <w:t>I</w:t>
            </w:r>
          </w:p>
        </w:tc>
      </w:tr>
      <w:tr w:rsidR="00C74D9D" w14:paraId="65C3606C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65" w14:textId="77777777" w:rsidR="00C74D9D" w:rsidRDefault="00000000">
            <w:r>
              <w:rPr>
                <w:sz w:val="18"/>
                <w:szCs w:val="18"/>
              </w:rPr>
              <w:lastRenderedPageBreak/>
              <w:t>Bureau integration</w:t>
            </w:r>
          </w:p>
        </w:tc>
        <w:tc>
          <w:tcPr>
            <w:tcW w:w="11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66" w14:textId="77777777" w:rsidR="00C74D9D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1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67" w14:textId="77777777" w:rsidR="00C74D9D" w:rsidRDefault="00000000">
            <w:r>
              <w:rPr>
                <w:sz w:val="18"/>
                <w:szCs w:val="18"/>
              </w:rPr>
              <w:t>A/R</w:t>
            </w:r>
          </w:p>
        </w:tc>
        <w:tc>
          <w:tcPr>
            <w:tcW w:w="11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68" w14:textId="77777777" w:rsidR="00C74D9D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1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69" w14:textId="77777777" w:rsidR="00C74D9D" w:rsidRDefault="00000000">
            <w:r>
              <w:rPr>
                <w:sz w:val="18"/>
                <w:szCs w:val="18"/>
              </w:rPr>
              <w:t>I</w:t>
            </w:r>
          </w:p>
        </w:tc>
        <w:tc>
          <w:tcPr>
            <w:tcW w:w="11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6A" w14:textId="77777777" w:rsidR="00C74D9D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1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6B" w14:textId="77777777" w:rsidR="00C74D9D" w:rsidRDefault="00000000">
            <w:r>
              <w:rPr>
                <w:sz w:val="18"/>
                <w:szCs w:val="18"/>
              </w:rPr>
              <w:t>I</w:t>
            </w:r>
          </w:p>
        </w:tc>
      </w:tr>
      <w:tr w:rsidR="00C74D9D" w14:paraId="65C36074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6D" w14:textId="77777777" w:rsidR="00C74D9D" w:rsidRDefault="00000000">
            <w:r>
              <w:rPr>
                <w:sz w:val="18"/>
                <w:szCs w:val="18"/>
              </w:rPr>
              <w:t>Decision logging</w:t>
            </w:r>
          </w:p>
        </w:tc>
        <w:tc>
          <w:tcPr>
            <w:tcW w:w="1167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6E" w14:textId="77777777" w:rsidR="00C74D9D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167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6F" w14:textId="77777777" w:rsidR="00C74D9D" w:rsidRDefault="00000000">
            <w:r>
              <w:rPr>
                <w:sz w:val="18"/>
                <w:szCs w:val="18"/>
              </w:rPr>
              <w:t>R</w:t>
            </w:r>
          </w:p>
        </w:tc>
        <w:tc>
          <w:tcPr>
            <w:tcW w:w="1167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70" w14:textId="77777777" w:rsidR="00C74D9D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167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71" w14:textId="77777777" w:rsidR="00C74D9D" w:rsidRDefault="00000000">
            <w:r>
              <w:rPr>
                <w:sz w:val="18"/>
                <w:szCs w:val="18"/>
              </w:rPr>
              <w:t>A/C</w:t>
            </w:r>
          </w:p>
        </w:tc>
        <w:tc>
          <w:tcPr>
            <w:tcW w:w="1166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72" w14:textId="77777777" w:rsidR="00C74D9D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166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73" w14:textId="77777777" w:rsidR="00C74D9D" w:rsidRDefault="00000000">
            <w:r>
              <w:rPr>
                <w:sz w:val="18"/>
                <w:szCs w:val="18"/>
              </w:rPr>
              <w:t>I</w:t>
            </w:r>
          </w:p>
        </w:tc>
      </w:tr>
      <w:tr w:rsidR="00C74D9D" w14:paraId="65C3607C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75" w14:textId="77777777" w:rsidR="00C74D9D" w:rsidRDefault="00000000">
            <w:r>
              <w:rPr>
                <w:sz w:val="18"/>
                <w:szCs w:val="18"/>
              </w:rPr>
              <w:t>Cohort reporting</w:t>
            </w:r>
          </w:p>
        </w:tc>
        <w:tc>
          <w:tcPr>
            <w:tcW w:w="11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76" w14:textId="77777777" w:rsidR="00C74D9D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11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77" w14:textId="77777777" w:rsidR="00C74D9D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1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78" w14:textId="77777777" w:rsidR="00C74D9D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1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79" w14:textId="77777777" w:rsidR="00C74D9D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1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7A" w14:textId="77777777" w:rsidR="00C74D9D" w:rsidRDefault="00000000">
            <w:r>
              <w:rPr>
                <w:sz w:val="18"/>
                <w:szCs w:val="18"/>
              </w:rPr>
              <w:t>R</w:t>
            </w:r>
          </w:p>
        </w:tc>
        <w:tc>
          <w:tcPr>
            <w:tcW w:w="11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7B" w14:textId="77777777" w:rsidR="00C74D9D" w:rsidRDefault="00000000">
            <w:r>
              <w:rPr>
                <w:sz w:val="18"/>
                <w:szCs w:val="18"/>
              </w:rPr>
              <w:t>I</w:t>
            </w:r>
          </w:p>
        </w:tc>
      </w:tr>
      <w:tr w:rsidR="00C74D9D" w14:paraId="65C36084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7D" w14:textId="77777777" w:rsidR="00C74D9D" w:rsidRDefault="00000000">
            <w:r>
              <w:rPr>
                <w:sz w:val="18"/>
                <w:szCs w:val="18"/>
              </w:rPr>
              <w:t>Capped launch approval</w:t>
            </w:r>
          </w:p>
        </w:tc>
        <w:tc>
          <w:tcPr>
            <w:tcW w:w="1167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7E" w14:textId="77777777" w:rsidR="00C74D9D" w:rsidRDefault="00000000">
            <w:r>
              <w:rPr>
                <w:sz w:val="18"/>
                <w:szCs w:val="18"/>
              </w:rPr>
              <w:t>R</w:t>
            </w:r>
          </w:p>
        </w:tc>
        <w:tc>
          <w:tcPr>
            <w:tcW w:w="1167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7F" w14:textId="77777777" w:rsidR="00C74D9D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167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80" w14:textId="77777777" w:rsidR="00C74D9D" w:rsidRDefault="00000000">
            <w:r>
              <w:rPr>
                <w:sz w:val="18"/>
                <w:szCs w:val="18"/>
              </w:rPr>
              <w:t>A/C</w:t>
            </w:r>
          </w:p>
        </w:tc>
        <w:tc>
          <w:tcPr>
            <w:tcW w:w="1167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81" w14:textId="77777777" w:rsidR="00C74D9D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166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82" w14:textId="77777777" w:rsidR="00C74D9D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166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83" w14:textId="77777777" w:rsidR="00C74D9D" w:rsidRDefault="00000000">
            <w:r>
              <w:rPr>
                <w:sz w:val="18"/>
                <w:szCs w:val="18"/>
              </w:rPr>
              <w:t>A</w:t>
            </w:r>
          </w:p>
        </w:tc>
      </w:tr>
      <w:tr w:rsidR="00C74D9D" w14:paraId="65C3608C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85" w14:textId="77777777" w:rsidR="00C74D9D" w:rsidRDefault="00000000">
            <w:r>
              <w:rPr>
                <w:sz w:val="18"/>
                <w:szCs w:val="18"/>
              </w:rPr>
              <w:t>Week 4 checkpoint</w:t>
            </w:r>
          </w:p>
        </w:tc>
        <w:tc>
          <w:tcPr>
            <w:tcW w:w="11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86" w14:textId="77777777" w:rsidR="00C74D9D" w:rsidRDefault="00000000">
            <w:r>
              <w:rPr>
                <w:sz w:val="18"/>
                <w:szCs w:val="18"/>
              </w:rPr>
              <w:t>R</w:t>
            </w:r>
          </w:p>
        </w:tc>
        <w:tc>
          <w:tcPr>
            <w:tcW w:w="11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87" w14:textId="77777777" w:rsidR="00C74D9D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1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88" w14:textId="77777777" w:rsidR="00C74D9D" w:rsidRDefault="00000000">
            <w:r>
              <w:rPr>
                <w:sz w:val="18"/>
                <w:szCs w:val="18"/>
              </w:rPr>
              <w:t>A/R</w:t>
            </w:r>
          </w:p>
        </w:tc>
        <w:tc>
          <w:tcPr>
            <w:tcW w:w="11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89" w14:textId="77777777" w:rsidR="00C74D9D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1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8A" w14:textId="77777777" w:rsidR="00C74D9D" w:rsidRDefault="00000000">
            <w:r>
              <w:rPr>
                <w:sz w:val="18"/>
                <w:szCs w:val="18"/>
              </w:rPr>
              <w:t>R</w:t>
            </w:r>
          </w:p>
        </w:tc>
        <w:tc>
          <w:tcPr>
            <w:tcW w:w="11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8B" w14:textId="77777777" w:rsidR="00C74D9D" w:rsidRDefault="00000000">
            <w:r>
              <w:rPr>
                <w:sz w:val="18"/>
                <w:szCs w:val="18"/>
              </w:rPr>
              <w:t>A</w:t>
            </w:r>
          </w:p>
        </w:tc>
      </w:tr>
      <w:tr w:rsidR="00C74D9D" w14:paraId="65C36094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8D" w14:textId="77777777" w:rsidR="00C74D9D" w:rsidRDefault="00000000">
            <w:r>
              <w:rPr>
                <w:sz w:val="18"/>
                <w:szCs w:val="18"/>
              </w:rPr>
              <w:t>CBN evidence pack</w:t>
            </w:r>
          </w:p>
        </w:tc>
        <w:tc>
          <w:tcPr>
            <w:tcW w:w="1167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8E" w14:textId="77777777" w:rsidR="00C74D9D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167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8F" w14:textId="77777777" w:rsidR="00C74D9D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167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90" w14:textId="77777777" w:rsidR="00C74D9D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167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91" w14:textId="77777777" w:rsidR="00C74D9D" w:rsidRDefault="00000000">
            <w:r>
              <w:rPr>
                <w:sz w:val="18"/>
                <w:szCs w:val="18"/>
              </w:rPr>
              <w:t>A/R</w:t>
            </w:r>
          </w:p>
        </w:tc>
        <w:tc>
          <w:tcPr>
            <w:tcW w:w="1166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92" w14:textId="77777777" w:rsidR="00C74D9D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166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93" w14:textId="77777777" w:rsidR="00C74D9D" w:rsidRDefault="00000000">
            <w:r>
              <w:rPr>
                <w:sz w:val="18"/>
                <w:szCs w:val="18"/>
              </w:rPr>
              <w:t>I</w:t>
            </w:r>
          </w:p>
        </w:tc>
      </w:tr>
    </w:tbl>
    <w:p w14:paraId="65C36095" w14:textId="77777777" w:rsidR="00C74D9D" w:rsidRDefault="00000000">
      <w:pPr>
        <w:spacing w:before="100" w:after="150"/>
      </w:pPr>
      <w:r>
        <w:rPr>
          <w:i/>
          <w:iCs/>
          <w:sz w:val="19"/>
          <w:szCs w:val="19"/>
        </w:rPr>
        <w:t>R = Responsible; A = Accountable; C = Consulted; I = Informed. This is a proposed case-study operating model.</w:t>
      </w:r>
    </w:p>
    <w:p w14:paraId="65C36096" w14:textId="77777777" w:rsidR="00C74D9D" w:rsidRDefault="00000000">
      <w:pPr>
        <w:pStyle w:val="Heading1"/>
        <w:pBdr>
          <w:bottom w:val="single" w:sz="8" w:space="4" w:color="1E2761"/>
        </w:pBdr>
        <w:spacing w:before="420" w:after="180"/>
      </w:pPr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t>12. AI Usage &amp; Human Judgment</w:t>
      </w:r>
    </w:p>
    <w:p w14:paraId="65C36097" w14:textId="77777777" w:rsidR="00C74D9D" w:rsidRDefault="00000000">
      <w:pPr>
        <w:spacing w:after="150"/>
      </w:pPr>
      <w:r>
        <w:t>AI tool used: Claude (Anthropic), conversationally, to accelerate funnel analysis, remediation ideas, PRD structure, acceptance criteria, RICE mechanics and stakeholder drafts.</w:t>
      </w:r>
    </w:p>
    <w:tbl>
      <w:tblPr>
        <w:tblW w:w="936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C74D9D" w14:paraId="65C360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6098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Concrete prompt</w:t>
            </w:r>
          </w:p>
        </w:tc>
        <w:tc>
          <w:tcPr>
            <w:tcW w:w="5160" w:type="dxa"/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36099" w14:textId="77777777" w:rsidR="00C74D9D" w:rsidRDefault="00000000">
            <w:r>
              <w:rPr>
                <w:b/>
                <w:bCs/>
                <w:color w:val="FFFFFF"/>
                <w:sz w:val="18"/>
                <w:szCs w:val="18"/>
              </w:rPr>
              <w:t>Output / human review</w:t>
            </w:r>
          </w:p>
        </w:tc>
      </w:tr>
      <w:tr w:rsidR="00C74D9D" w14:paraId="65C3609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9B" w14:textId="77777777" w:rsidR="00C74D9D" w:rsidRDefault="00000000">
            <w:r>
              <w:rPr>
                <w:sz w:val="18"/>
                <w:szCs w:val="18"/>
              </w:rPr>
              <w:t xml:space="preserve">Analyse the </w:t>
            </w:r>
            <w:proofErr w:type="spellStart"/>
            <w:r>
              <w:rPr>
                <w:sz w:val="18"/>
                <w:szCs w:val="18"/>
              </w:rPr>
              <w:t>NovaLend</w:t>
            </w:r>
            <w:proofErr w:type="spellEnd"/>
            <w:r>
              <w:rPr>
                <w:sz w:val="18"/>
                <w:szCs w:val="18"/>
              </w:rPr>
              <w:t xml:space="preserve"> funnel and identify the primary product problem using the supplied numbers.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9C" w14:textId="77777777" w:rsidR="00C74D9D" w:rsidRDefault="00000000">
            <w:r>
              <w:rPr>
                <w:sz w:val="18"/>
                <w:szCs w:val="18"/>
              </w:rPr>
              <w:t>Identified major funnel drop-offs and proposed onboarding/underwriting hypotheses; the denominator logic was independently reviewed.</w:t>
            </w:r>
          </w:p>
        </w:tc>
      </w:tr>
      <w:tr w:rsidR="00C74D9D" w14:paraId="65C360A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9E" w14:textId="77777777" w:rsidR="00C74D9D" w:rsidRDefault="00000000">
            <w:r>
              <w:rPr>
                <w:sz w:val="18"/>
                <w:szCs w:val="18"/>
              </w:rPr>
              <w:t xml:space="preserve">Draft a PRD for a </w:t>
            </w:r>
            <w:proofErr w:type="spellStart"/>
            <w:r>
              <w:rPr>
                <w:sz w:val="18"/>
                <w:szCs w:val="18"/>
              </w:rPr>
              <w:t>NovaLend</w:t>
            </w:r>
            <w:proofErr w:type="spellEnd"/>
            <w:r>
              <w:rPr>
                <w:sz w:val="18"/>
                <w:szCs w:val="18"/>
              </w:rPr>
              <w:t xml:space="preserve"> feature addressing 14% default versus the 6% Risk target.</w:t>
            </w:r>
          </w:p>
        </w:tc>
        <w:tc>
          <w:tcPr>
            <w:tcW w:w="5160" w:type="dxa"/>
            <w:shd w:val="clear" w:color="auto" w:fill="F3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9F" w14:textId="77777777" w:rsidR="00C74D9D" w:rsidRDefault="00000000">
            <w:r>
              <w:rPr>
                <w:sz w:val="18"/>
                <w:szCs w:val="18"/>
              </w:rPr>
              <w:t>Proposed the risk-based offer/pricing engine; scope, fallback and metrics were reviewed against the case constraints.</w:t>
            </w:r>
          </w:p>
        </w:tc>
      </w:tr>
      <w:tr w:rsidR="00C74D9D" w14:paraId="65C360A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A1" w14:textId="77777777" w:rsidR="00C74D9D" w:rsidRDefault="00000000">
            <w:r>
              <w:rPr>
                <w:sz w:val="18"/>
                <w:szCs w:val="18"/>
              </w:rPr>
              <w:t xml:space="preserve">Score 12 </w:t>
            </w:r>
            <w:proofErr w:type="spellStart"/>
            <w:r>
              <w:rPr>
                <w:sz w:val="18"/>
                <w:szCs w:val="18"/>
              </w:rPr>
              <w:t>NovaLend</w:t>
            </w:r>
            <w:proofErr w:type="spellEnd"/>
            <w:r>
              <w:rPr>
                <w:sz w:val="18"/>
                <w:szCs w:val="18"/>
              </w:rPr>
              <w:t xml:space="preserve"> backlog items using RICE and </w:t>
            </w:r>
            <w:proofErr w:type="spellStart"/>
            <w:r>
              <w:rPr>
                <w:sz w:val="18"/>
                <w:szCs w:val="18"/>
              </w:rPr>
              <w:t>MoSCoW</w:t>
            </w:r>
            <w:proofErr w:type="spellEnd"/>
            <w:r>
              <w:rPr>
                <w:sz w:val="18"/>
                <w:szCs w:val="18"/>
              </w:rPr>
              <w:t xml:space="preserve"> given the six-week deadline.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0A2" w14:textId="77777777" w:rsidR="00C74D9D" w:rsidRDefault="00000000">
            <w:r>
              <w:rPr>
                <w:sz w:val="18"/>
                <w:szCs w:val="18"/>
              </w:rPr>
              <w:t>Produced a scored prioritisation; the scores and regulatory overlay were cross-checked before inclusion.</w:t>
            </w:r>
          </w:p>
        </w:tc>
      </w:tr>
      <w:tr w:rsidR="003D6B41" w14:paraId="4154D30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33EFF" w14:textId="77777777" w:rsidR="003D6B41" w:rsidRDefault="003D6B41">
            <w:pPr>
              <w:rPr>
                <w:sz w:val="18"/>
                <w:szCs w:val="18"/>
              </w:rPr>
            </w:pPr>
          </w:p>
        </w:tc>
        <w:tc>
          <w:tcPr>
            <w:tcW w:w="5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486D2" w14:textId="77777777" w:rsidR="003D6B41" w:rsidRDefault="003D6B41">
            <w:pPr>
              <w:rPr>
                <w:sz w:val="18"/>
                <w:szCs w:val="18"/>
              </w:rPr>
            </w:pPr>
          </w:p>
        </w:tc>
      </w:tr>
      <w:tr w:rsidR="003D6B41" w14:paraId="6AAE6A4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05183" w14:textId="77777777" w:rsidR="003D6B41" w:rsidRDefault="003D6B41">
            <w:pPr>
              <w:rPr>
                <w:sz w:val="18"/>
                <w:szCs w:val="18"/>
              </w:rPr>
            </w:pPr>
          </w:p>
        </w:tc>
        <w:tc>
          <w:tcPr>
            <w:tcW w:w="5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4019B" w14:textId="77777777" w:rsidR="003D6B41" w:rsidRDefault="003D6B41">
            <w:pPr>
              <w:rPr>
                <w:sz w:val="18"/>
                <w:szCs w:val="18"/>
              </w:rPr>
            </w:pPr>
          </w:p>
        </w:tc>
      </w:tr>
      <w:tr w:rsidR="003D6B41" w14:paraId="0EE04EB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1C60" w14:textId="77777777" w:rsidR="003D6B41" w:rsidRDefault="003D6B41">
            <w:pPr>
              <w:rPr>
                <w:sz w:val="18"/>
                <w:szCs w:val="18"/>
              </w:rPr>
            </w:pPr>
          </w:p>
        </w:tc>
        <w:tc>
          <w:tcPr>
            <w:tcW w:w="5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063C4" w14:textId="77777777" w:rsidR="003D6B41" w:rsidRDefault="003D6B41">
            <w:pPr>
              <w:rPr>
                <w:sz w:val="18"/>
                <w:szCs w:val="18"/>
              </w:rPr>
            </w:pPr>
          </w:p>
        </w:tc>
      </w:tr>
    </w:tbl>
    <w:p w14:paraId="65C360A4" w14:textId="77777777" w:rsidR="00C74D9D" w:rsidRDefault="00000000">
      <w:pPr>
        <w:pStyle w:val="Heading2"/>
        <w:spacing w:before="260" w:after="120"/>
      </w:pPr>
      <w:r>
        <w:rPr>
          <w:rFonts w:ascii="Cambria" w:eastAsia="Cambria" w:hAnsi="Cambria" w:cs="Cambria"/>
          <w:b/>
          <w:bCs/>
          <w:color w:val="1E2761"/>
          <w:sz w:val="24"/>
          <w:szCs w:val="24"/>
        </w:rPr>
        <w:t>AI error caught and corrected</w:t>
      </w:r>
    </w:p>
    <w:tbl>
      <w:tblPr>
        <w:tblW w:w="9360" w:type="dxa"/>
        <w:tblBorders>
          <w:top w:val="single" w:sz="8" w:space="0" w:color="B8790A"/>
          <w:left w:val="single" w:sz="8" w:space="0" w:color="B8790A"/>
          <w:bottom w:val="single" w:sz="8" w:space="0" w:color="B8790A"/>
          <w:right w:val="single" w:sz="8" w:space="0" w:color="B8790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4D9D" w14:paraId="65C360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DF3E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C360A5" w14:textId="77777777" w:rsidR="00C74D9D" w:rsidRDefault="00000000">
            <w:r>
              <w:rPr>
                <w:i/>
                <w:iCs/>
                <w:color w:val="1E2761"/>
              </w:rPr>
              <w:t>An initial AI interpretation described the 92.2% KYC-to-offer rate as healthy. The analysis was reframed around the question: which decisions determine who reaches the 610-loan disbursed cohort and therefore can influence the 14% default rate? The final artifact treats the 92.2% offer rate as a risk-validation signal and does not present adverse selection as proven causation.</w:t>
            </w:r>
          </w:p>
        </w:tc>
      </w:tr>
    </w:tbl>
    <w:p w14:paraId="65C360A7" w14:textId="77777777" w:rsidR="00F02CAA" w:rsidRDefault="00F02CAA"/>
    <w:sectPr w:rsidR="00F02CA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F2FC3" w14:textId="77777777" w:rsidR="00F02CAA" w:rsidRDefault="00F02CAA">
      <w:r>
        <w:separator/>
      </w:r>
    </w:p>
  </w:endnote>
  <w:endnote w:type="continuationSeparator" w:id="0">
    <w:p w14:paraId="32C85E5E" w14:textId="77777777" w:rsidR="00F02CAA" w:rsidRDefault="00F02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360A8" w14:textId="69330556" w:rsidR="00C74D9D" w:rsidRDefault="00000000">
    <w:pPr>
      <w:jc w:val="center"/>
    </w:pPr>
    <w:r>
      <w:rPr>
        <w:color w:val="5B6472"/>
        <w:sz w:val="18"/>
        <w:szCs w:val="18"/>
      </w:rPr>
      <w:fldChar w:fldCharType="begin"/>
    </w:r>
    <w:r>
      <w:rPr>
        <w:color w:val="5B6472"/>
        <w:sz w:val="18"/>
        <w:szCs w:val="18"/>
      </w:rPr>
      <w:instrText>PAGE</w:instrText>
    </w:r>
    <w:r>
      <w:rPr>
        <w:color w:val="5B6472"/>
        <w:sz w:val="18"/>
        <w:szCs w:val="18"/>
      </w:rPr>
      <w:fldChar w:fldCharType="separate"/>
    </w:r>
    <w:r w:rsidR="00F47C61">
      <w:rPr>
        <w:noProof/>
        <w:color w:val="5B6472"/>
        <w:sz w:val="18"/>
        <w:szCs w:val="18"/>
      </w:rPr>
      <w:t>1</w:t>
    </w:r>
    <w:r>
      <w:rPr>
        <w:color w:val="5B6472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416EA" w14:textId="77777777" w:rsidR="00F02CAA" w:rsidRDefault="00F02CAA">
      <w:r>
        <w:separator/>
      </w:r>
    </w:p>
  </w:footnote>
  <w:footnote w:type="continuationSeparator" w:id="0">
    <w:p w14:paraId="521318D0" w14:textId="77777777" w:rsidR="00F02CAA" w:rsidRDefault="00F02C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360A7" w14:textId="77777777" w:rsidR="00C74D9D" w:rsidRDefault="00000000">
    <w:pPr>
      <w:jc w:val="right"/>
    </w:pPr>
    <w:proofErr w:type="spellStart"/>
    <w:r>
      <w:rPr>
        <w:color w:val="5B6472"/>
        <w:sz w:val="16"/>
        <w:szCs w:val="16"/>
      </w:rPr>
      <w:t>NovaLend</w:t>
    </w:r>
    <w:proofErr w:type="spellEnd"/>
    <w:r>
      <w:rPr>
        <w:color w:val="5B6472"/>
        <w:sz w:val="16"/>
        <w:szCs w:val="16"/>
      </w:rPr>
      <w:t xml:space="preserve"> — Master Product Owner Decision Kit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E3D77"/>
    <w:multiLevelType w:val="hybridMultilevel"/>
    <w:tmpl w:val="8B0CCFF0"/>
    <w:lvl w:ilvl="0" w:tplc="E4948F3E">
      <w:start w:val="1"/>
      <w:numFmt w:val="bullet"/>
      <w:lvlText w:val="●"/>
      <w:lvlJc w:val="left"/>
      <w:pPr>
        <w:ind w:left="720" w:hanging="360"/>
      </w:pPr>
    </w:lvl>
    <w:lvl w:ilvl="1" w:tplc="A314B08A">
      <w:start w:val="1"/>
      <w:numFmt w:val="bullet"/>
      <w:lvlText w:val="○"/>
      <w:lvlJc w:val="left"/>
      <w:pPr>
        <w:ind w:left="1440" w:hanging="360"/>
      </w:pPr>
    </w:lvl>
    <w:lvl w:ilvl="2" w:tplc="3E62AA36">
      <w:start w:val="1"/>
      <w:numFmt w:val="bullet"/>
      <w:lvlText w:val="■"/>
      <w:lvlJc w:val="left"/>
      <w:pPr>
        <w:ind w:left="2160" w:hanging="360"/>
      </w:pPr>
    </w:lvl>
    <w:lvl w:ilvl="3" w:tplc="5190762C">
      <w:start w:val="1"/>
      <w:numFmt w:val="bullet"/>
      <w:lvlText w:val="●"/>
      <w:lvlJc w:val="left"/>
      <w:pPr>
        <w:ind w:left="2880" w:hanging="360"/>
      </w:pPr>
    </w:lvl>
    <w:lvl w:ilvl="4" w:tplc="F9C20FAE">
      <w:start w:val="1"/>
      <w:numFmt w:val="bullet"/>
      <w:lvlText w:val="○"/>
      <w:lvlJc w:val="left"/>
      <w:pPr>
        <w:ind w:left="3600" w:hanging="360"/>
      </w:pPr>
    </w:lvl>
    <w:lvl w:ilvl="5" w:tplc="C9626DCE">
      <w:start w:val="1"/>
      <w:numFmt w:val="bullet"/>
      <w:lvlText w:val="■"/>
      <w:lvlJc w:val="left"/>
      <w:pPr>
        <w:ind w:left="4320" w:hanging="360"/>
      </w:pPr>
    </w:lvl>
    <w:lvl w:ilvl="6" w:tplc="004A701C">
      <w:start w:val="1"/>
      <w:numFmt w:val="bullet"/>
      <w:lvlText w:val="●"/>
      <w:lvlJc w:val="left"/>
      <w:pPr>
        <w:ind w:left="5040" w:hanging="360"/>
      </w:pPr>
    </w:lvl>
    <w:lvl w:ilvl="7" w:tplc="59F2F06C">
      <w:start w:val="1"/>
      <w:numFmt w:val="bullet"/>
      <w:lvlText w:val="●"/>
      <w:lvlJc w:val="left"/>
      <w:pPr>
        <w:ind w:left="5760" w:hanging="360"/>
      </w:pPr>
    </w:lvl>
    <w:lvl w:ilvl="8" w:tplc="17D22B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7A1E86"/>
    <w:multiLevelType w:val="hybridMultilevel"/>
    <w:tmpl w:val="4392B1DC"/>
    <w:lvl w:ilvl="0" w:tplc="E7CAE246">
      <w:start w:val="1"/>
      <w:numFmt w:val="bullet"/>
      <w:lvlText w:val="•"/>
      <w:lvlJc w:val="left"/>
      <w:pPr>
        <w:ind w:left="360" w:hanging="260"/>
      </w:pPr>
    </w:lvl>
    <w:lvl w:ilvl="1" w:tplc="1BE20FB4">
      <w:numFmt w:val="decimal"/>
      <w:lvlText w:val=""/>
      <w:lvlJc w:val="left"/>
    </w:lvl>
    <w:lvl w:ilvl="2" w:tplc="D0E6C7B4">
      <w:numFmt w:val="decimal"/>
      <w:lvlText w:val=""/>
      <w:lvlJc w:val="left"/>
    </w:lvl>
    <w:lvl w:ilvl="3" w:tplc="D818B3C0">
      <w:numFmt w:val="decimal"/>
      <w:lvlText w:val=""/>
      <w:lvlJc w:val="left"/>
    </w:lvl>
    <w:lvl w:ilvl="4" w:tplc="46F0C3DA">
      <w:numFmt w:val="decimal"/>
      <w:lvlText w:val=""/>
      <w:lvlJc w:val="left"/>
    </w:lvl>
    <w:lvl w:ilvl="5" w:tplc="109C8432">
      <w:numFmt w:val="decimal"/>
      <w:lvlText w:val=""/>
      <w:lvlJc w:val="left"/>
    </w:lvl>
    <w:lvl w:ilvl="6" w:tplc="D2720408">
      <w:numFmt w:val="decimal"/>
      <w:lvlText w:val=""/>
      <w:lvlJc w:val="left"/>
    </w:lvl>
    <w:lvl w:ilvl="7" w:tplc="01AECB5E">
      <w:numFmt w:val="decimal"/>
      <w:lvlText w:val=""/>
      <w:lvlJc w:val="left"/>
    </w:lvl>
    <w:lvl w:ilvl="8" w:tplc="8E3868E2">
      <w:numFmt w:val="decimal"/>
      <w:lvlText w:val=""/>
      <w:lvlJc w:val="left"/>
    </w:lvl>
  </w:abstractNum>
  <w:num w:numId="1" w16cid:durableId="1351489624">
    <w:abstractNumId w:val="0"/>
    <w:lvlOverride w:ilvl="0">
      <w:startOverride w:val="1"/>
    </w:lvlOverride>
  </w:num>
  <w:num w:numId="2" w16cid:durableId="13029972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D9D"/>
    <w:rsid w:val="003D6B41"/>
    <w:rsid w:val="00BF3DCE"/>
    <w:rsid w:val="00C74D9D"/>
    <w:rsid w:val="00F02CAA"/>
    <w:rsid w:val="00F47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35E1C"/>
  <w15:docId w15:val="{C1696148-7EB7-4172-9488-13A878275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F2B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2822</Words>
  <Characters>16087</Characters>
  <Application>Microsoft Office Word</Application>
  <DocSecurity>0</DocSecurity>
  <Lines>134</Lines>
  <Paragraphs>37</Paragraphs>
  <ScaleCrop>false</ScaleCrop>
  <Company/>
  <LinksUpToDate>false</LinksUpToDate>
  <CharactersWithSpaces>18872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Josephine Ezeh</cp:lastModifiedBy>
  <cp:revision>3</cp:revision>
  <dcterms:created xsi:type="dcterms:W3CDTF">2026-09-17T11:13:00Z</dcterms:created>
  <dcterms:modified xsi:type="dcterms:W3CDTF">2026-09-17T11:32:00Z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aebb5d6-4713-4c99-900a-9cc6a4d921ff_Enabled">
    <vt:lpwstr>true</vt:lpwstr>
  </property>
  <property fmtid="{D5CDD505-2E9C-101B-9397-08002B2CF9AE}" pid="3" name="MSIP_Label_4aebb5d6-4713-4c99-900a-9cc6a4d921ff_SetDate">
    <vt:lpwstr>2026-09-17T11:28:22Z</vt:lpwstr>
  </property>
  <property fmtid="{D5CDD505-2E9C-101B-9397-08002B2CF9AE}" pid="4" name="MSIP_Label_4aebb5d6-4713-4c99-900a-9cc6a4d921ff_Method">
    <vt:lpwstr>Privileged</vt:lpwstr>
  </property>
  <property fmtid="{D5CDD505-2E9C-101B-9397-08002B2CF9AE}" pid="5" name="MSIP_Label_4aebb5d6-4713-4c99-900a-9cc6a4d921ff_Name">
    <vt:lpwstr>Public</vt:lpwstr>
  </property>
  <property fmtid="{D5CDD505-2E9C-101B-9397-08002B2CF9AE}" pid="6" name="MSIP_Label_4aebb5d6-4713-4c99-900a-9cc6a4d921ff_SiteId">
    <vt:lpwstr>ac5379c5-0330-42e1-8995-186a18e87aee</vt:lpwstr>
  </property>
  <property fmtid="{D5CDD505-2E9C-101B-9397-08002B2CF9AE}" pid="7" name="MSIP_Label_4aebb5d6-4713-4c99-900a-9cc6a4d921ff_ActionId">
    <vt:lpwstr>b2e83a18-192d-4ed7-8570-d367cea27e7d</vt:lpwstr>
  </property>
  <property fmtid="{D5CDD505-2E9C-101B-9397-08002B2CF9AE}" pid="8" name="MSIP_Label_4aebb5d6-4713-4c99-900a-9cc6a4d921ff_ContentBits">
    <vt:lpwstr>0</vt:lpwstr>
  </property>
  <property fmtid="{D5CDD505-2E9C-101B-9397-08002B2CF9AE}" pid="9" name="MSIP_Label_4aebb5d6-4713-4c99-900a-9cc6a4d921ff_Tag">
    <vt:lpwstr>10, 0, 1, 1</vt:lpwstr>
  </property>
</Properties>
</file>