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54"/>
        </w:rPr>
        <w:t>AIRA</w:t>
      </w:r>
    </w:p>
    <w:p>
      <w:pPr>
        <w:jc w:val="center"/>
      </w:pPr>
      <w:r>
        <w:rPr>
          <w:rFonts w:ascii="Aptos" w:hAnsi="Aptos" w:eastAsia="Aptos"/>
          <w:b w:val="0"/>
          <w:color w:val="5B9BD5"/>
          <w:sz w:val="28"/>
        </w:rPr>
        <w:t>AI-Native Enterprise Platform</w:t>
      </w:r>
    </w:p>
    <w:p/>
    <w:p>
      <w:pPr>
        <w:pStyle w:val="Title"/>
        <w:jc w:val="center"/>
      </w:pPr>
      <w:r>
        <w:t>Repository Bootstrap and Golden Source Implementation Guide</w:t>
      </w:r>
    </w:p>
    <w:p>
      <w:pPr>
        <w:jc w:val="center"/>
      </w:pPr>
      <w:r>
        <w:rPr>
          <w:rFonts w:ascii="Aptos" w:hAnsi="Aptos" w:eastAsia="Aptos"/>
          <w:b w:val="0"/>
          <w:i/>
          <w:color w:val="333333"/>
          <w:sz w:val="17"/>
        </w:rPr>
        <w:t>Repository Structure · Branch Protection · CODEOWNERS · Devcontainer · Golden Source · Evidence-First Bootstrap</w:t>
      </w:r>
    </w:p>
    <w:p>
      <w:pPr>
        <w:jc w:val="center"/>
      </w:pPr>
      <w:r>
        <w:rPr>
          <w:rFonts w:ascii="Aptos" w:hAnsi="Aptos" w:eastAsia="Aptos"/>
          <w:b/>
          <w:color w:val="1F4E79"/>
          <w:sz w:val="18"/>
        </w:rPr>
        <w:t>Version 1.0 · April 2026</w:t>
      </w:r>
    </w:p>
    <w:tbl>
      <w:tblPr>
        <w:tblStyle w:val="TableGrid"/>
        <w:tblW w:type="auto" w:w="0"/>
        <w:jc w:val="center"/>
        <w:tblLook w:firstColumn="1" w:firstRow="1" w:lastColumn="0" w:lastRow="0" w:noHBand="0" w:noVBand="1" w:val="04A0"/>
      </w:tblPr>
      <w:tblGrid>
        <w:gridCol w:w="10800"/>
      </w:tblGrid>
      <w:tr>
        <w:tc>
          <w:tcPr>
            <w:tcW w:type="dxa" w:w="10800"/>
            <w:shd w:fill="E2F0D9"/>
            <w:tcMar>
              <w:top w:w="65" w:type="dxa"/>
              <w:start w:w="85" w:type="dxa"/>
              <w:bottom w:w="65" w:type="dxa"/>
              <w:end w:w="85" w:type="dxa"/>
            </w:tcMar>
          </w:tcPr>
          <w:p>
            <w:pPr>
              <w:spacing w:after="20"/>
            </w:pPr>
            <w:r>
              <w:rPr>
                <w:rFonts w:ascii="Aptos" w:hAnsi="Aptos" w:eastAsia="Aptos"/>
                <w:b/>
                <w:color w:val="203864"/>
                <w:sz w:val="16"/>
              </w:rPr>
              <w:t>Mandatory Bootstrap Rule</w:t>
            </w:r>
          </w:p>
          <w:p>
            <w:pPr>
              <w:spacing w:after="0" w:line="240" w:lineRule="auto"/>
            </w:pPr>
            <w:r>
              <w:rPr>
                <w:rFonts w:ascii="Aptos" w:hAnsi="Aptos" w:eastAsia="Aptos"/>
                <w:sz w:val="14"/>
              </w:rPr>
              <w:t>AIRA development repositories must be created from a controlled, signed, evidence-producing bootstrap baseline. No repository is ready for development until branch protection, CODEOWNERS, CLAUDE.md, pre-commit hooks, CI strict mode, Golden Source linkage, security scans, and AVCI evidence templates are active.</w:t>
            </w:r>
          </w:p>
        </w:tc>
      </w:tr>
    </w:tbl>
    <w:p/>
    <w:tbl>
      <w:tblPr>
        <w:tblStyle w:val="TableGrid"/>
        <w:tblW w:type="auto" w:w="0"/>
        <w:jc w:val="center"/>
        <w:tblLayout w:type="autofit"/>
        <w:tblLook w:firstColumn="1" w:firstRow="1" w:lastColumn="0" w:lastRow="0" w:noHBand="0" w:noVBand="1" w:val="04A0"/>
      </w:tblPr>
      <w:tblGrid>
        <w:gridCol w:w="5400"/>
        <w:gridCol w:w="5400"/>
      </w:tblGrid>
      <w:tr>
        <w:trPr>
          <w:tblHeader w:val="true"/>
        </w:trPr>
        <w:tc>
          <w:tcPr>
            <w:tcW w:type="dxa" w:w="54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Property</w:t>
            </w:r>
          </w:p>
        </w:tc>
        <w:tc>
          <w:tcPr>
            <w:tcW w:type="dxa" w:w="54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Value</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Document ID</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AIRA-DOC-018</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Document Title</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AIRA Repository Bootstrap and Golden Source Implementation Guide</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Version</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v1.0 - Initial Execution Baseline</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Classification</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CONFIDENTIAL - Internal Use Only</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Status</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FOR ARCHITECTURE REVIEW BOARD / ENGINEERING ADOPTION</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Owner</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Solutions Architecture Office / DevSecOps Lead</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Co-Owners</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Software Development Lead · Security Administrator · System Administrator · QA Lead · DBA · AI Governance Lead</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Audience</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Solutions Architect / IT Head, Software Developers, DevSecOps, System Administrator, Security Administrator, DBA, QA/SDET, Internal Audit</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Effective Date</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On CAB / Architecture Review Board approval</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Review Cadence</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Quarterly; unscheduled on material repository, toolchain, CI/CD, security, AI, or Golden Source change</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Primary Inputs</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ADR-AIRA-2026-001; AIRA Cross-Document Revision Control Matrix v1.0; 01A Enterprise Design Principles and SOLID Enforcement Layer v1.0</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Companion Documents</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01 AVCI v3.0; 01A Enterprise Design Principles v1.0; 02 Engineering Blueprint v5.0; 03 Developer Guide v4.0; 04 Technology Stack v8.0; 06 CLAUDE.md Reference v3.0; 08 Unit Testing v3.0; 11 DevSecOps v3.0; 12 CLAUDE.md Rollout Pack v3.0; 14 ADR/TDL v2.0; 15 API Contract v2.0; 16 Database Standard v2.0; 17 Security Standard v2.0</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Purpose</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Define the executable repository bootstrap baseline, Golden Source implementation model, branch protection, review controls, templates, local development container, CI evidence gates, and initial adoption plan needed before controlled AIRA foundation development begins.</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Evidence Path</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OpenKM Tier-0 / AIRA / Engineering Standards / Repository Bootstrap / v1.0/</w:t>
            </w:r>
          </w:p>
        </w:tc>
      </w:tr>
    </w:tbl>
    <w:p/>
    <w:p>
      <w:r>
        <w:br w:type="page"/>
      </w:r>
    </w:p>
    <w:p>
      <w:pPr>
        <w:pStyle w:val="Heading1"/>
        <w:keepNext/>
        <w:spacing w:before="100" w:after="40"/>
      </w:pPr>
      <w:r>
        <w:t>Table of Contents</w:t>
      </w:r>
    </w:p>
    <w:p>
      <w:pPr>
        <w:spacing w:after="40" w:line="242" w:lineRule="auto"/>
      </w:pPr>
      <w:r>
        <w:rPr>
          <w:rFonts w:ascii="Aptos" w:hAnsi="Aptos" w:eastAsia="Aptos"/>
          <w:sz w:val="14"/>
        </w:rPr>
        <w:t>1. Executive Summary</w:t>
      </w:r>
    </w:p>
    <w:p>
      <w:pPr>
        <w:spacing w:after="40" w:line="242" w:lineRule="auto"/>
      </w:pPr>
      <w:r>
        <w:rPr>
          <w:rFonts w:ascii="Aptos" w:hAnsi="Aptos" w:eastAsia="Aptos"/>
          <w:sz w:val="14"/>
        </w:rPr>
        <w:t>2. Purpose, Scope, and Authority</w:t>
      </w:r>
    </w:p>
    <w:p>
      <w:pPr>
        <w:spacing w:after="40" w:line="242" w:lineRule="auto"/>
      </w:pPr>
      <w:r>
        <w:rPr>
          <w:rFonts w:ascii="Aptos" w:hAnsi="Aptos" w:eastAsia="Aptos"/>
          <w:sz w:val="14"/>
        </w:rPr>
        <w:t>3. Bootstrap Operating Principles</w:t>
      </w:r>
    </w:p>
    <w:p>
      <w:pPr>
        <w:spacing w:after="40" w:line="242" w:lineRule="auto"/>
      </w:pPr>
      <w:r>
        <w:rPr>
          <w:rFonts w:ascii="Aptos" w:hAnsi="Aptos" w:eastAsia="Aptos"/>
          <w:sz w:val="14"/>
        </w:rPr>
        <w:t>4. Golden Source Architecture</w:t>
      </w:r>
    </w:p>
    <w:p>
      <w:pPr>
        <w:spacing w:after="40" w:line="242" w:lineRule="auto"/>
      </w:pPr>
      <w:r>
        <w:rPr>
          <w:rFonts w:ascii="Aptos" w:hAnsi="Aptos" w:eastAsia="Aptos"/>
          <w:sz w:val="14"/>
        </w:rPr>
        <w:t>5. Repository Topology and Naming Standard</w:t>
      </w:r>
    </w:p>
    <w:p>
      <w:pPr>
        <w:spacing w:after="40" w:line="242" w:lineRule="auto"/>
      </w:pPr>
      <w:r>
        <w:rPr>
          <w:rFonts w:ascii="Aptos" w:hAnsi="Aptos" w:eastAsia="Aptos"/>
          <w:sz w:val="14"/>
        </w:rPr>
        <w:t>6. Standard Repository Layout</w:t>
      </w:r>
    </w:p>
    <w:p>
      <w:pPr>
        <w:spacing w:after="40" w:line="242" w:lineRule="auto"/>
      </w:pPr>
      <w:r>
        <w:rPr>
          <w:rFonts w:ascii="Aptos" w:hAnsi="Aptos" w:eastAsia="Aptos"/>
          <w:sz w:val="14"/>
        </w:rPr>
        <w:t>7. Branching, Protection, and CODEOWNERS</w:t>
      </w:r>
    </w:p>
    <w:p>
      <w:pPr>
        <w:spacing w:after="40" w:line="242" w:lineRule="auto"/>
      </w:pPr>
      <w:r>
        <w:rPr>
          <w:rFonts w:ascii="Aptos" w:hAnsi="Aptos" w:eastAsia="Aptos"/>
          <w:sz w:val="14"/>
        </w:rPr>
        <w:t>8. Initial File Baseline and Templates</w:t>
      </w:r>
    </w:p>
    <w:p>
      <w:pPr>
        <w:spacing w:after="40" w:line="242" w:lineRule="auto"/>
      </w:pPr>
      <w:r>
        <w:rPr>
          <w:rFonts w:ascii="Aptos" w:hAnsi="Aptos" w:eastAsia="Aptos"/>
          <w:sz w:val="14"/>
        </w:rPr>
        <w:t>9. Devcontainer and Workstation Integration</w:t>
      </w:r>
    </w:p>
    <w:p>
      <w:pPr>
        <w:spacing w:after="40" w:line="242" w:lineRule="auto"/>
      </w:pPr>
      <w:r>
        <w:rPr>
          <w:rFonts w:ascii="Aptos" w:hAnsi="Aptos" w:eastAsia="Aptos"/>
          <w:sz w:val="14"/>
        </w:rPr>
        <w:t>10. CI/CD, Pre-Commit, and Evidence Gates</w:t>
      </w:r>
    </w:p>
    <w:p>
      <w:pPr>
        <w:spacing w:after="40" w:line="242" w:lineRule="auto"/>
      </w:pPr>
      <w:r>
        <w:rPr>
          <w:rFonts w:ascii="Aptos" w:hAnsi="Aptos" w:eastAsia="Aptos"/>
          <w:sz w:val="14"/>
        </w:rPr>
        <w:t>11. Dependency, Package, Image, and Artifact Governance</w:t>
      </w:r>
    </w:p>
    <w:p>
      <w:pPr>
        <w:spacing w:after="40" w:line="242" w:lineRule="auto"/>
      </w:pPr>
      <w:r>
        <w:rPr>
          <w:rFonts w:ascii="Aptos" w:hAnsi="Aptos" w:eastAsia="Aptos"/>
          <w:sz w:val="14"/>
        </w:rPr>
        <w:t>12. AI-Assisted Development and CLAUDE.md Enforcement</w:t>
      </w:r>
    </w:p>
    <w:p>
      <w:pPr>
        <w:spacing w:after="40" w:line="242" w:lineRule="auto"/>
      </w:pPr>
      <w:r>
        <w:rPr>
          <w:rFonts w:ascii="Aptos" w:hAnsi="Aptos" w:eastAsia="Aptos"/>
          <w:sz w:val="14"/>
        </w:rPr>
        <w:t>13. GitHub / GitLab Configuration Guide</w:t>
      </w:r>
    </w:p>
    <w:p>
      <w:pPr>
        <w:spacing w:after="40" w:line="242" w:lineRule="auto"/>
      </w:pPr>
      <w:r>
        <w:rPr>
          <w:rFonts w:ascii="Aptos" w:hAnsi="Aptos" w:eastAsia="Aptos"/>
          <w:sz w:val="14"/>
        </w:rPr>
        <w:t>14. Bootstrap Procedure B0-B12</w:t>
      </w:r>
    </w:p>
    <w:p>
      <w:pPr>
        <w:spacing w:after="40" w:line="242" w:lineRule="auto"/>
      </w:pPr>
      <w:r>
        <w:rPr>
          <w:rFonts w:ascii="Aptos" w:hAnsi="Aptos" w:eastAsia="Aptos"/>
          <w:sz w:val="14"/>
        </w:rPr>
        <w:t>15. Ready-to-Develop Acceptance Gates</w:t>
      </w:r>
    </w:p>
    <w:p>
      <w:pPr>
        <w:spacing w:after="40" w:line="242" w:lineRule="auto"/>
      </w:pPr>
      <w:r>
        <w:rPr>
          <w:rFonts w:ascii="Aptos" w:hAnsi="Aptos" w:eastAsia="Aptos"/>
          <w:sz w:val="14"/>
        </w:rPr>
        <w:t>16. Roles, RACI, and Support Model</w:t>
      </w:r>
    </w:p>
    <w:p>
      <w:pPr>
        <w:spacing w:after="40" w:line="242" w:lineRule="auto"/>
      </w:pPr>
      <w:r>
        <w:rPr>
          <w:rFonts w:ascii="Aptos" w:hAnsi="Aptos" w:eastAsia="Aptos"/>
          <w:sz w:val="14"/>
        </w:rPr>
        <w:t>17. Implementation Roadmap</w:t>
      </w:r>
    </w:p>
    <w:p>
      <w:pPr>
        <w:spacing w:after="40" w:line="242" w:lineRule="auto"/>
      </w:pPr>
      <w:r>
        <w:rPr>
          <w:rFonts w:ascii="Aptos" w:hAnsi="Aptos" w:eastAsia="Aptos"/>
          <w:sz w:val="14"/>
        </w:rPr>
        <w:t>18. AVCI Compliance Summary</w:t>
      </w:r>
    </w:p>
    <w:p>
      <w:pPr>
        <w:spacing w:after="40" w:line="242" w:lineRule="auto"/>
      </w:pPr>
      <w:r>
        <w:rPr>
          <w:rFonts w:ascii="Aptos" w:hAnsi="Aptos" w:eastAsia="Aptos"/>
          <w:sz w:val="14"/>
        </w:rPr>
        <w:t>Appendix A. Repository Skeleton</w:t>
      </w:r>
    </w:p>
    <w:p>
      <w:pPr>
        <w:spacing w:after="40" w:line="242" w:lineRule="auto"/>
      </w:pPr>
      <w:r>
        <w:rPr>
          <w:rFonts w:ascii="Aptos" w:hAnsi="Aptos" w:eastAsia="Aptos"/>
          <w:sz w:val="14"/>
        </w:rPr>
        <w:t>Appendix B. CODEOWNERS Template</w:t>
      </w:r>
    </w:p>
    <w:p>
      <w:pPr>
        <w:spacing w:after="40" w:line="242" w:lineRule="auto"/>
      </w:pPr>
      <w:r>
        <w:rPr>
          <w:rFonts w:ascii="Aptos" w:hAnsi="Aptos" w:eastAsia="Aptos"/>
          <w:sz w:val="14"/>
        </w:rPr>
        <w:t>Appendix C. Pull Request Template</w:t>
      </w:r>
    </w:p>
    <w:p>
      <w:pPr>
        <w:spacing w:after="40" w:line="242" w:lineRule="auto"/>
      </w:pPr>
      <w:r>
        <w:rPr>
          <w:rFonts w:ascii="Aptos" w:hAnsi="Aptos" w:eastAsia="Aptos"/>
          <w:sz w:val="14"/>
        </w:rPr>
        <w:t>Appendix D. Root CLAUDE.md Baseline</w:t>
      </w:r>
    </w:p>
    <w:p>
      <w:pPr>
        <w:spacing w:after="40" w:line="242" w:lineRule="auto"/>
      </w:pPr>
      <w:r>
        <w:rPr>
          <w:rFonts w:ascii="Aptos" w:hAnsi="Aptos" w:eastAsia="Aptos"/>
          <w:sz w:val="14"/>
        </w:rPr>
        <w:t>Appendix E. devcontainer.json Baseline</w:t>
      </w:r>
    </w:p>
    <w:p>
      <w:pPr>
        <w:spacing w:after="40" w:line="242" w:lineRule="auto"/>
      </w:pPr>
      <w:r>
        <w:rPr>
          <w:rFonts w:ascii="Aptos" w:hAnsi="Aptos" w:eastAsia="Aptos"/>
          <w:sz w:val="14"/>
        </w:rPr>
        <w:t>Appendix F. Pre-Commit Configuration</w:t>
      </w:r>
    </w:p>
    <w:p>
      <w:pPr>
        <w:spacing w:after="40" w:line="242" w:lineRule="auto"/>
      </w:pPr>
      <w:r>
        <w:rPr>
          <w:rFonts w:ascii="Aptos" w:hAnsi="Aptos" w:eastAsia="Aptos"/>
          <w:sz w:val="14"/>
        </w:rPr>
        <w:t>Appendix G. GitHub Actions Baseline</w:t>
      </w:r>
    </w:p>
    <w:p>
      <w:pPr>
        <w:spacing w:after="40" w:line="242" w:lineRule="auto"/>
      </w:pPr>
      <w:r>
        <w:rPr>
          <w:rFonts w:ascii="Aptos" w:hAnsi="Aptos" w:eastAsia="Aptos"/>
          <w:sz w:val="14"/>
        </w:rPr>
        <w:t>Appendix H. Golden Source Registry YAML</w:t>
      </w:r>
    </w:p>
    <w:p>
      <w:pPr>
        <w:spacing w:after="40" w:line="242" w:lineRule="auto"/>
      </w:pPr>
      <w:r>
        <w:rPr>
          <w:rFonts w:ascii="Aptos" w:hAnsi="Aptos" w:eastAsia="Aptos"/>
          <w:sz w:val="14"/>
        </w:rPr>
        <w:t>Appendix I. Bootstrap Checklist</w:t>
      </w:r>
    </w:p>
    <w:tbl>
      <w:tblPr>
        <w:tblStyle w:val="TableGrid"/>
        <w:tblW w:type="auto" w:w="0"/>
        <w:jc w:val="center"/>
        <w:tblLook w:firstColumn="1" w:firstRow="1" w:lastColumn="0" w:lastRow="0" w:noHBand="0" w:noVBand="1" w:val="04A0"/>
      </w:tblPr>
      <w:tblGrid>
        <w:gridCol w:w="10800"/>
      </w:tblGrid>
      <w:tr>
        <w:tc>
          <w:tcPr>
            <w:tcW w:type="dxa" w:w="10800"/>
            <w:shd w:fill="FFF2CC"/>
            <w:tcMar>
              <w:top w:w="65" w:type="dxa"/>
              <w:start w:w="85" w:type="dxa"/>
              <w:bottom w:w="65" w:type="dxa"/>
              <w:end w:w="85" w:type="dxa"/>
            </w:tcMar>
          </w:tcPr>
          <w:p>
            <w:pPr>
              <w:spacing w:after="20"/>
            </w:pPr>
            <w:r>
              <w:rPr>
                <w:rFonts w:ascii="Aptos" w:hAnsi="Aptos" w:eastAsia="Aptos"/>
                <w:b/>
                <w:color w:val="203864"/>
                <w:sz w:val="16"/>
              </w:rPr>
              <w:t>Word TOC Note</w:t>
            </w:r>
          </w:p>
          <w:p>
            <w:pPr>
              <w:spacing w:after="0" w:line="240" w:lineRule="auto"/>
            </w:pPr>
            <w:r>
              <w:rPr>
                <w:rFonts w:ascii="Aptos" w:hAnsi="Aptos" w:eastAsia="Aptos"/>
                <w:sz w:val="14"/>
              </w:rPr>
              <w:t>This document uses a static table of contents for deterministic rendering in headless environments. A dynamic Microsoft Word TOC may be inserted before final publication if required.</w:t>
            </w:r>
          </w:p>
        </w:tc>
      </w:tr>
    </w:tbl>
    <w:p/>
    <w:p>
      <w:pPr>
        <w:pStyle w:val="Heading1"/>
        <w:keepNext/>
        <w:spacing w:before="100" w:after="40"/>
      </w:pPr>
      <w:r>
        <w:t>1. Executive Summary</w:t>
      </w:r>
    </w:p>
    <w:p>
      <w:pPr>
        <w:spacing w:after="40" w:line="242" w:lineRule="auto"/>
      </w:pPr>
      <w:r>
        <w:rPr>
          <w:rFonts w:ascii="Aptos" w:hAnsi="Aptos" w:eastAsia="Aptos"/>
          <w:sz w:val="14"/>
        </w:rPr>
        <w:t>This guide converts the AIRA standards into an executable repository bootstrap model. It defines how repositories are created, protected, initialized, connected to Golden Source, enforced by CI, and prepared for AI-assisted development before any production-bound code is written.</w:t>
      </w:r>
    </w:p>
    <w:p>
      <w:pPr>
        <w:spacing w:after="40" w:line="242" w:lineRule="auto"/>
      </w:pPr>
      <w:r>
        <w:rPr>
          <w:rFonts w:ascii="Aptos" w:hAnsi="Aptos" w:eastAsia="Aptos"/>
          <w:sz w:val="14"/>
        </w:rPr>
        <w:t>The target outcome is simple: a developer can clone the repository, open the devcontainer, run the approved local checks, follow CLAUDE.md, create a branch, raise a pull request, produce evidence, and merge only through protected gates. No hidden setup, no shadow dependencies, no unreviewed AI behavior, and no direct route from workstation to production.</w:t>
      </w:r>
    </w:p>
    <w:tbl>
      <w:tblPr>
        <w:tblStyle w:val="TableGrid"/>
        <w:tblW w:type="auto" w:w="0"/>
        <w:jc w:val="center"/>
        <w:tblLook w:firstColumn="1" w:firstRow="1" w:lastColumn="0" w:lastRow="0" w:noHBand="0" w:noVBand="1" w:val="04A0"/>
      </w:tblPr>
      <w:tblGrid>
        <w:gridCol w:w="10800"/>
      </w:tblGrid>
      <w:tr>
        <w:tc>
          <w:tcPr>
            <w:tcW w:type="dxa" w:w="10800"/>
            <w:shd w:fill="DDEBF7"/>
            <w:tcMar>
              <w:top w:w="65" w:type="dxa"/>
              <w:start w:w="85" w:type="dxa"/>
              <w:bottom w:w="65" w:type="dxa"/>
              <w:end w:w="85" w:type="dxa"/>
            </w:tcMar>
          </w:tcPr>
          <w:p>
            <w:pPr>
              <w:spacing w:after="20"/>
            </w:pPr>
            <w:r>
              <w:rPr>
                <w:rFonts w:ascii="Aptos" w:hAnsi="Aptos" w:eastAsia="Aptos"/>
                <w:b/>
                <w:color w:val="203864"/>
                <w:sz w:val="16"/>
              </w:rPr>
              <w:t>Strategic Decision</w:t>
            </w:r>
          </w:p>
          <w:p>
            <w:pPr>
              <w:spacing w:after="0" w:line="240" w:lineRule="auto"/>
            </w:pPr>
            <w:r>
              <w:rPr>
                <w:rFonts w:ascii="Aptos" w:hAnsi="Aptos" w:eastAsia="Aptos"/>
                <w:sz w:val="14"/>
              </w:rPr>
              <w:t>Repository bootstrap is a control activity, not a clerical setup task. The first commit establishes the security, quality, architecture, and evidence posture of the entire AIRA engineering lifecycle.</w:t>
            </w:r>
          </w:p>
        </w:tc>
      </w:tr>
    </w:tbl>
    <w:p/>
    <w:p>
      <w:pPr>
        <w:jc w:val="center"/>
      </w:pPr>
      <w:r>
        <w:drawing>
          <wp:inline xmlns:a="http://schemas.openxmlformats.org/drawingml/2006/main" xmlns:pic="http://schemas.openxmlformats.org/drawingml/2006/picture">
            <wp:extent cx="6126480" cy="2940710"/>
            <wp:docPr id="1" name="Picture 1"/>
            <wp:cNvGraphicFramePr>
              <a:graphicFrameLocks noChangeAspect="1"/>
            </wp:cNvGraphicFramePr>
            <a:graphic>
              <a:graphicData uri="http://schemas.openxmlformats.org/drawingml/2006/picture">
                <pic:pic>
                  <pic:nvPicPr>
                    <pic:cNvPr id="0" name="golden_source_bootstrap_flow.png"/>
                    <pic:cNvPicPr/>
                  </pic:nvPicPr>
                  <pic:blipFill>
                    <a:blip r:embed="rId9"/>
                    <a:stretch>
                      <a:fillRect/>
                    </a:stretch>
                  </pic:blipFill>
                  <pic:spPr>
                    <a:xfrm>
                      <a:off x="0" y="0"/>
                      <a:ext cx="6126480" cy="2940710"/>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5400"/>
        <w:gridCol w:w="5400"/>
      </w:tblGrid>
      <w:tr>
        <w:trPr>
          <w:tblHeader w:val="true"/>
        </w:trPr>
        <w:tc>
          <w:tcPr>
            <w:tcW w:type="dxa" w:w="54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Outcome</w:t>
            </w:r>
          </w:p>
        </w:tc>
        <w:tc>
          <w:tcPr>
            <w:tcW w:type="dxa" w:w="54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How This Guide Delivers It</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Controlled development start</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Defines minimum repository, branch, CODEOWNERS, CI, devcontainer, and evidence controls before coding begins.</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Golden Source discipline</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Routes dependencies, images, templates, prompts, policies, and artifacts through approved registries and mirrors.</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AI-safe coding</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Requires root and directory-specific CLAUDE.md rules, AI usage declaration, synthetic fixtures, and no direct provider/model/tool bypass.</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Evidence by construction</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Every PR must produce AVCI summary, tests, scans, policy results, architecture fitness checks, and human approvals.</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Reproducibility</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Devcontainers, lockfiles, pinned versions, approved package sources, and CI evidence make local and pipeline behavior deterministic.</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Secure extensibility</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Repository structure enforces Clean Architecture, DDD boundaries, ports/adapters, SOLID, testability, and rollbackability.</w:t>
            </w:r>
          </w:p>
        </w:tc>
      </w:tr>
    </w:tbl>
    <w:p/>
    <w:p>
      <w:pPr>
        <w:pStyle w:val="Heading1"/>
        <w:keepNext/>
        <w:spacing w:before="100" w:after="40"/>
      </w:pPr>
      <w:r>
        <w:t>2. Purpose, Scope, and Authority</w:t>
      </w:r>
    </w:p>
    <w:p>
      <w:pPr>
        <w:pStyle w:val="Heading2"/>
        <w:keepNext/>
        <w:spacing w:before="60" w:after="40"/>
      </w:pPr>
      <w:r>
        <w:t>2.1 Purpose</w:t>
      </w:r>
    </w:p>
    <w:p>
      <w:pPr>
        <w:spacing w:after="40" w:line="242" w:lineRule="auto"/>
      </w:pPr>
      <w:r>
        <w:rPr>
          <w:rFonts w:ascii="Aptos" w:hAnsi="Aptos" w:eastAsia="Aptos"/>
          <w:sz w:val="14"/>
        </w:rPr>
        <w:t>The purpose of this guide is to define the practical repository implementation baseline for AIRA. It answers what to create first, what files must exist, which protections must be enabled, which templates must be copied, which checks must run, and what evidence must be produced before the software development team begins foundation coding.</w:t>
      </w:r>
    </w:p>
    <w:p>
      <w:pPr>
        <w:pStyle w:val="Heading2"/>
        <w:keepNext/>
        <w:spacing w:before="60" w:after="40"/>
      </w:pPr>
      <w:r>
        <w:t>2.2 Scope</w:t>
      </w:r>
    </w:p>
    <w:tbl>
      <w:tblPr>
        <w:tblStyle w:val="TableGrid"/>
        <w:tblW w:type="auto" w:w="0"/>
        <w:jc w:val="center"/>
        <w:tblLayout w:type="autofit"/>
        <w:tblLook w:firstColumn="1" w:firstRow="1" w:lastColumn="0" w:lastRow="0" w:noHBand="0" w:noVBand="1" w:val="04A0"/>
      </w:tblPr>
      <w:tblGrid>
        <w:gridCol w:w="5400"/>
        <w:gridCol w:w="5400"/>
      </w:tblGrid>
      <w:tr>
        <w:trPr>
          <w:tblHeader w:val="true"/>
        </w:trPr>
        <w:tc>
          <w:tcPr>
            <w:tcW w:type="dxa" w:w="54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In Scope</w:t>
            </w:r>
          </w:p>
        </w:tc>
        <w:tc>
          <w:tcPr>
            <w:tcW w:type="dxa" w:w="54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Out of Scope</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Application, infrastructure, contract, AI governance, standards, observability, and Golden Source repositories.</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Business-feature requirements that have not yet been converted into approved epics, stories, contracts, or MicroFunction definitions.</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Repository naming, folders, CODEOWNERS, branch protection, PR templates, CI workflow, hooks, devcontainer, and local setup.</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Physical server provisioning, which belongs to the Runtime Platform Bootstrap Runbook.</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Golden Source mirrors, package approval, artifact publication, signed images, dependency locks, and evidence retention.</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Production support operations, which belong to operations and incident runbooks.</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ChatGPT/Codex/Claude Code/Windsurf usage rules as repository-local enforcement.</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Enterprise procurement and licensing negotiation for tools.</w:t>
            </w:r>
          </w:p>
        </w:tc>
      </w:tr>
    </w:tbl>
    <w:p/>
    <w:p>
      <w:pPr>
        <w:pStyle w:val="Heading2"/>
        <w:keepNext/>
        <w:spacing w:before="60" w:after="40"/>
      </w:pPr>
      <w:r>
        <w:t>2.3 Authority and Precedence</w:t>
      </w:r>
    </w:p>
    <w:tbl>
      <w:tblPr>
        <w:tblStyle w:val="TableGrid"/>
        <w:tblW w:type="auto" w:w="0"/>
        <w:jc w:val="center"/>
        <w:tblLayout w:type="autofit"/>
        <w:tblLook w:firstColumn="1" w:firstRow="1" w:lastColumn="0" w:lastRow="0" w:noHBand="0" w:noVBand="1" w:val="04A0"/>
      </w:tblPr>
      <w:tblGrid>
        <w:gridCol w:w="3600"/>
        <w:gridCol w:w="3600"/>
        <w:gridCol w:w="3600"/>
      </w:tblGrid>
      <w:tr>
        <w:trPr>
          <w:tblHeader w:val="true"/>
        </w:trPr>
        <w:tc>
          <w:tcPr>
            <w:tcW w:type="dxa" w:w="36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Authority Level</w:t>
            </w:r>
          </w:p>
        </w:tc>
        <w:tc>
          <w:tcPr>
            <w:tcW w:type="dxa" w:w="36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Artifact</w:t>
            </w:r>
          </w:p>
        </w:tc>
        <w:tc>
          <w:tcPr>
            <w:tcW w:type="dxa" w:w="36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Repository Impact</w:t>
            </w:r>
          </w:p>
        </w:tc>
      </w:tr>
      <w:tr>
        <w:trPr>
          <w:cantSplit/>
        </w:trPr>
        <w:tc>
          <w:tcPr>
            <w:tcW w:type="dxa" w:w="3600"/>
            <w:vAlign w:val="top"/>
            <w:tcMar>
              <w:top w:w="20" w:type="dxa"/>
              <w:start w:w="24" w:type="dxa"/>
              <w:bottom w:w="20" w:type="dxa"/>
              <w:end w:w="24" w:type="dxa"/>
            </w:tcMar>
          </w:tcPr>
          <w:p>
            <w:pPr>
              <w:spacing w:after="0" w:line="240" w:lineRule="auto"/>
            </w:pPr>
            <w:r>
              <w:rPr>
                <w:rFonts w:ascii="Aptos" w:hAnsi="Aptos" w:eastAsia="Aptos"/>
                <w:sz w:val="9"/>
              </w:rPr>
              <w:t>L0</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Architecture Board / Consolidated Architecture Decisions</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Repository topology and boundary exceptions.</w:t>
            </w:r>
          </w:p>
        </w:tc>
      </w:tr>
      <w:tr>
        <w:trPr>
          <w:cantSplit/>
        </w:trPr>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L1</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Engineering Blueprint v5.0 and DevSecOps Standard v3.0</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Service boundaries, lifecycle gates, CI/CD evidence, release path.</w:t>
            </w:r>
          </w:p>
        </w:tc>
      </w:tr>
      <w:tr>
        <w:trPr>
          <w:cantSplit/>
        </w:trPr>
        <w:tc>
          <w:tcPr>
            <w:tcW w:type="dxa" w:w="3600"/>
            <w:vAlign w:val="top"/>
            <w:tcMar>
              <w:top w:w="20" w:type="dxa"/>
              <w:start w:w="24" w:type="dxa"/>
              <w:bottom w:w="20" w:type="dxa"/>
              <w:end w:w="24" w:type="dxa"/>
            </w:tcMar>
          </w:tcPr>
          <w:p>
            <w:pPr>
              <w:spacing w:after="0" w:line="240" w:lineRule="auto"/>
            </w:pPr>
            <w:r>
              <w:rPr>
                <w:rFonts w:ascii="Aptos" w:hAnsi="Aptos" w:eastAsia="Aptos"/>
                <w:sz w:val="9"/>
              </w:rPr>
              <w:t>L2</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AVCI v3.0 and 01A Enterprise Design Principles</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Universal quality, SOLID, Clean Architecture, DDD, reversibility, evidence.</w:t>
            </w:r>
          </w:p>
        </w:tc>
      </w:tr>
      <w:tr>
        <w:trPr>
          <w:cantSplit/>
        </w:trPr>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L2</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CLAUDE.md Reference v3.0 and Rollout Pack v3.0</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Repository rules, AI/human behavior, hooks, templates, CI strict mode.</w:t>
            </w:r>
          </w:p>
        </w:tc>
      </w:tr>
      <w:tr>
        <w:trPr>
          <w:cantSplit/>
        </w:trPr>
        <w:tc>
          <w:tcPr>
            <w:tcW w:type="dxa" w:w="3600"/>
            <w:vAlign w:val="top"/>
            <w:tcMar>
              <w:top w:w="20" w:type="dxa"/>
              <w:start w:w="24" w:type="dxa"/>
              <w:bottom w:w="20" w:type="dxa"/>
              <w:end w:w="24" w:type="dxa"/>
            </w:tcMar>
          </w:tcPr>
          <w:p>
            <w:pPr>
              <w:spacing w:after="0" w:line="240" w:lineRule="auto"/>
            </w:pPr>
            <w:r>
              <w:rPr>
                <w:rFonts w:ascii="Aptos" w:hAnsi="Aptos" w:eastAsia="Aptos"/>
                <w:sz w:val="9"/>
              </w:rPr>
              <w:t>L3</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This Guide</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Concrete repository bootstrap implementation.</w:t>
            </w:r>
          </w:p>
        </w:tc>
      </w:tr>
      <w:tr>
        <w:trPr>
          <w:cantSplit/>
        </w:trPr>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L4</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Repository files</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Executable local enforcement and project-specific controls.</w:t>
            </w:r>
          </w:p>
        </w:tc>
      </w:tr>
    </w:tbl>
    <w:p/>
    <w:p>
      <w:pPr>
        <w:pStyle w:val="Heading1"/>
        <w:keepNext/>
        <w:spacing w:before="100" w:after="40"/>
      </w:pPr>
      <w:r>
        <w:t>3. Bootstrap Operating Principles</w:t>
      </w:r>
    </w:p>
    <w:tbl>
      <w:tblPr>
        <w:tblStyle w:val="TableGrid"/>
        <w:tblW w:type="auto" w:w="0"/>
        <w:jc w:val="center"/>
        <w:tblLayout w:type="autofit"/>
        <w:tblLook w:firstColumn="1" w:firstRow="1" w:lastColumn="0" w:lastRow="0" w:noHBand="0" w:noVBand="1" w:val="04A0"/>
      </w:tblPr>
      <w:tblGrid>
        <w:gridCol w:w="3600"/>
        <w:gridCol w:w="3600"/>
        <w:gridCol w:w="3600"/>
      </w:tblGrid>
      <w:tr>
        <w:trPr>
          <w:tblHeader w:val="true"/>
        </w:trPr>
        <w:tc>
          <w:tcPr>
            <w:tcW w:type="dxa" w:w="936"/>
            <w:shd w:fill="1F4E79"/>
            <w:tcMar>
              <w:top w:w="20" w:type="dxa"/>
              <w:start w:w="24" w:type="dxa"/>
              <w:bottom w:w="20" w:type="dxa"/>
              <w:end w:w="24" w:type="dxa"/>
            </w:tcMar>
          </w:tcPr>
          <w:p>
            <w:pPr>
              <w:spacing w:after="0" w:line="240" w:lineRule="auto"/>
              <w:jc w:val="center"/>
            </w:pPr>
            <w:r>
              <w:rPr>
                <w:rFonts w:ascii="Aptos" w:hAnsi="Aptos" w:eastAsia="Aptos"/>
                <w:b/>
                <w:color w:val="FFFFFF"/>
                <w:sz w:val="8"/>
              </w:rPr>
              <w:t>ID</w:t>
            </w:r>
          </w:p>
        </w:tc>
        <w:tc>
          <w:tcPr>
            <w:tcW w:type="dxa" w:w="2232"/>
            <w:shd w:fill="1F4E79"/>
            <w:tcMar>
              <w:top w:w="20" w:type="dxa"/>
              <w:start w:w="24" w:type="dxa"/>
              <w:bottom w:w="20" w:type="dxa"/>
              <w:end w:w="24" w:type="dxa"/>
            </w:tcMar>
          </w:tcPr>
          <w:p>
            <w:pPr>
              <w:spacing w:after="0" w:line="240" w:lineRule="auto"/>
              <w:jc w:val="center"/>
            </w:pPr>
            <w:r>
              <w:rPr>
                <w:rFonts w:ascii="Aptos" w:hAnsi="Aptos" w:eastAsia="Aptos"/>
                <w:b/>
                <w:color w:val="FFFFFF"/>
                <w:sz w:val="8"/>
              </w:rPr>
              <w:t>Principle</w:t>
            </w:r>
          </w:p>
        </w:tc>
        <w:tc>
          <w:tcPr>
            <w:tcW w:type="dxa" w:w="6192"/>
            <w:shd w:fill="1F4E79"/>
            <w:tcMar>
              <w:top w:w="20" w:type="dxa"/>
              <w:start w:w="24" w:type="dxa"/>
              <w:bottom w:w="20" w:type="dxa"/>
              <w:end w:w="24" w:type="dxa"/>
            </w:tcMar>
          </w:tcPr>
          <w:p>
            <w:pPr>
              <w:spacing w:after="0" w:line="240" w:lineRule="auto"/>
              <w:jc w:val="center"/>
            </w:pPr>
            <w:r>
              <w:rPr>
                <w:rFonts w:ascii="Aptos" w:hAnsi="Aptos" w:eastAsia="Aptos"/>
                <w:b/>
                <w:color w:val="FFFFFF"/>
                <w:sz w:val="8"/>
              </w:rPr>
              <w:t>Implementation Meaning</w:t>
            </w:r>
          </w:p>
        </w:tc>
      </w:tr>
      <w:tr>
        <w:trPr>
          <w:cantSplit/>
        </w:trPr>
        <w:tc>
          <w:tcPr>
            <w:tcW w:type="dxa" w:w="936"/>
            <w:vAlign w:val="top"/>
            <w:tcMar>
              <w:top w:w="20" w:type="dxa"/>
              <w:start w:w="24" w:type="dxa"/>
              <w:bottom w:w="20" w:type="dxa"/>
              <w:end w:w="24" w:type="dxa"/>
            </w:tcMar>
          </w:tcPr>
          <w:p>
            <w:pPr>
              <w:spacing w:after="0" w:line="240" w:lineRule="auto"/>
            </w:pPr>
            <w:r>
              <w:rPr>
                <w:rFonts w:ascii="Aptos" w:hAnsi="Aptos" w:eastAsia="Aptos"/>
                <w:sz w:val="8"/>
              </w:rPr>
              <w:t>RB-01</w:t>
            </w:r>
          </w:p>
        </w:tc>
        <w:tc>
          <w:tcPr>
            <w:tcW w:type="dxa" w:w="2232"/>
            <w:vAlign w:val="top"/>
            <w:tcMar>
              <w:top w:w="20" w:type="dxa"/>
              <w:start w:w="24" w:type="dxa"/>
              <w:bottom w:w="20" w:type="dxa"/>
              <w:end w:w="24" w:type="dxa"/>
            </w:tcMar>
          </w:tcPr>
          <w:p>
            <w:pPr>
              <w:spacing w:after="0" w:line="240" w:lineRule="auto"/>
            </w:pPr>
            <w:r>
              <w:rPr>
                <w:rFonts w:ascii="Aptos" w:hAnsi="Aptos" w:eastAsia="Aptos"/>
                <w:sz w:val="8"/>
              </w:rPr>
              <w:t>Golden Source First</w:t>
            </w:r>
          </w:p>
        </w:tc>
        <w:tc>
          <w:tcPr>
            <w:tcW w:type="dxa" w:w="6192"/>
            <w:vAlign w:val="top"/>
            <w:tcMar>
              <w:top w:w="20" w:type="dxa"/>
              <w:start w:w="24" w:type="dxa"/>
              <w:bottom w:w="20" w:type="dxa"/>
              <w:end w:w="24" w:type="dxa"/>
            </w:tcMar>
          </w:tcPr>
          <w:p>
            <w:pPr>
              <w:spacing w:after="0" w:line="240" w:lineRule="auto"/>
            </w:pPr>
            <w:r>
              <w:rPr>
                <w:rFonts w:ascii="Aptos" w:hAnsi="Aptos" w:eastAsia="Aptos"/>
                <w:sz w:val="8"/>
              </w:rPr>
              <w:t>No repository, dependency, template, image, prompt, policy, or script is used unless approved, versioned, and source-traceable.</w:t>
            </w:r>
          </w:p>
        </w:tc>
      </w:tr>
      <w:tr>
        <w:trPr>
          <w:cantSplit/>
        </w:trPr>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8"/>
              </w:rPr>
              <w:t>RB-02</w:t>
            </w:r>
          </w:p>
        </w:tc>
        <w:tc>
          <w:tcPr>
            <w:tcW w:type="dxa" w:w="2232"/>
            <w:vAlign w:val="top"/>
            <w:tcMar>
              <w:top w:w="20" w:type="dxa"/>
              <w:start w:w="24" w:type="dxa"/>
              <w:bottom w:w="20" w:type="dxa"/>
              <w:end w:w="24" w:type="dxa"/>
            </w:tcMar>
            <w:shd w:fill="F4F6F7"/>
          </w:tcPr>
          <w:p>
            <w:pPr>
              <w:spacing w:after="0" w:line="240" w:lineRule="auto"/>
            </w:pPr>
            <w:r>
              <w:rPr>
                <w:rFonts w:ascii="Aptos" w:hAnsi="Aptos" w:eastAsia="Aptos"/>
                <w:sz w:val="8"/>
              </w:rPr>
              <w:t>Single Contribution Path</w:t>
            </w:r>
          </w:p>
        </w:tc>
        <w:tc>
          <w:tcPr>
            <w:tcW w:type="dxa" w:w="6192"/>
            <w:vAlign w:val="top"/>
            <w:tcMar>
              <w:top w:w="20" w:type="dxa"/>
              <w:start w:w="24" w:type="dxa"/>
              <w:bottom w:w="20" w:type="dxa"/>
              <w:end w:w="24" w:type="dxa"/>
            </w:tcMar>
            <w:shd w:fill="F4F6F7"/>
          </w:tcPr>
          <w:p>
            <w:pPr>
              <w:spacing w:after="0" w:line="240" w:lineRule="auto"/>
            </w:pPr>
            <w:r>
              <w:rPr>
                <w:rFonts w:ascii="Aptos" w:hAnsi="Aptos" w:eastAsia="Aptos"/>
                <w:sz w:val="8"/>
              </w:rPr>
              <w:t>All work enters through issue or ADR, feature branch, local checks, PR/MR, CI strict mode, CODEOWNERS approval, and protected merge.</w:t>
            </w:r>
          </w:p>
        </w:tc>
      </w:tr>
      <w:tr>
        <w:trPr>
          <w:cantSplit/>
        </w:trPr>
        <w:tc>
          <w:tcPr>
            <w:tcW w:type="dxa" w:w="936"/>
            <w:vAlign w:val="top"/>
            <w:tcMar>
              <w:top w:w="20" w:type="dxa"/>
              <w:start w:w="24" w:type="dxa"/>
              <w:bottom w:w="20" w:type="dxa"/>
              <w:end w:w="24" w:type="dxa"/>
            </w:tcMar>
          </w:tcPr>
          <w:p>
            <w:pPr>
              <w:spacing w:after="0" w:line="240" w:lineRule="auto"/>
            </w:pPr>
            <w:r>
              <w:rPr>
                <w:rFonts w:ascii="Aptos" w:hAnsi="Aptos" w:eastAsia="Aptos"/>
                <w:sz w:val="8"/>
              </w:rPr>
              <w:t>RB-03</w:t>
            </w:r>
          </w:p>
        </w:tc>
        <w:tc>
          <w:tcPr>
            <w:tcW w:type="dxa" w:w="2232"/>
            <w:vAlign w:val="top"/>
            <w:tcMar>
              <w:top w:w="20" w:type="dxa"/>
              <w:start w:w="24" w:type="dxa"/>
              <w:bottom w:w="20" w:type="dxa"/>
              <w:end w:w="24" w:type="dxa"/>
            </w:tcMar>
          </w:tcPr>
          <w:p>
            <w:pPr>
              <w:spacing w:after="0" w:line="240" w:lineRule="auto"/>
            </w:pPr>
            <w:r>
              <w:rPr>
                <w:rFonts w:ascii="Aptos" w:hAnsi="Aptos" w:eastAsia="Aptos"/>
                <w:sz w:val="8"/>
              </w:rPr>
              <w:t>Protected Main by Default</w:t>
            </w:r>
          </w:p>
        </w:tc>
        <w:tc>
          <w:tcPr>
            <w:tcW w:type="dxa" w:w="6192"/>
            <w:vAlign w:val="top"/>
            <w:tcMar>
              <w:top w:w="20" w:type="dxa"/>
              <w:start w:w="24" w:type="dxa"/>
              <w:bottom w:w="20" w:type="dxa"/>
              <w:end w:w="24" w:type="dxa"/>
            </w:tcMar>
          </w:tcPr>
          <w:p>
            <w:pPr>
              <w:spacing w:after="0" w:line="240" w:lineRule="auto"/>
            </w:pPr>
            <w:r>
              <w:rPr>
                <w:rFonts w:ascii="Aptos" w:hAnsi="Aptos" w:eastAsia="Aptos"/>
                <w:sz w:val="8"/>
              </w:rPr>
              <w:t>Direct commits to main, force-push, unsigned releases, skipped checks, and unreviewed changes are blocked.</w:t>
            </w:r>
          </w:p>
        </w:tc>
      </w:tr>
      <w:tr>
        <w:trPr>
          <w:cantSplit/>
        </w:trPr>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8"/>
              </w:rPr>
              <w:t>RB-04</w:t>
            </w:r>
          </w:p>
        </w:tc>
        <w:tc>
          <w:tcPr>
            <w:tcW w:type="dxa" w:w="2232"/>
            <w:vAlign w:val="top"/>
            <w:tcMar>
              <w:top w:w="20" w:type="dxa"/>
              <w:start w:w="24" w:type="dxa"/>
              <w:bottom w:w="20" w:type="dxa"/>
              <w:end w:w="24" w:type="dxa"/>
            </w:tcMar>
            <w:shd w:fill="F4F6F7"/>
          </w:tcPr>
          <w:p>
            <w:pPr>
              <w:spacing w:after="0" w:line="240" w:lineRule="auto"/>
            </w:pPr>
            <w:r>
              <w:rPr>
                <w:rFonts w:ascii="Aptos" w:hAnsi="Aptos" w:eastAsia="Aptos"/>
                <w:sz w:val="8"/>
              </w:rPr>
              <w:t>Repository Rules Are Executable</w:t>
            </w:r>
          </w:p>
        </w:tc>
        <w:tc>
          <w:tcPr>
            <w:tcW w:type="dxa" w:w="6192"/>
            <w:vAlign w:val="top"/>
            <w:tcMar>
              <w:top w:w="20" w:type="dxa"/>
              <w:start w:w="24" w:type="dxa"/>
              <w:bottom w:w="20" w:type="dxa"/>
              <w:end w:w="24" w:type="dxa"/>
            </w:tcMar>
            <w:shd w:fill="F4F6F7"/>
          </w:tcPr>
          <w:p>
            <w:pPr>
              <w:spacing w:after="0" w:line="240" w:lineRule="auto"/>
            </w:pPr>
            <w:r>
              <w:rPr>
                <w:rFonts w:ascii="Aptos" w:hAnsi="Aptos" w:eastAsia="Aptos"/>
                <w:sz w:val="8"/>
              </w:rPr>
              <w:t>CLAUDE.md, hooks, CODEOWNERS, branch protection, and CI enforce the standards; documentation alone is insufficient.</w:t>
            </w:r>
          </w:p>
        </w:tc>
      </w:tr>
      <w:tr>
        <w:trPr>
          <w:cantSplit/>
        </w:trPr>
        <w:tc>
          <w:tcPr>
            <w:tcW w:type="dxa" w:w="936"/>
            <w:vAlign w:val="top"/>
            <w:tcMar>
              <w:top w:w="20" w:type="dxa"/>
              <w:start w:w="24" w:type="dxa"/>
              <w:bottom w:w="20" w:type="dxa"/>
              <w:end w:w="24" w:type="dxa"/>
            </w:tcMar>
          </w:tcPr>
          <w:p>
            <w:pPr>
              <w:spacing w:after="0" w:line="240" w:lineRule="auto"/>
            </w:pPr>
            <w:r>
              <w:rPr>
                <w:rFonts w:ascii="Aptos" w:hAnsi="Aptos" w:eastAsia="Aptos"/>
                <w:sz w:val="8"/>
              </w:rPr>
              <w:t>RB-05</w:t>
            </w:r>
          </w:p>
        </w:tc>
        <w:tc>
          <w:tcPr>
            <w:tcW w:type="dxa" w:w="2232"/>
            <w:vAlign w:val="top"/>
            <w:tcMar>
              <w:top w:w="20" w:type="dxa"/>
              <w:start w:w="24" w:type="dxa"/>
              <w:bottom w:w="20" w:type="dxa"/>
              <w:end w:w="24" w:type="dxa"/>
            </w:tcMar>
          </w:tcPr>
          <w:p>
            <w:pPr>
              <w:spacing w:after="0" w:line="240" w:lineRule="auto"/>
            </w:pPr>
            <w:r>
              <w:rPr>
                <w:rFonts w:ascii="Aptos" w:hAnsi="Aptos" w:eastAsia="Aptos"/>
                <w:sz w:val="8"/>
              </w:rPr>
              <w:t>AI Is Bounded by Repository Governance</w:t>
            </w:r>
          </w:p>
        </w:tc>
        <w:tc>
          <w:tcPr>
            <w:tcW w:type="dxa" w:w="6192"/>
            <w:vAlign w:val="top"/>
            <w:tcMar>
              <w:top w:w="20" w:type="dxa"/>
              <w:start w:w="24" w:type="dxa"/>
              <w:bottom w:w="20" w:type="dxa"/>
              <w:end w:w="24" w:type="dxa"/>
            </w:tcMar>
          </w:tcPr>
          <w:p>
            <w:pPr>
              <w:spacing w:after="0" w:line="240" w:lineRule="auto"/>
            </w:pPr>
            <w:r>
              <w:rPr>
                <w:rFonts w:ascii="Aptos" w:hAnsi="Aptos" w:eastAsia="Aptos"/>
                <w:sz w:val="8"/>
              </w:rPr>
              <w:t>AI may draft and explain, but cannot approve, merge, bypass gates, introduce secrets, invent contracts, or violate CLAUDE.md.</w:t>
            </w:r>
          </w:p>
        </w:tc>
      </w:tr>
      <w:tr>
        <w:trPr>
          <w:cantSplit/>
        </w:trPr>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8"/>
              </w:rPr>
              <w:t>RB-06</w:t>
            </w:r>
          </w:p>
        </w:tc>
        <w:tc>
          <w:tcPr>
            <w:tcW w:type="dxa" w:w="2232"/>
            <w:vAlign w:val="top"/>
            <w:tcMar>
              <w:top w:w="20" w:type="dxa"/>
              <w:start w:w="24" w:type="dxa"/>
              <w:bottom w:w="20" w:type="dxa"/>
              <w:end w:w="24" w:type="dxa"/>
            </w:tcMar>
            <w:shd w:fill="F4F6F7"/>
          </w:tcPr>
          <w:p>
            <w:pPr>
              <w:spacing w:after="0" w:line="240" w:lineRule="auto"/>
            </w:pPr>
            <w:r>
              <w:rPr>
                <w:rFonts w:ascii="Aptos" w:hAnsi="Aptos" w:eastAsia="Aptos"/>
                <w:sz w:val="8"/>
              </w:rPr>
              <w:t>Reproducible Development</w:t>
            </w:r>
          </w:p>
        </w:tc>
        <w:tc>
          <w:tcPr>
            <w:tcW w:type="dxa" w:w="6192"/>
            <w:vAlign w:val="top"/>
            <w:tcMar>
              <w:top w:w="20" w:type="dxa"/>
              <w:start w:w="24" w:type="dxa"/>
              <w:bottom w:w="20" w:type="dxa"/>
              <w:end w:w="24" w:type="dxa"/>
            </w:tcMar>
            <w:shd w:fill="F4F6F7"/>
          </w:tcPr>
          <w:p>
            <w:pPr>
              <w:spacing w:after="0" w:line="240" w:lineRule="auto"/>
            </w:pPr>
            <w:r>
              <w:rPr>
                <w:rFonts w:ascii="Aptos" w:hAnsi="Aptos" w:eastAsia="Aptos"/>
                <w:sz w:val="8"/>
              </w:rPr>
              <w:t>Devcontainers, version pins, lockfiles, package mirrors, deterministic tests, and CI parity are mandatory.</w:t>
            </w:r>
          </w:p>
        </w:tc>
      </w:tr>
      <w:tr>
        <w:trPr>
          <w:cantSplit/>
        </w:trPr>
        <w:tc>
          <w:tcPr>
            <w:tcW w:type="dxa" w:w="936"/>
            <w:vAlign w:val="top"/>
            <w:tcMar>
              <w:top w:w="20" w:type="dxa"/>
              <w:start w:w="24" w:type="dxa"/>
              <w:bottom w:w="20" w:type="dxa"/>
              <w:end w:w="24" w:type="dxa"/>
            </w:tcMar>
          </w:tcPr>
          <w:p>
            <w:pPr>
              <w:spacing w:after="0" w:line="240" w:lineRule="auto"/>
            </w:pPr>
            <w:r>
              <w:rPr>
                <w:rFonts w:ascii="Aptos" w:hAnsi="Aptos" w:eastAsia="Aptos"/>
                <w:sz w:val="8"/>
              </w:rPr>
              <w:t>RB-07</w:t>
            </w:r>
          </w:p>
        </w:tc>
        <w:tc>
          <w:tcPr>
            <w:tcW w:type="dxa" w:w="2232"/>
            <w:vAlign w:val="top"/>
            <w:tcMar>
              <w:top w:w="20" w:type="dxa"/>
              <w:start w:w="24" w:type="dxa"/>
              <w:bottom w:w="20" w:type="dxa"/>
              <w:end w:w="24" w:type="dxa"/>
            </w:tcMar>
          </w:tcPr>
          <w:p>
            <w:pPr>
              <w:spacing w:after="0" w:line="240" w:lineRule="auto"/>
            </w:pPr>
            <w:r>
              <w:rPr>
                <w:rFonts w:ascii="Aptos" w:hAnsi="Aptos" w:eastAsia="Aptos"/>
                <w:sz w:val="8"/>
              </w:rPr>
              <w:t>Evidence Is a Deliverable</w:t>
            </w:r>
          </w:p>
        </w:tc>
        <w:tc>
          <w:tcPr>
            <w:tcW w:type="dxa" w:w="6192"/>
            <w:vAlign w:val="top"/>
            <w:tcMar>
              <w:top w:w="20" w:type="dxa"/>
              <w:start w:w="24" w:type="dxa"/>
              <w:bottom w:w="20" w:type="dxa"/>
              <w:end w:w="24" w:type="dxa"/>
            </w:tcMar>
          </w:tcPr>
          <w:p>
            <w:pPr>
              <w:spacing w:after="0" w:line="240" w:lineRule="auto"/>
            </w:pPr>
            <w:r>
              <w:rPr>
                <w:rFonts w:ascii="Aptos" w:hAnsi="Aptos" w:eastAsia="Aptos"/>
                <w:sz w:val="8"/>
              </w:rPr>
              <w:t>No PR/MR is complete without AVCI summary, tests, scans, policy evidence, architecture fitness checks, and reviewer decision.</w:t>
            </w:r>
          </w:p>
        </w:tc>
      </w:tr>
      <w:tr>
        <w:trPr>
          <w:cantSplit/>
        </w:trPr>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8"/>
              </w:rPr>
              <w:t>RB-08</w:t>
            </w:r>
          </w:p>
        </w:tc>
        <w:tc>
          <w:tcPr>
            <w:tcW w:type="dxa" w:w="2232"/>
            <w:vAlign w:val="top"/>
            <w:tcMar>
              <w:top w:w="20" w:type="dxa"/>
              <w:start w:w="24" w:type="dxa"/>
              <w:bottom w:w="20" w:type="dxa"/>
              <w:end w:w="24" w:type="dxa"/>
            </w:tcMar>
            <w:shd w:fill="F4F6F7"/>
          </w:tcPr>
          <w:p>
            <w:pPr>
              <w:spacing w:after="0" w:line="240" w:lineRule="auto"/>
            </w:pPr>
            <w:r>
              <w:rPr>
                <w:rFonts w:ascii="Aptos" w:hAnsi="Aptos" w:eastAsia="Aptos"/>
                <w:sz w:val="8"/>
              </w:rPr>
              <w:t>Fail Closed</w:t>
            </w:r>
          </w:p>
        </w:tc>
        <w:tc>
          <w:tcPr>
            <w:tcW w:type="dxa" w:w="6192"/>
            <w:vAlign w:val="top"/>
            <w:tcMar>
              <w:top w:w="20" w:type="dxa"/>
              <w:start w:w="24" w:type="dxa"/>
              <w:bottom w:w="20" w:type="dxa"/>
              <w:end w:w="24" w:type="dxa"/>
            </w:tcMar>
            <w:shd w:fill="F4F6F7"/>
          </w:tcPr>
          <w:p>
            <w:pPr>
              <w:spacing w:after="0" w:line="240" w:lineRule="auto"/>
            </w:pPr>
            <w:r>
              <w:rPr>
                <w:rFonts w:ascii="Aptos" w:hAnsi="Aptos" w:eastAsia="Aptos"/>
                <w:sz w:val="8"/>
              </w:rPr>
              <w:t>If CI, hooks, secret scan, CODEOWNERS, OPA, branch protection, or evidence publishing is unavailable, protected merge is blocked.</w:t>
            </w:r>
          </w:p>
        </w:tc>
      </w:tr>
    </w:tbl>
    <w:p/>
    <w:p>
      <w:pPr>
        <w:pStyle w:val="Heading1"/>
        <w:keepNext/>
        <w:spacing w:before="100" w:after="40"/>
      </w:pPr>
      <w:r>
        <w:t>4. Golden Source Architecture</w:t>
      </w:r>
    </w:p>
    <w:p>
      <w:pPr>
        <w:spacing w:after="40" w:line="242" w:lineRule="auto"/>
      </w:pPr>
      <w:r>
        <w:rPr>
          <w:rFonts w:ascii="Aptos" w:hAnsi="Aptos" w:eastAsia="Aptos"/>
          <w:sz w:val="14"/>
        </w:rPr>
        <w:t>Golden Source is the controlled supply path for source code, standards, dependencies, images, scripts, prompts, policies, templates, and generated artifacts. It prevents workstation-level drift and uncontrolled supply-chain intake.</w:t>
      </w:r>
    </w:p>
    <w:tbl>
      <w:tblPr>
        <w:tblStyle w:val="TableGrid"/>
        <w:tblW w:type="auto" w:w="0"/>
        <w:jc w:val="center"/>
        <w:tblLayout w:type="autofit"/>
        <w:tblLook w:firstColumn="1" w:firstRow="1" w:lastColumn="0" w:lastRow="0" w:noHBand="0" w:noVBand="1" w:val="04A0"/>
      </w:tblPr>
      <w:tblGrid>
        <w:gridCol w:w="2700"/>
        <w:gridCol w:w="2700"/>
        <w:gridCol w:w="2700"/>
        <w:gridCol w:w="2700"/>
      </w:tblGrid>
      <w:tr>
        <w:trPr>
          <w:tblHeader w:val="true"/>
        </w:trPr>
        <w:tc>
          <w:tcPr>
            <w:tcW w:type="dxa" w:w="1728"/>
            <w:shd w:fill="1F4E79"/>
            <w:tcMar>
              <w:top w:w="20" w:type="dxa"/>
              <w:start w:w="24" w:type="dxa"/>
              <w:bottom w:w="20" w:type="dxa"/>
              <w:end w:w="24" w:type="dxa"/>
            </w:tcMar>
          </w:tcPr>
          <w:p>
            <w:pPr>
              <w:spacing w:after="0" w:line="240" w:lineRule="auto"/>
              <w:jc w:val="center"/>
            </w:pPr>
            <w:r>
              <w:rPr>
                <w:rFonts w:ascii="Aptos" w:hAnsi="Aptos" w:eastAsia="Aptos"/>
                <w:b/>
                <w:color w:val="FFFFFF"/>
                <w:sz w:val="8"/>
              </w:rPr>
              <w:t>Golden Source Domain</w:t>
            </w:r>
          </w:p>
        </w:tc>
        <w:tc>
          <w:tcPr>
            <w:tcW w:type="dxa" w:w="1800"/>
            <w:shd w:fill="1F4E79"/>
            <w:tcMar>
              <w:top w:w="20" w:type="dxa"/>
              <w:start w:w="24" w:type="dxa"/>
              <w:bottom w:w="20" w:type="dxa"/>
              <w:end w:w="24" w:type="dxa"/>
            </w:tcMar>
          </w:tcPr>
          <w:p>
            <w:pPr>
              <w:spacing w:after="0" w:line="240" w:lineRule="auto"/>
              <w:jc w:val="center"/>
            </w:pPr>
            <w:r>
              <w:rPr>
                <w:rFonts w:ascii="Aptos" w:hAnsi="Aptos" w:eastAsia="Aptos"/>
                <w:b/>
                <w:color w:val="FFFFFF"/>
                <w:sz w:val="8"/>
              </w:rPr>
              <w:t>Authoritative Location</w:t>
            </w:r>
          </w:p>
        </w:tc>
        <w:tc>
          <w:tcPr>
            <w:tcW w:type="dxa" w:w="3024"/>
            <w:shd w:fill="1F4E79"/>
            <w:tcMar>
              <w:top w:w="20" w:type="dxa"/>
              <w:start w:w="24" w:type="dxa"/>
              <w:bottom w:w="20" w:type="dxa"/>
              <w:end w:w="24" w:type="dxa"/>
            </w:tcMar>
          </w:tcPr>
          <w:p>
            <w:pPr>
              <w:spacing w:after="0" w:line="240" w:lineRule="auto"/>
              <w:jc w:val="center"/>
            </w:pPr>
            <w:r>
              <w:rPr>
                <w:rFonts w:ascii="Aptos" w:hAnsi="Aptos" w:eastAsia="Aptos"/>
                <w:b/>
                <w:color w:val="FFFFFF"/>
                <w:sz w:val="8"/>
              </w:rPr>
              <w:t>Examples</w:t>
            </w:r>
          </w:p>
        </w:tc>
        <w:tc>
          <w:tcPr>
            <w:tcW w:type="dxa" w:w="2880"/>
            <w:shd w:fill="1F4E79"/>
            <w:tcMar>
              <w:top w:w="20" w:type="dxa"/>
              <w:start w:w="24" w:type="dxa"/>
              <w:bottom w:w="20" w:type="dxa"/>
              <w:end w:w="24" w:type="dxa"/>
            </w:tcMar>
          </w:tcPr>
          <w:p>
            <w:pPr>
              <w:spacing w:after="0" w:line="240" w:lineRule="auto"/>
              <w:jc w:val="center"/>
            </w:pPr>
            <w:r>
              <w:rPr>
                <w:rFonts w:ascii="Aptos" w:hAnsi="Aptos" w:eastAsia="Aptos"/>
                <w:b/>
                <w:color w:val="FFFFFF"/>
                <w:sz w:val="8"/>
              </w:rPr>
              <w:t>Control</w:t>
            </w:r>
          </w:p>
        </w:tc>
      </w:tr>
      <w:tr>
        <w:trPr>
          <w:cantSplit/>
        </w:trPr>
        <w:tc>
          <w:tcPr>
            <w:tcW w:type="dxa" w:w="1728"/>
            <w:vAlign w:val="top"/>
            <w:tcMar>
              <w:top w:w="20" w:type="dxa"/>
              <w:start w:w="24" w:type="dxa"/>
              <w:bottom w:w="20" w:type="dxa"/>
              <w:end w:w="24" w:type="dxa"/>
            </w:tcMar>
          </w:tcPr>
          <w:p>
            <w:pPr>
              <w:spacing w:after="0" w:line="240" w:lineRule="auto"/>
            </w:pPr>
            <w:r>
              <w:rPr>
                <w:rFonts w:ascii="Aptos" w:hAnsi="Aptos" w:eastAsia="Aptos"/>
                <w:sz w:val="8"/>
              </w:rPr>
              <w:t>Source Code</w:t>
            </w:r>
          </w:p>
        </w:tc>
        <w:tc>
          <w:tcPr>
            <w:tcW w:type="dxa" w:w="1800"/>
            <w:vAlign w:val="top"/>
            <w:tcMar>
              <w:top w:w="20" w:type="dxa"/>
              <w:start w:w="24" w:type="dxa"/>
              <w:bottom w:w="20" w:type="dxa"/>
              <w:end w:w="24" w:type="dxa"/>
            </w:tcMar>
          </w:tcPr>
          <w:p>
            <w:pPr>
              <w:spacing w:after="0" w:line="240" w:lineRule="auto"/>
            </w:pPr>
            <w:r>
              <w:rPr>
                <w:rFonts w:ascii="Aptos" w:hAnsi="Aptos" w:eastAsia="Aptos"/>
                <w:sz w:val="8"/>
              </w:rPr>
              <w:t>Approved SCM platform</w:t>
            </w:r>
          </w:p>
        </w:tc>
        <w:tc>
          <w:tcPr>
            <w:tcW w:type="dxa" w:w="3024"/>
            <w:vAlign w:val="top"/>
            <w:tcMar>
              <w:top w:w="20" w:type="dxa"/>
              <w:start w:w="24" w:type="dxa"/>
              <w:bottom w:w="20" w:type="dxa"/>
              <w:end w:w="24" w:type="dxa"/>
            </w:tcMar>
          </w:tcPr>
          <w:p>
            <w:pPr>
              <w:spacing w:after="0" w:line="240" w:lineRule="auto"/>
            </w:pPr>
            <w:r>
              <w:rPr>
                <w:rFonts w:ascii="Aptos" w:hAnsi="Aptos" w:eastAsia="Aptos"/>
                <w:sz w:val="8"/>
              </w:rPr>
              <w:t>aira-platform, aira-contracts, aira-infra, aira-ai-governance</w:t>
            </w:r>
          </w:p>
        </w:tc>
        <w:tc>
          <w:tcPr>
            <w:tcW w:type="dxa" w:w="2880"/>
            <w:vAlign w:val="top"/>
            <w:tcMar>
              <w:top w:w="20" w:type="dxa"/>
              <w:start w:w="24" w:type="dxa"/>
              <w:bottom w:w="20" w:type="dxa"/>
              <w:end w:w="24" w:type="dxa"/>
            </w:tcMar>
          </w:tcPr>
          <w:p>
            <w:pPr>
              <w:spacing w:after="0" w:line="240" w:lineRule="auto"/>
            </w:pPr>
            <w:r>
              <w:rPr>
                <w:rFonts w:ascii="Aptos" w:hAnsi="Aptos" w:eastAsia="Aptos"/>
                <w:sz w:val="8"/>
              </w:rPr>
              <w:t>Protected branches, signed commits, CODEOWNERS, PR evidence.</w:t>
            </w:r>
          </w:p>
        </w:tc>
      </w:tr>
      <w:tr>
        <w:trPr>
          <w:cantSplit/>
        </w:trPr>
        <w:tc>
          <w:tcPr>
            <w:tcW w:type="dxa" w:w="1728"/>
            <w:vAlign w:val="top"/>
            <w:tcMar>
              <w:top w:w="20" w:type="dxa"/>
              <w:start w:w="24" w:type="dxa"/>
              <w:bottom w:w="20" w:type="dxa"/>
              <w:end w:w="24" w:type="dxa"/>
            </w:tcMar>
            <w:shd w:fill="F4F6F7"/>
          </w:tcPr>
          <w:p>
            <w:pPr>
              <w:spacing w:after="0" w:line="240" w:lineRule="auto"/>
            </w:pPr>
            <w:r>
              <w:rPr>
                <w:rFonts w:ascii="Aptos" w:hAnsi="Aptos" w:eastAsia="Aptos"/>
                <w:sz w:val="8"/>
              </w:rPr>
              <w:t>Standards and Templates</w:t>
            </w:r>
          </w:p>
        </w:tc>
        <w:tc>
          <w:tcPr>
            <w:tcW w:type="dxa" w:w="1800"/>
            <w:vAlign w:val="top"/>
            <w:tcMar>
              <w:top w:w="20" w:type="dxa"/>
              <w:start w:w="24" w:type="dxa"/>
              <w:bottom w:w="20" w:type="dxa"/>
              <w:end w:w="24" w:type="dxa"/>
            </w:tcMar>
            <w:shd w:fill="F4F6F7"/>
          </w:tcPr>
          <w:p>
            <w:pPr>
              <w:spacing w:after="0" w:line="240" w:lineRule="auto"/>
            </w:pPr>
            <w:r>
              <w:rPr>
                <w:rFonts w:ascii="Aptos" w:hAnsi="Aptos" w:eastAsia="Aptos"/>
                <w:sz w:val="8"/>
              </w:rPr>
              <w:t>aira-standards + OpenKM Tier-0</w:t>
            </w:r>
          </w:p>
        </w:tc>
        <w:tc>
          <w:tcPr>
            <w:tcW w:type="dxa" w:w="3024"/>
            <w:vAlign w:val="top"/>
            <w:tcMar>
              <w:top w:w="20" w:type="dxa"/>
              <w:start w:w="24" w:type="dxa"/>
              <w:bottom w:w="20" w:type="dxa"/>
              <w:end w:w="24" w:type="dxa"/>
            </w:tcMar>
            <w:shd w:fill="F4F6F7"/>
          </w:tcPr>
          <w:p>
            <w:pPr>
              <w:spacing w:after="0" w:line="240" w:lineRule="auto"/>
            </w:pPr>
            <w:r>
              <w:rPr>
                <w:rFonts w:ascii="Aptos" w:hAnsi="Aptos" w:eastAsia="Aptos"/>
                <w:sz w:val="8"/>
              </w:rPr>
              <w:t>DOCX standards, ADR templates, PR templates, CLAUDE.md templates</w:t>
            </w:r>
          </w:p>
        </w:tc>
        <w:tc>
          <w:tcPr>
            <w:tcW w:type="dxa" w:w="2880"/>
            <w:vAlign w:val="top"/>
            <w:tcMar>
              <w:top w:w="20" w:type="dxa"/>
              <w:start w:w="24" w:type="dxa"/>
              <w:bottom w:w="20" w:type="dxa"/>
              <w:end w:w="24" w:type="dxa"/>
            </w:tcMar>
            <w:shd w:fill="F4F6F7"/>
          </w:tcPr>
          <w:p>
            <w:pPr>
              <w:spacing w:after="0" w:line="240" w:lineRule="auto"/>
            </w:pPr>
            <w:r>
              <w:rPr>
                <w:rFonts w:ascii="Aptos" w:hAnsi="Aptos" w:eastAsia="Aptos"/>
                <w:sz w:val="8"/>
              </w:rPr>
              <w:t>Approved version, owner, classification, review cadence.</w:t>
            </w:r>
          </w:p>
        </w:tc>
      </w:tr>
      <w:tr>
        <w:trPr>
          <w:cantSplit/>
        </w:trPr>
        <w:tc>
          <w:tcPr>
            <w:tcW w:type="dxa" w:w="1728"/>
            <w:vAlign w:val="top"/>
            <w:tcMar>
              <w:top w:w="20" w:type="dxa"/>
              <w:start w:w="24" w:type="dxa"/>
              <w:bottom w:w="20" w:type="dxa"/>
              <w:end w:w="24" w:type="dxa"/>
            </w:tcMar>
          </w:tcPr>
          <w:p>
            <w:pPr>
              <w:spacing w:after="0" w:line="240" w:lineRule="auto"/>
            </w:pPr>
            <w:r>
              <w:rPr>
                <w:rFonts w:ascii="Aptos" w:hAnsi="Aptos" w:eastAsia="Aptos"/>
                <w:sz w:val="8"/>
              </w:rPr>
              <w:t>Packages and Dependencies</w:t>
            </w:r>
          </w:p>
        </w:tc>
        <w:tc>
          <w:tcPr>
            <w:tcW w:type="dxa" w:w="1800"/>
            <w:vAlign w:val="top"/>
            <w:tcMar>
              <w:top w:w="20" w:type="dxa"/>
              <w:start w:w="24" w:type="dxa"/>
              <w:bottom w:w="20" w:type="dxa"/>
              <w:end w:w="24" w:type="dxa"/>
            </w:tcMar>
          </w:tcPr>
          <w:p>
            <w:pPr>
              <w:spacing w:after="0" w:line="240" w:lineRule="auto"/>
            </w:pPr>
            <w:r>
              <w:rPr>
                <w:rFonts w:ascii="Aptos" w:hAnsi="Aptos" w:eastAsia="Aptos"/>
                <w:sz w:val="8"/>
              </w:rPr>
              <w:t>Approved package proxy/mirror</w:t>
            </w:r>
          </w:p>
        </w:tc>
        <w:tc>
          <w:tcPr>
            <w:tcW w:type="dxa" w:w="3024"/>
            <w:vAlign w:val="top"/>
            <w:tcMar>
              <w:top w:w="20" w:type="dxa"/>
              <w:start w:w="24" w:type="dxa"/>
              <w:bottom w:w="20" w:type="dxa"/>
              <w:end w:w="24" w:type="dxa"/>
            </w:tcMar>
          </w:tcPr>
          <w:p>
            <w:pPr>
              <w:spacing w:after="0" w:line="240" w:lineRule="auto"/>
            </w:pPr>
            <w:r>
              <w:rPr>
                <w:rFonts w:ascii="Aptos" w:hAnsi="Aptos" w:eastAsia="Aptos"/>
                <w:sz w:val="8"/>
              </w:rPr>
              <w:t>Maven, npm, Python, container bases, Gradle wrappers</w:t>
            </w:r>
          </w:p>
        </w:tc>
        <w:tc>
          <w:tcPr>
            <w:tcW w:type="dxa" w:w="2880"/>
            <w:vAlign w:val="top"/>
            <w:tcMar>
              <w:top w:w="20" w:type="dxa"/>
              <w:start w:w="24" w:type="dxa"/>
              <w:bottom w:w="20" w:type="dxa"/>
              <w:end w:w="24" w:type="dxa"/>
            </w:tcMar>
          </w:tcPr>
          <w:p>
            <w:pPr>
              <w:spacing w:after="0" w:line="240" w:lineRule="auto"/>
            </w:pPr>
            <w:r>
              <w:rPr>
                <w:rFonts w:ascii="Aptos" w:hAnsi="Aptos" w:eastAsia="Aptos"/>
                <w:sz w:val="8"/>
              </w:rPr>
              <w:t>Version pin, vulnerability scan, license review, hash verification.</w:t>
            </w:r>
          </w:p>
        </w:tc>
      </w:tr>
      <w:tr>
        <w:trPr>
          <w:cantSplit/>
        </w:trPr>
        <w:tc>
          <w:tcPr>
            <w:tcW w:type="dxa" w:w="1728"/>
            <w:vAlign w:val="top"/>
            <w:tcMar>
              <w:top w:w="20" w:type="dxa"/>
              <w:start w:w="24" w:type="dxa"/>
              <w:bottom w:w="20" w:type="dxa"/>
              <w:end w:w="24" w:type="dxa"/>
            </w:tcMar>
            <w:shd w:fill="F4F6F7"/>
          </w:tcPr>
          <w:p>
            <w:pPr>
              <w:spacing w:after="0" w:line="240" w:lineRule="auto"/>
            </w:pPr>
            <w:r>
              <w:rPr>
                <w:rFonts w:ascii="Aptos" w:hAnsi="Aptos" w:eastAsia="Aptos"/>
                <w:sz w:val="8"/>
              </w:rPr>
              <w:t>Container Images</w:t>
            </w:r>
          </w:p>
        </w:tc>
        <w:tc>
          <w:tcPr>
            <w:tcW w:type="dxa" w:w="1800"/>
            <w:vAlign w:val="top"/>
            <w:tcMar>
              <w:top w:w="20" w:type="dxa"/>
              <w:start w:w="24" w:type="dxa"/>
              <w:bottom w:w="20" w:type="dxa"/>
              <w:end w:w="24" w:type="dxa"/>
            </w:tcMar>
            <w:shd w:fill="F4F6F7"/>
          </w:tcPr>
          <w:p>
            <w:pPr>
              <w:spacing w:after="0" w:line="240" w:lineRule="auto"/>
            </w:pPr>
            <w:r>
              <w:rPr>
                <w:rFonts w:ascii="Aptos" w:hAnsi="Aptos" w:eastAsia="Aptos"/>
                <w:sz w:val="8"/>
              </w:rPr>
              <w:t>Harbor or approved OCI registry</w:t>
            </w:r>
          </w:p>
        </w:tc>
        <w:tc>
          <w:tcPr>
            <w:tcW w:type="dxa" w:w="3024"/>
            <w:vAlign w:val="top"/>
            <w:tcMar>
              <w:top w:w="20" w:type="dxa"/>
              <w:start w:w="24" w:type="dxa"/>
              <w:bottom w:w="20" w:type="dxa"/>
              <w:end w:w="24" w:type="dxa"/>
            </w:tcMar>
            <w:shd w:fill="F4F6F7"/>
          </w:tcPr>
          <w:p>
            <w:pPr>
              <w:spacing w:after="0" w:line="240" w:lineRule="auto"/>
            </w:pPr>
            <w:r>
              <w:rPr>
                <w:rFonts w:ascii="Aptos" w:hAnsi="Aptos" w:eastAsia="Aptos"/>
                <w:sz w:val="8"/>
              </w:rPr>
              <w:t>base images, devcontainers, service images, CI runners</w:t>
            </w:r>
          </w:p>
        </w:tc>
        <w:tc>
          <w:tcPr>
            <w:tcW w:type="dxa" w:w="2880"/>
            <w:vAlign w:val="top"/>
            <w:tcMar>
              <w:top w:w="20" w:type="dxa"/>
              <w:start w:w="24" w:type="dxa"/>
              <w:bottom w:w="20" w:type="dxa"/>
              <w:end w:w="24" w:type="dxa"/>
            </w:tcMar>
            <w:shd w:fill="F4F6F7"/>
          </w:tcPr>
          <w:p>
            <w:pPr>
              <w:spacing w:after="0" w:line="240" w:lineRule="auto"/>
            </w:pPr>
            <w:r>
              <w:rPr>
                <w:rFonts w:ascii="Aptos" w:hAnsi="Aptos" w:eastAsia="Aptos"/>
                <w:sz w:val="8"/>
              </w:rPr>
              <w:t>Signed, scanned, immutable tags, provenance.</w:t>
            </w:r>
          </w:p>
        </w:tc>
      </w:tr>
      <w:tr>
        <w:trPr>
          <w:cantSplit/>
        </w:trPr>
        <w:tc>
          <w:tcPr>
            <w:tcW w:type="dxa" w:w="1728"/>
            <w:vAlign w:val="top"/>
            <w:tcMar>
              <w:top w:w="20" w:type="dxa"/>
              <w:start w:w="24" w:type="dxa"/>
              <w:bottom w:w="20" w:type="dxa"/>
              <w:end w:w="24" w:type="dxa"/>
            </w:tcMar>
          </w:tcPr>
          <w:p>
            <w:pPr>
              <w:spacing w:after="0" w:line="240" w:lineRule="auto"/>
            </w:pPr>
            <w:r>
              <w:rPr>
                <w:rFonts w:ascii="Aptos" w:hAnsi="Aptos" w:eastAsia="Aptos"/>
                <w:sz w:val="8"/>
              </w:rPr>
              <w:t>AI Artifacts</w:t>
            </w:r>
          </w:p>
        </w:tc>
        <w:tc>
          <w:tcPr>
            <w:tcW w:type="dxa" w:w="1800"/>
            <w:vAlign w:val="top"/>
            <w:tcMar>
              <w:top w:w="20" w:type="dxa"/>
              <w:start w:w="24" w:type="dxa"/>
              <w:bottom w:w="20" w:type="dxa"/>
              <w:end w:w="24" w:type="dxa"/>
            </w:tcMar>
          </w:tcPr>
          <w:p>
            <w:pPr>
              <w:spacing w:after="0" w:line="240" w:lineRule="auto"/>
            </w:pPr>
            <w:r>
              <w:rPr>
                <w:rFonts w:ascii="Aptos" w:hAnsi="Aptos" w:eastAsia="Aptos"/>
                <w:sz w:val="8"/>
              </w:rPr>
              <w:t>AI governance repository</w:t>
            </w:r>
          </w:p>
        </w:tc>
        <w:tc>
          <w:tcPr>
            <w:tcW w:type="dxa" w:w="3024"/>
            <w:vAlign w:val="top"/>
            <w:tcMar>
              <w:top w:w="20" w:type="dxa"/>
              <w:start w:w="24" w:type="dxa"/>
              <w:bottom w:w="20" w:type="dxa"/>
              <w:end w:w="24" w:type="dxa"/>
            </w:tcMar>
          </w:tcPr>
          <w:p>
            <w:pPr>
              <w:spacing w:after="0" w:line="240" w:lineRule="auto"/>
            </w:pPr>
            <w:r>
              <w:rPr>
                <w:rFonts w:ascii="Aptos" w:hAnsi="Aptos" w:eastAsia="Aptos"/>
                <w:sz w:val="8"/>
              </w:rPr>
              <w:t>prompts, guardrails, model aliases, evaluation datasets</w:t>
            </w:r>
          </w:p>
        </w:tc>
        <w:tc>
          <w:tcPr>
            <w:tcW w:type="dxa" w:w="2880"/>
            <w:vAlign w:val="top"/>
            <w:tcMar>
              <w:top w:w="20" w:type="dxa"/>
              <w:start w:w="24" w:type="dxa"/>
              <w:bottom w:w="20" w:type="dxa"/>
              <w:end w:w="24" w:type="dxa"/>
            </w:tcMar>
          </w:tcPr>
          <w:p>
            <w:pPr>
              <w:spacing w:after="0" w:line="240" w:lineRule="auto"/>
            </w:pPr>
            <w:r>
              <w:rPr>
                <w:rFonts w:ascii="Aptos" w:hAnsi="Aptos" w:eastAsia="Aptos"/>
                <w:sz w:val="8"/>
              </w:rPr>
              <w:t>Classification, guardrail tests, model route approval, human review.</w:t>
            </w:r>
          </w:p>
        </w:tc>
      </w:tr>
      <w:tr>
        <w:trPr>
          <w:cantSplit/>
        </w:trPr>
        <w:tc>
          <w:tcPr>
            <w:tcW w:type="dxa" w:w="1728"/>
            <w:vAlign w:val="top"/>
            <w:tcMar>
              <w:top w:w="20" w:type="dxa"/>
              <w:start w:w="24" w:type="dxa"/>
              <w:bottom w:w="20" w:type="dxa"/>
              <w:end w:w="24" w:type="dxa"/>
            </w:tcMar>
            <w:shd w:fill="F4F6F7"/>
          </w:tcPr>
          <w:p>
            <w:pPr>
              <w:spacing w:after="0" w:line="240" w:lineRule="auto"/>
            </w:pPr>
            <w:r>
              <w:rPr>
                <w:rFonts w:ascii="Aptos" w:hAnsi="Aptos" w:eastAsia="Aptos"/>
                <w:sz w:val="8"/>
              </w:rPr>
              <w:t>Policies</w:t>
            </w:r>
          </w:p>
        </w:tc>
        <w:tc>
          <w:tcPr>
            <w:tcW w:type="dxa" w:w="1800"/>
            <w:vAlign w:val="top"/>
            <w:tcMar>
              <w:top w:w="20" w:type="dxa"/>
              <w:start w:w="24" w:type="dxa"/>
              <w:bottom w:w="20" w:type="dxa"/>
              <w:end w:w="24" w:type="dxa"/>
            </w:tcMar>
            <w:shd w:fill="F4F6F7"/>
          </w:tcPr>
          <w:p>
            <w:pPr>
              <w:spacing w:after="0" w:line="240" w:lineRule="auto"/>
            </w:pPr>
            <w:r>
              <w:rPr>
                <w:rFonts w:ascii="Aptos" w:hAnsi="Aptos" w:eastAsia="Aptos"/>
                <w:sz w:val="8"/>
              </w:rPr>
              <w:t>Policy repository / OPA bundle registry</w:t>
            </w:r>
          </w:p>
        </w:tc>
        <w:tc>
          <w:tcPr>
            <w:tcW w:type="dxa" w:w="3024"/>
            <w:vAlign w:val="top"/>
            <w:tcMar>
              <w:top w:w="20" w:type="dxa"/>
              <w:start w:w="24" w:type="dxa"/>
              <w:bottom w:w="20" w:type="dxa"/>
              <w:end w:w="24" w:type="dxa"/>
            </w:tcMar>
            <w:shd w:fill="F4F6F7"/>
          </w:tcPr>
          <w:p>
            <w:pPr>
              <w:spacing w:after="0" w:line="240" w:lineRule="auto"/>
            </w:pPr>
            <w:r>
              <w:rPr>
                <w:rFonts w:ascii="Aptos" w:hAnsi="Aptos" w:eastAsia="Aptos"/>
                <w:sz w:val="8"/>
              </w:rPr>
              <w:t>Rego policies, Conftest policies, admission policies</w:t>
            </w:r>
          </w:p>
        </w:tc>
        <w:tc>
          <w:tcPr>
            <w:tcW w:type="dxa" w:w="2880"/>
            <w:vAlign w:val="top"/>
            <w:tcMar>
              <w:top w:w="20" w:type="dxa"/>
              <w:start w:w="24" w:type="dxa"/>
              <w:bottom w:w="20" w:type="dxa"/>
              <w:end w:w="24" w:type="dxa"/>
            </w:tcMar>
            <w:shd w:fill="F4F6F7"/>
          </w:tcPr>
          <w:p>
            <w:pPr>
              <w:spacing w:after="0" w:line="240" w:lineRule="auto"/>
            </w:pPr>
            <w:r>
              <w:rPr>
                <w:rFonts w:ascii="Aptos" w:hAnsi="Aptos" w:eastAsia="Aptos"/>
                <w:sz w:val="8"/>
              </w:rPr>
              <w:t>Policy tests, bundle version, owner, rollback plan.</w:t>
            </w:r>
          </w:p>
        </w:tc>
      </w:tr>
      <w:tr>
        <w:trPr>
          <w:cantSplit/>
        </w:trPr>
        <w:tc>
          <w:tcPr>
            <w:tcW w:type="dxa" w:w="1728"/>
            <w:vAlign w:val="top"/>
            <w:tcMar>
              <w:top w:w="20" w:type="dxa"/>
              <w:start w:w="24" w:type="dxa"/>
              <w:bottom w:w="20" w:type="dxa"/>
              <w:end w:w="24" w:type="dxa"/>
            </w:tcMar>
          </w:tcPr>
          <w:p>
            <w:pPr>
              <w:spacing w:after="0" w:line="240" w:lineRule="auto"/>
            </w:pPr>
            <w:r>
              <w:rPr>
                <w:rFonts w:ascii="Aptos" w:hAnsi="Aptos" w:eastAsia="Aptos"/>
                <w:sz w:val="8"/>
              </w:rPr>
              <w:t>Evidence</w:t>
            </w:r>
          </w:p>
        </w:tc>
        <w:tc>
          <w:tcPr>
            <w:tcW w:type="dxa" w:w="1800"/>
            <w:vAlign w:val="top"/>
            <w:tcMar>
              <w:top w:w="20" w:type="dxa"/>
              <w:start w:w="24" w:type="dxa"/>
              <w:bottom w:w="20" w:type="dxa"/>
              <w:end w:w="24" w:type="dxa"/>
            </w:tcMar>
          </w:tcPr>
          <w:p>
            <w:pPr>
              <w:spacing w:after="0" w:line="240" w:lineRule="auto"/>
            </w:pPr>
            <w:r>
              <w:rPr>
                <w:rFonts w:ascii="Aptos" w:hAnsi="Aptos" w:eastAsia="Aptos"/>
                <w:sz w:val="8"/>
              </w:rPr>
              <w:t>OpenKM / evidence store / CI artifacts</w:t>
            </w:r>
          </w:p>
        </w:tc>
        <w:tc>
          <w:tcPr>
            <w:tcW w:type="dxa" w:w="3024"/>
            <w:vAlign w:val="top"/>
            <w:tcMar>
              <w:top w:w="20" w:type="dxa"/>
              <w:start w:w="24" w:type="dxa"/>
              <w:bottom w:w="20" w:type="dxa"/>
              <w:end w:w="24" w:type="dxa"/>
            </w:tcMar>
          </w:tcPr>
          <w:p>
            <w:pPr>
              <w:spacing w:after="0" w:line="240" w:lineRule="auto"/>
            </w:pPr>
            <w:r>
              <w:rPr>
                <w:rFonts w:ascii="Aptos" w:hAnsi="Aptos" w:eastAsia="Aptos"/>
                <w:sz w:val="8"/>
              </w:rPr>
              <w:t>test reports, SBOM, SLSA provenance, scan reports</w:t>
            </w:r>
          </w:p>
        </w:tc>
        <w:tc>
          <w:tcPr>
            <w:tcW w:type="dxa" w:w="2880"/>
            <w:vAlign w:val="top"/>
            <w:tcMar>
              <w:top w:w="20" w:type="dxa"/>
              <w:start w:w="24" w:type="dxa"/>
              <w:bottom w:w="20" w:type="dxa"/>
              <w:end w:w="24" w:type="dxa"/>
            </w:tcMar>
          </w:tcPr>
          <w:p>
            <w:pPr>
              <w:spacing w:after="0" w:line="240" w:lineRule="auto"/>
            </w:pPr>
            <w:r>
              <w:rPr>
                <w:rFonts w:ascii="Aptos" w:hAnsi="Aptos" w:eastAsia="Aptos"/>
                <w:sz w:val="8"/>
              </w:rPr>
              <w:t>Immutable retention, classification, traceability.</w:t>
            </w:r>
          </w:p>
        </w:tc>
      </w:tr>
    </w:tbl>
    <w:p/>
    <w:tbl>
      <w:tblPr>
        <w:tblStyle w:val="TableGrid"/>
        <w:tblW w:type="auto" w:w="0"/>
        <w:jc w:val="center"/>
        <w:tblLook w:firstColumn="1" w:firstRow="1" w:lastColumn="0" w:lastRow="0" w:noHBand="0" w:noVBand="1" w:val="04A0"/>
      </w:tblPr>
      <w:tblGrid>
        <w:gridCol w:w="10800"/>
      </w:tblGrid>
      <w:tr>
        <w:tc>
          <w:tcPr>
            <w:tcW w:type="dxa" w:w="10800"/>
            <w:shd w:fill="F4CCCC"/>
            <w:tcMar>
              <w:top w:w="65" w:type="dxa"/>
              <w:start w:w="85" w:type="dxa"/>
              <w:bottom w:w="65" w:type="dxa"/>
              <w:end w:w="85" w:type="dxa"/>
            </w:tcMar>
          </w:tcPr>
          <w:p>
            <w:pPr>
              <w:spacing w:after="20"/>
            </w:pPr>
            <w:r>
              <w:rPr>
                <w:rFonts w:ascii="Aptos" w:hAnsi="Aptos" w:eastAsia="Aptos"/>
                <w:b/>
                <w:color w:val="990000"/>
                <w:sz w:val="16"/>
              </w:rPr>
              <w:t>Golden Source Rejection Rule</w:t>
            </w:r>
          </w:p>
          <w:p>
            <w:pPr>
              <w:spacing w:after="0" w:line="240" w:lineRule="auto"/>
            </w:pPr>
            <w:r>
              <w:rPr>
                <w:rFonts w:ascii="Aptos" w:hAnsi="Aptos" w:eastAsia="Aptos"/>
                <w:sz w:val="14"/>
              </w:rPr>
              <w:t>Direct developer downloads from public registries, copied scripts from the internet, unapproved prompts, unpinned actions, unsigned containers, and unmanaged package sources are prohibited for AIRA production-bound work.</w:t>
            </w:r>
          </w:p>
        </w:tc>
      </w:tr>
    </w:tbl>
    <w:p/>
    <w:p>
      <w:pPr>
        <w:pStyle w:val="Heading1"/>
        <w:keepNext/>
        <w:spacing w:before="100" w:after="40"/>
      </w:pPr>
      <w:r>
        <w:t>5. Repository Topology and Naming Standard</w:t>
      </w:r>
    </w:p>
    <w:p>
      <w:pPr>
        <w:jc w:val="center"/>
      </w:pPr>
      <w:r>
        <w:drawing>
          <wp:inline xmlns:a="http://schemas.openxmlformats.org/drawingml/2006/main" xmlns:pic="http://schemas.openxmlformats.org/drawingml/2006/picture">
            <wp:extent cx="6126480" cy="3104083"/>
            <wp:docPr id="2" name="Picture 2"/>
            <wp:cNvGraphicFramePr>
              <a:graphicFrameLocks noChangeAspect="1"/>
            </wp:cNvGraphicFramePr>
            <a:graphic>
              <a:graphicData uri="http://schemas.openxmlformats.org/drawingml/2006/picture">
                <pic:pic>
                  <pic:nvPicPr>
                    <pic:cNvPr id="0" name="repository_topology.png"/>
                    <pic:cNvPicPr/>
                  </pic:nvPicPr>
                  <pic:blipFill>
                    <a:blip r:embed="rId10"/>
                    <a:stretch>
                      <a:fillRect/>
                    </a:stretch>
                  </pic:blipFill>
                  <pic:spPr>
                    <a:xfrm>
                      <a:off x="0" y="0"/>
                      <a:ext cx="6126480" cy="3104083"/>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3600"/>
        <w:gridCol w:w="3600"/>
        <w:gridCol w:w="3600"/>
      </w:tblGrid>
      <w:tr>
        <w:trPr>
          <w:tblHeader w:val="true"/>
        </w:trPr>
        <w:tc>
          <w:tcPr>
            <w:tcW w:type="dxa" w:w="3600"/>
            <w:shd w:fill="1F4E79"/>
            <w:tcMar>
              <w:top w:w="20" w:type="dxa"/>
              <w:start w:w="24" w:type="dxa"/>
              <w:bottom w:w="20" w:type="dxa"/>
              <w:end w:w="24" w:type="dxa"/>
            </w:tcMar>
          </w:tcPr>
          <w:p>
            <w:pPr>
              <w:spacing w:after="0" w:line="240" w:lineRule="auto"/>
              <w:jc w:val="center"/>
            </w:pPr>
            <w:r>
              <w:rPr>
                <w:rFonts w:ascii="Aptos" w:hAnsi="Aptos" w:eastAsia="Aptos"/>
                <w:b/>
                <w:color w:val="FFFFFF"/>
                <w:sz w:val="8"/>
              </w:rPr>
              <w:t>Repository</w:t>
            </w:r>
          </w:p>
        </w:tc>
        <w:tc>
          <w:tcPr>
            <w:tcW w:type="dxa" w:w="3600"/>
            <w:shd w:fill="1F4E79"/>
            <w:tcMar>
              <w:top w:w="20" w:type="dxa"/>
              <w:start w:w="24" w:type="dxa"/>
              <w:bottom w:w="20" w:type="dxa"/>
              <w:end w:w="24" w:type="dxa"/>
            </w:tcMar>
          </w:tcPr>
          <w:p>
            <w:pPr>
              <w:spacing w:after="0" w:line="240" w:lineRule="auto"/>
              <w:jc w:val="center"/>
            </w:pPr>
            <w:r>
              <w:rPr>
                <w:rFonts w:ascii="Aptos" w:hAnsi="Aptos" w:eastAsia="Aptos"/>
                <w:b/>
                <w:color w:val="FFFFFF"/>
                <w:sz w:val="8"/>
              </w:rPr>
              <w:t>Purpose</w:t>
            </w:r>
          </w:p>
        </w:tc>
        <w:tc>
          <w:tcPr>
            <w:tcW w:type="dxa" w:w="3600"/>
            <w:shd w:fill="1F4E79"/>
            <w:tcMar>
              <w:top w:w="20" w:type="dxa"/>
              <w:start w:w="24" w:type="dxa"/>
              <w:bottom w:w="20" w:type="dxa"/>
              <w:end w:w="24" w:type="dxa"/>
            </w:tcMar>
          </w:tcPr>
          <w:p>
            <w:pPr>
              <w:spacing w:after="0" w:line="240" w:lineRule="auto"/>
              <w:jc w:val="center"/>
            </w:pPr>
            <w:r>
              <w:rPr>
                <w:rFonts w:ascii="Aptos" w:hAnsi="Aptos" w:eastAsia="Aptos"/>
                <w:b/>
                <w:color w:val="FFFFFF"/>
                <w:sz w:val="8"/>
              </w:rPr>
              <w:t>Must Contain</w:t>
            </w:r>
          </w:p>
        </w:tc>
      </w:tr>
      <w:tr>
        <w:trPr>
          <w:cantSplit/>
        </w:trPr>
        <w:tc>
          <w:tcPr>
            <w:tcW w:type="dxa" w:w="3600"/>
            <w:vAlign w:val="top"/>
            <w:tcMar>
              <w:top w:w="20" w:type="dxa"/>
              <w:start w:w="24" w:type="dxa"/>
              <w:bottom w:w="20" w:type="dxa"/>
              <w:end w:w="24" w:type="dxa"/>
            </w:tcMar>
          </w:tcPr>
          <w:p>
            <w:pPr>
              <w:spacing w:after="0" w:line="240" w:lineRule="auto"/>
            </w:pPr>
            <w:r>
              <w:rPr>
                <w:rFonts w:ascii="Aptos" w:hAnsi="Aptos" w:eastAsia="Aptos"/>
                <w:sz w:val="8"/>
              </w:rPr>
              <w:t>aira-platform</w:t>
            </w:r>
          </w:p>
        </w:tc>
        <w:tc>
          <w:tcPr>
            <w:tcW w:type="dxa" w:w="3600"/>
            <w:vAlign w:val="top"/>
            <w:tcMar>
              <w:top w:w="20" w:type="dxa"/>
              <w:start w:w="24" w:type="dxa"/>
              <w:bottom w:w="20" w:type="dxa"/>
              <w:end w:w="24" w:type="dxa"/>
            </w:tcMar>
          </w:tcPr>
          <w:p>
            <w:pPr>
              <w:spacing w:after="0" w:line="240" w:lineRule="auto"/>
            </w:pPr>
            <w:r>
              <w:rPr>
                <w:rFonts w:ascii="Aptos" w:hAnsi="Aptos" w:eastAsia="Aptos"/>
                <w:sz w:val="8"/>
              </w:rPr>
              <w:t>Application services, shared libraries, MicroFunction runtime, domain modules.</w:t>
            </w:r>
          </w:p>
        </w:tc>
        <w:tc>
          <w:tcPr>
            <w:tcW w:type="dxa" w:w="3600"/>
            <w:vAlign w:val="top"/>
            <w:tcMar>
              <w:top w:w="20" w:type="dxa"/>
              <w:start w:w="24" w:type="dxa"/>
              <w:bottom w:w="20" w:type="dxa"/>
              <w:end w:w="24" w:type="dxa"/>
            </w:tcMar>
          </w:tcPr>
          <w:p>
            <w:pPr>
              <w:spacing w:after="0" w:line="240" w:lineRule="auto"/>
            </w:pPr>
            <w:r>
              <w:rPr>
                <w:rFonts w:ascii="Aptos" w:hAnsi="Aptos" w:eastAsia="Aptos"/>
                <w:sz w:val="8"/>
              </w:rPr>
              <w:t>services/, libs/, microfunctions/, tests/, docs/, ai adapter references, root CLAUDE.md.</w:t>
            </w:r>
          </w:p>
        </w:tc>
      </w:tr>
      <w:tr>
        <w:trPr>
          <w:cantSplit/>
        </w:trPr>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8"/>
              </w:rPr>
              <w:t>aira-contracts</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8"/>
              </w:rPr>
              <w:t>OpenAPI, AsyncAPI, CloudEvents, JSON Schema, Avro schemas, examples, contract tests.</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8"/>
              </w:rPr>
              <w:t>openapi/, asyncapi/, schemas/, examples/, compatibility tests, contract register.</w:t>
            </w:r>
          </w:p>
        </w:tc>
      </w:tr>
      <w:tr>
        <w:trPr>
          <w:cantSplit/>
        </w:trPr>
        <w:tc>
          <w:tcPr>
            <w:tcW w:type="dxa" w:w="3600"/>
            <w:vAlign w:val="top"/>
            <w:tcMar>
              <w:top w:w="20" w:type="dxa"/>
              <w:start w:w="24" w:type="dxa"/>
              <w:bottom w:w="20" w:type="dxa"/>
              <w:end w:w="24" w:type="dxa"/>
            </w:tcMar>
          </w:tcPr>
          <w:p>
            <w:pPr>
              <w:spacing w:after="0" w:line="240" w:lineRule="auto"/>
            </w:pPr>
            <w:r>
              <w:rPr>
                <w:rFonts w:ascii="Aptos" w:hAnsi="Aptos" w:eastAsia="Aptos"/>
                <w:sz w:val="8"/>
              </w:rPr>
              <w:t>aira-infra</w:t>
            </w:r>
          </w:p>
        </w:tc>
        <w:tc>
          <w:tcPr>
            <w:tcW w:type="dxa" w:w="3600"/>
            <w:vAlign w:val="top"/>
            <w:tcMar>
              <w:top w:w="20" w:type="dxa"/>
              <w:start w:w="24" w:type="dxa"/>
              <w:bottom w:w="20" w:type="dxa"/>
              <w:end w:w="24" w:type="dxa"/>
            </w:tcMar>
          </w:tcPr>
          <w:p>
            <w:pPr>
              <w:spacing w:after="0" w:line="240" w:lineRule="auto"/>
            </w:pPr>
            <w:r>
              <w:rPr>
                <w:rFonts w:ascii="Aptos" w:hAnsi="Aptos" w:eastAsia="Aptos"/>
                <w:sz w:val="8"/>
              </w:rPr>
              <w:t>Terraform, Kubernetes, Helm, Argo CD, network policy, runtime platform manifests.</w:t>
            </w:r>
          </w:p>
        </w:tc>
        <w:tc>
          <w:tcPr>
            <w:tcW w:type="dxa" w:w="3600"/>
            <w:vAlign w:val="top"/>
            <w:tcMar>
              <w:top w:w="20" w:type="dxa"/>
              <w:start w:w="24" w:type="dxa"/>
              <w:bottom w:w="20" w:type="dxa"/>
              <w:end w:w="24" w:type="dxa"/>
            </w:tcMar>
          </w:tcPr>
          <w:p>
            <w:pPr>
              <w:spacing w:after="0" w:line="240" w:lineRule="auto"/>
            </w:pPr>
            <w:r>
              <w:rPr>
                <w:rFonts w:ascii="Aptos" w:hAnsi="Aptos" w:eastAsia="Aptos"/>
                <w:sz w:val="8"/>
              </w:rPr>
              <w:t>terraform/, helm/, k8s/, argocd/, policies/, environment overlays.</w:t>
            </w:r>
          </w:p>
        </w:tc>
      </w:tr>
      <w:tr>
        <w:trPr>
          <w:cantSplit/>
        </w:trPr>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8"/>
              </w:rPr>
              <w:t>aira-ai-governance</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8"/>
              </w:rPr>
              <w:t>Prompts, guardrails, model aliases, evaluation datasets, LiteLLM route configs.</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8"/>
              </w:rPr>
              <w:t>prompts/, guardrails/, models/, evaluations/, golden datasets, routing policy.</w:t>
            </w:r>
          </w:p>
        </w:tc>
      </w:tr>
      <w:tr>
        <w:trPr>
          <w:cantSplit/>
        </w:trPr>
        <w:tc>
          <w:tcPr>
            <w:tcW w:type="dxa" w:w="3600"/>
            <w:vAlign w:val="top"/>
            <w:tcMar>
              <w:top w:w="20" w:type="dxa"/>
              <w:start w:w="24" w:type="dxa"/>
              <w:bottom w:w="20" w:type="dxa"/>
              <w:end w:w="24" w:type="dxa"/>
            </w:tcMar>
          </w:tcPr>
          <w:p>
            <w:pPr>
              <w:spacing w:after="0" w:line="240" w:lineRule="auto"/>
            </w:pPr>
            <w:r>
              <w:rPr>
                <w:rFonts w:ascii="Aptos" w:hAnsi="Aptos" w:eastAsia="Aptos"/>
                <w:sz w:val="8"/>
              </w:rPr>
              <w:t>aira-standards</w:t>
            </w:r>
          </w:p>
        </w:tc>
        <w:tc>
          <w:tcPr>
            <w:tcW w:type="dxa" w:w="3600"/>
            <w:vAlign w:val="top"/>
            <w:tcMar>
              <w:top w:w="20" w:type="dxa"/>
              <w:start w:w="24" w:type="dxa"/>
              <w:bottom w:w="20" w:type="dxa"/>
              <w:end w:w="24" w:type="dxa"/>
            </w:tcMar>
          </w:tcPr>
          <w:p>
            <w:pPr>
              <w:spacing w:after="0" w:line="240" w:lineRule="auto"/>
            </w:pPr>
            <w:r>
              <w:rPr>
                <w:rFonts w:ascii="Aptos" w:hAnsi="Aptos" w:eastAsia="Aptos"/>
                <w:sz w:val="8"/>
              </w:rPr>
              <w:t>Approved standards, ADRs, templates, checklists, developer onboarding materials.</w:t>
            </w:r>
          </w:p>
        </w:tc>
        <w:tc>
          <w:tcPr>
            <w:tcW w:type="dxa" w:w="3600"/>
            <w:vAlign w:val="top"/>
            <w:tcMar>
              <w:top w:w="20" w:type="dxa"/>
              <w:start w:w="24" w:type="dxa"/>
              <w:bottom w:w="20" w:type="dxa"/>
              <w:end w:w="24" w:type="dxa"/>
            </w:tcMar>
          </w:tcPr>
          <w:p>
            <w:pPr>
              <w:spacing w:after="0" w:line="240" w:lineRule="auto"/>
            </w:pPr>
            <w:r>
              <w:rPr>
                <w:rFonts w:ascii="Aptos" w:hAnsi="Aptos" w:eastAsia="Aptos"/>
                <w:sz w:val="8"/>
              </w:rPr>
              <w:t>docs/, adr/, templates/, diagrams/, handoff packs, revision matrix.</w:t>
            </w:r>
          </w:p>
        </w:tc>
      </w:tr>
      <w:tr>
        <w:trPr>
          <w:cantSplit/>
        </w:trPr>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8"/>
              </w:rPr>
              <w:t>aira-observability</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8"/>
              </w:rPr>
              <w:t>Dashboards, alerts, SLOs, log/trace/metric conventions, runbooks.</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8"/>
              </w:rPr>
              <w:t>grafana/, prometheus/, loki/, tempo/, sentry/, runbooks/.</w:t>
            </w:r>
          </w:p>
        </w:tc>
      </w:tr>
      <w:tr>
        <w:trPr>
          <w:cantSplit/>
        </w:trPr>
        <w:tc>
          <w:tcPr>
            <w:tcW w:type="dxa" w:w="3600"/>
            <w:vAlign w:val="top"/>
            <w:tcMar>
              <w:top w:w="20" w:type="dxa"/>
              <w:start w:w="24" w:type="dxa"/>
              <w:bottom w:w="20" w:type="dxa"/>
              <w:end w:w="24" w:type="dxa"/>
            </w:tcMar>
          </w:tcPr>
          <w:p>
            <w:pPr>
              <w:spacing w:after="0" w:line="240" w:lineRule="auto"/>
            </w:pPr>
            <w:r>
              <w:rPr>
                <w:rFonts w:ascii="Aptos" w:hAnsi="Aptos" w:eastAsia="Aptos"/>
                <w:sz w:val="8"/>
              </w:rPr>
              <w:t>aira-golden-source</w:t>
            </w:r>
          </w:p>
        </w:tc>
        <w:tc>
          <w:tcPr>
            <w:tcW w:type="dxa" w:w="3600"/>
            <w:vAlign w:val="top"/>
            <w:tcMar>
              <w:top w:w="20" w:type="dxa"/>
              <w:start w:w="24" w:type="dxa"/>
              <w:bottom w:w="20" w:type="dxa"/>
              <w:end w:w="24" w:type="dxa"/>
            </w:tcMar>
          </w:tcPr>
          <w:p>
            <w:pPr>
              <w:spacing w:after="0" w:line="240" w:lineRule="auto"/>
            </w:pPr>
            <w:r>
              <w:rPr>
                <w:rFonts w:ascii="Aptos" w:hAnsi="Aptos" w:eastAsia="Aptos"/>
                <w:sz w:val="8"/>
              </w:rPr>
              <w:t>Package mirror configs, base image definitions, signed artifacts, approved tool manifests.</w:t>
            </w:r>
          </w:p>
        </w:tc>
        <w:tc>
          <w:tcPr>
            <w:tcW w:type="dxa" w:w="3600"/>
            <w:vAlign w:val="top"/>
            <w:tcMar>
              <w:top w:w="20" w:type="dxa"/>
              <w:start w:w="24" w:type="dxa"/>
              <w:bottom w:w="20" w:type="dxa"/>
              <w:end w:w="24" w:type="dxa"/>
            </w:tcMar>
          </w:tcPr>
          <w:p>
            <w:pPr>
              <w:spacing w:after="0" w:line="240" w:lineRule="auto"/>
            </w:pPr>
            <w:r>
              <w:rPr>
                <w:rFonts w:ascii="Aptos" w:hAnsi="Aptos" w:eastAsia="Aptos"/>
                <w:sz w:val="8"/>
              </w:rPr>
              <w:t>registry/, package-mirrors/, base-images/, signatures/, approvals/.</w:t>
            </w:r>
          </w:p>
        </w:tc>
      </w:tr>
    </w:tbl>
    <w:p/>
    <w:p>
      <w:pPr>
        <w:spacing w:after="40" w:line="242" w:lineRule="auto"/>
      </w:pPr>
      <w:r>
        <w:rPr>
          <w:rFonts w:ascii="Aptos" w:hAnsi="Aptos" w:eastAsia="Aptos"/>
          <w:sz w:val="14"/>
        </w:rPr>
        <w:t>Initial development may start with a controlled monorepo if team size and governance tooling favor simplicity. If a monorepo is used, the same boundaries must be represented as top-level directories with CODEOWNERS, CLAUDE.md, and CI path filters.</w:t>
      </w:r>
    </w:p>
    <w:p>
      <w:pPr>
        <w:pStyle w:val="Heading1"/>
        <w:keepNext/>
        <w:spacing w:before="100" w:after="40"/>
      </w:pPr>
      <w:r>
        <w:t>6. Standard Repository Layout</w:t>
      </w:r>
    </w:p>
    <w:p>
      <w:pPr>
        <w:spacing w:after="40" w:line="242" w:lineRule="auto"/>
      </w:pPr>
      <w:r>
        <w:rPr>
          <w:rFonts w:ascii="Aptos" w:hAnsi="Aptos" w:eastAsia="Aptos"/>
          <w:sz w:val="14"/>
        </w:rPr>
        <w:t>Every repository must follow a predictable layout so humans, AI tools, CI workflows, and audit reviewers can locate contracts, rules, evidence, and implementation artifacts consistently.</w:t>
      </w:r>
    </w:p>
    <w:tbl>
      <w:tblPr>
        <w:tblStyle w:val="TableGrid"/>
        <w:tblW w:type="auto" w:w="0"/>
        <w:jc w:val="center"/>
        <w:tblLook w:firstColumn="1" w:firstRow="1" w:lastColumn="0" w:lastRow="0" w:noHBand="0" w:noVBand="1" w:val="04A0"/>
      </w:tblPr>
      <w:tblGrid>
        <w:gridCol w:w="10800"/>
      </w:tblGrid>
      <w:tr>
        <w:tc>
          <w:tcPr>
            <w:tcW w:type="dxa" w:w="10800"/>
            <w:shd w:fill="F8F9FA"/>
            <w:tcMar>
              <w:top w:w="50" w:type="dxa"/>
              <w:start w:w="65" w:type="dxa"/>
              <w:bottom w:w="50" w:type="dxa"/>
              <w:end w:w="65" w:type="dxa"/>
            </w:tcMar>
          </w:tcPr>
          <w:p>
            <w:pPr>
              <w:spacing w:after="0" w:line="240" w:lineRule="auto"/>
            </w:pPr>
            <w:r>
              <w:rPr>
                <w:rFonts w:ascii="Consolas" w:hAnsi="Consolas" w:eastAsia="Consolas"/>
                <w:b w:val="0"/>
                <w:color w:val="333333"/>
                <w:sz w:val="10"/>
              </w:rPr>
              <w:t>aira-platform/</w:t>
              <w:br/>
              <w:t>├── CLAUDE.md</w:t>
              <w:br/>
              <w:t>├── .claude-md.lock</w:t>
              <w:br/>
              <w:t>├── CODEOWNERS</w:t>
              <w:br/>
              <w:t>├── README.md</w:t>
              <w:br/>
              <w:t>├── SECURITY.md</w:t>
              <w:br/>
              <w:t>├── CONTRIBUTING.md</w:t>
              <w:br/>
              <w:t>├── .editorconfig</w:t>
              <w:br/>
              <w:t>├── .gitignore</w:t>
              <w:br/>
              <w:t>├── .pre-commit-config.yaml</w:t>
              <w:br/>
              <w:t>├── .github/ or .gitlab/</w:t>
              <w:br/>
              <w:t>│   ├── pull_request_template.md</w:t>
              <w:br/>
              <w:t>│   ├── workflows/aira-ci.yml</w:t>
              <w:br/>
              <w:t>│   └── ISSUE_TEMPLATE/</w:t>
              <w:br/>
              <w:t>├── docs/</w:t>
              <w:br/>
              <w:t>│   ├── adr/</w:t>
              <w:br/>
              <w:t>│   ├── architecture/</w:t>
              <w:br/>
              <w:t>│   └── evidence/</w:t>
              <w:br/>
              <w:t>├── services/</w:t>
              <w:br/>
              <w:t>│   ├── gateway-service/</w:t>
              <w:br/>
              <w:t>│   ├── workflow-service/</w:t>
              <w:br/>
              <w:t>│   ├── orchestrator-service/</w:t>
              <w:br/>
              <w:t>│   └── harness-service/</w:t>
              <w:br/>
              <w:t>├── libs/</w:t>
              <w:br/>
              <w:t>│   ├── aira-common/</w:t>
              <w:br/>
              <w:t>│   ├── aira-security/</w:t>
              <w:br/>
              <w:t>│   └── aira-test-support/</w:t>
              <w:br/>
              <w:t>├── microfunctions/</w:t>
              <w:br/>
              <w:t>├── contracts/</w:t>
              <w:br/>
              <w:t>├── ai/</w:t>
              <w:br/>
              <w:t>│   ├── prompts/</w:t>
              <w:br/>
              <w:t>│   ├── guardrails/</w:t>
              <w:br/>
              <w:t>│   ├── models/</w:t>
              <w:br/>
              <w:t>│   └── evaluations/</w:t>
              <w:br/>
              <w:t>├── infra/</w:t>
              <w:br/>
              <w:t>├── tests/</w:t>
              <w:br/>
              <w:t>└── devcontainer/ or .devcontainer/</w:t>
            </w:r>
          </w:p>
        </w:tc>
      </w:tr>
    </w:tbl>
    <w:p/>
    <w:tbl>
      <w:tblPr>
        <w:tblStyle w:val="TableGrid"/>
        <w:tblW w:type="auto" w:w="0"/>
        <w:jc w:val="center"/>
        <w:tblLayout w:type="autofit"/>
        <w:tblLook w:firstColumn="1" w:firstRow="1" w:lastColumn="0" w:lastRow="0" w:noHBand="0" w:noVBand="1" w:val="04A0"/>
      </w:tblPr>
      <w:tblGrid>
        <w:gridCol w:w="5400"/>
        <w:gridCol w:w="5400"/>
      </w:tblGrid>
      <w:tr>
        <w:trPr>
          <w:tblHeader w:val="true"/>
        </w:trPr>
        <w:tc>
          <w:tcPr>
            <w:tcW w:type="dxa" w:w="54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Directory / File</w:t>
            </w:r>
          </w:p>
        </w:tc>
        <w:tc>
          <w:tcPr>
            <w:tcW w:type="dxa" w:w="54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Mandatory Purpose</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CLAUDE.md</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Human-readable Golden Source for repository behavior and AI-assisted coding rules.</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.claude-md.lock</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Compiled machine-readable rule lock generated from approved CLAUDE.md hierarchy.</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CODEOWNERS</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Defines mandatory reviewers by path and control domain.</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.pre-commit-config.yaml</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Local deterministic enforcement before commit.</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pull_request_template.md</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AVCI, SOLID, security, testing, and AI-use evidence declaration.</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docs/adr</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ADRs and TDLs tied to implementation decisions.</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contracts</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OpenAPI/AsyncAPI/schema artifacts used by services and tests.</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ai</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Prompt, guardrail, model alias, and evaluation artifacts under classification-aware controls.</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infra</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IaC, Helm, GitOps, policy-as-code, and environment overlays.</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devcontainer</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Reproducible developer environment definition.</w:t>
            </w:r>
          </w:p>
        </w:tc>
      </w:tr>
    </w:tbl>
    <w:p/>
    <w:p>
      <w:pPr>
        <w:pStyle w:val="Heading1"/>
        <w:keepNext/>
        <w:spacing w:before="100" w:after="40"/>
      </w:pPr>
      <w:r>
        <w:t>7. Branching, Protection, and CODEOWNERS</w:t>
      </w:r>
    </w:p>
    <w:p>
      <w:pPr>
        <w:jc w:val="center"/>
      </w:pPr>
      <w:r>
        <w:drawing>
          <wp:inline xmlns:a="http://schemas.openxmlformats.org/drawingml/2006/main" xmlns:pic="http://schemas.openxmlformats.org/drawingml/2006/picture">
            <wp:extent cx="6126480" cy="3104083"/>
            <wp:docPr id="3" name="Picture 3"/>
            <wp:cNvGraphicFramePr>
              <a:graphicFrameLocks noChangeAspect="1"/>
            </wp:cNvGraphicFramePr>
            <a:graphic>
              <a:graphicData uri="http://schemas.openxmlformats.org/drawingml/2006/picture">
                <pic:pic>
                  <pic:nvPicPr>
                    <pic:cNvPr id="0" name="single_contribution_path.png"/>
                    <pic:cNvPicPr/>
                  </pic:nvPicPr>
                  <pic:blipFill>
                    <a:blip r:embed="rId11"/>
                    <a:stretch>
                      <a:fillRect/>
                    </a:stretch>
                  </pic:blipFill>
                  <pic:spPr>
                    <a:xfrm>
                      <a:off x="0" y="0"/>
                      <a:ext cx="6126480" cy="3104083"/>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3600"/>
        <w:gridCol w:w="3600"/>
        <w:gridCol w:w="3600"/>
      </w:tblGrid>
      <w:tr>
        <w:trPr>
          <w:tblHeader w:val="true"/>
        </w:trPr>
        <w:tc>
          <w:tcPr>
            <w:tcW w:type="dxa" w:w="36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Branch</w:t>
            </w:r>
          </w:p>
        </w:tc>
        <w:tc>
          <w:tcPr>
            <w:tcW w:type="dxa" w:w="36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Purpose</w:t>
            </w:r>
          </w:p>
        </w:tc>
        <w:tc>
          <w:tcPr>
            <w:tcW w:type="dxa" w:w="36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Protection Rule</w:t>
            </w:r>
          </w:p>
        </w:tc>
      </w:tr>
      <w:tr>
        <w:trPr>
          <w:cantSplit/>
        </w:trPr>
        <w:tc>
          <w:tcPr>
            <w:tcW w:type="dxa" w:w="3600"/>
            <w:vAlign w:val="top"/>
            <w:tcMar>
              <w:top w:w="20" w:type="dxa"/>
              <w:start w:w="24" w:type="dxa"/>
              <w:bottom w:w="20" w:type="dxa"/>
              <w:end w:w="24" w:type="dxa"/>
            </w:tcMar>
          </w:tcPr>
          <w:p>
            <w:pPr>
              <w:spacing w:after="0" w:line="240" w:lineRule="auto"/>
            </w:pPr>
            <w:r>
              <w:rPr>
                <w:rFonts w:ascii="Aptos" w:hAnsi="Aptos" w:eastAsia="Aptos"/>
                <w:sz w:val="9"/>
              </w:rPr>
              <w:t>main</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Authoritative integration branch for production-bound code.</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No direct push; PR required; status checks required; CODEOWNERS approval; signed commits; linear history preferred.</w:t>
            </w:r>
          </w:p>
        </w:tc>
      </w:tr>
      <w:tr>
        <w:trPr>
          <w:cantSplit/>
        </w:trPr>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develop or integration</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Optional integration branch for non-production foundation work.</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Protected; PR required; CI required; no force-push.</w:t>
            </w:r>
          </w:p>
        </w:tc>
      </w:tr>
      <w:tr>
        <w:trPr>
          <w:cantSplit/>
        </w:trPr>
        <w:tc>
          <w:tcPr>
            <w:tcW w:type="dxa" w:w="3600"/>
            <w:vAlign w:val="top"/>
            <w:tcMar>
              <w:top w:w="20" w:type="dxa"/>
              <w:start w:w="24" w:type="dxa"/>
              <w:bottom w:w="20" w:type="dxa"/>
              <w:end w:w="24" w:type="dxa"/>
            </w:tcMar>
          </w:tcPr>
          <w:p>
            <w:pPr>
              <w:spacing w:after="0" w:line="240" w:lineRule="auto"/>
            </w:pPr>
            <w:r>
              <w:rPr>
                <w:rFonts w:ascii="Aptos" w:hAnsi="Aptos" w:eastAsia="Aptos"/>
                <w:sz w:val="9"/>
              </w:rPr>
              <w:t>feature/*</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Developer feature branches.</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Created from main/develop; local checks required before push.</w:t>
            </w:r>
          </w:p>
        </w:tc>
      </w:tr>
      <w:tr>
        <w:trPr>
          <w:cantSplit/>
        </w:trPr>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fix/*</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Defect remediation branches.</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Must link defect/ticket, tests, RCA if recurring.</w:t>
            </w:r>
          </w:p>
        </w:tc>
      </w:tr>
      <w:tr>
        <w:trPr>
          <w:cantSplit/>
        </w:trPr>
        <w:tc>
          <w:tcPr>
            <w:tcW w:type="dxa" w:w="3600"/>
            <w:vAlign w:val="top"/>
            <w:tcMar>
              <w:top w:w="20" w:type="dxa"/>
              <w:start w:w="24" w:type="dxa"/>
              <w:bottom w:w="20" w:type="dxa"/>
              <w:end w:w="24" w:type="dxa"/>
            </w:tcMar>
          </w:tcPr>
          <w:p>
            <w:pPr>
              <w:spacing w:after="0" w:line="240" w:lineRule="auto"/>
            </w:pPr>
            <w:r>
              <w:rPr>
                <w:rFonts w:ascii="Aptos" w:hAnsi="Aptos" w:eastAsia="Aptos"/>
                <w:sz w:val="9"/>
              </w:rPr>
              <w:t>chore/*</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Repository, tooling, documentation, non-functional changes.</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Same PR and evidence rules apply.</w:t>
            </w:r>
          </w:p>
        </w:tc>
      </w:tr>
      <w:tr>
        <w:trPr>
          <w:cantSplit/>
        </w:trPr>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release/*</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Release stabilization if used.</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Release owner approval, signed tag, evidence pack, changelog.</w:t>
            </w:r>
          </w:p>
        </w:tc>
      </w:tr>
      <w:tr>
        <w:trPr>
          <w:cantSplit/>
        </w:trPr>
        <w:tc>
          <w:tcPr>
            <w:tcW w:type="dxa" w:w="3600"/>
            <w:vAlign w:val="top"/>
            <w:tcMar>
              <w:top w:w="20" w:type="dxa"/>
              <w:start w:w="24" w:type="dxa"/>
              <w:bottom w:w="20" w:type="dxa"/>
              <w:end w:w="24" w:type="dxa"/>
            </w:tcMar>
          </w:tcPr>
          <w:p>
            <w:pPr>
              <w:spacing w:after="0" w:line="240" w:lineRule="auto"/>
            </w:pPr>
            <w:r>
              <w:rPr>
                <w:rFonts w:ascii="Aptos" w:hAnsi="Aptos" w:eastAsia="Aptos"/>
                <w:sz w:val="9"/>
              </w:rPr>
              <w:t>hotfix/*</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Emergency controlled fix.</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CAB/security approval, same-day evidence remediation, post-incident review.</w:t>
            </w:r>
          </w:p>
        </w:tc>
      </w:tr>
    </w:tbl>
    <w:p/>
    <w:tbl>
      <w:tblPr>
        <w:tblStyle w:val="TableGrid"/>
        <w:tblW w:type="auto" w:w="0"/>
        <w:jc w:val="center"/>
        <w:tblLayout w:type="autofit"/>
        <w:tblLook w:firstColumn="1" w:firstRow="1" w:lastColumn="0" w:lastRow="0" w:noHBand="0" w:noVBand="1" w:val="04A0"/>
      </w:tblPr>
      <w:tblGrid>
        <w:gridCol w:w="5400"/>
        <w:gridCol w:w="5400"/>
      </w:tblGrid>
      <w:tr>
        <w:trPr>
          <w:tblHeader w:val="true"/>
        </w:trPr>
        <w:tc>
          <w:tcPr>
            <w:tcW w:type="dxa" w:w="54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Path Pattern</w:t>
            </w:r>
          </w:p>
        </w:tc>
        <w:tc>
          <w:tcPr>
            <w:tcW w:type="dxa" w:w="54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Required Owners / Reviewers</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/services/orchestrator-service/**</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AI Governance Lead, Software Development Lead, Security Administrator</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/services/harness-service/**</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Security Administrator, DevSecOps Lead, Solutions Architect</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/services/workflow-service/**</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Software Development Lead, Workflow Owner, QA Lead</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/libs/aira-security/**</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Security Administrator, DevSecOps Lead, Software Development Lead</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/infra/**</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System Administrator, DevSecOps Lead, Security Administrator</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/contracts/**</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Integration Architect, QA Lead, Software Development Lead</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/ai/prompts/**</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AI Governance Lead, Domain Owner, Security Administrator</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/ai/guardrails/**</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AI Governance Lead, Security Administrator, QA Lead</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/microfunctions/**</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Solutions Architect, Software Development Lead, QA Lead</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/docs/adr/**</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Solutions Architect, affected domain owner</w:t>
            </w:r>
          </w:p>
        </w:tc>
      </w:tr>
    </w:tbl>
    <w:p/>
    <w:p>
      <w:pPr>
        <w:pStyle w:val="Heading1"/>
        <w:keepNext/>
        <w:spacing w:before="100" w:after="40"/>
      </w:pPr>
      <w:r>
        <w:t>8. Initial File Baseline and Templates</w:t>
      </w:r>
    </w:p>
    <w:p>
      <w:pPr>
        <w:spacing w:after="40" w:line="242" w:lineRule="auto"/>
      </w:pPr>
      <w:r>
        <w:rPr>
          <w:rFonts w:ascii="Aptos" w:hAnsi="Aptos" w:eastAsia="Aptos"/>
          <w:sz w:val="14"/>
        </w:rPr>
        <w:t>A new AIRA repository is not considered bootstrapped until the following baseline files exist and pass local and CI validation.</w:t>
      </w:r>
    </w:p>
    <w:tbl>
      <w:tblPr>
        <w:tblStyle w:val="TableGrid"/>
        <w:tblW w:type="auto" w:w="0"/>
        <w:jc w:val="center"/>
        <w:tblLayout w:type="autofit"/>
        <w:tblLook w:firstColumn="1" w:firstRow="1" w:lastColumn="0" w:lastRow="0" w:noHBand="0" w:noVBand="1" w:val="04A0"/>
      </w:tblPr>
      <w:tblGrid>
        <w:gridCol w:w="3600"/>
        <w:gridCol w:w="3600"/>
        <w:gridCol w:w="3600"/>
      </w:tblGrid>
      <w:tr>
        <w:trPr>
          <w:tblHeader w:val="true"/>
        </w:trPr>
        <w:tc>
          <w:tcPr>
            <w:tcW w:type="dxa" w:w="2088"/>
            <w:shd w:fill="1F4E79"/>
            <w:tcMar>
              <w:top w:w="20" w:type="dxa"/>
              <w:start w:w="24" w:type="dxa"/>
              <w:bottom w:w="20" w:type="dxa"/>
              <w:end w:w="24" w:type="dxa"/>
            </w:tcMar>
          </w:tcPr>
          <w:p>
            <w:pPr>
              <w:spacing w:after="0" w:line="240" w:lineRule="auto"/>
              <w:jc w:val="center"/>
            </w:pPr>
            <w:r>
              <w:rPr>
                <w:rFonts w:ascii="Aptos" w:hAnsi="Aptos" w:eastAsia="Aptos"/>
                <w:b/>
                <w:color w:val="FFFFFF"/>
                <w:sz w:val="8"/>
              </w:rPr>
              <w:t>File</w:t>
            </w:r>
          </w:p>
        </w:tc>
        <w:tc>
          <w:tcPr>
            <w:tcW w:type="dxa" w:w="5184"/>
            <w:shd w:fill="1F4E79"/>
            <w:tcMar>
              <w:top w:w="20" w:type="dxa"/>
              <w:start w:w="24" w:type="dxa"/>
              <w:bottom w:w="20" w:type="dxa"/>
              <w:end w:w="24" w:type="dxa"/>
            </w:tcMar>
          </w:tcPr>
          <w:p>
            <w:pPr>
              <w:spacing w:after="0" w:line="240" w:lineRule="auto"/>
              <w:jc w:val="center"/>
            </w:pPr>
            <w:r>
              <w:rPr>
                <w:rFonts w:ascii="Aptos" w:hAnsi="Aptos" w:eastAsia="Aptos"/>
                <w:b/>
                <w:color w:val="FFFFFF"/>
                <w:sz w:val="8"/>
              </w:rPr>
              <w:t>Required Content</w:t>
            </w:r>
          </w:p>
        </w:tc>
        <w:tc>
          <w:tcPr>
            <w:tcW w:type="dxa" w:w="2088"/>
            <w:shd w:fill="1F4E79"/>
            <w:tcMar>
              <w:top w:w="20" w:type="dxa"/>
              <w:start w:w="24" w:type="dxa"/>
              <w:bottom w:w="20" w:type="dxa"/>
              <w:end w:w="24" w:type="dxa"/>
            </w:tcMar>
          </w:tcPr>
          <w:p>
            <w:pPr>
              <w:spacing w:after="0" w:line="240" w:lineRule="auto"/>
              <w:jc w:val="center"/>
            </w:pPr>
            <w:r>
              <w:rPr>
                <w:rFonts w:ascii="Aptos" w:hAnsi="Aptos" w:eastAsia="Aptos"/>
                <w:b/>
                <w:color w:val="FFFFFF"/>
                <w:sz w:val="8"/>
              </w:rPr>
              <w:t>Gate</w:t>
            </w:r>
          </w:p>
        </w:tc>
      </w:tr>
      <w:tr>
        <w:trPr>
          <w:cantSplit/>
        </w:trPr>
        <w:tc>
          <w:tcPr>
            <w:tcW w:type="dxa" w:w="2088"/>
            <w:vAlign w:val="top"/>
            <w:tcMar>
              <w:top w:w="20" w:type="dxa"/>
              <w:start w:w="24" w:type="dxa"/>
              <w:bottom w:w="20" w:type="dxa"/>
              <w:end w:w="24" w:type="dxa"/>
            </w:tcMar>
          </w:tcPr>
          <w:p>
            <w:pPr>
              <w:spacing w:after="0" w:line="240" w:lineRule="auto"/>
            </w:pPr>
            <w:r>
              <w:rPr>
                <w:rFonts w:ascii="Aptos" w:hAnsi="Aptos" w:eastAsia="Aptos"/>
                <w:sz w:val="8"/>
              </w:rPr>
              <w:t>README.md</w:t>
            </w:r>
          </w:p>
        </w:tc>
        <w:tc>
          <w:tcPr>
            <w:tcW w:type="dxa" w:w="5184"/>
            <w:vAlign w:val="top"/>
            <w:tcMar>
              <w:top w:w="20" w:type="dxa"/>
              <w:start w:w="24" w:type="dxa"/>
              <w:bottom w:w="20" w:type="dxa"/>
              <w:end w:w="24" w:type="dxa"/>
            </w:tcMar>
          </w:tcPr>
          <w:p>
            <w:pPr>
              <w:spacing w:after="0" w:line="240" w:lineRule="auto"/>
            </w:pPr>
            <w:r>
              <w:rPr>
                <w:rFonts w:ascii="Aptos" w:hAnsi="Aptos" w:eastAsia="Aptos"/>
                <w:sz w:val="8"/>
              </w:rPr>
              <w:t>Purpose, repository ownership, setup, build/test commands, evidence paths, support contacts.</w:t>
            </w:r>
          </w:p>
        </w:tc>
        <w:tc>
          <w:tcPr>
            <w:tcW w:type="dxa" w:w="2088"/>
            <w:vAlign w:val="top"/>
            <w:tcMar>
              <w:top w:w="20" w:type="dxa"/>
              <w:start w:w="24" w:type="dxa"/>
              <w:bottom w:w="20" w:type="dxa"/>
              <w:end w:w="24" w:type="dxa"/>
            </w:tcMar>
          </w:tcPr>
          <w:p>
            <w:pPr>
              <w:spacing w:after="0" w:line="240" w:lineRule="auto"/>
            </w:pPr>
            <w:r>
              <w:rPr>
                <w:rFonts w:ascii="Aptos" w:hAnsi="Aptos" w:eastAsia="Aptos"/>
                <w:sz w:val="8"/>
              </w:rPr>
              <w:t>Reviewed by repository owner.</w:t>
            </w:r>
          </w:p>
        </w:tc>
      </w:tr>
      <w:tr>
        <w:trPr>
          <w:cantSplit/>
        </w:trPr>
        <w:tc>
          <w:tcPr>
            <w:tcW w:type="dxa" w:w="2088"/>
            <w:vAlign w:val="top"/>
            <w:tcMar>
              <w:top w:w="20" w:type="dxa"/>
              <w:start w:w="24" w:type="dxa"/>
              <w:bottom w:w="20" w:type="dxa"/>
              <w:end w:w="24" w:type="dxa"/>
            </w:tcMar>
            <w:shd w:fill="F4F6F7"/>
          </w:tcPr>
          <w:p>
            <w:pPr>
              <w:spacing w:after="0" w:line="240" w:lineRule="auto"/>
            </w:pPr>
            <w:r>
              <w:rPr>
                <w:rFonts w:ascii="Aptos" w:hAnsi="Aptos" w:eastAsia="Aptos"/>
                <w:sz w:val="8"/>
              </w:rPr>
              <w:t>CONTRIBUTING.md</w:t>
            </w:r>
          </w:p>
        </w:tc>
        <w:tc>
          <w:tcPr>
            <w:tcW w:type="dxa" w:w="5184"/>
            <w:vAlign w:val="top"/>
            <w:tcMar>
              <w:top w:w="20" w:type="dxa"/>
              <w:start w:w="24" w:type="dxa"/>
              <w:bottom w:w="20" w:type="dxa"/>
              <w:end w:w="24" w:type="dxa"/>
            </w:tcMar>
            <w:shd w:fill="F4F6F7"/>
          </w:tcPr>
          <w:p>
            <w:pPr>
              <w:spacing w:after="0" w:line="240" w:lineRule="auto"/>
            </w:pPr>
            <w:r>
              <w:rPr>
                <w:rFonts w:ascii="Aptos" w:hAnsi="Aptos" w:eastAsia="Aptos"/>
                <w:sz w:val="8"/>
              </w:rPr>
              <w:t>Branching, PR rules, local checks, AI usage, testing, evidence, security reporting.</w:t>
            </w:r>
          </w:p>
        </w:tc>
        <w:tc>
          <w:tcPr>
            <w:tcW w:type="dxa" w:w="2088"/>
            <w:vAlign w:val="top"/>
            <w:tcMar>
              <w:top w:w="20" w:type="dxa"/>
              <w:start w:w="24" w:type="dxa"/>
              <w:bottom w:w="20" w:type="dxa"/>
              <w:end w:w="24" w:type="dxa"/>
            </w:tcMar>
            <w:shd w:fill="F4F6F7"/>
          </w:tcPr>
          <w:p>
            <w:pPr>
              <w:spacing w:after="0" w:line="240" w:lineRule="auto"/>
            </w:pPr>
            <w:r>
              <w:rPr>
                <w:rFonts w:ascii="Aptos" w:hAnsi="Aptos" w:eastAsia="Aptos"/>
                <w:sz w:val="8"/>
              </w:rPr>
              <w:t>Matches this guide and CLAUDE.md.</w:t>
            </w:r>
          </w:p>
        </w:tc>
      </w:tr>
      <w:tr>
        <w:trPr>
          <w:cantSplit/>
        </w:trPr>
        <w:tc>
          <w:tcPr>
            <w:tcW w:type="dxa" w:w="2088"/>
            <w:vAlign w:val="top"/>
            <w:tcMar>
              <w:top w:w="20" w:type="dxa"/>
              <w:start w:w="24" w:type="dxa"/>
              <w:bottom w:w="20" w:type="dxa"/>
              <w:end w:w="24" w:type="dxa"/>
            </w:tcMar>
          </w:tcPr>
          <w:p>
            <w:pPr>
              <w:spacing w:after="0" w:line="240" w:lineRule="auto"/>
            </w:pPr>
            <w:r>
              <w:rPr>
                <w:rFonts w:ascii="Aptos" w:hAnsi="Aptos" w:eastAsia="Aptos"/>
                <w:sz w:val="8"/>
              </w:rPr>
              <w:t>SECURITY.md</w:t>
            </w:r>
          </w:p>
        </w:tc>
        <w:tc>
          <w:tcPr>
            <w:tcW w:type="dxa" w:w="5184"/>
            <w:vAlign w:val="top"/>
            <w:tcMar>
              <w:top w:w="20" w:type="dxa"/>
              <w:start w:w="24" w:type="dxa"/>
              <w:bottom w:w="20" w:type="dxa"/>
              <w:end w:w="24" w:type="dxa"/>
            </w:tcMar>
          </w:tcPr>
          <w:p>
            <w:pPr>
              <w:spacing w:after="0" w:line="240" w:lineRule="auto"/>
            </w:pPr>
            <w:r>
              <w:rPr>
                <w:rFonts w:ascii="Aptos" w:hAnsi="Aptos" w:eastAsia="Aptos"/>
                <w:sz w:val="8"/>
              </w:rPr>
              <w:t>Security policy, reporting path, secret handling, supported branches, vulnerability triage.</w:t>
            </w:r>
          </w:p>
        </w:tc>
        <w:tc>
          <w:tcPr>
            <w:tcW w:type="dxa" w:w="2088"/>
            <w:vAlign w:val="top"/>
            <w:tcMar>
              <w:top w:w="20" w:type="dxa"/>
              <w:start w:w="24" w:type="dxa"/>
              <w:bottom w:w="20" w:type="dxa"/>
              <w:end w:w="24" w:type="dxa"/>
            </w:tcMar>
          </w:tcPr>
          <w:p>
            <w:pPr>
              <w:spacing w:after="0" w:line="240" w:lineRule="auto"/>
            </w:pPr>
            <w:r>
              <w:rPr>
                <w:rFonts w:ascii="Aptos" w:hAnsi="Aptos" w:eastAsia="Aptos"/>
                <w:sz w:val="8"/>
              </w:rPr>
              <w:t>Security Admin approval.</w:t>
            </w:r>
          </w:p>
        </w:tc>
      </w:tr>
      <w:tr>
        <w:trPr>
          <w:cantSplit/>
        </w:trPr>
        <w:tc>
          <w:tcPr>
            <w:tcW w:type="dxa" w:w="2088"/>
            <w:vAlign w:val="top"/>
            <w:tcMar>
              <w:top w:w="20" w:type="dxa"/>
              <w:start w:w="24" w:type="dxa"/>
              <w:bottom w:w="20" w:type="dxa"/>
              <w:end w:w="24" w:type="dxa"/>
            </w:tcMar>
            <w:shd w:fill="F4F6F7"/>
          </w:tcPr>
          <w:p>
            <w:pPr>
              <w:spacing w:after="0" w:line="240" w:lineRule="auto"/>
            </w:pPr>
            <w:r>
              <w:rPr>
                <w:rFonts w:ascii="Aptos" w:hAnsi="Aptos" w:eastAsia="Aptos"/>
                <w:sz w:val="8"/>
              </w:rPr>
              <w:t>CODEOWNERS</w:t>
            </w:r>
          </w:p>
        </w:tc>
        <w:tc>
          <w:tcPr>
            <w:tcW w:type="dxa" w:w="5184"/>
            <w:vAlign w:val="top"/>
            <w:tcMar>
              <w:top w:w="20" w:type="dxa"/>
              <w:start w:w="24" w:type="dxa"/>
              <w:bottom w:w="20" w:type="dxa"/>
              <w:end w:w="24" w:type="dxa"/>
            </w:tcMar>
            <w:shd w:fill="F4F6F7"/>
          </w:tcPr>
          <w:p>
            <w:pPr>
              <w:spacing w:after="0" w:line="240" w:lineRule="auto"/>
            </w:pPr>
            <w:r>
              <w:rPr>
                <w:rFonts w:ascii="Aptos" w:hAnsi="Aptos" w:eastAsia="Aptos"/>
                <w:sz w:val="8"/>
              </w:rPr>
              <w:t>Path owners and mandatory reviewers.</w:t>
            </w:r>
          </w:p>
        </w:tc>
        <w:tc>
          <w:tcPr>
            <w:tcW w:type="dxa" w:w="2088"/>
            <w:vAlign w:val="top"/>
            <w:tcMar>
              <w:top w:w="20" w:type="dxa"/>
              <w:start w:w="24" w:type="dxa"/>
              <w:bottom w:w="20" w:type="dxa"/>
              <w:end w:w="24" w:type="dxa"/>
            </w:tcMar>
            <w:shd w:fill="F4F6F7"/>
          </w:tcPr>
          <w:p>
            <w:pPr>
              <w:spacing w:after="0" w:line="240" w:lineRule="auto"/>
            </w:pPr>
            <w:r>
              <w:rPr>
                <w:rFonts w:ascii="Aptos" w:hAnsi="Aptos" w:eastAsia="Aptos"/>
                <w:sz w:val="8"/>
              </w:rPr>
              <w:t>Branch protection uses CODEOWNERS.</w:t>
            </w:r>
          </w:p>
        </w:tc>
      </w:tr>
      <w:tr>
        <w:trPr>
          <w:cantSplit/>
        </w:trPr>
        <w:tc>
          <w:tcPr>
            <w:tcW w:type="dxa" w:w="2088"/>
            <w:vAlign w:val="top"/>
            <w:tcMar>
              <w:top w:w="20" w:type="dxa"/>
              <w:start w:w="24" w:type="dxa"/>
              <w:bottom w:w="20" w:type="dxa"/>
              <w:end w:w="24" w:type="dxa"/>
            </w:tcMar>
          </w:tcPr>
          <w:p>
            <w:pPr>
              <w:spacing w:after="0" w:line="240" w:lineRule="auto"/>
            </w:pPr>
            <w:r>
              <w:rPr>
                <w:rFonts w:ascii="Aptos" w:hAnsi="Aptos" w:eastAsia="Aptos"/>
                <w:sz w:val="8"/>
              </w:rPr>
              <w:t>CLAUDE.md</w:t>
            </w:r>
          </w:p>
        </w:tc>
        <w:tc>
          <w:tcPr>
            <w:tcW w:type="dxa" w:w="5184"/>
            <w:vAlign w:val="top"/>
            <w:tcMar>
              <w:top w:w="20" w:type="dxa"/>
              <w:start w:w="24" w:type="dxa"/>
              <w:bottom w:w="20" w:type="dxa"/>
              <w:end w:w="24" w:type="dxa"/>
            </w:tcMar>
          </w:tcPr>
          <w:p>
            <w:pPr>
              <w:spacing w:after="0" w:line="240" w:lineRule="auto"/>
            </w:pPr>
            <w:r>
              <w:rPr>
                <w:rFonts w:ascii="Aptos" w:hAnsi="Aptos" w:eastAsia="Aptos"/>
                <w:sz w:val="8"/>
              </w:rPr>
              <w:t>Root repository rules and AI behavior baseline.</w:t>
            </w:r>
          </w:p>
        </w:tc>
        <w:tc>
          <w:tcPr>
            <w:tcW w:type="dxa" w:w="2088"/>
            <w:vAlign w:val="top"/>
            <w:tcMar>
              <w:top w:w="20" w:type="dxa"/>
              <w:start w:w="24" w:type="dxa"/>
              <w:bottom w:w="20" w:type="dxa"/>
              <w:end w:w="24" w:type="dxa"/>
            </w:tcMar>
          </w:tcPr>
          <w:p>
            <w:pPr>
              <w:spacing w:after="0" w:line="240" w:lineRule="auto"/>
            </w:pPr>
            <w:r>
              <w:rPr>
                <w:rFonts w:ascii="Aptos" w:hAnsi="Aptos" w:eastAsia="Aptos"/>
                <w:sz w:val="8"/>
              </w:rPr>
              <w:t>Compiled to .claude-md.lock.</w:t>
            </w:r>
          </w:p>
        </w:tc>
      </w:tr>
      <w:tr>
        <w:trPr>
          <w:cantSplit/>
        </w:trPr>
        <w:tc>
          <w:tcPr>
            <w:tcW w:type="dxa" w:w="2088"/>
            <w:vAlign w:val="top"/>
            <w:tcMar>
              <w:top w:w="20" w:type="dxa"/>
              <w:start w:w="24" w:type="dxa"/>
              <w:bottom w:w="20" w:type="dxa"/>
              <w:end w:w="24" w:type="dxa"/>
            </w:tcMar>
            <w:shd w:fill="F4F6F7"/>
          </w:tcPr>
          <w:p>
            <w:pPr>
              <w:spacing w:after="0" w:line="240" w:lineRule="auto"/>
            </w:pPr>
            <w:r>
              <w:rPr>
                <w:rFonts w:ascii="Aptos" w:hAnsi="Aptos" w:eastAsia="Aptos"/>
                <w:sz w:val="8"/>
              </w:rPr>
              <w:t>.pre-commit-config.yaml</w:t>
            </w:r>
          </w:p>
        </w:tc>
        <w:tc>
          <w:tcPr>
            <w:tcW w:type="dxa" w:w="5184"/>
            <w:vAlign w:val="top"/>
            <w:tcMar>
              <w:top w:w="20" w:type="dxa"/>
              <w:start w:w="24" w:type="dxa"/>
              <w:bottom w:w="20" w:type="dxa"/>
              <w:end w:w="24" w:type="dxa"/>
            </w:tcMar>
            <w:shd w:fill="F4F6F7"/>
          </w:tcPr>
          <w:p>
            <w:pPr>
              <w:spacing w:after="0" w:line="240" w:lineRule="auto"/>
            </w:pPr>
            <w:r>
              <w:rPr>
                <w:rFonts w:ascii="Aptos" w:hAnsi="Aptos" w:eastAsia="Aptos"/>
                <w:sz w:val="8"/>
              </w:rPr>
              <w:t>Secret scan, lint, format, policy checks, doc checks, rule checks.</w:t>
            </w:r>
          </w:p>
        </w:tc>
        <w:tc>
          <w:tcPr>
            <w:tcW w:type="dxa" w:w="2088"/>
            <w:vAlign w:val="top"/>
            <w:tcMar>
              <w:top w:w="20" w:type="dxa"/>
              <w:start w:w="24" w:type="dxa"/>
              <w:bottom w:w="20" w:type="dxa"/>
              <w:end w:w="24" w:type="dxa"/>
            </w:tcMar>
            <w:shd w:fill="F4F6F7"/>
          </w:tcPr>
          <w:p>
            <w:pPr>
              <w:spacing w:after="0" w:line="240" w:lineRule="auto"/>
            </w:pPr>
            <w:r>
              <w:rPr>
                <w:rFonts w:ascii="Aptos" w:hAnsi="Aptos" w:eastAsia="Aptos"/>
                <w:sz w:val="8"/>
              </w:rPr>
              <w:t>Runs locally and in CI.</w:t>
            </w:r>
          </w:p>
        </w:tc>
      </w:tr>
      <w:tr>
        <w:trPr>
          <w:cantSplit/>
        </w:trPr>
        <w:tc>
          <w:tcPr>
            <w:tcW w:type="dxa" w:w="2088"/>
            <w:vAlign w:val="top"/>
            <w:tcMar>
              <w:top w:w="20" w:type="dxa"/>
              <w:start w:w="24" w:type="dxa"/>
              <w:bottom w:w="20" w:type="dxa"/>
              <w:end w:w="24" w:type="dxa"/>
            </w:tcMar>
          </w:tcPr>
          <w:p>
            <w:pPr>
              <w:spacing w:after="0" w:line="240" w:lineRule="auto"/>
            </w:pPr>
            <w:r>
              <w:rPr>
                <w:rFonts w:ascii="Aptos" w:hAnsi="Aptos" w:eastAsia="Aptos"/>
                <w:sz w:val="8"/>
              </w:rPr>
              <w:t>PR/MR template</w:t>
            </w:r>
          </w:p>
        </w:tc>
        <w:tc>
          <w:tcPr>
            <w:tcW w:type="dxa" w:w="5184"/>
            <w:vAlign w:val="top"/>
            <w:tcMar>
              <w:top w:w="20" w:type="dxa"/>
              <w:start w:w="24" w:type="dxa"/>
              <w:bottom w:w="20" w:type="dxa"/>
              <w:end w:w="24" w:type="dxa"/>
            </w:tcMar>
          </w:tcPr>
          <w:p>
            <w:pPr>
              <w:spacing w:after="0" w:line="240" w:lineRule="auto"/>
            </w:pPr>
            <w:r>
              <w:rPr>
                <w:rFonts w:ascii="Aptos" w:hAnsi="Aptos" w:eastAsia="Aptos"/>
                <w:sz w:val="8"/>
              </w:rPr>
              <w:t>AVCI, SOLID, tests, security, AI involvement, reversibility.</w:t>
            </w:r>
          </w:p>
        </w:tc>
        <w:tc>
          <w:tcPr>
            <w:tcW w:type="dxa" w:w="2088"/>
            <w:vAlign w:val="top"/>
            <w:tcMar>
              <w:top w:w="20" w:type="dxa"/>
              <w:start w:w="24" w:type="dxa"/>
              <w:bottom w:w="20" w:type="dxa"/>
              <w:end w:w="24" w:type="dxa"/>
            </w:tcMar>
          </w:tcPr>
          <w:p>
            <w:pPr>
              <w:spacing w:after="0" w:line="240" w:lineRule="auto"/>
            </w:pPr>
            <w:r>
              <w:rPr>
                <w:rFonts w:ascii="Aptos" w:hAnsi="Aptos" w:eastAsia="Aptos"/>
                <w:sz w:val="8"/>
              </w:rPr>
              <w:t>Required before merge.</w:t>
            </w:r>
          </w:p>
        </w:tc>
      </w:tr>
      <w:tr>
        <w:trPr>
          <w:cantSplit/>
        </w:trPr>
        <w:tc>
          <w:tcPr>
            <w:tcW w:type="dxa" w:w="2088"/>
            <w:vAlign w:val="top"/>
            <w:tcMar>
              <w:top w:w="20" w:type="dxa"/>
              <w:start w:w="24" w:type="dxa"/>
              <w:bottom w:w="20" w:type="dxa"/>
              <w:end w:w="24" w:type="dxa"/>
            </w:tcMar>
            <w:shd w:fill="F4F6F7"/>
          </w:tcPr>
          <w:p>
            <w:pPr>
              <w:spacing w:after="0" w:line="240" w:lineRule="auto"/>
            </w:pPr>
            <w:r>
              <w:rPr>
                <w:rFonts w:ascii="Aptos" w:hAnsi="Aptos" w:eastAsia="Aptos"/>
                <w:sz w:val="8"/>
              </w:rPr>
              <w:t>CI workflow</w:t>
            </w:r>
          </w:p>
        </w:tc>
        <w:tc>
          <w:tcPr>
            <w:tcW w:type="dxa" w:w="5184"/>
            <w:vAlign w:val="top"/>
            <w:tcMar>
              <w:top w:w="20" w:type="dxa"/>
              <w:start w:w="24" w:type="dxa"/>
              <w:bottom w:w="20" w:type="dxa"/>
              <w:end w:w="24" w:type="dxa"/>
            </w:tcMar>
            <w:shd w:fill="F4F6F7"/>
          </w:tcPr>
          <w:p>
            <w:pPr>
              <w:spacing w:after="0" w:line="240" w:lineRule="auto"/>
            </w:pPr>
            <w:r>
              <w:rPr>
                <w:rFonts w:ascii="Aptos" w:hAnsi="Aptos" w:eastAsia="Aptos"/>
                <w:sz w:val="8"/>
              </w:rPr>
              <w:t>Build, unit tests, SAST, SCA, secret scan, policy, SBOM, signature/provenance.</w:t>
            </w:r>
          </w:p>
        </w:tc>
        <w:tc>
          <w:tcPr>
            <w:tcW w:type="dxa" w:w="2088"/>
            <w:vAlign w:val="top"/>
            <w:tcMar>
              <w:top w:w="20" w:type="dxa"/>
              <w:start w:w="24" w:type="dxa"/>
              <w:bottom w:w="20" w:type="dxa"/>
              <w:end w:w="24" w:type="dxa"/>
            </w:tcMar>
            <w:shd w:fill="F4F6F7"/>
          </w:tcPr>
          <w:p>
            <w:pPr>
              <w:spacing w:after="0" w:line="240" w:lineRule="auto"/>
            </w:pPr>
            <w:r>
              <w:rPr>
                <w:rFonts w:ascii="Aptos" w:hAnsi="Aptos" w:eastAsia="Aptos"/>
                <w:sz w:val="8"/>
              </w:rPr>
              <w:t>Required status check.</w:t>
            </w:r>
          </w:p>
        </w:tc>
      </w:tr>
      <w:tr>
        <w:trPr>
          <w:cantSplit/>
        </w:trPr>
        <w:tc>
          <w:tcPr>
            <w:tcW w:type="dxa" w:w="2088"/>
            <w:vAlign w:val="top"/>
            <w:tcMar>
              <w:top w:w="20" w:type="dxa"/>
              <w:start w:w="24" w:type="dxa"/>
              <w:bottom w:w="20" w:type="dxa"/>
              <w:end w:w="24" w:type="dxa"/>
            </w:tcMar>
          </w:tcPr>
          <w:p>
            <w:pPr>
              <w:spacing w:after="0" w:line="240" w:lineRule="auto"/>
            </w:pPr>
            <w:r>
              <w:rPr>
                <w:rFonts w:ascii="Aptos" w:hAnsi="Aptos" w:eastAsia="Aptos"/>
                <w:sz w:val="8"/>
              </w:rPr>
              <w:t>.devcontainer/devcontainer.json</w:t>
            </w:r>
          </w:p>
        </w:tc>
        <w:tc>
          <w:tcPr>
            <w:tcW w:type="dxa" w:w="5184"/>
            <w:vAlign w:val="top"/>
            <w:tcMar>
              <w:top w:w="20" w:type="dxa"/>
              <w:start w:w="24" w:type="dxa"/>
              <w:bottom w:w="20" w:type="dxa"/>
              <w:end w:w="24" w:type="dxa"/>
            </w:tcMar>
          </w:tcPr>
          <w:p>
            <w:pPr>
              <w:spacing w:after="0" w:line="240" w:lineRule="auto"/>
            </w:pPr>
            <w:r>
              <w:rPr>
                <w:rFonts w:ascii="Aptos" w:hAnsi="Aptos" w:eastAsia="Aptos"/>
                <w:sz w:val="8"/>
              </w:rPr>
              <w:t>Reproducible local development environment.</w:t>
            </w:r>
          </w:p>
        </w:tc>
        <w:tc>
          <w:tcPr>
            <w:tcW w:type="dxa" w:w="2088"/>
            <w:vAlign w:val="top"/>
            <w:tcMar>
              <w:top w:w="20" w:type="dxa"/>
              <w:start w:w="24" w:type="dxa"/>
              <w:bottom w:w="20" w:type="dxa"/>
              <w:end w:w="24" w:type="dxa"/>
            </w:tcMar>
          </w:tcPr>
          <w:p>
            <w:pPr>
              <w:spacing w:after="0" w:line="240" w:lineRule="auto"/>
            </w:pPr>
            <w:r>
              <w:rPr>
                <w:rFonts w:ascii="Aptos" w:hAnsi="Aptos" w:eastAsia="Aptos"/>
                <w:sz w:val="8"/>
              </w:rPr>
              <w:t>Image from Golden Source.</w:t>
            </w:r>
          </w:p>
        </w:tc>
      </w:tr>
    </w:tbl>
    <w:p/>
    <w:p>
      <w:pPr>
        <w:pStyle w:val="Heading1"/>
        <w:keepNext/>
        <w:spacing w:before="100" w:after="40"/>
      </w:pPr>
      <w:r>
        <w:t>9. Devcontainer and Workstation Integration</w:t>
      </w:r>
    </w:p>
    <w:p>
      <w:pPr>
        <w:spacing w:after="40" w:line="242" w:lineRule="auto"/>
      </w:pPr>
      <w:r>
        <w:rPr>
          <w:rFonts w:ascii="Aptos" w:hAnsi="Aptos" w:eastAsia="Aptos"/>
          <w:sz w:val="14"/>
        </w:rPr>
        <w:t>Developers must not rely on undocumented workstation tools. AIRA devcontainers provide the controlled environment where Java, Node, Gradle, security tools, pre-commit hooks, and repository rules are available consistently.</w:t>
      </w:r>
    </w:p>
    <w:tbl>
      <w:tblPr>
        <w:tblStyle w:val="TableGrid"/>
        <w:tblW w:type="auto" w:w="0"/>
        <w:jc w:val="center"/>
        <w:tblLayout w:type="autofit"/>
        <w:tblLook w:firstColumn="1" w:firstRow="1" w:lastColumn="0" w:lastRow="0" w:noHBand="0" w:noVBand="1" w:val="04A0"/>
      </w:tblPr>
      <w:tblGrid>
        <w:gridCol w:w="5400"/>
        <w:gridCol w:w="5400"/>
      </w:tblGrid>
      <w:tr>
        <w:trPr>
          <w:tblHeader w:val="true"/>
        </w:trPr>
        <w:tc>
          <w:tcPr>
            <w:tcW w:type="dxa" w:w="54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Capability</w:t>
            </w:r>
          </w:p>
        </w:tc>
        <w:tc>
          <w:tcPr>
            <w:tcW w:type="dxa" w:w="54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Baseline Requirement</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Base Image</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Approved and signed AIRA devcontainer image from Harbor or approved Golden Source registry.</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Languages</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Java 25 LTS, Node.js 24 LTS, TypeScript tooling, approved Python where needed, versions pinned by Technology Stack.</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Build Tools</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Gradle wrapper, npm/pnpm lock enforcement, contract tooling, schema validators.</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Security Tools</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Gitleaks or equivalent, Semgrep/Sonar scanner, Trivy, OPA/Conftest, dependency scanner.</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Quality Tools</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JUnit, Vitest, Playwright, ArchUnit, mutation testing where applicable, formatters, linters.</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AI Tooling</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AI assistants operate under repository rules; no personal data, secrets, or Restricted content exposed.</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Network</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Access to approved mirrors/registries only where feasible; direct public dependency fetch blocked or logged.</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Evidence</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Local check outputs are reproducible in CI strict mode.</w:t>
            </w:r>
          </w:p>
        </w:tc>
      </w:tr>
    </w:tbl>
    <w:p/>
    <w:p>
      <w:pPr>
        <w:pStyle w:val="Heading1"/>
        <w:keepNext/>
        <w:spacing w:before="100" w:after="40"/>
      </w:pPr>
      <w:r>
        <w:t>10. CI/CD, Pre-Commit, and Evidence Gates</w:t>
      </w:r>
    </w:p>
    <w:tbl>
      <w:tblPr>
        <w:tblStyle w:val="TableGrid"/>
        <w:tblW w:type="auto" w:w="0"/>
        <w:jc w:val="center"/>
        <w:tblLayout w:type="autofit"/>
        <w:tblLook w:firstColumn="1" w:firstRow="1" w:lastColumn="0" w:lastRow="0" w:noHBand="0" w:noVBand="1" w:val="04A0"/>
      </w:tblPr>
      <w:tblGrid>
        <w:gridCol w:w="2700"/>
        <w:gridCol w:w="2700"/>
        <w:gridCol w:w="2700"/>
        <w:gridCol w:w="2700"/>
      </w:tblGrid>
      <w:tr>
        <w:trPr>
          <w:tblHeader w:val="true"/>
        </w:trPr>
        <w:tc>
          <w:tcPr>
            <w:tcW w:type="dxa" w:w="1944"/>
            <w:shd w:fill="1F4E79"/>
            <w:tcMar>
              <w:top w:w="20" w:type="dxa"/>
              <w:start w:w="24" w:type="dxa"/>
              <w:bottom w:w="20" w:type="dxa"/>
              <w:end w:w="24" w:type="dxa"/>
            </w:tcMar>
          </w:tcPr>
          <w:p>
            <w:pPr>
              <w:spacing w:after="0" w:line="240" w:lineRule="auto"/>
              <w:jc w:val="center"/>
            </w:pPr>
            <w:r>
              <w:rPr>
                <w:rFonts w:ascii="Aptos" w:hAnsi="Aptos" w:eastAsia="Aptos"/>
                <w:b/>
                <w:color w:val="FFFFFF"/>
                <w:sz w:val="8"/>
              </w:rPr>
              <w:t>Gate</w:t>
            </w:r>
          </w:p>
        </w:tc>
        <w:tc>
          <w:tcPr>
            <w:tcW w:type="dxa" w:w="1872"/>
            <w:shd w:fill="1F4E79"/>
            <w:tcMar>
              <w:top w:w="20" w:type="dxa"/>
              <w:start w:w="24" w:type="dxa"/>
              <w:bottom w:w="20" w:type="dxa"/>
              <w:end w:w="24" w:type="dxa"/>
            </w:tcMar>
          </w:tcPr>
          <w:p>
            <w:pPr>
              <w:spacing w:after="0" w:line="240" w:lineRule="auto"/>
              <w:jc w:val="center"/>
            </w:pPr>
            <w:r>
              <w:rPr>
                <w:rFonts w:ascii="Aptos" w:hAnsi="Aptos" w:eastAsia="Aptos"/>
                <w:b/>
                <w:color w:val="FFFFFF"/>
                <w:sz w:val="8"/>
              </w:rPr>
              <w:t>Local Pre-Commit</w:t>
            </w:r>
          </w:p>
        </w:tc>
        <w:tc>
          <w:tcPr>
            <w:tcW w:type="dxa" w:w="1872"/>
            <w:shd w:fill="1F4E79"/>
            <w:tcMar>
              <w:top w:w="20" w:type="dxa"/>
              <w:start w:w="24" w:type="dxa"/>
              <w:bottom w:w="20" w:type="dxa"/>
              <w:end w:w="24" w:type="dxa"/>
            </w:tcMar>
          </w:tcPr>
          <w:p>
            <w:pPr>
              <w:spacing w:after="0" w:line="240" w:lineRule="auto"/>
              <w:jc w:val="center"/>
            </w:pPr>
            <w:r>
              <w:rPr>
                <w:rFonts w:ascii="Aptos" w:hAnsi="Aptos" w:eastAsia="Aptos"/>
                <w:b/>
                <w:color w:val="FFFFFF"/>
                <w:sz w:val="8"/>
              </w:rPr>
              <w:t>CI Strict Mode</w:t>
            </w:r>
          </w:p>
        </w:tc>
        <w:tc>
          <w:tcPr>
            <w:tcW w:type="dxa" w:w="3528"/>
            <w:shd w:fill="1F4E79"/>
            <w:tcMar>
              <w:top w:w="20" w:type="dxa"/>
              <w:start w:w="24" w:type="dxa"/>
              <w:bottom w:w="20" w:type="dxa"/>
              <w:end w:w="24" w:type="dxa"/>
            </w:tcMar>
          </w:tcPr>
          <w:p>
            <w:pPr>
              <w:spacing w:after="0" w:line="240" w:lineRule="auto"/>
              <w:jc w:val="center"/>
            </w:pPr>
            <w:r>
              <w:rPr>
                <w:rFonts w:ascii="Aptos" w:hAnsi="Aptos" w:eastAsia="Aptos"/>
                <w:b/>
                <w:color w:val="FFFFFF"/>
                <w:sz w:val="8"/>
              </w:rPr>
              <w:t>Required Evidence</w:t>
            </w:r>
          </w:p>
        </w:tc>
      </w:tr>
      <w:tr>
        <w:trPr>
          <w:cantSplit/>
        </w:trPr>
        <w:tc>
          <w:tcPr>
            <w:tcW w:type="dxa" w:w="1944"/>
            <w:vAlign w:val="top"/>
            <w:tcMar>
              <w:top w:w="20" w:type="dxa"/>
              <w:start w:w="24" w:type="dxa"/>
              <w:bottom w:w="20" w:type="dxa"/>
              <w:end w:w="24" w:type="dxa"/>
            </w:tcMar>
          </w:tcPr>
          <w:p>
            <w:pPr>
              <w:spacing w:after="0" w:line="240" w:lineRule="auto"/>
            </w:pPr>
            <w:r>
              <w:rPr>
                <w:rFonts w:ascii="Aptos" w:hAnsi="Aptos" w:eastAsia="Aptos"/>
                <w:sz w:val="8"/>
              </w:rPr>
              <w:t>Repository Rule Check</w:t>
            </w:r>
          </w:p>
        </w:tc>
        <w:tc>
          <w:tcPr>
            <w:tcW w:type="dxa" w:w="1872"/>
            <w:vAlign w:val="top"/>
            <w:tcMar>
              <w:top w:w="20" w:type="dxa"/>
              <w:start w:w="24" w:type="dxa"/>
              <w:bottom w:w="20" w:type="dxa"/>
              <w:end w:w="24" w:type="dxa"/>
            </w:tcMar>
          </w:tcPr>
          <w:p>
            <w:pPr>
              <w:spacing w:after="0" w:line="240" w:lineRule="auto"/>
            </w:pPr>
            <w:r>
              <w:rPr>
                <w:rFonts w:ascii="Aptos" w:hAnsi="Aptos" w:eastAsia="Aptos"/>
                <w:sz w:val="8"/>
              </w:rPr>
              <w:t>Yes</w:t>
            </w:r>
          </w:p>
        </w:tc>
        <w:tc>
          <w:tcPr>
            <w:tcW w:type="dxa" w:w="1872"/>
            <w:vAlign w:val="top"/>
            <w:tcMar>
              <w:top w:w="20" w:type="dxa"/>
              <w:start w:w="24" w:type="dxa"/>
              <w:bottom w:w="20" w:type="dxa"/>
              <w:end w:w="24" w:type="dxa"/>
            </w:tcMar>
          </w:tcPr>
          <w:p>
            <w:pPr>
              <w:spacing w:after="0" w:line="240" w:lineRule="auto"/>
            </w:pPr>
            <w:r>
              <w:rPr>
                <w:rFonts w:ascii="Aptos" w:hAnsi="Aptos" w:eastAsia="Aptos"/>
                <w:sz w:val="8"/>
              </w:rPr>
              <w:t>Yes</w:t>
            </w:r>
          </w:p>
        </w:tc>
        <w:tc>
          <w:tcPr>
            <w:tcW w:type="dxa" w:w="3528"/>
            <w:vAlign w:val="top"/>
            <w:tcMar>
              <w:top w:w="20" w:type="dxa"/>
              <w:start w:w="24" w:type="dxa"/>
              <w:bottom w:w="20" w:type="dxa"/>
              <w:end w:w="24" w:type="dxa"/>
            </w:tcMar>
          </w:tcPr>
          <w:p>
            <w:pPr>
              <w:spacing w:after="0" w:line="240" w:lineRule="auto"/>
            </w:pPr>
            <w:r>
              <w:rPr>
                <w:rFonts w:ascii="Aptos" w:hAnsi="Aptos" w:eastAsia="Aptos"/>
                <w:sz w:val="8"/>
              </w:rPr>
              <w:t>CLAUDE.md resolved rules and .claude-md.lock validation.</w:t>
            </w:r>
          </w:p>
        </w:tc>
      </w:tr>
      <w:tr>
        <w:trPr>
          <w:cantSplit/>
        </w:trPr>
        <w:tc>
          <w:tcPr>
            <w:tcW w:type="dxa" w:w="1944"/>
            <w:vAlign w:val="top"/>
            <w:tcMar>
              <w:top w:w="20" w:type="dxa"/>
              <w:start w:w="24" w:type="dxa"/>
              <w:bottom w:w="20" w:type="dxa"/>
              <w:end w:w="24" w:type="dxa"/>
            </w:tcMar>
            <w:shd w:fill="F4F6F7"/>
          </w:tcPr>
          <w:p>
            <w:pPr>
              <w:spacing w:after="0" w:line="240" w:lineRule="auto"/>
            </w:pPr>
            <w:r>
              <w:rPr>
                <w:rFonts w:ascii="Aptos" w:hAnsi="Aptos" w:eastAsia="Aptos"/>
                <w:sz w:val="8"/>
              </w:rPr>
              <w:t>Secret Scan</w:t>
            </w:r>
          </w:p>
        </w:tc>
        <w:tc>
          <w:tcPr>
            <w:tcW w:type="dxa" w:w="1872"/>
            <w:vAlign w:val="top"/>
            <w:tcMar>
              <w:top w:w="20" w:type="dxa"/>
              <w:start w:w="24" w:type="dxa"/>
              <w:bottom w:w="20" w:type="dxa"/>
              <w:end w:w="24" w:type="dxa"/>
            </w:tcMar>
            <w:shd w:fill="F4F6F7"/>
          </w:tcPr>
          <w:p>
            <w:pPr>
              <w:spacing w:after="0" w:line="240" w:lineRule="auto"/>
            </w:pPr>
            <w:r>
              <w:rPr>
                <w:rFonts w:ascii="Aptos" w:hAnsi="Aptos" w:eastAsia="Aptos"/>
                <w:sz w:val="8"/>
              </w:rPr>
              <w:t>Yes</w:t>
            </w:r>
          </w:p>
        </w:tc>
        <w:tc>
          <w:tcPr>
            <w:tcW w:type="dxa" w:w="1872"/>
            <w:vAlign w:val="top"/>
            <w:tcMar>
              <w:top w:w="20" w:type="dxa"/>
              <w:start w:w="24" w:type="dxa"/>
              <w:bottom w:w="20" w:type="dxa"/>
              <w:end w:w="24" w:type="dxa"/>
            </w:tcMar>
            <w:shd w:fill="F4F6F7"/>
          </w:tcPr>
          <w:p>
            <w:pPr>
              <w:spacing w:after="0" w:line="240" w:lineRule="auto"/>
            </w:pPr>
            <w:r>
              <w:rPr>
                <w:rFonts w:ascii="Aptos" w:hAnsi="Aptos" w:eastAsia="Aptos"/>
                <w:sz w:val="8"/>
              </w:rPr>
              <w:t>Yes</w:t>
            </w:r>
          </w:p>
        </w:tc>
        <w:tc>
          <w:tcPr>
            <w:tcW w:type="dxa" w:w="3528"/>
            <w:vAlign w:val="top"/>
            <w:tcMar>
              <w:top w:w="20" w:type="dxa"/>
              <w:start w:w="24" w:type="dxa"/>
              <w:bottom w:w="20" w:type="dxa"/>
              <w:end w:w="24" w:type="dxa"/>
            </w:tcMar>
            <w:shd w:fill="F4F6F7"/>
          </w:tcPr>
          <w:p>
            <w:pPr>
              <w:spacing w:after="0" w:line="240" w:lineRule="auto"/>
            </w:pPr>
            <w:r>
              <w:rPr>
                <w:rFonts w:ascii="Aptos" w:hAnsi="Aptos" w:eastAsia="Aptos"/>
                <w:sz w:val="8"/>
              </w:rPr>
              <w:t>Zero unresolved findings; waivers prohibited for real secrets.</w:t>
            </w:r>
          </w:p>
        </w:tc>
      </w:tr>
      <w:tr>
        <w:trPr>
          <w:cantSplit/>
        </w:trPr>
        <w:tc>
          <w:tcPr>
            <w:tcW w:type="dxa" w:w="1944"/>
            <w:vAlign w:val="top"/>
            <w:tcMar>
              <w:top w:w="20" w:type="dxa"/>
              <w:start w:w="24" w:type="dxa"/>
              <w:bottom w:w="20" w:type="dxa"/>
              <w:end w:w="24" w:type="dxa"/>
            </w:tcMar>
          </w:tcPr>
          <w:p>
            <w:pPr>
              <w:spacing w:after="0" w:line="240" w:lineRule="auto"/>
            </w:pPr>
            <w:r>
              <w:rPr>
                <w:rFonts w:ascii="Aptos" w:hAnsi="Aptos" w:eastAsia="Aptos"/>
                <w:sz w:val="8"/>
              </w:rPr>
              <w:t>Format / Lint</w:t>
            </w:r>
          </w:p>
        </w:tc>
        <w:tc>
          <w:tcPr>
            <w:tcW w:type="dxa" w:w="1872"/>
            <w:vAlign w:val="top"/>
            <w:tcMar>
              <w:top w:w="20" w:type="dxa"/>
              <w:start w:w="24" w:type="dxa"/>
              <w:bottom w:w="20" w:type="dxa"/>
              <w:end w:w="24" w:type="dxa"/>
            </w:tcMar>
          </w:tcPr>
          <w:p>
            <w:pPr>
              <w:spacing w:after="0" w:line="240" w:lineRule="auto"/>
            </w:pPr>
            <w:r>
              <w:rPr>
                <w:rFonts w:ascii="Aptos" w:hAnsi="Aptos" w:eastAsia="Aptos"/>
                <w:sz w:val="8"/>
              </w:rPr>
              <w:t>Yes</w:t>
            </w:r>
          </w:p>
        </w:tc>
        <w:tc>
          <w:tcPr>
            <w:tcW w:type="dxa" w:w="1872"/>
            <w:vAlign w:val="top"/>
            <w:tcMar>
              <w:top w:w="20" w:type="dxa"/>
              <w:start w:w="24" w:type="dxa"/>
              <w:bottom w:w="20" w:type="dxa"/>
              <w:end w:w="24" w:type="dxa"/>
            </w:tcMar>
          </w:tcPr>
          <w:p>
            <w:pPr>
              <w:spacing w:after="0" w:line="240" w:lineRule="auto"/>
            </w:pPr>
            <w:r>
              <w:rPr>
                <w:rFonts w:ascii="Aptos" w:hAnsi="Aptos" w:eastAsia="Aptos"/>
                <w:sz w:val="8"/>
              </w:rPr>
              <w:t>Yes</w:t>
            </w:r>
          </w:p>
        </w:tc>
        <w:tc>
          <w:tcPr>
            <w:tcW w:type="dxa" w:w="3528"/>
            <w:vAlign w:val="top"/>
            <w:tcMar>
              <w:top w:w="20" w:type="dxa"/>
              <w:start w:w="24" w:type="dxa"/>
              <w:bottom w:w="20" w:type="dxa"/>
              <w:end w:w="24" w:type="dxa"/>
            </w:tcMar>
          </w:tcPr>
          <w:p>
            <w:pPr>
              <w:spacing w:after="0" w:line="240" w:lineRule="auto"/>
            </w:pPr>
            <w:r>
              <w:rPr>
                <w:rFonts w:ascii="Aptos" w:hAnsi="Aptos" w:eastAsia="Aptos"/>
                <w:sz w:val="8"/>
              </w:rPr>
              <w:t>Tool output and changed-file result.</w:t>
            </w:r>
          </w:p>
        </w:tc>
      </w:tr>
      <w:tr>
        <w:trPr>
          <w:cantSplit/>
        </w:trPr>
        <w:tc>
          <w:tcPr>
            <w:tcW w:type="dxa" w:w="1944"/>
            <w:vAlign w:val="top"/>
            <w:tcMar>
              <w:top w:w="20" w:type="dxa"/>
              <w:start w:w="24" w:type="dxa"/>
              <w:bottom w:w="20" w:type="dxa"/>
              <w:end w:w="24" w:type="dxa"/>
            </w:tcMar>
            <w:shd w:fill="F4F6F7"/>
          </w:tcPr>
          <w:p>
            <w:pPr>
              <w:spacing w:after="0" w:line="240" w:lineRule="auto"/>
            </w:pPr>
            <w:r>
              <w:rPr>
                <w:rFonts w:ascii="Aptos" w:hAnsi="Aptos" w:eastAsia="Aptos"/>
                <w:sz w:val="8"/>
              </w:rPr>
              <w:t>Unit Tests</w:t>
            </w:r>
          </w:p>
        </w:tc>
        <w:tc>
          <w:tcPr>
            <w:tcW w:type="dxa" w:w="1872"/>
            <w:vAlign w:val="top"/>
            <w:tcMar>
              <w:top w:w="20" w:type="dxa"/>
              <w:start w:w="24" w:type="dxa"/>
              <w:bottom w:w="20" w:type="dxa"/>
              <w:end w:w="24" w:type="dxa"/>
            </w:tcMar>
            <w:shd w:fill="F4F6F7"/>
          </w:tcPr>
          <w:p>
            <w:pPr>
              <w:spacing w:after="0" w:line="240" w:lineRule="auto"/>
            </w:pPr>
            <w:r>
              <w:rPr>
                <w:rFonts w:ascii="Aptos" w:hAnsi="Aptos" w:eastAsia="Aptos"/>
                <w:sz w:val="8"/>
              </w:rPr>
              <w:t>Recommended by path</w:t>
            </w:r>
          </w:p>
        </w:tc>
        <w:tc>
          <w:tcPr>
            <w:tcW w:type="dxa" w:w="1872"/>
            <w:vAlign w:val="top"/>
            <w:tcMar>
              <w:top w:w="20" w:type="dxa"/>
              <w:start w:w="24" w:type="dxa"/>
              <w:bottom w:w="20" w:type="dxa"/>
              <w:end w:w="24" w:type="dxa"/>
            </w:tcMar>
            <w:shd w:fill="F4F6F7"/>
          </w:tcPr>
          <w:p>
            <w:pPr>
              <w:spacing w:after="0" w:line="240" w:lineRule="auto"/>
            </w:pPr>
            <w:r>
              <w:rPr>
                <w:rFonts w:ascii="Aptos" w:hAnsi="Aptos" w:eastAsia="Aptos"/>
                <w:sz w:val="8"/>
              </w:rPr>
              <w:t>Required</w:t>
            </w:r>
          </w:p>
        </w:tc>
        <w:tc>
          <w:tcPr>
            <w:tcW w:type="dxa" w:w="3528"/>
            <w:vAlign w:val="top"/>
            <w:tcMar>
              <w:top w:w="20" w:type="dxa"/>
              <w:start w:w="24" w:type="dxa"/>
              <w:bottom w:w="20" w:type="dxa"/>
              <w:end w:w="24" w:type="dxa"/>
            </w:tcMar>
            <w:shd w:fill="F4F6F7"/>
          </w:tcPr>
          <w:p>
            <w:pPr>
              <w:spacing w:after="0" w:line="240" w:lineRule="auto"/>
            </w:pPr>
            <w:r>
              <w:rPr>
                <w:rFonts w:ascii="Aptos" w:hAnsi="Aptos" w:eastAsia="Aptos"/>
                <w:sz w:val="8"/>
              </w:rPr>
              <w:t>JUnit/Vitest/pytest reports linked to PR.</w:t>
            </w:r>
          </w:p>
        </w:tc>
      </w:tr>
      <w:tr>
        <w:trPr>
          <w:cantSplit/>
        </w:trPr>
        <w:tc>
          <w:tcPr>
            <w:tcW w:type="dxa" w:w="1944"/>
            <w:vAlign w:val="top"/>
            <w:tcMar>
              <w:top w:w="20" w:type="dxa"/>
              <w:start w:w="24" w:type="dxa"/>
              <w:bottom w:w="20" w:type="dxa"/>
              <w:end w:w="24" w:type="dxa"/>
            </w:tcMar>
          </w:tcPr>
          <w:p>
            <w:pPr>
              <w:spacing w:after="0" w:line="240" w:lineRule="auto"/>
            </w:pPr>
            <w:r>
              <w:rPr>
                <w:rFonts w:ascii="Aptos" w:hAnsi="Aptos" w:eastAsia="Aptos"/>
                <w:sz w:val="8"/>
              </w:rPr>
              <w:t>Architecture Boundary</w:t>
            </w:r>
          </w:p>
        </w:tc>
        <w:tc>
          <w:tcPr>
            <w:tcW w:type="dxa" w:w="1872"/>
            <w:vAlign w:val="top"/>
            <w:tcMar>
              <w:top w:w="20" w:type="dxa"/>
              <w:start w:w="24" w:type="dxa"/>
              <w:bottom w:w="20" w:type="dxa"/>
              <w:end w:w="24" w:type="dxa"/>
            </w:tcMar>
          </w:tcPr>
          <w:p>
            <w:pPr>
              <w:spacing w:after="0" w:line="240" w:lineRule="auto"/>
            </w:pPr>
            <w:r>
              <w:rPr>
                <w:rFonts w:ascii="Aptos" w:hAnsi="Aptos" w:eastAsia="Aptos"/>
                <w:sz w:val="8"/>
              </w:rPr>
              <w:t>Recommended</w:t>
            </w:r>
          </w:p>
        </w:tc>
        <w:tc>
          <w:tcPr>
            <w:tcW w:type="dxa" w:w="1872"/>
            <w:vAlign w:val="top"/>
            <w:tcMar>
              <w:top w:w="20" w:type="dxa"/>
              <w:start w:w="24" w:type="dxa"/>
              <w:bottom w:w="20" w:type="dxa"/>
              <w:end w:w="24" w:type="dxa"/>
            </w:tcMar>
          </w:tcPr>
          <w:p>
            <w:pPr>
              <w:spacing w:after="0" w:line="240" w:lineRule="auto"/>
            </w:pPr>
            <w:r>
              <w:rPr>
                <w:rFonts w:ascii="Aptos" w:hAnsi="Aptos" w:eastAsia="Aptos"/>
                <w:sz w:val="8"/>
              </w:rPr>
              <w:t>Required</w:t>
            </w:r>
          </w:p>
        </w:tc>
        <w:tc>
          <w:tcPr>
            <w:tcW w:type="dxa" w:w="3528"/>
            <w:vAlign w:val="top"/>
            <w:tcMar>
              <w:top w:w="20" w:type="dxa"/>
              <w:start w:w="24" w:type="dxa"/>
              <w:bottom w:w="20" w:type="dxa"/>
              <w:end w:w="24" w:type="dxa"/>
            </w:tcMar>
          </w:tcPr>
          <w:p>
            <w:pPr>
              <w:spacing w:after="0" w:line="240" w:lineRule="auto"/>
            </w:pPr>
            <w:r>
              <w:rPr>
                <w:rFonts w:ascii="Aptos" w:hAnsi="Aptos" w:eastAsia="Aptos"/>
                <w:sz w:val="8"/>
              </w:rPr>
              <w:t>ArchUnit/import-lint/Semgrep result.</w:t>
            </w:r>
          </w:p>
        </w:tc>
      </w:tr>
      <w:tr>
        <w:trPr>
          <w:cantSplit/>
        </w:trPr>
        <w:tc>
          <w:tcPr>
            <w:tcW w:type="dxa" w:w="1944"/>
            <w:vAlign w:val="top"/>
            <w:tcMar>
              <w:top w:w="20" w:type="dxa"/>
              <w:start w:w="24" w:type="dxa"/>
              <w:bottom w:w="20" w:type="dxa"/>
              <w:end w:w="24" w:type="dxa"/>
            </w:tcMar>
            <w:shd w:fill="F4F6F7"/>
          </w:tcPr>
          <w:p>
            <w:pPr>
              <w:spacing w:after="0" w:line="240" w:lineRule="auto"/>
            </w:pPr>
            <w:r>
              <w:rPr>
                <w:rFonts w:ascii="Aptos" w:hAnsi="Aptos" w:eastAsia="Aptos"/>
                <w:sz w:val="8"/>
              </w:rPr>
              <w:t>SAST / SCA</w:t>
            </w:r>
          </w:p>
        </w:tc>
        <w:tc>
          <w:tcPr>
            <w:tcW w:type="dxa" w:w="1872"/>
            <w:vAlign w:val="top"/>
            <w:tcMar>
              <w:top w:w="20" w:type="dxa"/>
              <w:start w:w="24" w:type="dxa"/>
              <w:bottom w:w="20" w:type="dxa"/>
              <w:end w:w="24" w:type="dxa"/>
            </w:tcMar>
            <w:shd w:fill="F4F6F7"/>
          </w:tcPr>
          <w:p>
            <w:pPr>
              <w:spacing w:after="0" w:line="240" w:lineRule="auto"/>
            </w:pPr>
            <w:r>
              <w:rPr>
                <w:rFonts w:ascii="Aptos" w:hAnsi="Aptos" w:eastAsia="Aptos"/>
                <w:sz w:val="8"/>
              </w:rPr>
              <w:t>Optional local</w:t>
            </w:r>
          </w:p>
        </w:tc>
        <w:tc>
          <w:tcPr>
            <w:tcW w:type="dxa" w:w="1872"/>
            <w:vAlign w:val="top"/>
            <w:tcMar>
              <w:top w:w="20" w:type="dxa"/>
              <w:start w:w="24" w:type="dxa"/>
              <w:bottom w:w="20" w:type="dxa"/>
              <w:end w:w="24" w:type="dxa"/>
            </w:tcMar>
            <w:shd w:fill="F4F6F7"/>
          </w:tcPr>
          <w:p>
            <w:pPr>
              <w:spacing w:after="0" w:line="240" w:lineRule="auto"/>
            </w:pPr>
            <w:r>
              <w:rPr>
                <w:rFonts w:ascii="Aptos" w:hAnsi="Aptos" w:eastAsia="Aptos"/>
                <w:sz w:val="8"/>
              </w:rPr>
              <w:t>Required</w:t>
            </w:r>
          </w:p>
        </w:tc>
        <w:tc>
          <w:tcPr>
            <w:tcW w:type="dxa" w:w="3528"/>
            <w:vAlign w:val="top"/>
            <w:tcMar>
              <w:top w:w="20" w:type="dxa"/>
              <w:start w:w="24" w:type="dxa"/>
              <w:bottom w:w="20" w:type="dxa"/>
              <w:end w:w="24" w:type="dxa"/>
            </w:tcMar>
            <w:shd w:fill="F4F6F7"/>
          </w:tcPr>
          <w:p>
            <w:pPr>
              <w:spacing w:after="0" w:line="240" w:lineRule="auto"/>
            </w:pPr>
            <w:r>
              <w:rPr>
                <w:rFonts w:ascii="Aptos" w:hAnsi="Aptos" w:eastAsia="Aptos"/>
                <w:sz w:val="8"/>
              </w:rPr>
              <w:t>Finding report and remediation status.</w:t>
            </w:r>
          </w:p>
        </w:tc>
      </w:tr>
      <w:tr>
        <w:trPr>
          <w:cantSplit/>
        </w:trPr>
        <w:tc>
          <w:tcPr>
            <w:tcW w:type="dxa" w:w="1944"/>
            <w:vAlign w:val="top"/>
            <w:tcMar>
              <w:top w:w="20" w:type="dxa"/>
              <w:start w:w="24" w:type="dxa"/>
              <w:bottom w:w="20" w:type="dxa"/>
              <w:end w:w="24" w:type="dxa"/>
            </w:tcMar>
          </w:tcPr>
          <w:p>
            <w:pPr>
              <w:spacing w:after="0" w:line="240" w:lineRule="auto"/>
            </w:pPr>
            <w:r>
              <w:rPr>
                <w:rFonts w:ascii="Aptos" w:hAnsi="Aptos" w:eastAsia="Aptos"/>
                <w:sz w:val="8"/>
              </w:rPr>
              <w:t>Policy-as-Code</w:t>
            </w:r>
          </w:p>
        </w:tc>
        <w:tc>
          <w:tcPr>
            <w:tcW w:type="dxa" w:w="1872"/>
            <w:vAlign w:val="top"/>
            <w:tcMar>
              <w:top w:w="20" w:type="dxa"/>
              <w:start w:w="24" w:type="dxa"/>
              <w:bottom w:w="20" w:type="dxa"/>
              <w:end w:w="24" w:type="dxa"/>
            </w:tcMar>
          </w:tcPr>
          <w:p>
            <w:pPr>
              <w:spacing w:after="0" w:line="240" w:lineRule="auto"/>
            </w:pPr>
            <w:r>
              <w:rPr>
                <w:rFonts w:ascii="Aptos" w:hAnsi="Aptos" w:eastAsia="Aptos"/>
                <w:sz w:val="8"/>
              </w:rPr>
              <w:t>Recommended</w:t>
            </w:r>
          </w:p>
        </w:tc>
        <w:tc>
          <w:tcPr>
            <w:tcW w:type="dxa" w:w="1872"/>
            <w:vAlign w:val="top"/>
            <w:tcMar>
              <w:top w:w="20" w:type="dxa"/>
              <w:start w:w="24" w:type="dxa"/>
              <w:bottom w:w="20" w:type="dxa"/>
              <w:end w:w="24" w:type="dxa"/>
            </w:tcMar>
          </w:tcPr>
          <w:p>
            <w:pPr>
              <w:spacing w:after="0" w:line="240" w:lineRule="auto"/>
            </w:pPr>
            <w:r>
              <w:rPr>
                <w:rFonts w:ascii="Aptos" w:hAnsi="Aptos" w:eastAsia="Aptos"/>
                <w:sz w:val="8"/>
              </w:rPr>
              <w:t>Required</w:t>
            </w:r>
          </w:p>
        </w:tc>
        <w:tc>
          <w:tcPr>
            <w:tcW w:type="dxa" w:w="3528"/>
            <w:vAlign w:val="top"/>
            <w:tcMar>
              <w:top w:w="20" w:type="dxa"/>
              <w:start w:w="24" w:type="dxa"/>
              <w:bottom w:w="20" w:type="dxa"/>
              <w:end w:w="24" w:type="dxa"/>
            </w:tcMar>
          </w:tcPr>
          <w:p>
            <w:pPr>
              <w:spacing w:after="0" w:line="240" w:lineRule="auto"/>
            </w:pPr>
            <w:r>
              <w:rPr>
                <w:rFonts w:ascii="Aptos" w:hAnsi="Aptos" w:eastAsia="Aptos"/>
                <w:sz w:val="8"/>
              </w:rPr>
              <w:t>OPA/Conftest tests and bundle version.</w:t>
            </w:r>
          </w:p>
        </w:tc>
      </w:tr>
      <w:tr>
        <w:trPr>
          <w:cantSplit/>
        </w:trPr>
        <w:tc>
          <w:tcPr>
            <w:tcW w:type="dxa" w:w="1944"/>
            <w:vAlign w:val="top"/>
            <w:tcMar>
              <w:top w:w="20" w:type="dxa"/>
              <w:start w:w="24" w:type="dxa"/>
              <w:bottom w:w="20" w:type="dxa"/>
              <w:end w:w="24" w:type="dxa"/>
            </w:tcMar>
            <w:shd w:fill="F4F6F7"/>
          </w:tcPr>
          <w:p>
            <w:pPr>
              <w:spacing w:after="0" w:line="240" w:lineRule="auto"/>
            </w:pPr>
            <w:r>
              <w:rPr>
                <w:rFonts w:ascii="Aptos" w:hAnsi="Aptos" w:eastAsia="Aptos"/>
                <w:sz w:val="8"/>
              </w:rPr>
              <w:t>SBOM / Provenance</w:t>
            </w:r>
          </w:p>
        </w:tc>
        <w:tc>
          <w:tcPr>
            <w:tcW w:type="dxa" w:w="1872"/>
            <w:vAlign w:val="top"/>
            <w:tcMar>
              <w:top w:w="20" w:type="dxa"/>
              <w:start w:w="24" w:type="dxa"/>
              <w:bottom w:w="20" w:type="dxa"/>
              <w:end w:w="24" w:type="dxa"/>
            </w:tcMar>
            <w:shd w:fill="F4F6F7"/>
          </w:tcPr>
          <w:p>
            <w:pPr>
              <w:spacing w:after="0" w:line="240" w:lineRule="auto"/>
            </w:pPr>
            <w:r>
              <w:rPr>
                <w:rFonts w:ascii="Aptos" w:hAnsi="Aptos" w:eastAsia="Aptos"/>
                <w:sz w:val="8"/>
              </w:rPr>
              <w:t>No</w:t>
            </w:r>
          </w:p>
        </w:tc>
        <w:tc>
          <w:tcPr>
            <w:tcW w:type="dxa" w:w="1872"/>
            <w:vAlign w:val="top"/>
            <w:tcMar>
              <w:top w:w="20" w:type="dxa"/>
              <w:start w:w="24" w:type="dxa"/>
              <w:bottom w:w="20" w:type="dxa"/>
              <w:end w:w="24" w:type="dxa"/>
            </w:tcMar>
            <w:shd w:fill="F4F6F7"/>
          </w:tcPr>
          <w:p>
            <w:pPr>
              <w:spacing w:after="0" w:line="240" w:lineRule="auto"/>
            </w:pPr>
            <w:r>
              <w:rPr>
                <w:rFonts w:ascii="Aptos" w:hAnsi="Aptos" w:eastAsia="Aptos"/>
                <w:sz w:val="8"/>
              </w:rPr>
              <w:t>Required on merge/release</w:t>
            </w:r>
          </w:p>
        </w:tc>
        <w:tc>
          <w:tcPr>
            <w:tcW w:type="dxa" w:w="3528"/>
            <w:vAlign w:val="top"/>
            <w:tcMar>
              <w:top w:w="20" w:type="dxa"/>
              <w:start w:w="24" w:type="dxa"/>
              <w:bottom w:w="20" w:type="dxa"/>
              <w:end w:w="24" w:type="dxa"/>
            </w:tcMar>
            <w:shd w:fill="F4F6F7"/>
          </w:tcPr>
          <w:p>
            <w:pPr>
              <w:spacing w:after="0" w:line="240" w:lineRule="auto"/>
            </w:pPr>
            <w:r>
              <w:rPr>
                <w:rFonts w:ascii="Aptos" w:hAnsi="Aptos" w:eastAsia="Aptos"/>
                <w:sz w:val="8"/>
              </w:rPr>
              <w:t>CycloneDX/Syft SBOM, SLSA provenance where applicable.</w:t>
            </w:r>
          </w:p>
        </w:tc>
      </w:tr>
      <w:tr>
        <w:trPr>
          <w:cantSplit/>
        </w:trPr>
        <w:tc>
          <w:tcPr>
            <w:tcW w:type="dxa" w:w="1944"/>
            <w:vAlign w:val="top"/>
            <w:tcMar>
              <w:top w:w="20" w:type="dxa"/>
              <w:start w:w="24" w:type="dxa"/>
              <w:bottom w:w="20" w:type="dxa"/>
              <w:end w:w="24" w:type="dxa"/>
            </w:tcMar>
          </w:tcPr>
          <w:p>
            <w:pPr>
              <w:spacing w:after="0" w:line="240" w:lineRule="auto"/>
            </w:pPr>
            <w:r>
              <w:rPr>
                <w:rFonts w:ascii="Aptos" w:hAnsi="Aptos" w:eastAsia="Aptos"/>
                <w:sz w:val="8"/>
              </w:rPr>
              <w:t>AVCI Evidence Pack</w:t>
            </w:r>
          </w:p>
        </w:tc>
        <w:tc>
          <w:tcPr>
            <w:tcW w:type="dxa" w:w="1872"/>
            <w:vAlign w:val="top"/>
            <w:tcMar>
              <w:top w:w="20" w:type="dxa"/>
              <w:start w:w="24" w:type="dxa"/>
              <w:bottom w:w="20" w:type="dxa"/>
              <w:end w:w="24" w:type="dxa"/>
            </w:tcMar>
          </w:tcPr>
          <w:p>
            <w:pPr>
              <w:spacing w:after="0" w:line="240" w:lineRule="auto"/>
            </w:pPr>
            <w:r>
              <w:rPr>
                <w:rFonts w:ascii="Aptos" w:hAnsi="Aptos" w:eastAsia="Aptos"/>
                <w:sz w:val="8"/>
              </w:rPr>
              <w:t>No</w:t>
            </w:r>
          </w:p>
        </w:tc>
        <w:tc>
          <w:tcPr>
            <w:tcW w:type="dxa" w:w="1872"/>
            <w:vAlign w:val="top"/>
            <w:tcMar>
              <w:top w:w="20" w:type="dxa"/>
              <w:start w:w="24" w:type="dxa"/>
              <w:bottom w:w="20" w:type="dxa"/>
              <w:end w:w="24" w:type="dxa"/>
            </w:tcMar>
          </w:tcPr>
          <w:p>
            <w:pPr>
              <w:spacing w:after="0" w:line="240" w:lineRule="auto"/>
            </w:pPr>
            <w:r>
              <w:rPr>
                <w:rFonts w:ascii="Aptos" w:hAnsi="Aptos" w:eastAsia="Aptos"/>
                <w:sz w:val="8"/>
              </w:rPr>
              <w:t>Required</w:t>
            </w:r>
          </w:p>
        </w:tc>
        <w:tc>
          <w:tcPr>
            <w:tcW w:type="dxa" w:w="3528"/>
            <w:vAlign w:val="top"/>
            <w:tcMar>
              <w:top w:w="20" w:type="dxa"/>
              <w:start w:w="24" w:type="dxa"/>
              <w:bottom w:w="20" w:type="dxa"/>
              <w:end w:w="24" w:type="dxa"/>
            </w:tcMar>
          </w:tcPr>
          <w:p>
            <w:pPr>
              <w:spacing w:after="0" w:line="240" w:lineRule="auto"/>
            </w:pPr>
            <w:r>
              <w:rPr>
                <w:rFonts w:ascii="Aptos" w:hAnsi="Aptos" w:eastAsia="Aptos"/>
                <w:sz w:val="8"/>
              </w:rPr>
              <w:t>PR summary, test reports, scans, reviewers, artifact links.</w:t>
            </w:r>
          </w:p>
        </w:tc>
      </w:tr>
    </w:tbl>
    <w:p/>
    <w:tbl>
      <w:tblPr>
        <w:tblStyle w:val="TableGrid"/>
        <w:tblW w:type="auto" w:w="0"/>
        <w:jc w:val="center"/>
        <w:tblLook w:firstColumn="1" w:firstRow="1" w:lastColumn="0" w:lastRow="0" w:noHBand="0" w:noVBand="1" w:val="04A0"/>
      </w:tblPr>
      <w:tblGrid>
        <w:gridCol w:w="10800"/>
      </w:tblGrid>
      <w:tr>
        <w:tc>
          <w:tcPr>
            <w:tcW w:type="dxa" w:w="10800"/>
            <w:shd w:fill="FFF2CC"/>
            <w:tcMar>
              <w:top w:w="65" w:type="dxa"/>
              <w:start w:w="85" w:type="dxa"/>
              <w:bottom w:w="65" w:type="dxa"/>
              <w:end w:w="85" w:type="dxa"/>
            </w:tcMar>
          </w:tcPr>
          <w:p>
            <w:pPr>
              <w:spacing w:after="20"/>
            </w:pPr>
            <w:r>
              <w:rPr>
                <w:rFonts w:ascii="Aptos" w:hAnsi="Aptos" w:eastAsia="Aptos"/>
                <w:b/>
                <w:color w:val="203864"/>
                <w:sz w:val="16"/>
              </w:rPr>
              <w:t>CI Authority Rule</w:t>
            </w:r>
          </w:p>
          <w:p>
            <w:pPr>
              <w:spacing w:after="0" w:line="240" w:lineRule="auto"/>
            </w:pPr>
            <w:r>
              <w:rPr>
                <w:rFonts w:ascii="Aptos" w:hAnsi="Aptos" w:eastAsia="Aptos"/>
                <w:sz w:val="14"/>
              </w:rPr>
              <w:t>Local checks are developer convenience and early warning. CI strict mode is authoritative. A skipped or unavailable local hook does not lower the merge gate.</w:t>
            </w:r>
          </w:p>
        </w:tc>
      </w:tr>
    </w:tbl>
    <w:p/>
    <w:p>
      <w:pPr>
        <w:pStyle w:val="Heading1"/>
        <w:keepNext/>
        <w:spacing w:before="100" w:after="40"/>
      </w:pPr>
      <w:r>
        <w:t>11. Dependency, Package, Image, and Artifact Governance</w:t>
      </w:r>
    </w:p>
    <w:tbl>
      <w:tblPr>
        <w:tblStyle w:val="TableGrid"/>
        <w:tblW w:type="auto" w:w="0"/>
        <w:jc w:val="center"/>
        <w:tblLayout w:type="autofit"/>
        <w:tblLook w:firstColumn="1" w:firstRow="1" w:lastColumn="0" w:lastRow="0" w:noHBand="0" w:noVBand="1" w:val="04A0"/>
      </w:tblPr>
      <w:tblGrid>
        <w:gridCol w:w="3600"/>
        <w:gridCol w:w="3600"/>
        <w:gridCol w:w="3600"/>
      </w:tblGrid>
      <w:tr>
        <w:trPr>
          <w:tblHeader w:val="true"/>
        </w:trPr>
        <w:tc>
          <w:tcPr>
            <w:tcW w:type="dxa" w:w="36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Artifact Type</w:t>
            </w:r>
          </w:p>
        </w:tc>
        <w:tc>
          <w:tcPr>
            <w:tcW w:type="dxa" w:w="36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Approval Before Use</w:t>
            </w:r>
          </w:p>
        </w:tc>
        <w:tc>
          <w:tcPr>
            <w:tcW w:type="dxa" w:w="36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Publication Rule</w:t>
            </w:r>
          </w:p>
        </w:tc>
      </w:tr>
      <w:tr>
        <w:trPr>
          <w:cantSplit/>
        </w:trPr>
        <w:tc>
          <w:tcPr>
            <w:tcW w:type="dxa" w:w="3600"/>
            <w:vAlign w:val="top"/>
            <w:tcMar>
              <w:top w:w="20" w:type="dxa"/>
              <w:start w:w="24" w:type="dxa"/>
              <w:bottom w:w="20" w:type="dxa"/>
              <w:end w:w="24" w:type="dxa"/>
            </w:tcMar>
          </w:tcPr>
          <w:p>
            <w:pPr>
              <w:spacing w:after="0" w:line="240" w:lineRule="auto"/>
            </w:pPr>
            <w:r>
              <w:rPr>
                <w:rFonts w:ascii="Aptos" w:hAnsi="Aptos" w:eastAsia="Aptos"/>
                <w:sz w:val="9"/>
              </w:rPr>
              <w:t>Java Dependencies</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Approved Maven mirror, version pin, SCA/license scan, Renovate/Dependabot governance.</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Lockfile or dependency lock committed; scan evidence retained.</w:t>
            </w:r>
          </w:p>
        </w:tc>
      </w:tr>
      <w:tr>
        <w:trPr>
          <w:cantSplit/>
        </w:trPr>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Node Dependencies</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Approved npm mirror, lockfile mandatory, no uncontrolled postinstall scripts.</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package-lock/pnpm-lock committed; audit evidence retained.</w:t>
            </w:r>
          </w:p>
        </w:tc>
      </w:tr>
      <w:tr>
        <w:trPr>
          <w:cantSplit/>
        </w:trPr>
        <w:tc>
          <w:tcPr>
            <w:tcW w:type="dxa" w:w="3600"/>
            <w:vAlign w:val="top"/>
            <w:tcMar>
              <w:top w:w="20" w:type="dxa"/>
              <w:start w:w="24" w:type="dxa"/>
              <w:bottom w:w="20" w:type="dxa"/>
              <w:end w:w="24" w:type="dxa"/>
            </w:tcMar>
          </w:tcPr>
          <w:p>
            <w:pPr>
              <w:spacing w:after="0" w:line="240" w:lineRule="auto"/>
            </w:pPr>
            <w:r>
              <w:rPr>
                <w:rFonts w:ascii="Aptos" w:hAnsi="Aptos" w:eastAsia="Aptos"/>
                <w:sz w:val="9"/>
              </w:rPr>
              <w:t>Container Images</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Base images from approved registry only; signed and scanned.</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Immutable tag plus digest; SBOM and scan report retained.</w:t>
            </w:r>
          </w:p>
        </w:tc>
      </w:tr>
      <w:tr>
        <w:trPr>
          <w:cantSplit/>
        </w:trPr>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GitHub/GitLab Actions</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Pinned by commit SHA or approved version; no unreviewed marketplace action.</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Action source and hash recorded.</w:t>
            </w:r>
          </w:p>
        </w:tc>
      </w:tr>
      <w:tr>
        <w:trPr>
          <w:cantSplit/>
        </w:trPr>
        <w:tc>
          <w:tcPr>
            <w:tcW w:type="dxa" w:w="3600"/>
            <w:vAlign w:val="top"/>
            <w:tcMar>
              <w:top w:w="20" w:type="dxa"/>
              <w:start w:w="24" w:type="dxa"/>
              <w:bottom w:w="20" w:type="dxa"/>
              <w:end w:w="24" w:type="dxa"/>
            </w:tcMar>
          </w:tcPr>
          <w:p>
            <w:pPr>
              <w:spacing w:after="0" w:line="240" w:lineRule="auto"/>
            </w:pPr>
            <w:r>
              <w:rPr>
                <w:rFonts w:ascii="Aptos" w:hAnsi="Aptos" w:eastAsia="Aptos"/>
                <w:sz w:val="9"/>
              </w:rPr>
              <w:t>Scripts</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Owned, reviewed, tested, and stored in repository; no copy-paste internet scripts.</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Script evidence and owner maintained.</w:t>
            </w:r>
          </w:p>
        </w:tc>
      </w:tr>
      <w:tr>
        <w:trPr>
          <w:cantSplit/>
        </w:trPr>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Prompt / Guardrail / Model Alias</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AI governance review, classification, evaluation tests, guardrail tests.</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Stored in AI governance repo; versioned and linked to evaluation evidence.</w:t>
            </w:r>
          </w:p>
        </w:tc>
      </w:tr>
      <w:tr>
        <w:trPr>
          <w:cantSplit/>
        </w:trPr>
        <w:tc>
          <w:tcPr>
            <w:tcW w:type="dxa" w:w="3600"/>
            <w:vAlign w:val="top"/>
            <w:tcMar>
              <w:top w:w="20" w:type="dxa"/>
              <w:start w:w="24" w:type="dxa"/>
              <w:bottom w:w="20" w:type="dxa"/>
              <w:end w:w="24" w:type="dxa"/>
            </w:tcMar>
          </w:tcPr>
          <w:p>
            <w:pPr>
              <w:spacing w:after="0" w:line="240" w:lineRule="auto"/>
            </w:pPr>
            <w:r>
              <w:rPr>
                <w:rFonts w:ascii="Aptos" w:hAnsi="Aptos" w:eastAsia="Aptos"/>
                <w:sz w:val="9"/>
              </w:rPr>
              <w:t>Release Artifacts</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Signed, scanned, traceable to commit, PR, build, and evidence pack.</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Published to Golden Source registry; no manual upload bypass.</w:t>
            </w:r>
          </w:p>
        </w:tc>
      </w:tr>
    </w:tbl>
    <w:p/>
    <w:p>
      <w:pPr>
        <w:pStyle w:val="Heading1"/>
        <w:keepNext/>
        <w:spacing w:before="100" w:after="40"/>
      </w:pPr>
      <w:r>
        <w:t>12. AI-Assisted Development and CLAUDE.md Enforcement</w:t>
      </w:r>
    </w:p>
    <w:p>
      <w:pPr>
        <w:spacing w:after="40" w:line="242" w:lineRule="auto"/>
      </w:pPr>
      <w:r>
        <w:rPr>
          <w:rFonts w:ascii="Aptos" w:hAnsi="Aptos" w:eastAsia="Aptos"/>
          <w:sz w:val="14"/>
        </w:rPr>
        <w:t>AIRA treats AI-assisted development as governed engineering work. ChatGPT, Codex, Claude Code, Windsurf, or any approved assistant must inherit repository rules and may not create a parallel rulebook.</w:t>
      </w:r>
    </w:p>
    <w:tbl>
      <w:tblPr>
        <w:tblStyle w:val="TableGrid"/>
        <w:tblW w:type="auto" w:w="0"/>
        <w:jc w:val="center"/>
        <w:tblLayout w:type="autofit"/>
        <w:tblLook w:firstColumn="1" w:firstRow="1" w:lastColumn="0" w:lastRow="0" w:noHBand="0" w:noVBand="1" w:val="04A0"/>
      </w:tblPr>
      <w:tblGrid>
        <w:gridCol w:w="5400"/>
        <w:gridCol w:w="5400"/>
      </w:tblGrid>
      <w:tr>
        <w:trPr>
          <w:tblHeader w:val="true"/>
        </w:trPr>
        <w:tc>
          <w:tcPr>
            <w:tcW w:type="dxa" w:w="54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AI Control</w:t>
            </w:r>
          </w:p>
        </w:tc>
        <w:tc>
          <w:tcPr>
            <w:tcW w:type="dxa" w:w="54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Repository Enforcement</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Root CLAUDE.md</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Defines global rules for SOLID, Clean Architecture, DDD, tests, security, secrets, data, AI routing, and evidence.</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Directory CLAUDE.md</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Adds stricter rules for services, security, infra, database, AI, contracts, tests, and MicroFunctions.</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AI Declaration</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PR template requires model/tool used, prompt intent, files affected, tests run, and human checker.</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No Secret / PII Exposure</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Pre-commit, CI, test data rules, and human review block secrets or real PII in prompts, code, tests, examples.</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No Direct Execution</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AI cannot approve, merge, deploy, run production tools, access Vault, or invoke databases outside Harness and policy.</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Architecture Preservation</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AI-generated changes must preserve SOLID, Clean Architecture, DDD boundaries, security, observability, reversibility, and AVCI evidence.</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Conflict Handling</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AI outputs that conflict with AIRA standards are treated as draft suggestions and must be rejected or reconciled through ADR/TDL.</w:t>
            </w:r>
          </w:p>
        </w:tc>
      </w:tr>
    </w:tbl>
    <w:p/>
    <w:p>
      <w:pPr>
        <w:pStyle w:val="Heading1"/>
        <w:keepNext/>
        <w:spacing w:before="100" w:after="40"/>
      </w:pPr>
      <w:r>
        <w:t>13. GitHub / GitLab Configuration Guide</w:t>
      </w:r>
    </w:p>
    <w:tbl>
      <w:tblPr>
        <w:tblStyle w:val="TableGrid"/>
        <w:tblW w:type="auto" w:w="0"/>
        <w:jc w:val="center"/>
        <w:tblLayout w:type="autofit"/>
        <w:tblLook w:firstColumn="1" w:firstRow="1" w:lastColumn="0" w:lastRow="0" w:noHBand="0" w:noVBand="1" w:val="04A0"/>
      </w:tblPr>
      <w:tblGrid>
        <w:gridCol w:w="2700"/>
        <w:gridCol w:w="2700"/>
        <w:gridCol w:w="2700"/>
        <w:gridCol w:w="2700"/>
      </w:tblGrid>
      <w:tr>
        <w:trPr>
          <w:tblHeader w:val="true"/>
        </w:trPr>
        <w:tc>
          <w:tcPr>
            <w:tcW w:type="dxa" w:w="1584"/>
            <w:shd w:fill="1F4E79"/>
            <w:tcMar>
              <w:top w:w="20" w:type="dxa"/>
              <w:start w:w="24" w:type="dxa"/>
              <w:bottom w:w="20" w:type="dxa"/>
              <w:end w:w="24" w:type="dxa"/>
            </w:tcMar>
          </w:tcPr>
          <w:p>
            <w:pPr>
              <w:spacing w:after="0" w:line="240" w:lineRule="auto"/>
              <w:jc w:val="center"/>
            </w:pPr>
            <w:r>
              <w:rPr>
                <w:rFonts w:ascii="Aptos" w:hAnsi="Aptos" w:eastAsia="Aptos"/>
                <w:b/>
                <w:color w:val="FFFFFF"/>
                <w:sz w:val="7"/>
              </w:rPr>
              <w:t>Configuration Area</w:t>
            </w:r>
          </w:p>
        </w:tc>
        <w:tc>
          <w:tcPr>
            <w:tcW w:type="dxa" w:w="2088"/>
            <w:shd w:fill="1F4E79"/>
            <w:tcMar>
              <w:top w:w="20" w:type="dxa"/>
              <w:start w:w="24" w:type="dxa"/>
              <w:bottom w:w="20" w:type="dxa"/>
              <w:end w:w="24" w:type="dxa"/>
            </w:tcMar>
          </w:tcPr>
          <w:p>
            <w:pPr>
              <w:spacing w:after="0" w:line="240" w:lineRule="auto"/>
              <w:jc w:val="center"/>
            </w:pPr>
            <w:r>
              <w:rPr>
                <w:rFonts w:ascii="Aptos" w:hAnsi="Aptos" w:eastAsia="Aptos"/>
                <w:b/>
                <w:color w:val="FFFFFF"/>
                <w:sz w:val="7"/>
              </w:rPr>
              <w:t>GitHub Setting</w:t>
            </w:r>
          </w:p>
        </w:tc>
        <w:tc>
          <w:tcPr>
            <w:tcW w:type="dxa" w:w="2088"/>
            <w:shd w:fill="1F4E79"/>
            <w:tcMar>
              <w:top w:w="20" w:type="dxa"/>
              <w:start w:w="24" w:type="dxa"/>
              <w:bottom w:w="20" w:type="dxa"/>
              <w:end w:w="24" w:type="dxa"/>
            </w:tcMar>
          </w:tcPr>
          <w:p>
            <w:pPr>
              <w:spacing w:after="0" w:line="240" w:lineRule="auto"/>
              <w:jc w:val="center"/>
            </w:pPr>
            <w:r>
              <w:rPr>
                <w:rFonts w:ascii="Aptos" w:hAnsi="Aptos" w:eastAsia="Aptos"/>
                <w:b/>
                <w:color w:val="FFFFFF"/>
                <w:sz w:val="7"/>
              </w:rPr>
              <w:t>GitLab Equivalent</w:t>
            </w:r>
          </w:p>
        </w:tc>
        <w:tc>
          <w:tcPr>
            <w:tcW w:type="dxa" w:w="3456"/>
            <w:shd w:fill="1F4E79"/>
            <w:tcMar>
              <w:top w:w="20" w:type="dxa"/>
              <w:start w:w="24" w:type="dxa"/>
              <w:bottom w:w="20" w:type="dxa"/>
              <w:end w:w="24" w:type="dxa"/>
            </w:tcMar>
          </w:tcPr>
          <w:p>
            <w:pPr>
              <w:spacing w:after="0" w:line="240" w:lineRule="auto"/>
              <w:jc w:val="center"/>
            </w:pPr>
            <w:r>
              <w:rPr>
                <w:rFonts w:ascii="Aptos" w:hAnsi="Aptos" w:eastAsia="Aptos"/>
                <w:b/>
                <w:color w:val="FFFFFF"/>
                <w:sz w:val="7"/>
              </w:rPr>
              <w:t>AIRA Requirement</w:t>
            </w:r>
          </w:p>
        </w:tc>
      </w:tr>
      <w:tr>
        <w:trPr>
          <w:cantSplit/>
        </w:trPr>
        <w:tc>
          <w:tcPr>
            <w:tcW w:type="dxa" w:w="1584"/>
            <w:vAlign w:val="top"/>
            <w:tcMar>
              <w:top w:w="20" w:type="dxa"/>
              <w:start w:w="24" w:type="dxa"/>
              <w:bottom w:w="20" w:type="dxa"/>
              <w:end w:w="24" w:type="dxa"/>
            </w:tcMar>
          </w:tcPr>
          <w:p>
            <w:pPr>
              <w:spacing w:after="0" w:line="240" w:lineRule="auto"/>
            </w:pPr>
            <w:r>
              <w:rPr>
                <w:rFonts w:ascii="Aptos" w:hAnsi="Aptos" w:eastAsia="Aptos"/>
                <w:sz w:val="7"/>
              </w:rPr>
              <w:t>Branch Protection</w:t>
            </w:r>
          </w:p>
        </w:tc>
        <w:tc>
          <w:tcPr>
            <w:tcW w:type="dxa" w:w="2088"/>
            <w:vAlign w:val="top"/>
            <w:tcMar>
              <w:top w:w="20" w:type="dxa"/>
              <w:start w:w="24" w:type="dxa"/>
              <w:bottom w:w="20" w:type="dxa"/>
              <w:end w:w="24" w:type="dxa"/>
            </w:tcMar>
          </w:tcPr>
          <w:p>
            <w:pPr>
              <w:spacing w:after="0" w:line="240" w:lineRule="auto"/>
            </w:pPr>
            <w:r>
              <w:rPr>
                <w:rFonts w:ascii="Aptos" w:hAnsi="Aptos" w:eastAsia="Aptos"/>
                <w:sz w:val="7"/>
              </w:rPr>
              <w:t>Rulesets / branch protection for main</w:t>
            </w:r>
          </w:p>
        </w:tc>
        <w:tc>
          <w:tcPr>
            <w:tcW w:type="dxa" w:w="2088"/>
            <w:vAlign w:val="top"/>
            <w:tcMar>
              <w:top w:w="20" w:type="dxa"/>
              <w:start w:w="24" w:type="dxa"/>
              <w:bottom w:w="20" w:type="dxa"/>
              <w:end w:w="24" w:type="dxa"/>
            </w:tcMar>
          </w:tcPr>
          <w:p>
            <w:pPr>
              <w:spacing w:after="0" w:line="240" w:lineRule="auto"/>
            </w:pPr>
            <w:r>
              <w:rPr>
                <w:rFonts w:ascii="Aptos" w:hAnsi="Aptos" w:eastAsia="Aptos"/>
                <w:sz w:val="7"/>
              </w:rPr>
              <w:t>Protected branch</w:t>
            </w:r>
          </w:p>
        </w:tc>
        <w:tc>
          <w:tcPr>
            <w:tcW w:type="dxa" w:w="3456"/>
            <w:vAlign w:val="top"/>
            <w:tcMar>
              <w:top w:w="20" w:type="dxa"/>
              <w:start w:w="24" w:type="dxa"/>
              <w:bottom w:w="20" w:type="dxa"/>
              <w:end w:w="24" w:type="dxa"/>
            </w:tcMar>
          </w:tcPr>
          <w:p>
            <w:pPr>
              <w:spacing w:after="0" w:line="240" w:lineRule="auto"/>
            </w:pPr>
            <w:r>
              <w:rPr>
                <w:rFonts w:ascii="Aptos" w:hAnsi="Aptos" w:eastAsia="Aptos"/>
                <w:sz w:val="7"/>
              </w:rPr>
              <w:t>PR/MR required, no direct push, no force push.</w:t>
            </w:r>
          </w:p>
        </w:tc>
      </w:tr>
      <w:tr>
        <w:trPr>
          <w:cantSplit/>
        </w:trPr>
        <w:tc>
          <w:tcPr>
            <w:tcW w:type="dxa" w:w="1584"/>
            <w:vAlign w:val="top"/>
            <w:tcMar>
              <w:top w:w="20" w:type="dxa"/>
              <w:start w:w="24" w:type="dxa"/>
              <w:bottom w:w="20" w:type="dxa"/>
              <w:end w:w="24" w:type="dxa"/>
            </w:tcMar>
            <w:shd w:fill="F4F6F7"/>
          </w:tcPr>
          <w:p>
            <w:pPr>
              <w:spacing w:after="0" w:line="240" w:lineRule="auto"/>
            </w:pPr>
            <w:r>
              <w:rPr>
                <w:rFonts w:ascii="Aptos" w:hAnsi="Aptos" w:eastAsia="Aptos"/>
                <w:sz w:val="7"/>
              </w:rPr>
              <w:t>Required Reviews</w:t>
            </w:r>
          </w:p>
        </w:tc>
        <w:tc>
          <w:tcPr>
            <w:tcW w:type="dxa" w:w="2088"/>
            <w:vAlign w:val="top"/>
            <w:tcMar>
              <w:top w:w="20" w:type="dxa"/>
              <w:start w:w="24" w:type="dxa"/>
              <w:bottom w:w="20" w:type="dxa"/>
              <w:end w:w="24" w:type="dxa"/>
            </w:tcMar>
            <w:shd w:fill="F4F6F7"/>
          </w:tcPr>
          <w:p>
            <w:pPr>
              <w:spacing w:after="0" w:line="240" w:lineRule="auto"/>
            </w:pPr>
            <w:r>
              <w:rPr>
                <w:rFonts w:ascii="Aptos" w:hAnsi="Aptos" w:eastAsia="Aptos"/>
                <w:sz w:val="7"/>
              </w:rPr>
              <w:t>Require CODEOWNERS review</w:t>
            </w:r>
          </w:p>
        </w:tc>
        <w:tc>
          <w:tcPr>
            <w:tcW w:type="dxa" w:w="2088"/>
            <w:vAlign w:val="top"/>
            <w:tcMar>
              <w:top w:w="20" w:type="dxa"/>
              <w:start w:w="24" w:type="dxa"/>
              <w:bottom w:w="20" w:type="dxa"/>
              <w:end w:w="24" w:type="dxa"/>
            </w:tcMar>
            <w:shd w:fill="F4F6F7"/>
          </w:tcPr>
          <w:p>
            <w:pPr>
              <w:spacing w:after="0" w:line="240" w:lineRule="auto"/>
            </w:pPr>
            <w:r>
              <w:rPr>
                <w:rFonts w:ascii="Aptos" w:hAnsi="Aptos" w:eastAsia="Aptos"/>
                <w:sz w:val="7"/>
              </w:rPr>
              <w:t>Approval rules / code owners</w:t>
            </w:r>
          </w:p>
        </w:tc>
        <w:tc>
          <w:tcPr>
            <w:tcW w:type="dxa" w:w="3456"/>
            <w:vAlign w:val="top"/>
            <w:tcMar>
              <w:top w:w="20" w:type="dxa"/>
              <w:start w:w="24" w:type="dxa"/>
              <w:bottom w:w="20" w:type="dxa"/>
              <w:end w:w="24" w:type="dxa"/>
            </w:tcMar>
            <w:shd w:fill="F4F6F7"/>
          </w:tcPr>
          <w:p>
            <w:pPr>
              <w:spacing w:after="0" w:line="240" w:lineRule="auto"/>
            </w:pPr>
            <w:r>
              <w:rPr>
                <w:rFonts w:ascii="Aptos" w:hAnsi="Aptos" w:eastAsia="Aptos"/>
                <w:sz w:val="7"/>
              </w:rPr>
              <w:t>At least one owner; high-risk paths require specialist approval.</w:t>
            </w:r>
          </w:p>
        </w:tc>
      </w:tr>
      <w:tr>
        <w:trPr>
          <w:cantSplit/>
        </w:trPr>
        <w:tc>
          <w:tcPr>
            <w:tcW w:type="dxa" w:w="1584"/>
            <w:vAlign w:val="top"/>
            <w:tcMar>
              <w:top w:w="20" w:type="dxa"/>
              <w:start w:w="24" w:type="dxa"/>
              <w:bottom w:w="20" w:type="dxa"/>
              <w:end w:w="24" w:type="dxa"/>
            </w:tcMar>
          </w:tcPr>
          <w:p>
            <w:pPr>
              <w:spacing w:after="0" w:line="240" w:lineRule="auto"/>
            </w:pPr>
            <w:r>
              <w:rPr>
                <w:rFonts w:ascii="Aptos" w:hAnsi="Aptos" w:eastAsia="Aptos"/>
                <w:sz w:val="7"/>
              </w:rPr>
              <w:t>Status Checks</w:t>
            </w:r>
          </w:p>
        </w:tc>
        <w:tc>
          <w:tcPr>
            <w:tcW w:type="dxa" w:w="2088"/>
            <w:vAlign w:val="top"/>
            <w:tcMar>
              <w:top w:w="20" w:type="dxa"/>
              <w:start w:w="24" w:type="dxa"/>
              <w:bottom w:w="20" w:type="dxa"/>
              <w:end w:w="24" w:type="dxa"/>
            </w:tcMar>
          </w:tcPr>
          <w:p>
            <w:pPr>
              <w:spacing w:after="0" w:line="240" w:lineRule="auto"/>
            </w:pPr>
            <w:r>
              <w:rPr>
                <w:rFonts w:ascii="Aptos" w:hAnsi="Aptos" w:eastAsia="Aptos"/>
                <w:sz w:val="7"/>
              </w:rPr>
              <w:t>Required checks before merge</w:t>
            </w:r>
          </w:p>
        </w:tc>
        <w:tc>
          <w:tcPr>
            <w:tcW w:type="dxa" w:w="2088"/>
            <w:vAlign w:val="top"/>
            <w:tcMar>
              <w:top w:w="20" w:type="dxa"/>
              <w:start w:w="24" w:type="dxa"/>
              <w:bottom w:w="20" w:type="dxa"/>
              <w:end w:w="24" w:type="dxa"/>
            </w:tcMar>
          </w:tcPr>
          <w:p>
            <w:pPr>
              <w:spacing w:after="0" w:line="240" w:lineRule="auto"/>
            </w:pPr>
            <w:r>
              <w:rPr>
                <w:rFonts w:ascii="Aptos" w:hAnsi="Aptos" w:eastAsia="Aptos"/>
                <w:sz w:val="7"/>
              </w:rPr>
              <w:t>Pipelines must succeed</w:t>
            </w:r>
          </w:p>
        </w:tc>
        <w:tc>
          <w:tcPr>
            <w:tcW w:type="dxa" w:w="3456"/>
            <w:vAlign w:val="top"/>
            <w:tcMar>
              <w:top w:w="20" w:type="dxa"/>
              <w:start w:w="24" w:type="dxa"/>
              <w:bottom w:w="20" w:type="dxa"/>
              <w:end w:w="24" w:type="dxa"/>
            </w:tcMar>
          </w:tcPr>
          <w:p>
            <w:pPr>
              <w:spacing w:after="0" w:line="240" w:lineRule="auto"/>
            </w:pPr>
            <w:r>
              <w:rPr>
                <w:rFonts w:ascii="Aptos" w:hAnsi="Aptos" w:eastAsia="Aptos"/>
                <w:sz w:val="7"/>
              </w:rPr>
              <w:t>CI strict mode gates merge.</w:t>
            </w:r>
          </w:p>
        </w:tc>
      </w:tr>
      <w:tr>
        <w:trPr>
          <w:cantSplit/>
        </w:trPr>
        <w:tc>
          <w:tcPr>
            <w:tcW w:type="dxa" w:w="1584"/>
            <w:vAlign w:val="top"/>
            <w:tcMar>
              <w:top w:w="20" w:type="dxa"/>
              <w:start w:w="24" w:type="dxa"/>
              <w:bottom w:w="20" w:type="dxa"/>
              <w:end w:w="24" w:type="dxa"/>
            </w:tcMar>
            <w:shd w:fill="F4F6F7"/>
          </w:tcPr>
          <w:p>
            <w:pPr>
              <w:spacing w:after="0" w:line="240" w:lineRule="auto"/>
            </w:pPr>
            <w:r>
              <w:rPr>
                <w:rFonts w:ascii="Aptos" w:hAnsi="Aptos" w:eastAsia="Aptos"/>
                <w:sz w:val="7"/>
              </w:rPr>
              <w:t>Signed Commits</w:t>
            </w:r>
          </w:p>
        </w:tc>
        <w:tc>
          <w:tcPr>
            <w:tcW w:type="dxa" w:w="2088"/>
            <w:vAlign w:val="top"/>
            <w:tcMar>
              <w:top w:w="20" w:type="dxa"/>
              <w:start w:w="24" w:type="dxa"/>
              <w:bottom w:w="20" w:type="dxa"/>
              <w:end w:w="24" w:type="dxa"/>
            </w:tcMar>
            <w:shd w:fill="F4F6F7"/>
          </w:tcPr>
          <w:p>
            <w:pPr>
              <w:spacing w:after="0" w:line="240" w:lineRule="auto"/>
            </w:pPr>
            <w:r>
              <w:rPr>
                <w:rFonts w:ascii="Aptos" w:hAnsi="Aptos" w:eastAsia="Aptos"/>
                <w:sz w:val="7"/>
              </w:rPr>
              <w:t>Require signed commits where feasible</w:t>
            </w:r>
          </w:p>
        </w:tc>
        <w:tc>
          <w:tcPr>
            <w:tcW w:type="dxa" w:w="2088"/>
            <w:vAlign w:val="top"/>
            <w:tcMar>
              <w:top w:w="20" w:type="dxa"/>
              <w:start w:w="24" w:type="dxa"/>
              <w:bottom w:w="20" w:type="dxa"/>
              <w:end w:w="24" w:type="dxa"/>
            </w:tcMar>
            <w:shd w:fill="F4F6F7"/>
          </w:tcPr>
          <w:p>
            <w:pPr>
              <w:spacing w:after="0" w:line="240" w:lineRule="auto"/>
            </w:pPr>
            <w:r>
              <w:rPr>
                <w:rFonts w:ascii="Aptos" w:hAnsi="Aptos" w:eastAsia="Aptos"/>
                <w:sz w:val="7"/>
              </w:rPr>
              <w:t>Push rules / signature checks</w:t>
            </w:r>
          </w:p>
        </w:tc>
        <w:tc>
          <w:tcPr>
            <w:tcW w:type="dxa" w:w="3456"/>
            <w:vAlign w:val="top"/>
            <w:tcMar>
              <w:top w:w="20" w:type="dxa"/>
              <w:start w:w="24" w:type="dxa"/>
              <w:bottom w:w="20" w:type="dxa"/>
              <w:end w:w="24" w:type="dxa"/>
            </w:tcMar>
            <w:shd w:fill="F4F6F7"/>
          </w:tcPr>
          <w:p>
            <w:pPr>
              <w:spacing w:after="0" w:line="240" w:lineRule="auto"/>
            </w:pPr>
            <w:r>
              <w:rPr>
                <w:rFonts w:ascii="Aptos" w:hAnsi="Aptos" w:eastAsia="Aptos"/>
                <w:sz w:val="7"/>
              </w:rPr>
              <w:t>Required for protected branches or release commits.</w:t>
            </w:r>
          </w:p>
        </w:tc>
      </w:tr>
      <w:tr>
        <w:trPr>
          <w:cantSplit/>
        </w:trPr>
        <w:tc>
          <w:tcPr>
            <w:tcW w:type="dxa" w:w="1584"/>
            <w:vAlign w:val="top"/>
            <w:tcMar>
              <w:top w:w="20" w:type="dxa"/>
              <w:start w:w="24" w:type="dxa"/>
              <w:bottom w:w="20" w:type="dxa"/>
              <w:end w:w="24" w:type="dxa"/>
            </w:tcMar>
          </w:tcPr>
          <w:p>
            <w:pPr>
              <w:spacing w:after="0" w:line="240" w:lineRule="auto"/>
            </w:pPr>
            <w:r>
              <w:rPr>
                <w:rFonts w:ascii="Aptos" w:hAnsi="Aptos" w:eastAsia="Aptos"/>
                <w:sz w:val="7"/>
              </w:rPr>
              <w:t>Linear History</w:t>
            </w:r>
          </w:p>
        </w:tc>
        <w:tc>
          <w:tcPr>
            <w:tcW w:type="dxa" w:w="2088"/>
            <w:vAlign w:val="top"/>
            <w:tcMar>
              <w:top w:w="20" w:type="dxa"/>
              <w:start w:w="24" w:type="dxa"/>
              <w:bottom w:w="20" w:type="dxa"/>
              <w:end w:w="24" w:type="dxa"/>
            </w:tcMar>
          </w:tcPr>
          <w:p>
            <w:pPr>
              <w:spacing w:after="0" w:line="240" w:lineRule="auto"/>
            </w:pPr>
            <w:r>
              <w:rPr>
                <w:rFonts w:ascii="Aptos" w:hAnsi="Aptos" w:eastAsia="Aptos"/>
                <w:sz w:val="7"/>
              </w:rPr>
              <w:t>Require linear history if feasible</w:t>
            </w:r>
          </w:p>
        </w:tc>
        <w:tc>
          <w:tcPr>
            <w:tcW w:type="dxa" w:w="2088"/>
            <w:vAlign w:val="top"/>
            <w:tcMar>
              <w:top w:w="20" w:type="dxa"/>
              <w:start w:w="24" w:type="dxa"/>
              <w:bottom w:w="20" w:type="dxa"/>
              <w:end w:w="24" w:type="dxa"/>
            </w:tcMar>
          </w:tcPr>
          <w:p>
            <w:pPr>
              <w:spacing w:after="0" w:line="240" w:lineRule="auto"/>
            </w:pPr>
            <w:r>
              <w:rPr>
                <w:rFonts w:ascii="Aptos" w:hAnsi="Aptos" w:eastAsia="Aptos"/>
                <w:sz w:val="7"/>
              </w:rPr>
              <w:t>Fast-forward merge only</w:t>
            </w:r>
          </w:p>
        </w:tc>
        <w:tc>
          <w:tcPr>
            <w:tcW w:type="dxa" w:w="3456"/>
            <w:vAlign w:val="top"/>
            <w:tcMar>
              <w:top w:w="20" w:type="dxa"/>
              <w:start w:w="24" w:type="dxa"/>
              <w:bottom w:w="20" w:type="dxa"/>
              <w:end w:w="24" w:type="dxa"/>
            </w:tcMar>
          </w:tcPr>
          <w:p>
            <w:pPr>
              <w:spacing w:after="0" w:line="240" w:lineRule="auto"/>
            </w:pPr>
            <w:r>
              <w:rPr>
                <w:rFonts w:ascii="Aptos" w:hAnsi="Aptos" w:eastAsia="Aptos"/>
                <w:sz w:val="7"/>
              </w:rPr>
              <w:t>Preferred to improve audit traceability.</w:t>
            </w:r>
          </w:p>
        </w:tc>
      </w:tr>
      <w:tr>
        <w:trPr>
          <w:cantSplit/>
        </w:trPr>
        <w:tc>
          <w:tcPr>
            <w:tcW w:type="dxa" w:w="1584"/>
            <w:vAlign w:val="top"/>
            <w:tcMar>
              <w:top w:w="20" w:type="dxa"/>
              <w:start w:w="24" w:type="dxa"/>
              <w:bottom w:w="20" w:type="dxa"/>
              <w:end w:w="24" w:type="dxa"/>
            </w:tcMar>
            <w:shd w:fill="F4F6F7"/>
          </w:tcPr>
          <w:p>
            <w:pPr>
              <w:spacing w:after="0" w:line="240" w:lineRule="auto"/>
            </w:pPr>
            <w:r>
              <w:rPr>
                <w:rFonts w:ascii="Aptos" w:hAnsi="Aptos" w:eastAsia="Aptos"/>
                <w:sz w:val="7"/>
              </w:rPr>
              <w:t>Secret Scanning</w:t>
            </w:r>
          </w:p>
        </w:tc>
        <w:tc>
          <w:tcPr>
            <w:tcW w:type="dxa" w:w="2088"/>
            <w:vAlign w:val="top"/>
            <w:tcMar>
              <w:top w:w="20" w:type="dxa"/>
              <w:start w:w="24" w:type="dxa"/>
              <w:bottom w:w="20" w:type="dxa"/>
              <w:end w:w="24" w:type="dxa"/>
            </w:tcMar>
            <w:shd w:fill="F4F6F7"/>
          </w:tcPr>
          <w:p>
            <w:pPr>
              <w:spacing w:after="0" w:line="240" w:lineRule="auto"/>
            </w:pPr>
            <w:r>
              <w:rPr>
                <w:rFonts w:ascii="Aptos" w:hAnsi="Aptos" w:eastAsia="Aptos"/>
                <w:sz w:val="7"/>
              </w:rPr>
              <w:t>Advanced security / custom action</w:t>
            </w:r>
          </w:p>
        </w:tc>
        <w:tc>
          <w:tcPr>
            <w:tcW w:type="dxa" w:w="2088"/>
            <w:vAlign w:val="top"/>
            <w:tcMar>
              <w:top w:w="20" w:type="dxa"/>
              <w:start w:w="24" w:type="dxa"/>
              <w:bottom w:w="20" w:type="dxa"/>
              <w:end w:w="24" w:type="dxa"/>
            </w:tcMar>
            <w:shd w:fill="F4F6F7"/>
          </w:tcPr>
          <w:p>
            <w:pPr>
              <w:spacing w:after="0" w:line="240" w:lineRule="auto"/>
            </w:pPr>
            <w:r>
              <w:rPr>
                <w:rFonts w:ascii="Aptos" w:hAnsi="Aptos" w:eastAsia="Aptos"/>
                <w:sz w:val="7"/>
              </w:rPr>
              <w:t>Secret detection job</w:t>
            </w:r>
          </w:p>
        </w:tc>
        <w:tc>
          <w:tcPr>
            <w:tcW w:type="dxa" w:w="3456"/>
            <w:vAlign w:val="top"/>
            <w:tcMar>
              <w:top w:w="20" w:type="dxa"/>
              <w:start w:w="24" w:type="dxa"/>
              <w:bottom w:w="20" w:type="dxa"/>
              <w:end w:w="24" w:type="dxa"/>
            </w:tcMar>
            <w:shd w:fill="F4F6F7"/>
          </w:tcPr>
          <w:p>
            <w:pPr>
              <w:spacing w:after="0" w:line="240" w:lineRule="auto"/>
            </w:pPr>
            <w:r>
              <w:rPr>
                <w:rFonts w:ascii="Aptos" w:hAnsi="Aptos" w:eastAsia="Aptos"/>
                <w:sz w:val="7"/>
              </w:rPr>
              <w:t>Mandatory, blocks merge.</w:t>
            </w:r>
          </w:p>
        </w:tc>
      </w:tr>
      <w:tr>
        <w:trPr>
          <w:cantSplit/>
        </w:trPr>
        <w:tc>
          <w:tcPr>
            <w:tcW w:type="dxa" w:w="1584"/>
            <w:vAlign w:val="top"/>
            <w:tcMar>
              <w:top w:w="20" w:type="dxa"/>
              <w:start w:w="24" w:type="dxa"/>
              <w:bottom w:w="20" w:type="dxa"/>
              <w:end w:w="24" w:type="dxa"/>
            </w:tcMar>
          </w:tcPr>
          <w:p>
            <w:pPr>
              <w:spacing w:after="0" w:line="240" w:lineRule="auto"/>
            </w:pPr>
            <w:r>
              <w:rPr>
                <w:rFonts w:ascii="Aptos" w:hAnsi="Aptos" w:eastAsia="Aptos"/>
                <w:sz w:val="7"/>
              </w:rPr>
              <w:t>Dependency Review</w:t>
            </w:r>
          </w:p>
        </w:tc>
        <w:tc>
          <w:tcPr>
            <w:tcW w:type="dxa" w:w="2088"/>
            <w:vAlign w:val="top"/>
            <w:tcMar>
              <w:top w:w="20" w:type="dxa"/>
              <w:start w:w="24" w:type="dxa"/>
              <w:bottom w:w="20" w:type="dxa"/>
              <w:end w:w="24" w:type="dxa"/>
            </w:tcMar>
          </w:tcPr>
          <w:p>
            <w:pPr>
              <w:spacing w:after="0" w:line="240" w:lineRule="auto"/>
            </w:pPr>
            <w:r>
              <w:rPr>
                <w:rFonts w:ascii="Aptos" w:hAnsi="Aptos" w:eastAsia="Aptos"/>
                <w:sz w:val="7"/>
              </w:rPr>
              <w:t>Dependency review / SCA action</w:t>
            </w:r>
          </w:p>
        </w:tc>
        <w:tc>
          <w:tcPr>
            <w:tcW w:type="dxa" w:w="2088"/>
            <w:vAlign w:val="top"/>
            <w:tcMar>
              <w:top w:w="20" w:type="dxa"/>
              <w:start w:w="24" w:type="dxa"/>
              <w:bottom w:w="20" w:type="dxa"/>
              <w:end w:w="24" w:type="dxa"/>
            </w:tcMar>
          </w:tcPr>
          <w:p>
            <w:pPr>
              <w:spacing w:after="0" w:line="240" w:lineRule="auto"/>
            </w:pPr>
            <w:r>
              <w:rPr>
                <w:rFonts w:ascii="Aptos" w:hAnsi="Aptos" w:eastAsia="Aptos"/>
                <w:sz w:val="7"/>
              </w:rPr>
              <w:t>Dependency scanning job</w:t>
            </w:r>
          </w:p>
        </w:tc>
        <w:tc>
          <w:tcPr>
            <w:tcW w:type="dxa" w:w="3456"/>
            <w:vAlign w:val="top"/>
            <w:tcMar>
              <w:top w:w="20" w:type="dxa"/>
              <w:start w:w="24" w:type="dxa"/>
              <w:bottom w:w="20" w:type="dxa"/>
              <w:end w:w="24" w:type="dxa"/>
            </w:tcMar>
          </w:tcPr>
          <w:p>
            <w:pPr>
              <w:spacing w:after="0" w:line="240" w:lineRule="auto"/>
            </w:pPr>
            <w:r>
              <w:rPr>
                <w:rFonts w:ascii="Aptos" w:hAnsi="Aptos" w:eastAsia="Aptos"/>
                <w:sz w:val="7"/>
              </w:rPr>
              <w:t>Mandatory for code repositories.</w:t>
            </w:r>
          </w:p>
        </w:tc>
      </w:tr>
      <w:tr>
        <w:trPr>
          <w:cantSplit/>
        </w:trPr>
        <w:tc>
          <w:tcPr>
            <w:tcW w:type="dxa" w:w="1584"/>
            <w:vAlign w:val="top"/>
            <w:tcMar>
              <w:top w:w="20" w:type="dxa"/>
              <w:start w:w="24" w:type="dxa"/>
              <w:bottom w:w="20" w:type="dxa"/>
              <w:end w:w="24" w:type="dxa"/>
            </w:tcMar>
            <w:shd w:fill="F4F6F7"/>
          </w:tcPr>
          <w:p>
            <w:pPr>
              <w:spacing w:after="0" w:line="240" w:lineRule="auto"/>
            </w:pPr>
            <w:r>
              <w:rPr>
                <w:rFonts w:ascii="Aptos" w:hAnsi="Aptos" w:eastAsia="Aptos"/>
                <w:sz w:val="7"/>
              </w:rPr>
              <w:t>Environments</w:t>
            </w:r>
          </w:p>
        </w:tc>
        <w:tc>
          <w:tcPr>
            <w:tcW w:type="dxa" w:w="2088"/>
            <w:vAlign w:val="top"/>
            <w:tcMar>
              <w:top w:w="20" w:type="dxa"/>
              <w:start w:w="24" w:type="dxa"/>
              <w:bottom w:w="20" w:type="dxa"/>
              <w:end w:w="24" w:type="dxa"/>
            </w:tcMar>
            <w:shd w:fill="F4F6F7"/>
          </w:tcPr>
          <w:p>
            <w:pPr>
              <w:spacing w:after="0" w:line="240" w:lineRule="auto"/>
            </w:pPr>
            <w:r>
              <w:rPr>
                <w:rFonts w:ascii="Aptos" w:hAnsi="Aptos" w:eastAsia="Aptos"/>
                <w:sz w:val="7"/>
              </w:rPr>
              <w:t>Protected environments</w:t>
            </w:r>
          </w:p>
        </w:tc>
        <w:tc>
          <w:tcPr>
            <w:tcW w:type="dxa" w:w="2088"/>
            <w:vAlign w:val="top"/>
            <w:tcMar>
              <w:top w:w="20" w:type="dxa"/>
              <w:start w:w="24" w:type="dxa"/>
              <w:bottom w:w="20" w:type="dxa"/>
              <w:end w:w="24" w:type="dxa"/>
            </w:tcMar>
            <w:shd w:fill="F4F6F7"/>
          </w:tcPr>
          <w:p>
            <w:pPr>
              <w:spacing w:after="0" w:line="240" w:lineRule="auto"/>
            </w:pPr>
            <w:r>
              <w:rPr>
                <w:rFonts w:ascii="Aptos" w:hAnsi="Aptos" w:eastAsia="Aptos"/>
                <w:sz w:val="7"/>
              </w:rPr>
              <w:t>Protected environments</w:t>
            </w:r>
          </w:p>
        </w:tc>
        <w:tc>
          <w:tcPr>
            <w:tcW w:type="dxa" w:w="3456"/>
            <w:vAlign w:val="top"/>
            <w:tcMar>
              <w:top w:w="20" w:type="dxa"/>
              <w:start w:w="24" w:type="dxa"/>
              <w:bottom w:w="20" w:type="dxa"/>
              <w:end w:w="24" w:type="dxa"/>
            </w:tcMar>
            <w:shd w:fill="F4F6F7"/>
          </w:tcPr>
          <w:p>
            <w:pPr>
              <w:spacing w:after="0" w:line="240" w:lineRule="auto"/>
            </w:pPr>
            <w:r>
              <w:rPr>
                <w:rFonts w:ascii="Aptos" w:hAnsi="Aptos" w:eastAsia="Aptos"/>
                <w:sz w:val="7"/>
              </w:rPr>
              <w:t>Manual approval for release/deploy where applicable.</w:t>
            </w:r>
          </w:p>
        </w:tc>
      </w:tr>
      <w:tr>
        <w:trPr>
          <w:cantSplit/>
        </w:trPr>
        <w:tc>
          <w:tcPr>
            <w:tcW w:type="dxa" w:w="1584"/>
            <w:vAlign w:val="top"/>
            <w:tcMar>
              <w:top w:w="20" w:type="dxa"/>
              <w:start w:w="24" w:type="dxa"/>
              <w:bottom w:w="20" w:type="dxa"/>
              <w:end w:w="24" w:type="dxa"/>
            </w:tcMar>
          </w:tcPr>
          <w:p>
            <w:pPr>
              <w:spacing w:after="0" w:line="240" w:lineRule="auto"/>
            </w:pPr>
            <w:r>
              <w:rPr>
                <w:rFonts w:ascii="Aptos" w:hAnsi="Aptos" w:eastAsia="Aptos"/>
                <w:sz w:val="7"/>
              </w:rPr>
              <w:t>Security Advisories</w:t>
            </w:r>
          </w:p>
        </w:tc>
        <w:tc>
          <w:tcPr>
            <w:tcW w:type="dxa" w:w="2088"/>
            <w:vAlign w:val="top"/>
            <w:tcMar>
              <w:top w:w="20" w:type="dxa"/>
              <w:start w:w="24" w:type="dxa"/>
              <w:bottom w:w="20" w:type="dxa"/>
              <w:end w:w="24" w:type="dxa"/>
            </w:tcMar>
          </w:tcPr>
          <w:p>
            <w:pPr>
              <w:spacing w:after="0" w:line="240" w:lineRule="auto"/>
            </w:pPr>
            <w:r>
              <w:rPr>
                <w:rFonts w:ascii="Aptos" w:hAnsi="Aptos" w:eastAsia="Aptos"/>
                <w:sz w:val="7"/>
              </w:rPr>
              <w:t>Private vulnerability reporting</w:t>
            </w:r>
          </w:p>
        </w:tc>
        <w:tc>
          <w:tcPr>
            <w:tcW w:type="dxa" w:w="2088"/>
            <w:vAlign w:val="top"/>
            <w:tcMar>
              <w:top w:w="20" w:type="dxa"/>
              <w:start w:w="24" w:type="dxa"/>
              <w:bottom w:w="20" w:type="dxa"/>
              <w:end w:w="24" w:type="dxa"/>
            </w:tcMar>
          </w:tcPr>
          <w:p>
            <w:pPr>
              <w:spacing w:after="0" w:line="240" w:lineRule="auto"/>
            </w:pPr>
            <w:r>
              <w:rPr>
                <w:rFonts w:ascii="Aptos" w:hAnsi="Aptos" w:eastAsia="Aptos"/>
                <w:sz w:val="7"/>
              </w:rPr>
              <w:t>Vulnerability management flow</w:t>
            </w:r>
          </w:p>
        </w:tc>
        <w:tc>
          <w:tcPr>
            <w:tcW w:type="dxa" w:w="3456"/>
            <w:vAlign w:val="top"/>
            <w:tcMar>
              <w:top w:w="20" w:type="dxa"/>
              <w:start w:w="24" w:type="dxa"/>
              <w:bottom w:w="20" w:type="dxa"/>
              <w:end w:w="24" w:type="dxa"/>
            </w:tcMar>
          </w:tcPr>
          <w:p>
            <w:pPr>
              <w:spacing w:after="0" w:line="240" w:lineRule="auto"/>
            </w:pPr>
            <w:r>
              <w:rPr>
                <w:rFonts w:ascii="Aptos" w:hAnsi="Aptos" w:eastAsia="Aptos"/>
                <w:sz w:val="7"/>
              </w:rPr>
              <w:t>Security triage owner assigned.</w:t>
            </w:r>
          </w:p>
        </w:tc>
      </w:tr>
    </w:tbl>
    <w:p/>
    <w:p>
      <w:pPr>
        <w:pStyle w:val="Heading1"/>
        <w:keepNext/>
        <w:spacing w:before="100" w:after="40"/>
      </w:pPr>
      <w:r>
        <w:t>14. Bootstrap Procedure B0-B12</w:t>
      </w:r>
    </w:p>
    <w:tbl>
      <w:tblPr>
        <w:tblStyle w:val="TableGrid"/>
        <w:tblW w:type="auto" w:w="0"/>
        <w:jc w:val="center"/>
        <w:tblLayout w:type="autofit"/>
        <w:tblLook w:firstColumn="1" w:firstRow="1" w:lastColumn="0" w:lastRow="0" w:noHBand="0" w:noVBand="1" w:val="04A0"/>
      </w:tblPr>
      <w:tblGrid>
        <w:gridCol w:w="2700"/>
        <w:gridCol w:w="2700"/>
        <w:gridCol w:w="2700"/>
        <w:gridCol w:w="2700"/>
      </w:tblGrid>
      <w:tr>
        <w:trPr>
          <w:tblHeader w:val="true"/>
        </w:trPr>
        <w:tc>
          <w:tcPr>
            <w:tcW w:type="dxa" w:w="720"/>
            <w:shd w:fill="1F4E79"/>
            <w:tcMar>
              <w:top w:w="20" w:type="dxa"/>
              <w:start w:w="24" w:type="dxa"/>
              <w:bottom w:w="20" w:type="dxa"/>
              <w:end w:w="24" w:type="dxa"/>
            </w:tcMar>
          </w:tcPr>
          <w:p>
            <w:pPr>
              <w:spacing w:after="0" w:line="240" w:lineRule="auto"/>
              <w:jc w:val="center"/>
            </w:pPr>
            <w:r>
              <w:rPr>
                <w:rFonts w:ascii="Aptos" w:hAnsi="Aptos" w:eastAsia="Aptos"/>
                <w:b/>
                <w:color w:val="FFFFFF"/>
                <w:sz w:val="7"/>
              </w:rPr>
              <w:t>Step</w:t>
            </w:r>
          </w:p>
        </w:tc>
        <w:tc>
          <w:tcPr>
            <w:tcW w:type="dxa" w:w="4464"/>
            <w:shd w:fill="1F4E79"/>
            <w:tcMar>
              <w:top w:w="20" w:type="dxa"/>
              <w:start w:w="24" w:type="dxa"/>
              <w:bottom w:w="20" w:type="dxa"/>
              <w:end w:w="24" w:type="dxa"/>
            </w:tcMar>
          </w:tcPr>
          <w:p>
            <w:pPr>
              <w:spacing w:after="0" w:line="240" w:lineRule="auto"/>
              <w:jc w:val="center"/>
            </w:pPr>
            <w:r>
              <w:rPr>
                <w:rFonts w:ascii="Aptos" w:hAnsi="Aptos" w:eastAsia="Aptos"/>
                <w:b/>
                <w:color w:val="FFFFFF"/>
                <w:sz w:val="7"/>
              </w:rPr>
              <w:t>Action</w:t>
            </w:r>
          </w:p>
        </w:tc>
        <w:tc>
          <w:tcPr>
            <w:tcW w:type="dxa" w:w="1800"/>
            <w:shd w:fill="1F4E79"/>
            <w:tcMar>
              <w:top w:w="20" w:type="dxa"/>
              <w:start w:w="24" w:type="dxa"/>
              <w:bottom w:w="20" w:type="dxa"/>
              <w:end w:w="24" w:type="dxa"/>
            </w:tcMar>
          </w:tcPr>
          <w:p>
            <w:pPr>
              <w:spacing w:after="0" w:line="240" w:lineRule="auto"/>
              <w:jc w:val="center"/>
            </w:pPr>
            <w:r>
              <w:rPr>
                <w:rFonts w:ascii="Aptos" w:hAnsi="Aptos" w:eastAsia="Aptos"/>
                <w:b/>
                <w:color w:val="FFFFFF"/>
                <w:sz w:val="7"/>
              </w:rPr>
              <w:t>Owner</w:t>
            </w:r>
          </w:p>
        </w:tc>
        <w:tc>
          <w:tcPr>
            <w:tcW w:type="dxa" w:w="2520"/>
            <w:shd w:fill="1F4E79"/>
            <w:tcMar>
              <w:top w:w="20" w:type="dxa"/>
              <w:start w:w="24" w:type="dxa"/>
              <w:bottom w:w="20" w:type="dxa"/>
              <w:end w:w="24" w:type="dxa"/>
            </w:tcMar>
          </w:tcPr>
          <w:p>
            <w:pPr>
              <w:spacing w:after="0" w:line="240" w:lineRule="auto"/>
              <w:jc w:val="center"/>
            </w:pPr>
            <w:r>
              <w:rPr>
                <w:rFonts w:ascii="Aptos" w:hAnsi="Aptos" w:eastAsia="Aptos"/>
                <w:b/>
                <w:color w:val="FFFFFF"/>
                <w:sz w:val="7"/>
              </w:rPr>
              <w:t>Exit Evidence</w:t>
            </w:r>
          </w:p>
        </w:tc>
      </w:tr>
      <w:tr>
        <w:trPr>
          <w:cantSplit/>
        </w:trPr>
        <w:tc>
          <w:tcPr>
            <w:tcW w:type="dxa" w:w="720"/>
            <w:vAlign w:val="top"/>
            <w:tcMar>
              <w:top w:w="20" w:type="dxa"/>
              <w:start w:w="24" w:type="dxa"/>
              <w:bottom w:w="20" w:type="dxa"/>
              <w:end w:w="24" w:type="dxa"/>
            </w:tcMar>
          </w:tcPr>
          <w:p>
            <w:pPr>
              <w:spacing w:after="0" w:line="240" w:lineRule="auto"/>
            </w:pPr>
            <w:r>
              <w:rPr>
                <w:rFonts w:ascii="Aptos" w:hAnsi="Aptos" w:eastAsia="Aptos"/>
                <w:sz w:val="7"/>
              </w:rPr>
              <w:t>B0</w:t>
            </w:r>
          </w:p>
        </w:tc>
        <w:tc>
          <w:tcPr>
            <w:tcW w:type="dxa" w:w="4464"/>
            <w:vAlign w:val="top"/>
            <w:tcMar>
              <w:top w:w="20" w:type="dxa"/>
              <w:start w:w="24" w:type="dxa"/>
              <w:bottom w:w="20" w:type="dxa"/>
              <w:end w:w="24" w:type="dxa"/>
            </w:tcMar>
          </w:tcPr>
          <w:p>
            <w:pPr>
              <w:spacing w:after="0" w:line="240" w:lineRule="auto"/>
            </w:pPr>
            <w:r>
              <w:rPr>
                <w:rFonts w:ascii="Aptos" w:hAnsi="Aptos" w:eastAsia="Aptos"/>
                <w:sz w:val="7"/>
              </w:rPr>
              <w:t>Approve repository bootstrap scope, name, owners, classification, and repo strategy.</w:t>
            </w:r>
          </w:p>
        </w:tc>
        <w:tc>
          <w:tcPr>
            <w:tcW w:type="dxa" w:w="1800"/>
            <w:vAlign w:val="top"/>
            <w:tcMar>
              <w:top w:w="20" w:type="dxa"/>
              <w:start w:w="24" w:type="dxa"/>
              <w:bottom w:w="20" w:type="dxa"/>
              <w:end w:w="24" w:type="dxa"/>
            </w:tcMar>
          </w:tcPr>
          <w:p>
            <w:pPr>
              <w:spacing w:after="0" w:line="240" w:lineRule="auto"/>
            </w:pPr>
            <w:r>
              <w:rPr>
                <w:rFonts w:ascii="Aptos" w:hAnsi="Aptos" w:eastAsia="Aptos"/>
                <w:sz w:val="7"/>
              </w:rPr>
              <w:t>Solutions Architect</w:t>
            </w:r>
          </w:p>
        </w:tc>
        <w:tc>
          <w:tcPr>
            <w:tcW w:type="dxa" w:w="2520"/>
            <w:vAlign w:val="top"/>
            <w:tcMar>
              <w:top w:w="20" w:type="dxa"/>
              <w:start w:w="24" w:type="dxa"/>
              <w:bottom w:w="20" w:type="dxa"/>
              <w:end w:w="24" w:type="dxa"/>
            </w:tcMar>
          </w:tcPr>
          <w:p>
            <w:pPr>
              <w:spacing w:after="0" w:line="240" w:lineRule="auto"/>
            </w:pPr>
            <w:r>
              <w:rPr>
                <w:rFonts w:ascii="Aptos" w:hAnsi="Aptos" w:eastAsia="Aptos"/>
                <w:sz w:val="7"/>
              </w:rPr>
              <w:t>Bootstrap ticket and owner assignment.</w:t>
            </w:r>
          </w:p>
        </w:tc>
      </w:tr>
      <w:tr>
        <w:trPr>
          <w:cantSplit/>
        </w:trPr>
        <w:tc>
          <w:tcPr>
            <w:tcW w:type="dxa" w:w="720"/>
            <w:vAlign w:val="top"/>
            <w:tcMar>
              <w:top w:w="20" w:type="dxa"/>
              <w:start w:w="24" w:type="dxa"/>
              <w:bottom w:w="20" w:type="dxa"/>
              <w:end w:w="24" w:type="dxa"/>
            </w:tcMar>
            <w:shd w:fill="F4F6F7"/>
          </w:tcPr>
          <w:p>
            <w:pPr>
              <w:spacing w:after="0" w:line="240" w:lineRule="auto"/>
            </w:pPr>
            <w:r>
              <w:rPr>
                <w:rFonts w:ascii="Aptos" w:hAnsi="Aptos" w:eastAsia="Aptos"/>
                <w:sz w:val="7"/>
              </w:rPr>
              <w:t>B1</w:t>
            </w:r>
          </w:p>
        </w:tc>
        <w:tc>
          <w:tcPr>
            <w:tcW w:type="dxa" w:w="4464"/>
            <w:vAlign w:val="top"/>
            <w:tcMar>
              <w:top w:w="20" w:type="dxa"/>
              <w:start w:w="24" w:type="dxa"/>
              <w:bottom w:w="20" w:type="dxa"/>
              <w:end w:w="24" w:type="dxa"/>
            </w:tcMar>
            <w:shd w:fill="F4F6F7"/>
          </w:tcPr>
          <w:p>
            <w:pPr>
              <w:spacing w:after="0" w:line="240" w:lineRule="auto"/>
            </w:pPr>
            <w:r>
              <w:rPr>
                <w:rFonts w:ascii="Aptos" w:hAnsi="Aptos" w:eastAsia="Aptos"/>
                <w:sz w:val="7"/>
              </w:rPr>
              <w:t>Create repository from approved template, not from blank ad-hoc setup.</w:t>
            </w:r>
          </w:p>
        </w:tc>
        <w:tc>
          <w:tcPr>
            <w:tcW w:type="dxa" w:w="1800"/>
            <w:vAlign w:val="top"/>
            <w:tcMar>
              <w:top w:w="20" w:type="dxa"/>
              <w:start w:w="24" w:type="dxa"/>
              <w:bottom w:w="20" w:type="dxa"/>
              <w:end w:w="24" w:type="dxa"/>
            </w:tcMar>
            <w:shd w:fill="F4F6F7"/>
          </w:tcPr>
          <w:p>
            <w:pPr>
              <w:spacing w:after="0" w:line="240" w:lineRule="auto"/>
            </w:pPr>
            <w:r>
              <w:rPr>
                <w:rFonts w:ascii="Aptos" w:hAnsi="Aptos" w:eastAsia="Aptos"/>
                <w:sz w:val="7"/>
              </w:rPr>
              <w:t>DevSecOps Lead</w:t>
            </w:r>
          </w:p>
        </w:tc>
        <w:tc>
          <w:tcPr>
            <w:tcW w:type="dxa" w:w="2520"/>
            <w:vAlign w:val="top"/>
            <w:tcMar>
              <w:top w:w="20" w:type="dxa"/>
              <w:start w:w="24" w:type="dxa"/>
              <w:bottom w:w="20" w:type="dxa"/>
              <w:end w:w="24" w:type="dxa"/>
            </w:tcMar>
            <w:shd w:fill="F4F6F7"/>
          </w:tcPr>
          <w:p>
            <w:pPr>
              <w:spacing w:after="0" w:line="240" w:lineRule="auto"/>
            </w:pPr>
            <w:r>
              <w:rPr>
                <w:rFonts w:ascii="Aptos" w:hAnsi="Aptos" w:eastAsia="Aptos"/>
                <w:sz w:val="7"/>
              </w:rPr>
              <w:t>Repository creation log and template version.</w:t>
            </w:r>
          </w:p>
        </w:tc>
      </w:tr>
      <w:tr>
        <w:trPr>
          <w:cantSplit/>
        </w:trPr>
        <w:tc>
          <w:tcPr>
            <w:tcW w:type="dxa" w:w="720"/>
            <w:vAlign w:val="top"/>
            <w:tcMar>
              <w:top w:w="20" w:type="dxa"/>
              <w:start w:w="24" w:type="dxa"/>
              <w:bottom w:w="20" w:type="dxa"/>
              <w:end w:w="24" w:type="dxa"/>
            </w:tcMar>
          </w:tcPr>
          <w:p>
            <w:pPr>
              <w:spacing w:after="0" w:line="240" w:lineRule="auto"/>
            </w:pPr>
            <w:r>
              <w:rPr>
                <w:rFonts w:ascii="Aptos" w:hAnsi="Aptos" w:eastAsia="Aptos"/>
                <w:sz w:val="7"/>
              </w:rPr>
              <w:t>B2</w:t>
            </w:r>
          </w:p>
        </w:tc>
        <w:tc>
          <w:tcPr>
            <w:tcW w:type="dxa" w:w="4464"/>
            <w:vAlign w:val="top"/>
            <w:tcMar>
              <w:top w:w="20" w:type="dxa"/>
              <w:start w:w="24" w:type="dxa"/>
              <w:bottom w:w="20" w:type="dxa"/>
              <w:end w:w="24" w:type="dxa"/>
            </w:tcMar>
          </w:tcPr>
          <w:p>
            <w:pPr>
              <w:spacing w:after="0" w:line="240" w:lineRule="auto"/>
            </w:pPr>
            <w:r>
              <w:rPr>
                <w:rFonts w:ascii="Aptos" w:hAnsi="Aptos" w:eastAsia="Aptos"/>
                <w:sz w:val="7"/>
              </w:rPr>
              <w:t>Add baseline files: README, SECURITY, CONTRIBUTING, CODEOWNERS, CLAUDE.md, PR template, hooks, CI.</w:t>
            </w:r>
          </w:p>
        </w:tc>
        <w:tc>
          <w:tcPr>
            <w:tcW w:type="dxa" w:w="1800"/>
            <w:vAlign w:val="top"/>
            <w:tcMar>
              <w:top w:w="20" w:type="dxa"/>
              <w:start w:w="24" w:type="dxa"/>
              <w:bottom w:w="20" w:type="dxa"/>
              <w:end w:w="24" w:type="dxa"/>
            </w:tcMar>
          </w:tcPr>
          <w:p>
            <w:pPr>
              <w:spacing w:after="0" w:line="240" w:lineRule="auto"/>
            </w:pPr>
            <w:r>
              <w:rPr>
                <w:rFonts w:ascii="Aptos" w:hAnsi="Aptos" w:eastAsia="Aptos"/>
                <w:sz w:val="7"/>
              </w:rPr>
              <w:t>Software Development Lead</w:t>
            </w:r>
          </w:p>
        </w:tc>
        <w:tc>
          <w:tcPr>
            <w:tcW w:type="dxa" w:w="2520"/>
            <w:vAlign w:val="top"/>
            <w:tcMar>
              <w:top w:w="20" w:type="dxa"/>
              <w:start w:w="24" w:type="dxa"/>
              <w:bottom w:w="20" w:type="dxa"/>
              <w:end w:w="24" w:type="dxa"/>
            </w:tcMar>
          </w:tcPr>
          <w:p>
            <w:pPr>
              <w:spacing w:after="0" w:line="240" w:lineRule="auto"/>
            </w:pPr>
            <w:r>
              <w:rPr>
                <w:rFonts w:ascii="Aptos" w:hAnsi="Aptos" w:eastAsia="Aptos"/>
                <w:sz w:val="7"/>
              </w:rPr>
              <w:t>Initial commit hash and review.</w:t>
            </w:r>
          </w:p>
        </w:tc>
      </w:tr>
      <w:tr>
        <w:trPr>
          <w:cantSplit/>
        </w:trPr>
        <w:tc>
          <w:tcPr>
            <w:tcW w:type="dxa" w:w="720"/>
            <w:vAlign w:val="top"/>
            <w:tcMar>
              <w:top w:w="20" w:type="dxa"/>
              <w:start w:w="24" w:type="dxa"/>
              <w:bottom w:w="20" w:type="dxa"/>
              <w:end w:w="24" w:type="dxa"/>
            </w:tcMar>
            <w:shd w:fill="F4F6F7"/>
          </w:tcPr>
          <w:p>
            <w:pPr>
              <w:spacing w:after="0" w:line="240" w:lineRule="auto"/>
            </w:pPr>
            <w:r>
              <w:rPr>
                <w:rFonts w:ascii="Aptos" w:hAnsi="Aptos" w:eastAsia="Aptos"/>
                <w:sz w:val="7"/>
              </w:rPr>
              <w:t>B3</w:t>
            </w:r>
          </w:p>
        </w:tc>
        <w:tc>
          <w:tcPr>
            <w:tcW w:type="dxa" w:w="4464"/>
            <w:vAlign w:val="top"/>
            <w:tcMar>
              <w:top w:w="20" w:type="dxa"/>
              <w:start w:w="24" w:type="dxa"/>
              <w:bottom w:w="20" w:type="dxa"/>
              <w:end w:w="24" w:type="dxa"/>
            </w:tcMar>
            <w:shd w:fill="F4F6F7"/>
          </w:tcPr>
          <w:p>
            <w:pPr>
              <w:spacing w:after="0" w:line="240" w:lineRule="auto"/>
            </w:pPr>
            <w:r>
              <w:rPr>
                <w:rFonts w:ascii="Aptos" w:hAnsi="Aptos" w:eastAsia="Aptos"/>
                <w:sz w:val="7"/>
              </w:rPr>
              <w:t>Configure branch protection and required checks.</w:t>
            </w:r>
          </w:p>
        </w:tc>
        <w:tc>
          <w:tcPr>
            <w:tcW w:type="dxa" w:w="1800"/>
            <w:vAlign w:val="top"/>
            <w:tcMar>
              <w:top w:w="20" w:type="dxa"/>
              <w:start w:w="24" w:type="dxa"/>
              <w:bottom w:w="20" w:type="dxa"/>
              <w:end w:w="24" w:type="dxa"/>
            </w:tcMar>
            <w:shd w:fill="F4F6F7"/>
          </w:tcPr>
          <w:p>
            <w:pPr>
              <w:spacing w:after="0" w:line="240" w:lineRule="auto"/>
            </w:pPr>
            <w:r>
              <w:rPr>
                <w:rFonts w:ascii="Aptos" w:hAnsi="Aptos" w:eastAsia="Aptos"/>
                <w:sz w:val="7"/>
              </w:rPr>
              <w:t>DevSecOps Lead</w:t>
            </w:r>
          </w:p>
        </w:tc>
        <w:tc>
          <w:tcPr>
            <w:tcW w:type="dxa" w:w="2520"/>
            <w:vAlign w:val="top"/>
            <w:tcMar>
              <w:top w:w="20" w:type="dxa"/>
              <w:start w:w="24" w:type="dxa"/>
              <w:bottom w:w="20" w:type="dxa"/>
              <w:end w:w="24" w:type="dxa"/>
            </w:tcMar>
            <w:shd w:fill="F4F6F7"/>
          </w:tcPr>
          <w:p>
            <w:pPr>
              <w:spacing w:after="0" w:line="240" w:lineRule="auto"/>
            </w:pPr>
            <w:r>
              <w:rPr>
                <w:rFonts w:ascii="Aptos" w:hAnsi="Aptos" w:eastAsia="Aptos"/>
                <w:sz w:val="7"/>
              </w:rPr>
              <w:t>Screenshot/export of protection rules.</w:t>
            </w:r>
          </w:p>
        </w:tc>
      </w:tr>
      <w:tr>
        <w:trPr>
          <w:cantSplit/>
        </w:trPr>
        <w:tc>
          <w:tcPr>
            <w:tcW w:type="dxa" w:w="720"/>
            <w:vAlign w:val="top"/>
            <w:tcMar>
              <w:top w:w="20" w:type="dxa"/>
              <w:start w:w="24" w:type="dxa"/>
              <w:bottom w:w="20" w:type="dxa"/>
              <w:end w:w="24" w:type="dxa"/>
            </w:tcMar>
          </w:tcPr>
          <w:p>
            <w:pPr>
              <w:spacing w:after="0" w:line="240" w:lineRule="auto"/>
            </w:pPr>
            <w:r>
              <w:rPr>
                <w:rFonts w:ascii="Aptos" w:hAnsi="Aptos" w:eastAsia="Aptos"/>
                <w:sz w:val="7"/>
              </w:rPr>
              <w:t>B4</w:t>
            </w:r>
          </w:p>
        </w:tc>
        <w:tc>
          <w:tcPr>
            <w:tcW w:type="dxa" w:w="4464"/>
            <w:vAlign w:val="top"/>
            <w:tcMar>
              <w:top w:w="20" w:type="dxa"/>
              <w:start w:w="24" w:type="dxa"/>
              <w:bottom w:w="20" w:type="dxa"/>
              <w:end w:w="24" w:type="dxa"/>
            </w:tcMar>
          </w:tcPr>
          <w:p>
            <w:pPr>
              <w:spacing w:after="0" w:line="240" w:lineRule="auto"/>
            </w:pPr>
            <w:r>
              <w:rPr>
                <w:rFonts w:ascii="Aptos" w:hAnsi="Aptos" w:eastAsia="Aptos"/>
                <w:sz w:val="7"/>
              </w:rPr>
              <w:t>Configure CODEOWNERS and reviewer approval rules.</w:t>
            </w:r>
          </w:p>
        </w:tc>
        <w:tc>
          <w:tcPr>
            <w:tcW w:type="dxa" w:w="1800"/>
            <w:vAlign w:val="top"/>
            <w:tcMar>
              <w:top w:w="20" w:type="dxa"/>
              <w:start w:w="24" w:type="dxa"/>
              <w:bottom w:w="20" w:type="dxa"/>
              <w:end w:w="24" w:type="dxa"/>
            </w:tcMar>
          </w:tcPr>
          <w:p>
            <w:pPr>
              <w:spacing w:after="0" w:line="240" w:lineRule="auto"/>
            </w:pPr>
            <w:r>
              <w:rPr>
                <w:rFonts w:ascii="Aptos" w:hAnsi="Aptos" w:eastAsia="Aptos"/>
                <w:sz w:val="7"/>
              </w:rPr>
              <w:t>Solutions Architect / Leads</w:t>
            </w:r>
          </w:p>
        </w:tc>
        <w:tc>
          <w:tcPr>
            <w:tcW w:type="dxa" w:w="2520"/>
            <w:vAlign w:val="top"/>
            <w:tcMar>
              <w:top w:w="20" w:type="dxa"/>
              <w:start w:w="24" w:type="dxa"/>
              <w:bottom w:w="20" w:type="dxa"/>
              <w:end w:w="24" w:type="dxa"/>
            </w:tcMar>
          </w:tcPr>
          <w:p>
            <w:pPr>
              <w:spacing w:after="0" w:line="240" w:lineRule="auto"/>
            </w:pPr>
            <w:r>
              <w:rPr>
                <w:rFonts w:ascii="Aptos" w:hAnsi="Aptos" w:eastAsia="Aptos"/>
                <w:sz w:val="7"/>
              </w:rPr>
              <w:t>CODEOWNERS validation result.</w:t>
            </w:r>
          </w:p>
        </w:tc>
      </w:tr>
      <w:tr>
        <w:trPr>
          <w:cantSplit/>
        </w:trPr>
        <w:tc>
          <w:tcPr>
            <w:tcW w:type="dxa" w:w="720"/>
            <w:vAlign w:val="top"/>
            <w:tcMar>
              <w:top w:w="20" w:type="dxa"/>
              <w:start w:w="24" w:type="dxa"/>
              <w:bottom w:w="20" w:type="dxa"/>
              <w:end w:w="24" w:type="dxa"/>
            </w:tcMar>
            <w:shd w:fill="F4F6F7"/>
          </w:tcPr>
          <w:p>
            <w:pPr>
              <w:spacing w:after="0" w:line="240" w:lineRule="auto"/>
            </w:pPr>
            <w:r>
              <w:rPr>
                <w:rFonts w:ascii="Aptos" w:hAnsi="Aptos" w:eastAsia="Aptos"/>
                <w:sz w:val="7"/>
              </w:rPr>
              <w:t>B5</w:t>
            </w:r>
          </w:p>
        </w:tc>
        <w:tc>
          <w:tcPr>
            <w:tcW w:type="dxa" w:w="4464"/>
            <w:vAlign w:val="top"/>
            <w:tcMar>
              <w:top w:w="20" w:type="dxa"/>
              <w:start w:w="24" w:type="dxa"/>
              <w:bottom w:w="20" w:type="dxa"/>
              <w:end w:w="24" w:type="dxa"/>
            </w:tcMar>
            <w:shd w:fill="F4F6F7"/>
          </w:tcPr>
          <w:p>
            <w:pPr>
              <w:spacing w:after="0" w:line="240" w:lineRule="auto"/>
            </w:pPr>
            <w:r>
              <w:rPr>
                <w:rFonts w:ascii="Aptos" w:hAnsi="Aptos" w:eastAsia="Aptos"/>
                <w:sz w:val="7"/>
              </w:rPr>
              <w:t>Connect to Golden Source mirrors/registries and block unmanaged dependency sources where feasible.</w:t>
            </w:r>
          </w:p>
        </w:tc>
        <w:tc>
          <w:tcPr>
            <w:tcW w:type="dxa" w:w="1800"/>
            <w:vAlign w:val="top"/>
            <w:tcMar>
              <w:top w:w="20" w:type="dxa"/>
              <w:start w:w="24" w:type="dxa"/>
              <w:bottom w:w="20" w:type="dxa"/>
              <w:end w:w="24" w:type="dxa"/>
            </w:tcMar>
            <w:shd w:fill="F4F6F7"/>
          </w:tcPr>
          <w:p>
            <w:pPr>
              <w:spacing w:after="0" w:line="240" w:lineRule="auto"/>
            </w:pPr>
            <w:r>
              <w:rPr>
                <w:rFonts w:ascii="Aptos" w:hAnsi="Aptos" w:eastAsia="Aptos"/>
                <w:sz w:val="7"/>
              </w:rPr>
              <w:t>System Admin / DevOps</w:t>
            </w:r>
          </w:p>
        </w:tc>
        <w:tc>
          <w:tcPr>
            <w:tcW w:type="dxa" w:w="2520"/>
            <w:vAlign w:val="top"/>
            <w:tcMar>
              <w:top w:w="20" w:type="dxa"/>
              <w:start w:w="24" w:type="dxa"/>
              <w:bottom w:w="20" w:type="dxa"/>
              <w:end w:w="24" w:type="dxa"/>
            </w:tcMar>
            <w:shd w:fill="F4F6F7"/>
          </w:tcPr>
          <w:p>
            <w:pPr>
              <w:spacing w:after="0" w:line="240" w:lineRule="auto"/>
            </w:pPr>
            <w:r>
              <w:rPr>
                <w:rFonts w:ascii="Aptos" w:hAnsi="Aptos" w:eastAsia="Aptos"/>
                <w:sz w:val="7"/>
              </w:rPr>
              <w:t>Mirror configuration and approved registry URLs.</w:t>
            </w:r>
          </w:p>
        </w:tc>
      </w:tr>
      <w:tr>
        <w:trPr>
          <w:cantSplit/>
        </w:trPr>
        <w:tc>
          <w:tcPr>
            <w:tcW w:type="dxa" w:w="720"/>
            <w:vAlign w:val="top"/>
            <w:tcMar>
              <w:top w:w="20" w:type="dxa"/>
              <w:start w:w="24" w:type="dxa"/>
              <w:bottom w:w="20" w:type="dxa"/>
              <w:end w:w="24" w:type="dxa"/>
            </w:tcMar>
          </w:tcPr>
          <w:p>
            <w:pPr>
              <w:spacing w:after="0" w:line="240" w:lineRule="auto"/>
            </w:pPr>
            <w:r>
              <w:rPr>
                <w:rFonts w:ascii="Aptos" w:hAnsi="Aptos" w:eastAsia="Aptos"/>
                <w:sz w:val="7"/>
              </w:rPr>
              <w:t>B6</w:t>
            </w:r>
          </w:p>
        </w:tc>
        <w:tc>
          <w:tcPr>
            <w:tcW w:type="dxa" w:w="4464"/>
            <w:vAlign w:val="top"/>
            <w:tcMar>
              <w:top w:w="20" w:type="dxa"/>
              <w:start w:w="24" w:type="dxa"/>
              <w:bottom w:w="20" w:type="dxa"/>
              <w:end w:w="24" w:type="dxa"/>
            </w:tcMar>
          </w:tcPr>
          <w:p>
            <w:pPr>
              <w:spacing w:after="0" w:line="240" w:lineRule="auto"/>
            </w:pPr>
            <w:r>
              <w:rPr>
                <w:rFonts w:ascii="Aptos" w:hAnsi="Aptos" w:eastAsia="Aptos"/>
                <w:sz w:val="7"/>
              </w:rPr>
              <w:t>Add devcontainer baseline and validate local open/build/test cycle.</w:t>
            </w:r>
          </w:p>
        </w:tc>
        <w:tc>
          <w:tcPr>
            <w:tcW w:type="dxa" w:w="1800"/>
            <w:vAlign w:val="top"/>
            <w:tcMar>
              <w:top w:w="20" w:type="dxa"/>
              <w:start w:w="24" w:type="dxa"/>
              <w:bottom w:w="20" w:type="dxa"/>
              <w:end w:w="24" w:type="dxa"/>
            </w:tcMar>
          </w:tcPr>
          <w:p>
            <w:pPr>
              <w:spacing w:after="0" w:line="240" w:lineRule="auto"/>
            </w:pPr>
            <w:r>
              <w:rPr>
                <w:rFonts w:ascii="Aptos" w:hAnsi="Aptos" w:eastAsia="Aptos"/>
                <w:sz w:val="7"/>
              </w:rPr>
              <w:t>Software Development Lead</w:t>
            </w:r>
          </w:p>
        </w:tc>
        <w:tc>
          <w:tcPr>
            <w:tcW w:type="dxa" w:w="2520"/>
            <w:vAlign w:val="top"/>
            <w:tcMar>
              <w:top w:w="20" w:type="dxa"/>
              <w:start w:w="24" w:type="dxa"/>
              <w:bottom w:w="20" w:type="dxa"/>
              <w:end w:w="24" w:type="dxa"/>
            </w:tcMar>
          </w:tcPr>
          <w:p>
            <w:pPr>
              <w:spacing w:after="0" w:line="240" w:lineRule="auto"/>
            </w:pPr>
            <w:r>
              <w:rPr>
                <w:rFonts w:ascii="Aptos" w:hAnsi="Aptos" w:eastAsia="Aptos"/>
                <w:sz w:val="7"/>
              </w:rPr>
              <w:t>Developer workstation validation evidence.</w:t>
            </w:r>
          </w:p>
        </w:tc>
      </w:tr>
      <w:tr>
        <w:trPr>
          <w:cantSplit/>
        </w:trPr>
        <w:tc>
          <w:tcPr>
            <w:tcW w:type="dxa" w:w="720"/>
            <w:vAlign w:val="top"/>
            <w:tcMar>
              <w:top w:w="20" w:type="dxa"/>
              <w:start w:w="24" w:type="dxa"/>
              <w:bottom w:w="20" w:type="dxa"/>
              <w:end w:w="24" w:type="dxa"/>
            </w:tcMar>
            <w:shd w:fill="F4F6F7"/>
          </w:tcPr>
          <w:p>
            <w:pPr>
              <w:spacing w:after="0" w:line="240" w:lineRule="auto"/>
            </w:pPr>
            <w:r>
              <w:rPr>
                <w:rFonts w:ascii="Aptos" w:hAnsi="Aptos" w:eastAsia="Aptos"/>
                <w:sz w:val="7"/>
              </w:rPr>
              <w:t>B7</w:t>
            </w:r>
          </w:p>
        </w:tc>
        <w:tc>
          <w:tcPr>
            <w:tcW w:type="dxa" w:w="4464"/>
            <w:vAlign w:val="top"/>
            <w:tcMar>
              <w:top w:w="20" w:type="dxa"/>
              <w:start w:w="24" w:type="dxa"/>
              <w:bottom w:w="20" w:type="dxa"/>
              <w:end w:w="24" w:type="dxa"/>
            </w:tcMar>
            <w:shd w:fill="F4F6F7"/>
          </w:tcPr>
          <w:p>
            <w:pPr>
              <w:spacing w:after="0" w:line="240" w:lineRule="auto"/>
            </w:pPr>
            <w:r>
              <w:rPr>
                <w:rFonts w:ascii="Aptos" w:hAnsi="Aptos" w:eastAsia="Aptos"/>
                <w:sz w:val="7"/>
              </w:rPr>
              <w:t>Run initial CI strict mode with no application code or sample skeleton.</w:t>
            </w:r>
          </w:p>
        </w:tc>
        <w:tc>
          <w:tcPr>
            <w:tcW w:type="dxa" w:w="1800"/>
            <w:vAlign w:val="top"/>
            <w:tcMar>
              <w:top w:w="20" w:type="dxa"/>
              <w:start w:w="24" w:type="dxa"/>
              <w:bottom w:w="20" w:type="dxa"/>
              <w:end w:w="24" w:type="dxa"/>
            </w:tcMar>
            <w:shd w:fill="F4F6F7"/>
          </w:tcPr>
          <w:p>
            <w:pPr>
              <w:spacing w:after="0" w:line="240" w:lineRule="auto"/>
            </w:pPr>
            <w:r>
              <w:rPr>
                <w:rFonts w:ascii="Aptos" w:hAnsi="Aptos" w:eastAsia="Aptos"/>
                <w:sz w:val="7"/>
              </w:rPr>
              <w:t>DevSecOps Lead</w:t>
            </w:r>
          </w:p>
        </w:tc>
        <w:tc>
          <w:tcPr>
            <w:tcW w:type="dxa" w:w="2520"/>
            <w:vAlign w:val="top"/>
            <w:tcMar>
              <w:top w:w="20" w:type="dxa"/>
              <w:start w:w="24" w:type="dxa"/>
              <w:bottom w:w="20" w:type="dxa"/>
              <w:end w:w="24" w:type="dxa"/>
            </w:tcMar>
            <w:shd w:fill="F4F6F7"/>
          </w:tcPr>
          <w:p>
            <w:pPr>
              <w:spacing w:after="0" w:line="240" w:lineRule="auto"/>
            </w:pPr>
            <w:r>
              <w:rPr>
                <w:rFonts w:ascii="Aptos" w:hAnsi="Aptos" w:eastAsia="Aptos"/>
                <w:sz w:val="7"/>
              </w:rPr>
              <w:t>Passing CI evidence pack.</w:t>
            </w:r>
          </w:p>
        </w:tc>
      </w:tr>
      <w:tr>
        <w:trPr>
          <w:cantSplit/>
        </w:trPr>
        <w:tc>
          <w:tcPr>
            <w:tcW w:type="dxa" w:w="720"/>
            <w:vAlign w:val="top"/>
            <w:tcMar>
              <w:top w:w="20" w:type="dxa"/>
              <w:start w:w="24" w:type="dxa"/>
              <w:bottom w:w="20" w:type="dxa"/>
              <w:end w:w="24" w:type="dxa"/>
            </w:tcMar>
          </w:tcPr>
          <w:p>
            <w:pPr>
              <w:spacing w:after="0" w:line="240" w:lineRule="auto"/>
            </w:pPr>
            <w:r>
              <w:rPr>
                <w:rFonts w:ascii="Aptos" w:hAnsi="Aptos" w:eastAsia="Aptos"/>
                <w:sz w:val="7"/>
              </w:rPr>
              <w:t>B8</w:t>
            </w:r>
          </w:p>
        </w:tc>
        <w:tc>
          <w:tcPr>
            <w:tcW w:type="dxa" w:w="4464"/>
            <w:vAlign w:val="top"/>
            <w:tcMar>
              <w:top w:w="20" w:type="dxa"/>
              <w:start w:w="24" w:type="dxa"/>
              <w:bottom w:w="20" w:type="dxa"/>
              <w:end w:w="24" w:type="dxa"/>
            </w:tcMar>
          </w:tcPr>
          <w:p>
            <w:pPr>
              <w:spacing w:after="0" w:line="240" w:lineRule="auto"/>
            </w:pPr>
            <w:r>
              <w:rPr>
                <w:rFonts w:ascii="Aptos" w:hAnsi="Aptos" w:eastAsia="Aptos"/>
                <w:sz w:val="7"/>
              </w:rPr>
              <w:t>Add sample module or skeleton service only after CI and branch protections pass.</w:t>
            </w:r>
          </w:p>
        </w:tc>
        <w:tc>
          <w:tcPr>
            <w:tcW w:type="dxa" w:w="1800"/>
            <w:vAlign w:val="top"/>
            <w:tcMar>
              <w:top w:w="20" w:type="dxa"/>
              <w:start w:w="24" w:type="dxa"/>
              <w:bottom w:w="20" w:type="dxa"/>
              <w:end w:w="24" w:type="dxa"/>
            </w:tcMar>
          </w:tcPr>
          <w:p>
            <w:pPr>
              <w:spacing w:after="0" w:line="240" w:lineRule="auto"/>
            </w:pPr>
            <w:r>
              <w:rPr>
                <w:rFonts w:ascii="Aptos" w:hAnsi="Aptos" w:eastAsia="Aptos"/>
                <w:sz w:val="7"/>
              </w:rPr>
              <w:t>Development Team</w:t>
            </w:r>
          </w:p>
        </w:tc>
        <w:tc>
          <w:tcPr>
            <w:tcW w:type="dxa" w:w="2520"/>
            <w:vAlign w:val="top"/>
            <w:tcMar>
              <w:top w:w="20" w:type="dxa"/>
              <w:start w:w="24" w:type="dxa"/>
              <w:bottom w:w="20" w:type="dxa"/>
              <w:end w:w="24" w:type="dxa"/>
            </w:tcMar>
          </w:tcPr>
          <w:p>
            <w:pPr>
              <w:spacing w:after="0" w:line="240" w:lineRule="auto"/>
            </w:pPr>
            <w:r>
              <w:rPr>
                <w:rFonts w:ascii="Aptos" w:hAnsi="Aptos" w:eastAsia="Aptos"/>
                <w:sz w:val="7"/>
              </w:rPr>
              <w:t>Sample service PR and tests.</w:t>
            </w:r>
          </w:p>
        </w:tc>
      </w:tr>
      <w:tr>
        <w:trPr>
          <w:cantSplit/>
        </w:trPr>
        <w:tc>
          <w:tcPr>
            <w:tcW w:type="dxa" w:w="720"/>
            <w:vAlign w:val="top"/>
            <w:tcMar>
              <w:top w:w="20" w:type="dxa"/>
              <w:start w:w="24" w:type="dxa"/>
              <w:bottom w:w="20" w:type="dxa"/>
              <w:end w:w="24" w:type="dxa"/>
            </w:tcMar>
            <w:shd w:fill="F4F6F7"/>
          </w:tcPr>
          <w:p>
            <w:pPr>
              <w:spacing w:after="0" w:line="240" w:lineRule="auto"/>
            </w:pPr>
            <w:r>
              <w:rPr>
                <w:rFonts w:ascii="Aptos" w:hAnsi="Aptos" w:eastAsia="Aptos"/>
                <w:sz w:val="7"/>
              </w:rPr>
              <w:t>B9</w:t>
            </w:r>
          </w:p>
        </w:tc>
        <w:tc>
          <w:tcPr>
            <w:tcW w:type="dxa" w:w="4464"/>
            <w:vAlign w:val="top"/>
            <w:tcMar>
              <w:top w:w="20" w:type="dxa"/>
              <w:start w:w="24" w:type="dxa"/>
              <w:bottom w:w="20" w:type="dxa"/>
              <w:end w:w="24" w:type="dxa"/>
            </w:tcMar>
            <w:shd w:fill="F4F6F7"/>
          </w:tcPr>
          <w:p>
            <w:pPr>
              <w:spacing w:after="0" w:line="240" w:lineRule="auto"/>
            </w:pPr>
            <w:r>
              <w:rPr>
                <w:rFonts w:ascii="Aptos" w:hAnsi="Aptos" w:eastAsia="Aptos"/>
                <w:sz w:val="7"/>
              </w:rPr>
              <w:t>Register repository in Obsidian/LLM Wiki and evidence register.</w:t>
            </w:r>
          </w:p>
        </w:tc>
        <w:tc>
          <w:tcPr>
            <w:tcW w:type="dxa" w:w="1800"/>
            <w:vAlign w:val="top"/>
            <w:tcMar>
              <w:top w:w="20" w:type="dxa"/>
              <w:start w:w="24" w:type="dxa"/>
              <w:bottom w:w="20" w:type="dxa"/>
              <w:end w:w="24" w:type="dxa"/>
            </w:tcMar>
            <w:shd w:fill="F4F6F7"/>
          </w:tcPr>
          <w:p>
            <w:pPr>
              <w:spacing w:after="0" w:line="240" w:lineRule="auto"/>
            </w:pPr>
            <w:r>
              <w:rPr>
                <w:rFonts w:ascii="Aptos" w:hAnsi="Aptos" w:eastAsia="Aptos"/>
                <w:sz w:val="7"/>
              </w:rPr>
              <w:t>Knowledge Steward</w:t>
            </w:r>
          </w:p>
        </w:tc>
        <w:tc>
          <w:tcPr>
            <w:tcW w:type="dxa" w:w="2520"/>
            <w:vAlign w:val="top"/>
            <w:tcMar>
              <w:top w:w="20" w:type="dxa"/>
              <w:start w:w="24" w:type="dxa"/>
              <w:bottom w:w="20" w:type="dxa"/>
              <w:end w:w="24" w:type="dxa"/>
            </w:tcMar>
            <w:shd w:fill="F4F6F7"/>
          </w:tcPr>
          <w:p>
            <w:pPr>
              <w:spacing w:after="0" w:line="240" w:lineRule="auto"/>
            </w:pPr>
            <w:r>
              <w:rPr>
                <w:rFonts w:ascii="Aptos" w:hAnsi="Aptos" w:eastAsia="Aptos"/>
                <w:sz w:val="7"/>
              </w:rPr>
              <w:t>Registry entry and classification.</w:t>
            </w:r>
          </w:p>
        </w:tc>
      </w:tr>
      <w:tr>
        <w:trPr>
          <w:cantSplit/>
        </w:trPr>
        <w:tc>
          <w:tcPr>
            <w:tcW w:type="dxa" w:w="720"/>
            <w:vAlign w:val="top"/>
            <w:tcMar>
              <w:top w:w="20" w:type="dxa"/>
              <w:start w:w="24" w:type="dxa"/>
              <w:bottom w:w="20" w:type="dxa"/>
              <w:end w:w="24" w:type="dxa"/>
            </w:tcMar>
          </w:tcPr>
          <w:p>
            <w:pPr>
              <w:spacing w:after="0" w:line="240" w:lineRule="auto"/>
            </w:pPr>
            <w:r>
              <w:rPr>
                <w:rFonts w:ascii="Aptos" w:hAnsi="Aptos" w:eastAsia="Aptos"/>
                <w:sz w:val="7"/>
              </w:rPr>
              <w:t>B10</w:t>
            </w:r>
          </w:p>
        </w:tc>
        <w:tc>
          <w:tcPr>
            <w:tcW w:type="dxa" w:w="4464"/>
            <w:vAlign w:val="top"/>
            <w:tcMar>
              <w:top w:w="20" w:type="dxa"/>
              <w:start w:w="24" w:type="dxa"/>
              <w:bottom w:w="20" w:type="dxa"/>
              <w:end w:w="24" w:type="dxa"/>
            </w:tcMar>
          </w:tcPr>
          <w:p>
            <w:pPr>
              <w:spacing w:after="0" w:line="240" w:lineRule="auto"/>
            </w:pPr>
            <w:r>
              <w:rPr>
                <w:rFonts w:ascii="Aptos" w:hAnsi="Aptos" w:eastAsia="Aptos"/>
                <w:sz w:val="7"/>
              </w:rPr>
              <w:t>Assign access using least privilege, SBAC, and named seats only.</w:t>
            </w:r>
          </w:p>
        </w:tc>
        <w:tc>
          <w:tcPr>
            <w:tcW w:type="dxa" w:w="1800"/>
            <w:vAlign w:val="top"/>
            <w:tcMar>
              <w:top w:w="20" w:type="dxa"/>
              <w:start w:w="24" w:type="dxa"/>
              <w:bottom w:w="20" w:type="dxa"/>
              <w:end w:w="24" w:type="dxa"/>
            </w:tcMar>
          </w:tcPr>
          <w:p>
            <w:pPr>
              <w:spacing w:after="0" w:line="240" w:lineRule="auto"/>
            </w:pPr>
            <w:r>
              <w:rPr>
                <w:rFonts w:ascii="Aptos" w:hAnsi="Aptos" w:eastAsia="Aptos"/>
                <w:sz w:val="7"/>
              </w:rPr>
              <w:t>Security Administrator</w:t>
            </w:r>
          </w:p>
        </w:tc>
        <w:tc>
          <w:tcPr>
            <w:tcW w:type="dxa" w:w="2520"/>
            <w:vAlign w:val="top"/>
            <w:tcMar>
              <w:top w:w="20" w:type="dxa"/>
              <w:start w:w="24" w:type="dxa"/>
              <w:bottom w:w="20" w:type="dxa"/>
              <w:end w:w="24" w:type="dxa"/>
            </w:tcMar>
          </w:tcPr>
          <w:p>
            <w:pPr>
              <w:spacing w:after="0" w:line="240" w:lineRule="auto"/>
            </w:pPr>
            <w:r>
              <w:rPr>
                <w:rFonts w:ascii="Aptos" w:hAnsi="Aptos" w:eastAsia="Aptos"/>
                <w:sz w:val="7"/>
              </w:rPr>
              <w:t>Access approval and user list.</w:t>
            </w:r>
          </w:p>
        </w:tc>
      </w:tr>
      <w:tr>
        <w:trPr>
          <w:cantSplit/>
        </w:trPr>
        <w:tc>
          <w:tcPr>
            <w:tcW w:type="dxa" w:w="720"/>
            <w:vAlign w:val="top"/>
            <w:tcMar>
              <w:top w:w="20" w:type="dxa"/>
              <w:start w:w="24" w:type="dxa"/>
              <w:bottom w:w="20" w:type="dxa"/>
              <w:end w:w="24" w:type="dxa"/>
            </w:tcMar>
            <w:shd w:fill="F4F6F7"/>
          </w:tcPr>
          <w:p>
            <w:pPr>
              <w:spacing w:after="0" w:line="240" w:lineRule="auto"/>
            </w:pPr>
            <w:r>
              <w:rPr>
                <w:rFonts w:ascii="Aptos" w:hAnsi="Aptos" w:eastAsia="Aptos"/>
                <w:sz w:val="7"/>
              </w:rPr>
              <w:t>B11</w:t>
            </w:r>
          </w:p>
        </w:tc>
        <w:tc>
          <w:tcPr>
            <w:tcW w:type="dxa" w:w="4464"/>
            <w:vAlign w:val="top"/>
            <w:tcMar>
              <w:top w:w="20" w:type="dxa"/>
              <w:start w:w="24" w:type="dxa"/>
              <w:bottom w:w="20" w:type="dxa"/>
              <w:end w:w="24" w:type="dxa"/>
            </w:tcMar>
            <w:shd w:fill="F4F6F7"/>
          </w:tcPr>
          <w:p>
            <w:pPr>
              <w:spacing w:after="0" w:line="240" w:lineRule="auto"/>
            </w:pPr>
            <w:r>
              <w:rPr>
                <w:rFonts w:ascii="Aptos" w:hAnsi="Aptos" w:eastAsia="Aptos"/>
                <w:sz w:val="7"/>
              </w:rPr>
              <w:t>Complete developer onboarding acknowledgement for repository rules.</w:t>
            </w:r>
          </w:p>
        </w:tc>
        <w:tc>
          <w:tcPr>
            <w:tcW w:type="dxa" w:w="1800"/>
            <w:vAlign w:val="top"/>
            <w:tcMar>
              <w:top w:w="20" w:type="dxa"/>
              <w:start w:w="24" w:type="dxa"/>
              <w:bottom w:w="20" w:type="dxa"/>
              <w:end w:w="24" w:type="dxa"/>
            </w:tcMar>
            <w:shd w:fill="F4F6F7"/>
          </w:tcPr>
          <w:p>
            <w:pPr>
              <w:spacing w:after="0" w:line="240" w:lineRule="auto"/>
            </w:pPr>
            <w:r>
              <w:rPr>
                <w:rFonts w:ascii="Aptos" w:hAnsi="Aptos" w:eastAsia="Aptos"/>
                <w:sz w:val="7"/>
              </w:rPr>
              <w:t>Team Lead</w:t>
            </w:r>
          </w:p>
        </w:tc>
        <w:tc>
          <w:tcPr>
            <w:tcW w:type="dxa" w:w="2520"/>
            <w:vAlign w:val="top"/>
            <w:tcMar>
              <w:top w:w="20" w:type="dxa"/>
              <w:start w:w="24" w:type="dxa"/>
              <w:bottom w:w="20" w:type="dxa"/>
              <w:end w:w="24" w:type="dxa"/>
            </w:tcMar>
            <w:shd w:fill="F4F6F7"/>
          </w:tcPr>
          <w:p>
            <w:pPr>
              <w:spacing w:after="0" w:line="240" w:lineRule="auto"/>
            </w:pPr>
            <w:r>
              <w:rPr>
                <w:rFonts w:ascii="Aptos" w:hAnsi="Aptos" w:eastAsia="Aptos"/>
                <w:sz w:val="7"/>
              </w:rPr>
              <w:t>Signed acknowledgements.</w:t>
            </w:r>
          </w:p>
        </w:tc>
      </w:tr>
      <w:tr>
        <w:trPr>
          <w:cantSplit/>
        </w:trPr>
        <w:tc>
          <w:tcPr>
            <w:tcW w:type="dxa" w:w="720"/>
            <w:vAlign w:val="top"/>
            <w:tcMar>
              <w:top w:w="20" w:type="dxa"/>
              <w:start w:w="24" w:type="dxa"/>
              <w:bottom w:w="20" w:type="dxa"/>
              <w:end w:w="24" w:type="dxa"/>
            </w:tcMar>
          </w:tcPr>
          <w:p>
            <w:pPr>
              <w:spacing w:after="0" w:line="240" w:lineRule="auto"/>
            </w:pPr>
            <w:r>
              <w:rPr>
                <w:rFonts w:ascii="Aptos" w:hAnsi="Aptos" w:eastAsia="Aptos"/>
                <w:sz w:val="7"/>
              </w:rPr>
              <w:t>B12</w:t>
            </w:r>
          </w:p>
        </w:tc>
        <w:tc>
          <w:tcPr>
            <w:tcW w:type="dxa" w:w="4464"/>
            <w:vAlign w:val="top"/>
            <w:tcMar>
              <w:top w:w="20" w:type="dxa"/>
              <w:start w:w="24" w:type="dxa"/>
              <w:bottom w:w="20" w:type="dxa"/>
              <w:end w:w="24" w:type="dxa"/>
            </w:tcMar>
          </w:tcPr>
          <w:p>
            <w:pPr>
              <w:spacing w:after="0" w:line="240" w:lineRule="auto"/>
            </w:pPr>
            <w:r>
              <w:rPr>
                <w:rFonts w:ascii="Aptos" w:hAnsi="Aptos" w:eastAsia="Aptos"/>
                <w:sz w:val="7"/>
              </w:rPr>
              <w:t>Declare Ready-to-Develop after acceptance gate review.</w:t>
            </w:r>
          </w:p>
        </w:tc>
        <w:tc>
          <w:tcPr>
            <w:tcW w:type="dxa" w:w="1800"/>
            <w:vAlign w:val="top"/>
            <w:tcMar>
              <w:top w:w="20" w:type="dxa"/>
              <w:start w:w="24" w:type="dxa"/>
              <w:bottom w:w="20" w:type="dxa"/>
              <w:end w:w="24" w:type="dxa"/>
            </w:tcMar>
          </w:tcPr>
          <w:p>
            <w:pPr>
              <w:spacing w:after="0" w:line="240" w:lineRule="auto"/>
            </w:pPr>
            <w:r>
              <w:rPr>
                <w:rFonts w:ascii="Aptos" w:hAnsi="Aptos" w:eastAsia="Aptos"/>
                <w:sz w:val="7"/>
              </w:rPr>
              <w:t>Solutions Architect</w:t>
            </w:r>
          </w:p>
        </w:tc>
        <w:tc>
          <w:tcPr>
            <w:tcW w:type="dxa" w:w="2520"/>
            <w:vAlign w:val="top"/>
            <w:tcMar>
              <w:top w:w="20" w:type="dxa"/>
              <w:start w:w="24" w:type="dxa"/>
              <w:bottom w:w="20" w:type="dxa"/>
              <w:end w:w="24" w:type="dxa"/>
            </w:tcMar>
          </w:tcPr>
          <w:p>
            <w:pPr>
              <w:spacing w:after="0" w:line="240" w:lineRule="auto"/>
            </w:pPr>
            <w:r>
              <w:rPr>
                <w:rFonts w:ascii="Aptos" w:hAnsi="Aptos" w:eastAsia="Aptos"/>
                <w:sz w:val="7"/>
              </w:rPr>
              <w:t>Ready-to-Develop approval record.</w:t>
            </w:r>
          </w:p>
        </w:tc>
      </w:tr>
    </w:tbl>
    <w:p/>
    <w:p>
      <w:pPr>
        <w:pStyle w:val="Heading1"/>
        <w:keepNext/>
        <w:spacing w:before="100" w:after="40"/>
      </w:pPr>
      <w:r>
        <w:t>15. Ready-to-Develop Acceptance Gates</w:t>
      </w:r>
    </w:p>
    <w:tbl>
      <w:tblPr>
        <w:tblStyle w:val="TableGrid"/>
        <w:tblW w:type="auto" w:w="0"/>
        <w:jc w:val="center"/>
        <w:tblLayout w:type="autofit"/>
        <w:tblLook w:firstColumn="1" w:firstRow="1" w:lastColumn="0" w:lastRow="0" w:noHBand="0" w:noVBand="1" w:val="04A0"/>
      </w:tblPr>
      <w:tblGrid>
        <w:gridCol w:w="5400"/>
        <w:gridCol w:w="5400"/>
      </w:tblGrid>
      <w:tr>
        <w:trPr>
          <w:tblHeader w:val="true"/>
        </w:trPr>
        <w:tc>
          <w:tcPr>
            <w:tcW w:type="dxa" w:w="54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Gate</w:t>
            </w:r>
          </w:p>
        </w:tc>
        <w:tc>
          <w:tcPr>
            <w:tcW w:type="dxa" w:w="54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Pass Criteria</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Repository Identity</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Name, purpose, owner, classification, and scope are documented.</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Golden Source Linkage</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Dependency, image, template, prompt, policy, and artifact sources are approved.</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Branch Protection</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Direct push blocked; PR required; status checks and CODEOWNERS active.</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CODEOWNERS</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Path owners reflect architecture, security, database, AI, contract, and infrastructure boundaries.</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CLAUDE.md</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Root rules exist; high-risk directories have stricter rules or planned rule files.</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Local Hooks</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Pre-commit checks installed and documented.</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CI Strict Mode</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Initial pipeline passes and blocks test, policy, secret, and architecture violations.</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Devcontainer</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A developer can clone, open, build, test, and run checks in the approved environment.</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Evidence Path</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CI artifacts and repository evidence have retention location and classification.</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Access Control</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Named users only; least privilege; no shared credentials; offboarding path defined.</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9"/>
              </w:rPr>
              <w:t>AI Governance</w:t>
            </w:r>
          </w:p>
        </w:tc>
        <w:tc>
          <w:tcPr>
            <w:tcW w:type="dxa" w:w="5400"/>
            <w:vAlign w:val="top"/>
            <w:tcMar>
              <w:top w:w="20" w:type="dxa"/>
              <w:start w:w="24" w:type="dxa"/>
              <w:bottom w:w="20" w:type="dxa"/>
              <w:end w:w="24" w:type="dxa"/>
            </w:tcMar>
          </w:tcPr>
          <w:p>
            <w:pPr>
              <w:spacing w:after="0" w:line="240" w:lineRule="auto"/>
            </w:pPr>
            <w:r>
              <w:rPr>
                <w:rFonts w:ascii="Aptos" w:hAnsi="Aptos" w:eastAsia="Aptos"/>
                <w:sz w:val="9"/>
              </w:rPr>
              <w:t>AI usage rules, PR declaration, and data handling restrictions are active.</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Approval</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9"/>
              </w:rPr>
              <w:t>Solutions Architect, DevSecOps, Security, and Development Lead approve Ready-to-Develop.</w:t>
            </w:r>
          </w:p>
        </w:tc>
      </w:tr>
    </w:tbl>
    <w:p/>
    <w:p>
      <w:pPr>
        <w:pStyle w:val="Heading1"/>
        <w:keepNext/>
        <w:spacing w:before="100" w:after="40"/>
      </w:pPr>
      <w:r>
        <w:t>16. Roles, RACI, and Support Model</w:t>
      </w:r>
    </w:p>
    <w:tbl>
      <w:tblPr>
        <w:tblStyle w:val="TableGrid"/>
        <w:tblW w:type="auto" w:w="0"/>
        <w:jc w:val="center"/>
        <w:tblLayout w:type="autofit"/>
        <w:tblLook w:firstColumn="1" w:firstRow="1" w:lastColumn="0" w:lastRow="0" w:noHBand="0" w:noVBand="1" w:val="04A0"/>
      </w:tblPr>
      <w:tblGrid>
        <w:gridCol w:w="1200"/>
        <w:gridCol w:w="1200"/>
        <w:gridCol w:w="1200"/>
        <w:gridCol w:w="1200"/>
        <w:gridCol w:w="1200"/>
        <w:gridCol w:w="1200"/>
        <w:gridCol w:w="1200"/>
        <w:gridCol w:w="1200"/>
        <w:gridCol w:w="1200"/>
      </w:tblGrid>
      <w:tr>
        <w:trPr>
          <w:tblHeader w:val="true"/>
        </w:trPr>
        <w:tc>
          <w:tcPr>
            <w:tcW w:type="dxa" w:w="2592"/>
            <w:shd w:fill="1F4E79"/>
            <w:tcMar>
              <w:top w:w="20" w:type="dxa"/>
              <w:start w:w="24" w:type="dxa"/>
              <w:bottom w:w="20" w:type="dxa"/>
              <w:end w:w="24" w:type="dxa"/>
            </w:tcMar>
          </w:tcPr>
          <w:p>
            <w:pPr>
              <w:spacing w:after="0" w:line="240" w:lineRule="auto"/>
              <w:jc w:val="center"/>
            </w:pPr>
            <w:r>
              <w:rPr>
                <w:rFonts w:ascii="Aptos" w:hAnsi="Aptos" w:eastAsia="Aptos"/>
                <w:b/>
                <w:color w:val="FFFFFF"/>
                <w:sz w:val="7"/>
              </w:rPr>
              <w:t>Activity</w:t>
            </w:r>
          </w:p>
        </w:tc>
        <w:tc>
          <w:tcPr>
            <w:tcW w:type="dxa" w:w="936"/>
            <w:shd w:fill="1F4E79"/>
            <w:tcMar>
              <w:top w:w="20" w:type="dxa"/>
              <w:start w:w="24" w:type="dxa"/>
              <w:bottom w:w="20" w:type="dxa"/>
              <w:end w:w="24" w:type="dxa"/>
            </w:tcMar>
          </w:tcPr>
          <w:p>
            <w:pPr>
              <w:spacing w:after="0" w:line="240" w:lineRule="auto"/>
              <w:jc w:val="center"/>
            </w:pPr>
            <w:r>
              <w:rPr>
                <w:rFonts w:ascii="Aptos" w:hAnsi="Aptos" w:eastAsia="Aptos"/>
                <w:b/>
                <w:color w:val="FFFFFF"/>
                <w:sz w:val="7"/>
              </w:rPr>
              <w:t>Solutions Architect</w:t>
            </w:r>
          </w:p>
        </w:tc>
        <w:tc>
          <w:tcPr>
            <w:tcW w:type="dxa" w:w="936"/>
            <w:shd w:fill="1F4E79"/>
            <w:tcMar>
              <w:top w:w="20" w:type="dxa"/>
              <w:start w:w="24" w:type="dxa"/>
              <w:bottom w:w="20" w:type="dxa"/>
              <w:end w:w="24" w:type="dxa"/>
            </w:tcMar>
          </w:tcPr>
          <w:p>
            <w:pPr>
              <w:spacing w:after="0" w:line="240" w:lineRule="auto"/>
              <w:jc w:val="center"/>
            </w:pPr>
            <w:r>
              <w:rPr>
                <w:rFonts w:ascii="Aptos" w:hAnsi="Aptos" w:eastAsia="Aptos"/>
                <w:b/>
                <w:color w:val="FFFFFF"/>
                <w:sz w:val="7"/>
              </w:rPr>
              <w:t>DevSecOps Lead</w:t>
            </w:r>
          </w:p>
        </w:tc>
        <w:tc>
          <w:tcPr>
            <w:tcW w:type="dxa" w:w="936"/>
            <w:shd w:fill="1F4E79"/>
            <w:tcMar>
              <w:top w:w="20" w:type="dxa"/>
              <w:start w:w="24" w:type="dxa"/>
              <w:bottom w:w="20" w:type="dxa"/>
              <w:end w:w="24" w:type="dxa"/>
            </w:tcMar>
          </w:tcPr>
          <w:p>
            <w:pPr>
              <w:spacing w:after="0" w:line="240" w:lineRule="auto"/>
              <w:jc w:val="center"/>
            </w:pPr>
            <w:r>
              <w:rPr>
                <w:rFonts w:ascii="Aptos" w:hAnsi="Aptos" w:eastAsia="Aptos"/>
                <w:b/>
                <w:color w:val="FFFFFF"/>
                <w:sz w:val="7"/>
              </w:rPr>
              <w:t>SW Dev Lead</w:t>
            </w:r>
          </w:p>
        </w:tc>
        <w:tc>
          <w:tcPr>
            <w:tcW w:type="dxa" w:w="936"/>
            <w:shd w:fill="1F4E79"/>
            <w:tcMar>
              <w:top w:w="20" w:type="dxa"/>
              <w:start w:w="24" w:type="dxa"/>
              <w:bottom w:w="20" w:type="dxa"/>
              <w:end w:w="24" w:type="dxa"/>
            </w:tcMar>
          </w:tcPr>
          <w:p>
            <w:pPr>
              <w:spacing w:after="0" w:line="240" w:lineRule="auto"/>
              <w:jc w:val="center"/>
            </w:pPr>
            <w:r>
              <w:rPr>
                <w:rFonts w:ascii="Aptos" w:hAnsi="Aptos" w:eastAsia="Aptos"/>
                <w:b/>
                <w:color w:val="FFFFFF"/>
                <w:sz w:val="7"/>
              </w:rPr>
              <w:t>Security Admin</w:t>
            </w:r>
          </w:p>
        </w:tc>
        <w:tc>
          <w:tcPr>
            <w:tcW w:type="dxa" w:w="936"/>
            <w:shd w:fill="1F4E79"/>
            <w:tcMar>
              <w:top w:w="20" w:type="dxa"/>
              <w:start w:w="24" w:type="dxa"/>
              <w:bottom w:w="20" w:type="dxa"/>
              <w:end w:w="24" w:type="dxa"/>
            </w:tcMar>
          </w:tcPr>
          <w:p>
            <w:pPr>
              <w:spacing w:after="0" w:line="240" w:lineRule="auto"/>
              <w:jc w:val="center"/>
            </w:pPr>
            <w:r>
              <w:rPr>
                <w:rFonts w:ascii="Aptos" w:hAnsi="Aptos" w:eastAsia="Aptos"/>
                <w:b/>
                <w:color w:val="FFFFFF"/>
                <w:sz w:val="7"/>
              </w:rPr>
              <w:t>SysAdmin</w:t>
            </w:r>
          </w:p>
        </w:tc>
        <w:tc>
          <w:tcPr>
            <w:tcW w:type="dxa" w:w="936"/>
            <w:shd w:fill="1F4E79"/>
            <w:tcMar>
              <w:top w:w="20" w:type="dxa"/>
              <w:start w:w="24" w:type="dxa"/>
              <w:bottom w:w="20" w:type="dxa"/>
              <w:end w:w="24" w:type="dxa"/>
            </w:tcMar>
          </w:tcPr>
          <w:p>
            <w:pPr>
              <w:spacing w:after="0" w:line="240" w:lineRule="auto"/>
              <w:jc w:val="center"/>
            </w:pPr>
            <w:r>
              <w:rPr>
                <w:rFonts w:ascii="Aptos" w:hAnsi="Aptos" w:eastAsia="Aptos"/>
                <w:b/>
                <w:color w:val="FFFFFF"/>
                <w:sz w:val="7"/>
              </w:rPr>
              <w:t>QA Lead</w:t>
            </w:r>
          </w:p>
        </w:tc>
        <w:tc>
          <w:tcPr>
            <w:tcW w:type="dxa" w:w="792"/>
            <w:shd w:fill="1F4E79"/>
            <w:tcMar>
              <w:top w:w="20" w:type="dxa"/>
              <w:start w:w="24" w:type="dxa"/>
              <w:bottom w:w="20" w:type="dxa"/>
              <w:end w:w="24" w:type="dxa"/>
            </w:tcMar>
          </w:tcPr>
          <w:p>
            <w:pPr>
              <w:spacing w:after="0" w:line="240" w:lineRule="auto"/>
              <w:jc w:val="center"/>
            </w:pPr>
            <w:r>
              <w:rPr>
                <w:rFonts w:ascii="Aptos" w:hAnsi="Aptos" w:eastAsia="Aptos"/>
                <w:b/>
                <w:color w:val="FFFFFF"/>
                <w:sz w:val="7"/>
              </w:rPr>
              <w:t>DBA</w:t>
            </w:r>
          </w:p>
        </w:tc>
        <w:tc>
          <w:tcPr>
            <w:tcW w:type="dxa" w:w="936"/>
            <w:shd w:fill="1F4E79"/>
            <w:tcMar>
              <w:top w:w="20" w:type="dxa"/>
              <w:start w:w="24" w:type="dxa"/>
              <w:bottom w:w="20" w:type="dxa"/>
              <w:end w:w="24" w:type="dxa"/>
            </w:tcMar>
          </w:tcPr>
          <w:p>
            <w:pPr>
              <w:spacing w:after="0" w:line="240" w:lineRule="auto"/>
              <w:jc w:val="center"/>
            </w:pPr>
            <w:r>
              <w:rPr>
                <w:rFonts w:ascii="Aptos" w:hAnsi="Aptos" w:eastAsia="Aptos"/>
                <w:b/>
                <w:color w:val="FFFFFF"/>
                <w:sz w:val="7"/>
              </w:rPr>
              <w:t>AI Gov Lead</w:t>
            </w:r>
          </w:p>
        </w:tc>
      </w:tr>
      <w:tr>
        <w:trPr>
          <w:cantSplit/>
        </w:trPr>
        <w:tc>
          <w:tcPr>
            <w:tcW w:type="dxa" w:w="2592"/>
            <w:vAlign w:val="top"/>
            <w:tcMar>
              <w:top w:w="20" w:type="dxa"/>
              <w:start w:w="24" w:type="dxa"/>
              <w:bottom w:w="20" w:type="dxa"/>
              <w:end w:w="24" w:type="dxa"/>
            </w:tcMar>
          </w:tcPr>
          <w:p>
            <w:pPr>
              <w:spacing w:after="0" w:line="240" w:lineRule="auto"/>
            </w:pPr>
            <w:r>
              <w:rPr>
                <w:rFonts w:ascii="Aptos" w:hAnsi="Aptos" w:eastAsia="Aptos"/>
                <w:sz w:val="7"/>
              </w:rPr>
              <w:t>Repository strategy and naming</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A</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R</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I</w:t>
            </w:r>
          </w:p>
        </w:tc>
        <w:tc>
          <w:tcPr>
            <w:tcW w:type="dxa" w:w="792"/>
            <w:vAlign w:val="top"/>
            <w:tcMar>
              <w:top w:w="20" w:type="dxa"/>
              <w:start w:w="24" w:type="dxa"/>
              <w:bottom w:w="20" w:type="dxa"/>
              <w:end w:w="24" w:type="dxa"/>
            </w:tcMar>
          </w:tcPr>
          <w:p>
            <w:pPr>
              <w:spacing w:after="0" w:line="240" w:lineRule="auto"/>
            </w:pPr>
            <w:r>
              <w:rPr>
                <w:rFonts w:ascii="Aptos" w:hAnsi="Aptos" w:eastAsia="Aptos"/>
                <w:sz w:val="7"/>
              </w:rPr>
              <w:t>I</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r>
      <w:tr>
        <w:trPr>
          <w:cantSplit/>
        </w:trPr>
        <w:tc>
          <w:tcPr>
            <w:tcW w:type="dxa" w:w="2592"/>
            <w:vAlign w:val="top"/>
            <w:tcMar>
              <w:top w:w="20" w:type="dxa"/>
              <w:start w:w="24" w:type="dxa"/>
              <w:bottom w:w="20" w:type="dxa"/>
              <w:end w:w="24" w:type="dxa"/>
            </w:tcMar>
            <w:shd w:fill="F4F6F7"/>
          </w:tcPr>
          <w:p>
            <w:pPr>
              <w:spacing w:after="0" w:line="240" w:lineRule="auto"/>
            </w:pPr>
            <w:r>
              <w:rPr>
                <w:rFonts w:ascii="Aptos" w:hAnsi="Aptos" w:eastAsia="Aptos"/>
                <w:sz w:val="7"/>
              </w:rPr>
              <w:t>Template creation and maintenance</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A/C</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R</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R</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C</w:t>
            </w:r>
          </w:p>
        </w:tc>
        <w:tc>
          <w:tcPr>
            <w:tcW w:type="dxa" w:w="792"/>
            <w:vAlign w:val="top"/>
            <w:tcMar>
              <w:top w:w="20" w:type="dxa"/>
              <w:start w:w="24" w:type="dxa"/>
              <w:bottom w:w="20" w:type="dxa"/>
              <w:end w:w="24" w:type="dxa"/>
            </w:tcMar>
            <w:shd w:fill="F4F6F7"/>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C</w:t>
            </w:r>
          </w:p>
        </w:tc>
      </w:tr>
      <w:tr>
        <w:trPr>
          <w:cantSplit/>
        </w:trPr>
        <w:tc>
          <w:tcPr>
            <w:tcW w:type="dxa" w:w="2592"/>
            <w:vAlign w:val="top"/>
            <w:tcMar>
              <w:top w:w="20" w:type="dxa"/>
              <w:start w:w="24" w:type="dxa"/>
              <w:bottom w:w="20" w:type="dxa"/>
              <w:end w:w="24" w:type="dxa"/>
            </w:tcMar>
          </w:tcPr>
          <w:p>
            <w:pPr>
              <w:spacing w:after="0" w:line="240" w:lineRule="auto"/>
            </w:pPr>
            <w:r>
              <w:rPr>
                <w:rFonts w:ascii="Aptos" w:hAnsi="Aptos" w:eastAsia="Aptos"/>
                <w:sz w:val="7"/>
              </w:rPr>
              <w:t>Branch protection and CI checks</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A/R</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R</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c>
          <w:tcPr>
            <w:tcW w:type="dxa" w:w="792"/>
            <w:vAlign w:val="top"/>
            <w:tcMar>
              <w:top w:w="20" w:type="dxa"/>
              <w:start w:w="24" w:type="dxa"/>
              <w:bottom w:w="20" w:type="dxa"/>
              <w:end w:w="24" w:type="dxa"/>
            </w:tcMar>
          </w:tcPr>
          <w:p>
            <w:pPr>
              <w:spacing w:after="0" w:line="240" w:lineRule="auto"/>
            </w:pPr>
            <w:r>
              <w:rPr>
                <w:rFonts w:ascii="Aptos" w:hAnsi="Aptos" w:eastAsia="Aptos"/>
                <w:sz w:val="7"/>
              </w:rPr>
              <w:t>I</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r>
      <w:tr>
        <w:trPr>
          <w:cantSplit/>
        </w:trPr>
        <w:tc>
          <w:tcPr>
            <w:tcW w:type="dxa" w:w="2592"/>
            <w:vAlign w:val="top"/>
            <w:tcMar>
              <w:top w:w="20" w:type="dxa"/>
              <w:start w:w="24" w:type="dxa"/>
              <w:bottom w:w="20" w:type="dxa"/>
              <w:end w:w="24" w:type="dxa"/>
            </w:tcMar>
            <w:shd w:fill="F4F6F7"/>
          </w:tcPr>
          <w:p>
            <w:pPr>
              <w:spacing w:after="0" w:line="240" w:lineRule="auto"/>
            </w:pPr>
            <w:r>
              <w:rPr>
                <w:rFonts w:ascii="Aptos" w:hAnsi="Aptos" w:eastAsia="Aptos"/>
                <w:sz w:val="7"/>
              </w:rPr>
              <w:t>CODEOWNERS approval model</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A</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R</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R</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C</w:t>
            </w:r>
          </w:p>
        </w:tc>
        <w:tc>
          <w:tcPr>
            <w:tcW w:type="dxa" w:w="792"/>
            <w:vAlign w:val="top"/>
            <w:tcMar>
              <w:top w:w="20" w:type="dxa"/>
              <w:start w:w="24" w:type="dxa"/>
              <w:bottom w:w="20" w:type="dxa"/>
              <w:end w:w="24" w:type="dxa"/>
            </w:tcMar>
            <w:shd w:fill="F4F6F7"/>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C</w:t>
            </w:r>
          </w:p>
        </w:tc>
      </w:tr>
      <w:tr>
        <w:trPr>
          <w:cantSplit/>
        </w:trPr>
        <w:tc>
          <w:tcPr>
            <w:tcW w:type="dxa" w:w="2592"/>
            <w:vAlign w:val="top"/>
            <w:tcMar>
              <w:top w:w="20" w:type="dxa"/>
              <w:start w:w="24" w:type="dxa"/>
              <w:bottom w:w="20" w:type="dxa"/>
              <w:end w:w="24" w:type="dxa"/>
            </w:tcMar>
          </w:tcPr>
          <w:p>
            <w:pPr>
              <w:spacing w:after="0" w:line="240" w:lineRule="auto"/>
            </w:pPr>
            <w:r>
              <w:rPr>
                <w:rFonts w:ascii="Aptos" w:hAnsi="Aptos" w:eastAsia="Aptos"/>
                <w:sz w:val="7"/>
              </w:rPr>
              <w:t>Golden Source registries/mirrors</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R</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A/R</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I</w:t>
            </w:r>
          </w:p>
        </w:tc>
        <w:tc>
          <w:tcPr>
            <w:tcW w:type="dxa" w:w="792"/>
            <w:vAlign w:val="top"/>
            <w:tcMar>
              <w:top w:w="20" w:type="dxa"/>
              <w:start w:w="24" w:type="dxa"/>
              <w:bottom w:w="20" w:type="dxa"/>
              <w:end w:w="24" w:type="dxa"/>
            </w:tcMar>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r>
      <w:tr>
        <w:trPr>
          <w:cantSplit/>
        </w:trPr>
        <w:tc>
          <w:tcPr>
            <w:tcW w:type="dxa" w:w="2592"/>
            <w:vAlign w:val="top"/>
            <w:tcMar>
              <w:top w:w="20" w:type="dxa"/>
              <w:start w:w="24" w:type="dxa"/>
              <w:bottom w:w="20" w:type="dxa"/>
              <w:end w:w="24" w:type="dxa"/>
            </w:tcMar>
            <w:shd w:fill="F4F6F7"/>
          </w:tcPr>
          <w:p>
            <w:pPr>
              <w:spacing w:after="0" w:line="240" w:lineRule="auto"/>
            </w:pPr>
            <w:r>
              <w:rPr>
                <w:rFonts w:ascii="Aptos" w:hAnsi="Aptos" w:eastAsia="Aptos"/>
                <w:sz w:val="7"/>
              </w:rPr>
              <w:t>Devcontainer baseline</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R</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A/R</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R</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C</w:t>
            </w:r>
          </w:p>
        </w:tc>
        <w:tc>
          <w:tcPr>
            <w:tcW w:type="dxa" w:w="792"/>
            <w:vAlign w:val="top"/>
            <w:tcMar>
              <w:top w:w="20" w:type="dxa"/>
              <w:start w:w="24" w:type="dxa"/>
              <w:bottom w:w="20" w:type="dxa"/>
              <w:end w:w="24" w:type="dxa"/>
            </w:tcMar>
            <w:shd w:fill="F4F6F7"/>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C</w:t>
            </w:r>
          </w:p>
        </w:tc>
      </w:tr>
      <w:tr>
        <w:trPr>
          <w:cantSplit/>
        </w:trPr>
        <w:tc>
          <w:tcPr>
            <w:tcW w:type="dxa" w:w="2592"/>
            <w:vAlign w:val="top"/>
            <w:tcMar>
              <w:top w:w="20" w:type="dxa"/>
              <w:start w:w="24" w:type="dxa"/>
              <w:bottom w:w="20" w:type="dxa"/>
              <w:end w:w="24" w:type="dxa"/>
            </w:tcMar>
          </w:tcPr>
          <w:p>
            <w:pPr>
              <w:spacing w:after="0" w:line="240" w:lineRule="auto"/>
            </w:pPr>
            <w:r>
              <w:rPr>
                <w:rFonts w:ascii="Aptos" w:hAnsi="Aptos" w:eastAsia="Aptos"/>
                <w:sz w:val="7"/>
              </w:rPr>
              <w:t>Security scans and secret controls</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R</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A/R</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c>
          <w:tcPr>
            <w:tcW w:type="dxa" w:w="792"/>
            <w:vAlign w:val="top"/>
            <w:tcMar>
              <w:top w:w="20" w:type="dxa"/>
              <w:start w:w="24" w:type="dxa"/>
              <w:bottom w:w="20" w:type="dxa"/>
              <w:end w:w="24" w:type="dxa"/>
            </w:tcMar>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r>
      <w:tr>
        <w:trPr>
          <w:cantSplit/>
        </w:trPr>
        <w:tc>
          <w:tcPr>
            <w:tcW w:type="dxa" w:w="2592"/>
            <w:vAlign w:val="top"/>
            <w:tcMar>
              <w:top w:w="20" w:type="dxa"/>
              <w:start w:w="24" w:type="dxa"/>
              <w:bottom w:w="20" w:type="dxa"/>
              <w:end w:w="24" w:type="dxa"/>
            </w:tcMar>
            <w:shd w:fill="F4F6F7"/>
          </w:tcPr>
          <w:p>
            <w:pPr>
              <w:spacing w:after="0" w:line="240" w:lineRule="auto"/>
            </w:pPr>
            <w:r>
              <w:rPr>
                <w:rFonts w:ascii="Aptos" w:hAnsi="Aptos" w:eastAsia="Aptos"/>
                <w:sz w:val="7"/>
              </w:rPr>
              <w:t>Architecture fitness checks</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A</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R</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R</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I</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C</w:t>
            </w:r>
          </w:p>
        </w:tc>
        <w:tc>
          <w:tcPr>
            <w:tcW w:type="dxa" w:w="792"/>
            <w:vAlign w:val="top"/>
            <w:tcMar>
              <w:top w:w="20" w:type="dxa"/>
              <w:start w:w="24" w:type="dxa"/>
              <w:bottom w:w="20" w:type="dxa"/>
              <w:end w:w="24" w:type="dxa"/>
            </w:tcMar>
            <w:shd w:fill="F4F6F7"/>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C</w:t>
            </w:r>
          </w:p>
        </w:tc>
      </w:tr>
      <w:tr>
        <w:trPr>
          <w:cantSplit/>
        </w:trPr>
        <w:tc>
          <w:tcPr>
            <w:tcW w:type="dxa" w:w="2592"/>
            <w:vAlign w:val="top"/>
            <w:tcMar>
              <w:top w:w="20" w:type="dxa"/>
              <w:start w:w="24" w:type="dxa"/>
              <w:bottom w:w="20" w:type="dxa"/>
              <w:end w:w="24" w:type="dxa"/>
            </w:tcMar>
          </w:tcPr>
          <w:p>
            <w:pPr>
              <w:spacing w:after="0" w:line="240" w:lineRule="auto"/>
            </w:pPr>
            <w:r>
              <w:rPr>
                <w:rFonts w:ascii="Aptos" w:hAnsi="Aptos" w:eastAsia="Aptos"/>
                <w:sz w:val="7"/>
              </w:rPr>
              <w:t>AI rules and CLAUDE.md adapters</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A</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R</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I</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C</w:t>
            </w:r>
          </w:p>
        </w:tc>
        <w:tc>
          <w:tcPr>
            <w:tcW w:type="dxa" w:w="792"/>
            <w:vAlign w:val="top"/>
            <w:tcMar>
              <w:top w:w="20" w:type="dxa"/>
              <w:start w:w="24" w:type="dxa"/>
              <w:bottom w:w="20" w:type="dxa"/>
              <w:end w:w="24" w:type="dxa"/>
            </w:tcMar>
          </w:tcPr>
          <w:p>
            <w:pPr>
              <w:spacing w:after="0" w:line="240" w:lineRule="auto"/>
            </w:pPr>
            <w:r>
              <w:rPr>
                <w:rFonts w:ascii="Aptos" w:hAnsi="Aptos" w:eastAsia="Aptos"/>
                <w:sz w:val="7"/>
              </w:rPr>
              <w:t>I</w:t>
            </w:r>
          </w:p>
        </w:tc>
        <w:tc>
          <w:tcPr>
            <w:tcW w:type="dxa" w:w="936"/>
            <w:vAlign w:val="top"/>
            <w:tcMar>
              <w:top w:w="20" w:type="dxa"/>
              <w:start w:w="24" w:type="dxa"/>
              <w:bottom w:w="20" w:type="dxa"/>
              <w:end w:w="24" w:type="dxa"/>
            </w:tcMar>
          </w:tcPr>
          <w:p>
            <w:pPr>
              <w:spacing w:after="0" w:line="240" w:lineRule="auto"/>
            </w:pPr>
            <w:r>
              <w:rPr>
                <w:rFonts w:ascii="Aptos" w:hAnsi="Aptos" w:eastAsia="Aptos"/>
                <w:sz w:val="7"/>
              </w:rPr>
              <w:t>R</w:t>
            </w:r>
          </w:p>
        </w:tc>
      </w:tr>
      <w:tr>
        <w:trPr>
          <w:cantSplit/>
        </w:trPr>
        <w:tc>
          <w:tcPr>
            <w:tcW w:type="dxa" w:w="2592"/>
            <w:vAlign w:val="top"/>
            <w:tcMar>
              <w:top w:w="20" w:type="dxa"/>
              <w:start w:w="24" w:type="dxa"/>
              <w:bottom w:w="20" w:type="dxa"/>
              <w:end w:w="24" w:type="dxa"/>
            </w:tcMar>
            <w:shd w:fill="F4F6F7"/>
          </w:tcPr>
          <w:p>
            <w:pPr>
              <w:spacing w:after="0" w:line="240" w:lineRule="auto"/>
            </w:pPr>
            <w:r>
              <w:rPr>
                <w:rFonts w:ascii="Aptos" w:hAnsi="Aptos" w:eastAsia="Aptos"/>
                <w:sz w:val="7"/>
              </w:rPr>
              <w:t>Ready-to-Develop sign-off</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A</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R</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R</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R</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R</w:t>
            </w:r>
          </w:p>
        </w:tc>
        <w:tc>
          <w:tcPr>
            <w:tcW w:type="dxa" w:w="792"/>
            <w:vAlign w:val="top"/>
            <w:tcMar>
              <w:top w:w="20" w:type="dxa"/>
              <w:start w:w="24" w:type="dxa"/>
              <w:bottom w:w="20" w:type="dxa"/>
              <w:end w:w="24" w:type="dxa"/>
            </w:tcMar>
            <w:shd w:fill="F4F6F7"/>
          </w:tcPr>
          <w:p>
            <w:pPr>
              <w:spacing w:after="0" w:line="240" w:lineRule="auto"/>
            </w:pPr>
            <w:r>
              <w:rPr>
                <w:rFonts w:ascii="Aptos" w:hAnsi="Aptos" w:eastAsia="Aptos"/>
                <w:sz w:val="7"/>
              </w:rPr>
              <w:t>C</w:t>
            </w:r>
          </w:p>
        </w:tc>
        <w:tc>
          <w:tcPr>
            <w:tcW w:type="dxa" w:w="936"/>
            <w:vAlign w:val="top"/>
            <w:tcMar>
              <w:top w:w="20" w:type="dxa"/>
              <w:start w:w="24" w:type="dxa"/>
              <w:bottom w:w="20" w:type="dxa"/>
              <w:end w:w="24" w:type="dxa"/>
            </w:tcMar>
            <w:shd w:fill="F4F6F7"/>
          </w:tcPr>
          <w:p>
            <w:pPr>
              <w:spacing w:after="0" w:line="240" w:lineRule="auto"/>
            </w:pPr>
            <w:r>
              <w:rPr>
                <w:rFonts w:ascii="Aptos" w:hAnsi="Aptos" w:eastAsia="Aptos"/>
                <w:sz w:val="7"/>
              </w:rPr>
              <w:t>R</w:t>
            </w:r>
          </w:p>
        </w:tc>
      </w:tr>
    </w:tbl>
    <w:p/>
    <w:p>
      <w:pPr>
        <w:pStyle w:val="Heading1"/>
        <w:keepNext/>
        <w:spacing w:before="100" w:after="40"/>
      </w:pPr>
      <w:r>
        <w:t>17. Implementation Roadmap</w:t>
      </w:r>
    </w:p>
    <w:tbl>
      <w:tblPr>
        <w:tblStyle w:val="TableGrid"/>
        <w:tblW w:type="auto" w:w="0"/>
        <w:jc w:val="center"/>
        <w:tblLayout w:type="autofit"/>
        <w:tblLook w:firstColumn="1" w:firstRow="1" w:lastColumn="0" w:lastRow="0" w:noHBand="0" w:noVBand="1" w:val="04A0"/>
      </w:tblPr>
      <w:tblGrid>
        <w:gridCol w:w="3600"/>
        <w:gridCol w:w="3600"/>
        <w:gridCol w:w="3600"/>
      </w:tblGrid>
      <w:tr>
        <w:trPr>
          <w:tblHeader w:val="true"/>
        </w:trPr>
        <w:tc>
          <w:tcPr>
            <w:tcW w:type="dxa" w:w="36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Phase</w:t>
            </w:r>
          </w:p>
        </w:tc>
        <w:tc>
          <w:tcPr>
            <w:tcW w:type="dxa" w:w="36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Focus</w:t>
            </w:r>
          </w:p>
        </w:tc>
        <w:tc>
          <w:tcPr>
            <w:tcW w:type="dxa" w:w="3600"/>
            <w:shd w:fill="1F4E79"/>
            <w:tcMar>
              <w:top w:w="20" w:type="dxa"/>
              <w:start w:w="24" w:type="dxa"/>
              <w:bottom w:w="20" w:type="dxa"/>
              <w:end w:w="24" w:type="dxa"/>
            </w:tcMar>
          </w:tcPr>
          <w:p>
            <w:pPr>
              <w:spacing w:after="0" w:line="240" w:lineRule="auto"/>
              <w:jc w:val="center"/>
            </w:pPr>
            <w:r>
              <w:rPr>
                <w:rFonts w:ascii="Aptos" w:hAnsi="Aptos" w:eastAsia="Aptos"/>
                <w:b/>
                <w:color w:val="FFFFFF"/>
                <w:sz w:val="9"/>
              </w:rPr>
              <w:t>Exit Criteria</w:t>
            </w:r>
          </w:p>
        </w:tc>
      </w:tr>
      <w:tr>
        <w:trPr>
          <w:cantSplit/>
        </w:trPr>
        <w:tc>
          <w:tcPr>
            <w:tcW w:type="dxa" w:w="3600"/>
            <w:vAlign w:val="top"/>
            <w:tcMar>
              <w:top w:w="20" w:type="dxa"/>
              <w:start w:w="24" w:type="dxa"/>
              <w:bottom w:w="20" w:type="dxa"/>
              <w:end w:w="24" w:type="dxa"/>
            </w:tcMar>
          </w:tcPr>
          <w:p>
            <w:pPr>
              <w:spacing w:after="0" w:line="240" w:lineRule="auto"/>
            </w:pPr>
            <w:r>
              <w:rPr>
                <w:rFonts w:ascii="Aptos" w:hAnsi="Aptos" w:eastAsia="Aptos"/>
                <w:sz w:val="9"/>
              </w:rPr>
              <w:t>R0 - Approve Guide</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Approve this document and repository bootstrap decision.</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Guide approved; repository names and owners confirmed.</w:t>
            </w:r>
          </w:p>
        </w:tc>
      </w:tr>
      <w:tr>
        <w:trPr>
          <w:cantSplit/>
        </w:trPr>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R1 - Build Template Repository</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Create controlled repository template with baseline files, CI, hooks, PR template, and devcontainer.</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Template repository passes CI strict mode.</w:t>
            </w:r>
          </w:p>
        </w:tc>
      </w:tr>
      <w:tr>
        <w:trPr>
          <w:cantSplit/>
        </w:trPr>
        <w:tc>
          <w:tcPr>
            <w:tcW w:type="dxa" w:w="3600"/>
            <w:vAlign w:val="top"/>
            <w:tcMar>
              <w:top w:w="20" w:type="dxa"/>
              <w:start w:w="24" w:type="dxa"/>
              <w:bottom w:w="20" w:type="dxa"/>
              <w:end w:w="24" w:type="dxa"/>
            </w:tcMar>
          </w:tcPr>
          <w:p>
            <w:pPr>
              <w:spacing w:after="0" w:line="240" w:lineRule="auto"/>
            </w:pPr>
            <w:r>
              <w:rPr>
                <w:rFonts w:ascii="Aptos" w:hAnsi="Aptos" w:eastAsia="Aptos"/>
                <w:sz w:val="9"/>
              </w:rPr>
              <w:t>R2 - Configure Golden Source</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Configure registries, package mirrors, base images, signatures, and evidence path.</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Mirror/registry connectivity and scan evidence validated.</w:t>
            </w:r>
          </w:p>
        </w:tc>
      </w:tr>
      <w:tr>
        <w:trPr>
          <w:cantSplit/>
        </w:trPr>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R3 - Bootstrap Core Repos</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Create aira-platform, aira-contracts, aira-infra, aira-ai-governance, and aira-standards.</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All core repositories pass Ready-to-Develop gates.</w:t>
            </w:r>
          </w:p>
        </w:tc>
      </w:tr>
      <w:tr>
        <w:trPr>
          <w:cantSplit/>
        </w:trPr>
        <w:tc>
          <w:tcPr>
            <w:tcW w:type="dxa" w:w="3600"/>
            <w:vAlign w:val="top"/>
            <w:tcMar>
              <w:top w:w="20" w:type="dxa"/>
              <w:start w:w="24" w:type="dxa"/>
              <w:bottom w:w="20" w:type="dxa"/>
              <w:end w:w="24" w:type="dxa"/>
            </w:tcMar>
          </w:tcPr>
          <w:p>
            <w:pPr>
              <w:spacing w:after="0" w:line="240" w:lineRule="auto"/>
            </w:pPr>
            <w:r>
              <w:rPr>
                <w:rFonts w:ascii="Aptos" w:hAnsi="Aptos" w:eastAsia="Aptos"/>
                <w:sz w:val="9"/>
              </w:rPr>
              <w:t>R4 - Developer Onboarding</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Run clone/devcontainer/local-check/PR exercise for each developer.</w:t>
            </w:r>
          </w:p>
        </w:tc>
        <w:tc>
          <w:tcPr>
            <w:tcW w:type="dxa" w:w="3600"/>
            <w:vAlign w:val="top"/>
            <w:tcMar>
              <w:top w:w="20" w:type="dxa"/>
              <w:start w:w="24" w:type="dxa"/>
              <w:bottom w:w="20" w:type="dxa"/>
              <w:end w:w="24" w:type="dxa"/>
            </w:tcMar>
          </w:tcPr>
          <w:p>
            <w:pPr>
              <w:spacing w:after="0" w:line="240" w:lineRule="auto"/>
            </w:pPr>
            <w:r>
              <w:rPr>
                <w:rFonts w:ascii="Aptos" w:hAnsi="Aptos" w:eastAsia="Aptos"/>
                <w:sz w:val="9"/>
              </w:rPr>
              <w:t>Acknowledgement and sample PR evidence complete.</w:t>
            </w:r>
          </w:p>
        </w:tc>
      </w:tr>
      <w:tr>
        <w:trPr>
          <w:cantSplit/>
        </w:trPr>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R5 - Sprint-0 Start</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Begin foundation build only after repository gates pass.</w:t>
            </w:r>
          </w:p>
        </w:tc>
        <w:tc>
          <w:tcPr>
            <w:tcW w:type="dxa" w:w="3600"/>
            <w:vAlign w:val="top"/>
            <w:tcMar>
              <w:top w:w="20" w:type="dxa"/>
              <w:start w:w="24" w:type="dxa"/>
              <w:bottom w:w="20" w:type="dxa"/>
              <w:end w:w="24" w:type="dxa"/>
            </w:tcMar>
            <w:shd w:fill="F4F6F7"/>
          </w:tcPr>
          <w:p>
            <w:pPr>
              <w:spacing w:after="0" w:line="240" w:lineRule="auto"/>
            </w:pPr>
            <w:r>
              <w:rPr>
                <w:rFonts w:ascii="Aptos" w:hAnsi="Aptos" w:eastAsia="Aptos"/>
                <w:sz w:val="9"/>
              </w:rPr>
              <w:t>Sprint-0 backlog approved and first controlled PR merged.</w:t>
            </w:r>
          </w:p>
        </w:tc>
      </w:tr>
    </w:tbl>
    <w:p/>
    <w:p>
      <w:pPr>
        <w:pStyle w:val="Heading1"/>
        <w:keepNext/>
        <w:spacing w:before="100" w:after="40"/>
      </w:pPr>
      <w:r>
        <w:t>18. AVCI Compliance Summary</w:t>
      </w:r>
    </w:p>
    <w:tbl>
      <w:tblPr>
        <w:tblStyle w:val="TableGrid"/>
        <w:tblW w:type="auto" w:w="0"/>
        <w:jc w:val="center"/>
        <w:tblLayout w:type="autofit"/>
        <w:tblLook w:firstColumn="1" w:firstRow="1" w:lastColumn="0" w:lastRow="0" w:noHBand="0" w:noVBand="1" w:val="04A0"/>
      </w:tblPr>
      <w:tblGrid>
        <w:gridCol w:w="5400"/>
        <w:gridCol w:w="5400"/>
      </w:tblGrid>
      <w:tr>
        <w:trPr>
          <w:tblHeader w:val="true"/>
        </w:trPr>
        <w:tc>
          <w:tcPr>
            <w:tcW w:type="dxa" w:w="5400"/>
            <w:shd w:fill="1F4E79"/>
            <w:tcMar>
              <w:top w:w="20" w:type="dxa"/>
              <w:start w:w="24" w:type="dxa"/>
              <w:bottom w:w="20" w:type="dxa"/>
              <w:end w:w="24" w:type="dxa"/>
            </w:tcMar>
          </w:tcPr>
          <w:p>
            <w:pPr>
              <w:spacing w:after="0" w:line="240" w:lineRule="auto"/>
              <w:jc w:val="center"/>
            </w:pPr>
            <w:r>
              <w:rPr>
                <w:rFonts w:ascii="Aptos" w:hAnsi="Aptos" w:eastAsia="Aptos"/>
                <w:b/>
                <w:color w:val="FFFFFF"/>
                <w:sz w:val="10"/>
              </w:rPr>
              <w:t>AVCI Property</w:t>
            </w:r>
          </w:p>
        </w:tc>
        <w:tc>
          <w:tcPr>
            <w:tcW w:type="dxa" w:w="5400"/>
            <w:shd w:fill="1F4E79"/>
            <w:tcMar>
              <w:top w:w="20" w:type="dxa"/>
              <w:start w:w="24" w:type="dxa"/>
              <w:bottom w:w="20" w:type="dxa"/>
              <w:end w:w="24" w:type="dxa"/>
            </w:tcMar>
          </w:tcPr>
          <w:p>
            <w:pPr>
              <w:spacing w:after="0" w:line="240" w:lineRule="auto"/>
              <w:jc w:val="center"/>
            </w:pPr>
            <w:r>
              <w:rPr>
                <w:rFonts w:ascii="Aptos" w:hAnsi="Aptos" w:eastAsia="Aptos"/>
                <w:b/>
                <w:color w:val="FFFFFF"/>
                <w:sz w:val="10"/>
              </w:rPr>
              <w:t>Repository Bootstrap Evidence</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10"/>
              </w:rPr>
              <w:t>Attributable</w:t>
            </w:r>
          </w:p>
        </w:tc>
        <w:tc>
          <w:tcPr>
            <w:tcW w:type="dxa" w:w="5400"/>
            <w:vAlign w:val="top"/>
            <w:tcMar>
              <w:top w:w="20" w:type="dxa"/>
              <w:start w:w="24" w:type="dxa"/>
              <w:bottom w:w="20" w:type="dxa"/>
              <w:end w:w="24" w:type="dxa"/>
            </w:tcMar>
          </w:tcPr>
          <w:p>
            <w:pPr>
              <w:spacing w:after="0" w:line="240" w:lineRule="auto"/>
            </w:pPr>
            <w:r>
              <w:rPr>
                <w:rFonts w:ascii="Aptos" w:hAnsi="Aptos" w:eastAsia="Aptos"/>
                <w:sz w:val="10"/>
              </w:rPr>
              <w:t>Repository owner, CODEOWNERS, template version, branch rules, CI owner, artifact owner, and approval records are known.</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10"/>
              </w:rPr>
              <w:t>Verifiable</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10"/>
              </w:rPr>
              <w:t>Repository passes local hooks, CI strict mode, branch protection, security scan, architecture tests, policy tests, and evidence export.</w:t>
            </w:r>
          </w:p>
        </w:tc>
      </w:tr>
      <w:tr>
        <w:trPr>
          <w:cantSplit/>
        </w:trPr>
        <w:tc>
          <w:tcPr>
            <w:tcW w:type="dxa" w:w="5400"/>
            <w:vAlign w:val="top"/>
            <w:tcMar>
              <w:top w:w="20" w:type="dxa"/>
              <w:start w:w="24" w:type="dxa"/>
              <w:bottom w:w="20" w:type="dxa"/>
              <w:end w:w="24" w:type="dxa"/>
            </w:tcMar>
          </w:tcPr>
          <w:p>
            <w:pPr>
              <w:spacing w:after="0" w:line="240" w:lineRule="auto"/>
            </w:pPr>
            <w:r>
              <w:rPr>
                <w:rFonts w:ascii="Aptos" w:hAnsi="Aptos" w:eastAsia="Aptos"/>
                <w:sz w:val="10"/>
              </w:rPr>
              <w:t>Classifiable</w:t>
            </w:r>
          </w:p>
        </w:tc>
        <w:tc>
          <w:tcPr>
            <w:tcW w:type="dxa" w:w="5400"/>
            <w:vAlign w:val="top"/>
            <w:tcMar>
              <w:top w:w="20" w:type="dxa"/>
              <w:start w:w="24" w:type="dxa"/>
              <w:bottom w:w="20" w:type="dxa"/>
              <w:end w:w="24" w:type="dxa"/>
            </w:tcMar>
          </w:tcPr>
          <w:p>
            <w:pPr>
              <w:spacing w:after="0" w:line="240" w:lineRule="auto"/>
            </w:pPr>
            <w:r>
              <w:rPr>
                <w:rFonts w:ascii="Aptos" w:hAnsi="Aptos" w:eastAsia="Aptos"/>
                <w:sz w:val="10"/>
              </w:rPr>
              <w:t>Repository, files, data, prompts, dependencies, logs, evidence, and artifacts carry classification and handling rules.</w:t>
            </w:r>
          </w:p>
        </w:tc>
      </w:tr>
      <w:tr>
        <w:trPr>
          <w:cantSplit/>
        </w:trPr>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10"/>
              </w:rPr>
              <w:t>Improvable</w:t>
            </w:r>
          </w:p>
        </w:tc>
        <w:tc>
          <w:tcPr>
            <w:tcW w:type="dxa" w:w="5400"/>
            <w:vAlign w:val="top"/>
            <w:tcMar>
              <w:top w:w="20" w:type="dxa"/>
              <w:start w:w="24" w:type="dxa"/>
              <w:bottom w:w="20" w:type="dxa"/>
              <w:end w:w="24" w:type="dxa"/>
            </w:tcMar>
            <w:shd w:fill="F4F6F7"/>
          </w:tcPr>
          <w:p>
            <w:pPr>
              <w:spacing w:after="0" w:line="240" w:lineRule="auto"/>
            </w:pPr>
            <w:r>
              <w:rPr>
                <w:rFonts w:ascii="Aptos" w:hAnsi="Aptos" w:eastAsia="Aptos"/>
                <w:sz w:val="10"/>
              </w:rPr>
              <w:t>Issues, PR feedback, scan results, drift findings, pipeline failures, and developer onboarding results feed controlled improvements.</w:t>
            </w:r>
          </w:p>
        </w:tc>
      </w:tr>
    </w:tbl>
    <w:p/>
    <w:p>
      <w:pPr>
        <w:pStyle w:val="Heading1"/>
        <w:keepNext/>
        <w:spacing w:before="100" w:after="40"/>
      </w:pPr>
      <w:r>
        <w:t>Appendix A. Repository Skeleton</w:t>
      </w:r>
    </w:p>
    <w:tbl>
      <w:tblPr>
        <w:tblStyle w:val="TableGrid"/>
        <w:tblW w:type="auto" w:w="0"/>
        <w:jc w:val="center"/>
        <w:tblLook w:firstColumn="1" w:firstRow="1" w:lastColumn="0" w:lastRow="0" w:noHBand="0" w:noVBand="1" w:val="04A0"/>
      </w:tblPr>
      <w:tblGrid>
        <w:gridCol w:w="10800"/>
      </w:tblGrid>
      <w:tr>
        <w:tc>
          <w:tcPr>
            <w:tcW w:type="dxa" w:w="10800"/>
            <w:shd w:fill="F8F9FA"/>
            <w:tcMar>
              <w:top w:w="50" w:type="dxa"/>
              <w:start w:w="65" w:type="dxa"/>
              <w:bottom w:w="50" w:type="dxa"/>
              <w:end w:w="65" w:type="dxa"/>
            </w:tcMar>
          </w:tcPr>
          <w:p>
            <w:pPr>
              <w:spacing w:after="0" w:line="240" w:lineRule="auto"/>
            </w:pPr>
            <w:r>
              <w:rPr>
                <w:rFonts w:ascii="Consolas" w:hAnsi="Consolas" w:eastAsia="Consolas"/>
                <w:b w:val="0"/>
                <w:color w:val="333333"/>
                <w:sz w:val="10"/>
              </w:rPr>
              <w:t># Minimum bootstrap command pattern</w:t>
              <w:br/>
              <w:t>mkdir -p docs/{adr,architecture,evidence} services libs microfunctions contracts ai/{prompts,guardrails,models,evaluations} infra tests .github/workflows .github/ISSUE_TEMPLATE .devcontainer</w:t>
              <w:br/>
              <w:t>touch README.md SECURITY.md CONTRIBUTING.md CODEOWNERS CLAUDE.md .claude-md.lock .editorconfig .gitignore .pre-commit-config.yaml .github/pull_request_template.md .github/workflows/aira-ci.yml .devcontainer/devcontainer.json</w:t>
            </w:r>
          </w:p>
        </w:tc>
      </w:tr>
    </w:tbl>
    <w:p/>
    <w:p>
      <w:pPr>
        <w:pStyle w:val="Heading1"/>
        <w:keepNext/>
        <w:spacing w:before="100" w:after="40"/>
      </w:pPr>
      <w:r>
        <w:t>Appendix B. CODEOWNERS Template</w:t>
      </w:r>
    </w:p>
    <w:tbl>
      <w:tblPr>
        <w:tblStyle w:val="TableGrid"/>
        <w:tblW w:type="auto" w:w="0"/>
        <w:jc w:val="center"/>
        <w:tblLook w:firstColumn="1" w:firstRow="1" w:lastColumn="0" w:lastRow="0" w:noHBand="0" w:noVBand="1" w:val="04A0"/>
      </w:tblPr>
      <w:tblGrid>
        <w:gridCol w:w="10800"/>
      </w:tblGrid>
      <w:tr>
        <w:tc>
          <w:tcPr>
            <w:tcW w:type="dxa" w:w="10800"/>
            <w:shd w:fill="F8F9FA"/>
            <w:tcMar>
              <w:top w:w="50" w:type="dxa"/>
              <w:start w:w="65" w:type="dxa"/>
              <w:bottom w:w="50" w:type="dxa"/>
              <w:end w:w="65" w:type="dxa"/>
            </w:tcMar>
          </w:tcPr>
          <w:p>
            <w:pPr>
              <w:spacing w:after="0" w:line="240" w:lineRule="auto"/>
            </w:pPr>
            <w:r>
              <w:rPr>
                <w:rFonts w:ascii="Consolas" w:hAnsi="Consolas" w:eastAsia="Consolas"/>
                <w:b w:val="0"/>
                <w:color w:val="333333"/>
                <w:sz w:val="10"/>
              </w:rPr>
              <w:t># AIRA CODEOWNERS baseline</w:t>
              <w:br/>
              <w:t>*                                      @aira/software-development-leads</w:t>
              <w:br/>
              <w:t>/CLAUDE.md                             @aira/solutions-architecture @aira/devsecops @aira/ai-governance</w:t>
              <w:br/>
              <w:t>/.github/**                            @aira/devsecops @aira/security</w:t>
              <w:br/>
              <w:t>/infra/**                              @aira/devsecops @aira/sysadmin @aira/security</w:t>
              <w:br/>
              <w:t>/services/harness-service/**           @aira/security @aira/devsecops @aira/solutions-architecture</w:t>
              <w:br/>
              <w:t>/services/orchestrator-service/**      @aira/ai-governance @aira/software-development-leads @aira/security</w:t>
              <w:br/>
              <w:t>/libs/aira-security/**                 @aira/security @aira/software-development-leads</w:t>
              <w:br/>
              <w:t>/contracts/**                          @aira/integration-architecture @aira/qa</w:t>
              <w:br/>
              <w:t>/ai/prompts/**                         @aira/ai-governance @aira/security</w:t>
              <w:br/>
              <w:t>/ai/guardrails/**                      @aira/ai-governance @aira/security @aira/qa</w:t>
              <w:br/>
              <w:t>/microfunctions/**                     @aira/solutions-architecture @aira/software-development-leads @aira/qa</w:t>
            </w:r>
          </w:p>
        </w:tc>
      </w:tr>
    </w:tbl>
    <w:p/>
    <w:p>
      <w:pPr>
        <w:pStyle w:val="Heading1"/>
        <w:keepNext/>
        <w:spacing w:before="100" w:after="40"/>
      </w:pPr>
      <w:r>
        <w:t>Appendix C. Pull Request Template</w:t>
      </w:r>
    </w:p>
    <w:tbl>
      <w:tblPr>
        <w:tblStyle w:val="TableGrid"/>
        <w:tblW w:type="auto" w:w="0"/>
        <w:jc w:val="center"/>
        <w:tblLook w:firstColumn="1" w:firstRow="1" w:lastColumn="0" w:lastRow="0" w:noHBand="0" w:noVBand="1" w:val="04A0"/>
      </w:tblPr>
      <w:tblGrid>
        <w:gridCol w:w="10800"/>
      </w:tblGrid>
      <w:tr>
        <w:tc>
          <w:tcPr>
            <w:tcW w:type="dxa" w:w="10800"/>
            <w:shd w:fill="F8F9FA"/>
            <w:tcMar>
              <w:top w:w="50" w:type="dxa"/>
              <w:start w:w="65" w:type="dxa"/>
              <w:bottom w:w="50" w:type="dxa"/>
              <w:end w:w="65" w:type="dxa"/>
            </w:tcMar>
          </w:tcPr>
          <w:p>
            <w:pPr>
              <w:spacing w:after="0" w:line="240" w:lineRule="auto"/>
            </w:pPr>
            <w:r>
              <w:rPr>
                <w:rFonts w:ascii="Consolas" w:hAnsi="Consolas" w:eastAsia="Consolas"/>
                <w:b w:val="0"/>
                <w:color w:val="333333"/>
                <w:sz w:val="10"/>
              </w:rPr>
              <w:t>## AIRA PR / MR Compliance Summary</w:t>
              <w:br/>
              <w:br/>
              <w:t>### Intent and Scope</w:t>
              <w:br/>
              <w:t>- Ticket / ADR / TDL:</w:t>
              <w:br/>
              <w:t>- Change type: feature / fix / refactor / docs / infra / AI artifact / policy</w:t>
              <w:br/>
              <w:t>- Classification: Public / Internal / Confidential / Restricted</w:t>
              <w:br/>
              <w:br/>
              <w:t>### AVCI</w:t>
              <w:br/>
              <w:t>- Attributable: owner, source, approver</w:t>
              <w:br/>
              <w:t>- Verifiable: tests, scans, contracts, evidence</w:t>
              <w:br/>
              <w:t>- Classifiable: data and model-routing impact</w:t>
              <w:br/>
              <w:t>- Improvable: feedback path and metrics</w:t>
              <w:br/>
              <w:br/>
              <w:t>### Enterprise Design Principles</w:t>
              <w:br/>
              <w:t>- SOLID impact: preserved / improved / exception</w:t>
              <w:br/>
              <w:t>- Clean Architecture / DDD boundary impact:</w:t>
              <w:br/>
              <w:t>- Ports/adapters impact:</w:t>
              <w:br/>
              <w:t>- Idempotency / determinism / reversibility:</w:t>
              <w:br/>
              <w:br/>
              <w:t>### AI Usage</w:t>
              <w:br/>
              <w:t>- AI tool/model used, if any:</w:t>
              <w:br/>
              <w:t>- Prompt intent:</w:t>
              <w:br/>
              <w:t>- Files affected by AI assistance:</w:t>
              <w:br/>
              <w:t>- Human checker:</w:t>
              <w:br/>
              <w:br/>
              <w:t>### Evidence</w:t>
              <w:br/>
              <w:t>- Unit/component tests:</w:t>
              <w:br/>
              <w:t>- Security scans:</w:t>
              <w:br/>
              <w:t>- Policy/OPA tests:</w:t>
              <w:br/>
              <w:t>- Architecture fitness checks:</w:t>
              <w:br/>
              <w:t>- Rollback / forward-fix plan:</w:t>
            </w:r>
          </w:p>
        </w:tc>
      </w:tr>
    </w:tbl>
    <w:p/>
    <w:p>
      <w:pPr>
        <w:pStyle w:val="Heading1"/>
        <w:keepNext/>
        <w:spacing w:before="100" w:after="40"/>
      </w:pPr>
      <w:r>
        <w:t>Appendix D. Root CLAUDE.md Baseline</w:t>
      </w:r>
    </w:p>
    <w:tbl>
      <w:tblPr>
        <w:tblStyle w:val="TableGrid"/>
        <w:tblW w:type="auto" w:w="0"/>
        <w:jc w:val="center"/>
        <w:tblLook w:firstColumn="1" w:firstRow="1" w:lastColumn="0" w:lastRow="0" w:noHBand="0" w:noVBand="1" w:val="04A0"/>
      </w:tblPr>
      <w:tblGrid>
        <w:gridCol w:w="10800"/>
      </w:tblGrid>
      <w:tr>
        <w:tc>
          <w:tcPr>
            <w:tcW w:type="dxa" w:w="10800"/>
            <w:shd w:fill="F8F9FA"/>
            <w:tcMar>
              <w:top w:w="50" w:type="dxa"/>
              <w:start w:w="65" w:type="dxa"/>
              <w:bottom w:w="50" w:type="dxa"/>
              <w:end w:w="65" w:type="dxa"/>
            </w:tcMar>
          </w:tcPr>
          <w:p>
            <w:pPr>
              <w:spacing w:after="0" w:line="240" w:lineRule="auto"/>
            </w:pPr>
            <w:r>
              <w:rPr>
                <w:rFonts w:ascii="Consolas" w:hAnsi="Consolas" w:eastAsia="Consolas"/>
                <w:b w:val="0"/>
                <w:color w:val="333333"/>
                <w:sz w:val="10"/>
              </w:rPr>
              <w:t># AIRA Repository Rules</w:t>
              <w:br/>
              <w:br/>
              <w:t>This repository follows AIRA AVCI, 01A Enterprise Design Principles, Engineering Blueprint, Developer Guide, Unit Testing, DevSecOps, Security, and CLAUDE.md Reference standards.</w:t>
              <w:br/>
              <w:br/>
              <w:t>Non-negotiables:</w:t>
              <w:br/>
              <w:t>1. Preserve SOLID, Clean Architecture, DDD boundaries, and ports/adapters.</w:t>
              <w:br/>
              <w:t>2. Do not introduce direct model provider calls; use LiteLLM-governed routes only.</w:t>
              <w:br/>
              <w:t>3. Do not expose secrets, real PII, production data, or Restricted content.</w:t>
              <w:br/>
              <w:t>4. Do not bypass tests, branch protection, CODEOWNERS, OPA, guardrails, or Harness.</w:t>
              <w:br/>
              <w:t>5. No business logic in controllers, infrastructure adapters, SQL scripts, prompts, or UI components.</w:t>
              <w:br/>
              <w:t>6. All changes require AVCI evidence, tests, classification, and human review.</w:t>
              <w:br/>
              <w:t>7. AI may draft; humans remain accountable.</w:t>
              <w:br/>
              <w:t>8. If unsure, fail closed and ask for architecture/security review.</w:t>
            </w:r>
          </w:p>
        </w:tc>
      </w:tr>
    </w:tbl>
    <w:p/>
    <w:p>
      <w:pPr>
        <w:pStyle w:val="Heading1"/>
        <w:keepNext/>
        <w:spacing w:before="100" w:after="40"/>
      </w:pPr>
      <w:r>
        <w:t>Appendix E. devcontainer.json Baseline</w:t>
      </w:r>
    </w:p>
    <w:tbl>
      <w:tblPr>
        <w:tblStyle w:val="TableGrid"/>
        <w:tblW w:type="auto" w:w="0"/>
        <w:jc w:val="center"/>
        <w:tblLook w:firstColumn="1" w:firstRow="1" w:lastColumn="0" w:lastRow="0" w:noHBand="0" w:noVBand="1" w:val="04A0"/>
      </w:tblPr>
      <w:tblGrid>
        <w:gridCol w:w="10800"/>
      </w:tblGrid>
      <w:tr>
        <w:tc>
          <w:tcPr>
            <w:tcW w:type="dxa" w:w="10800"/>
            <w:shd w:fill="F8F9FA"/>
            <w:tcMar>
              <w:top w:w="50" w:type="dxa"/>
              <w:start w:w="65" w:type="dxa"/>
              <w:bottom w:w="50" w:type="dxa"/>
              <w:end w:w="65" w:type="dxa"/>
            </w:tcMar>
          </w:tcPr>
          <w:p>
            <w:pPr>
              <w:spacing w:after="0" w:line="240" w:lineRule="auto"/>
            </w:pPr>
            <w:r>
              <w:rPr>
                <w:rFonts w:ascii="Consolas" w:hAnsi="Consolas" w:eastAsia="Consolas"/>
                <w:b w:val="0"/>
                <w:color w:val="333333"/>
                <w:sz w:val="10"/>
              </w:rPr>
              <w:t>{</w:t>
              <w:br/>
              <w:t xml:space="preserve">  "name": "aira-devcontainer",</w:t>
              <w:br/>
              <w:t xml:space="preserve">  "image": "harbor.local/aira/devcontainers/java25-node24:approved",</w:t>
              <w:br/>
              <w:t xml:space="preserve">  "features": {},</w:t>
              <w:br/>
              <w:t xml:space="preserve">  "customizations": {</w:t>
              <w:br/>
              <w:t xml:space="preserve">    "vscode": {</w:t>
              <w:br/>
              <w:t xml:space="preserve">      "extensions": [</w:t>
              <w:br/>
              <w:t xml:space="preserve">        "vscjava.vscode-java-pack",</w:t>
              <w:br/>
              <w:t xml:space="preserve">        "ms-azuretools.vscode-docker",</w:t>
              <w:br/>
              <w:t xml:space="preserve">        "redhat.vscode-yaml",</w:t>
              <w:br/>
              <w:t xml:space="preserve">        "esbenp.prettier-vscode",</w:t>
              <w:br/>
              <w:t xml:space="preserve">        "sonarsource.sonarlint-vscode"</w:t>
              <w:br/>
              <w:t xml:space="preserve">      ]</w:t>
              <w:br/>
              <w:t xml:space="preserve">    }</w:t>
              <w:br/>
              <w:t xml:space="preserve">  },</w:t>
              <w:br/>
              <w:t xml:space="preserve">  "postCreateCommand": "pre-commit install &amp;&amp; ./gradlew --version",</w:t>
              <w:br/>
              <w:t xml:space="preserve">  "remoteUser": "vscode"</w:t>
              <w:br/>
              <w:t>}</w:t>
            </w:r>
          </w:p>
        </w:tc>
      </w:tr>
    </w:tbl>
    <w:p/>
    <w:p>
      <w:pPr>
        <w:pStyle w:val="Heading1"/>
        <w:keepNext/>
        <w:spacing w:before="100" w:after="40"/>
      </w:pPr>
      <w:r>
        <w:t>Appendix F. Pre-Commit Configuration</w:t>
      </w:r>
    </w:p>
    <w:tbl>
      <w:tblPr>
        <w:tblStyle w:val="TableGrid"/>
        <w:tblW w:type="auto" w:w="0"/>
        <w:jc w:val="center"/>
        <w:tblLook w:firstColumn="1" w:firstRow="1" w:lastColumn="0" w:lastRow="0" w:noHBand="0" w:noVBand="1" w:val="04A0"/>
      </w:tblPr>
      <w:tblGrid>
        <w:gridCol w:w="10800"/>
      </w:tblGrid>
      <w:tr>
        <w:tc>
          <w:tcPr>
            <w:tcW w:type="dxa" w:w="10800"/>
            <w:shd w:fill="F8F9FA"/>
            <w:tcMar>
              <w:top w:w="50" w:type="dxa"/>
              <w:start w:w="65" w:type="dxa"/>
              <w:bottom w:w="50" w:type="dxa"/>
              <w:end w:w="65" w:type="dxa"/>
            </w:tcMar>
          </w:tcPr>
          <w:p>
            <w:pPr>
              <w:spacing w:after="0" w:line="240" w:lineRule="auto"/>
            </w:pPr>
            <w:r>
              <w:rPr>
                <w:rFonts w:ascii="Consolas" w:hAnsi="Consolas" w:eastAsia="Consolas"/>
                <w:b w:val="0"/>
                <w:color w:val="333333"/>
                <w:sz w:val="10"/>
              </w:rPr>
              <w:t>repos:</w:t>
              <w:br/>
              <w:t xml:space="preserve">  - repo: https://github.com/gitleaks/gitleaks</w:t>
              <w:br/>
              <w:t xml:space="preserve">    rev: v8.24.0</w:t>
              <w:br/>
              <w:t xml:space="preserve">    hooks:</w:t>
              <w:br/>
              <w:t xml:space="preserve">      - id: gitleaks</w:t>
              <w:br/>
              <w:t xml:space="preserve">  - repo: https://github.com/pre-commit/pre-commit-hooks</w:t>
              <w:br/>
              <w:t xml:space="preserve">    rev: v5.0.0</w:t>
              <w:br/>
              <w:t xml:space="preserve">    hooks:</w:t>
              <w:br/>
              <w:t xml:space="preserve">      - id: trailing-whitespace</w:t>
              <w:br/>
              <w:t xml:space="preserve">      - id: end-of-file-fixer</w:t>
              <w:br/>
              <w:t xml:space="preserve">      - id: check-yaml</w:t>
              <w:br/>
              <w:t xml:space="preserve">      - id: check-json</w:t>
              <w:br/>
              <w:t xml:space="preserve">  - repo: local</w:t>
              <w:br/>
              <w:t xml:space="preserve">    hooks:</w:t>
              <w:br/>
              <w:t xml:space="preserve">      - id: aira-claude-md-check</w:t>
              <w:br/>
              <w:t xml:space="preserve">        name: AIRA CLAUDE.md rules check</w:t>
              <w:br/>
              <w:t xml:space="preserve">        entry: scripts/check-claude-rules.sh</w:t>
              <w:br/>
              <w:t xml:space="preserve">        language: system</w:t>
              <w:br/>
              <w:t xml:space="preserve">      - id: aira-policy-check</w:t>
              <w:br/>
              <w:t xml:space="preserve">        name: AIRA OPA policy check</w:t>
              <w:br/>
              <w:t xml:space="preserve">        entry: conftest test .</w:t>
              <w:br/>
              <w:t xml:space="preserve">        language: system</w:t>
            </w:r>
          </w:p>
        </w:tc>
      </w:tr>
    </w:tbl>
    <w:p/>
    <w:p>
      <w:pPr>
        <w:pStyle w:val="Heading1"/>
        <w:keepNext/>
        <w:spacing w:before="100" w:after="40"/>
      </w:pPr>
      <w:r>
        <w:t>Appendix G. GitHub Actions Baseline</w:t>
      </w:r>
    </w:p>
    <w:tbl>
      <w:tblPr>
        <w:tblStyle w:val="TableGrid"/>
        <w:tblW w:type="auto" w:w="0"/>
        <w:jc w:val="center"/>
        <w:tblLook w:firstColumn="1" w:firstRow="1" w:lastColumn="0" w:lastRow="0" w:noHBand="0" w:noVBand="1" w:val="04A0"/>
      </w:tblPr>
      <w:tblGrid>
        <w:gridCol w:w="10800"/>
      </w:tblGrid>
      <w:tr>
        <w:tc>
          <w:tcPr>
            <w:tcW w:type="dxa" w:w="10800"/>
            <w:shd w:fill="F8F9FA"/>
            <w:tcMar>
              <w:top w:w="50" w:type="dxa"/>
              <w:start w:w="65" w:type="dxa"/>
              <w:bottom w:w="50" w:type="dxa"/>
              <w:end w:w="65" w:type="dxa"/>
            </w:tcMar>
          </w:tcPr>
          <w:p>
            <w:pPr>
              <w:spacing w:after="0" w:line="240" w:lineRule="auto"/>
            </w:pPr>
            <w:r>
              <w:rPr>
                <w:rFonts w:ascii="Consolas" w:hAnsi="Consolas" w:eastAsia="Consolas"/>
                <w:b w:val="0"/>
                <w:color w:val="333333"/>
                <w:sz w:val="10"/>
              </w:rPr>
              <w:t>name: AIRA CI</w:t>
              <w:br/>
              <w:t>on:</w:t>
              <w:br/>
              <w:t xml:space="preserve">  pull_request:</w:t>
              <w:br/>
              <w:t xml:space="preserve">  push:</w:t>
              <w:br/>
              <w:t xml:space="preserve">    branches: [ main ]</w:t>
              <w:br/>
              <w:t>permissions:</w:t>
              <w:br/>
              <w:t xml:space="preserve">  contents: read</w:t>
              <w:br/>
              <w:t xml:space="preserve">  security-events: write</w:t>
              <w:br/>
              <w:t xml:space="preserve">  id-token: write</w:t>
              <w:br/>
              <w:t>jobs:</w:t>
              <w:br/>
              <w:t xml:space="preserve">  validate:</w:t>
              <w:br/>
              <w:t xml:space="preserve">    runs-on: ubuntu-latest</w:t>
              <w:br/>
              <w:t xml:space="preserve">    steps:</w:t>
              <w:br/>
              <w:t xml:space="preserve">      - uses: actions/checkout@&lt;pinned-sha&gt;</w:t>
              <w:br/>
              <w:t xml:space="preserve">      - name: Validate repository rules</w:t>
              <w:br/>
              <w:t xml:space="preserve">        run: scripts/check-claude-rules.sh</w:t>
              <w:br/>
              <w:t xml:space="preserve">      - name: Secret scan</w:t>
              <w:br/>
              <w:t xml:space="preserve">        run: gitleaks detect --source . --redact</w:t>
              <w:br/>
              <w:t xml:space="preserve">      - name: Build and test</w:t>
              <w:br/>
              <w:t xml:space="preserve">        run: ./gradlew clean test</w:t>
              <w:br/>
              <w:t xml:space="preserve">      - name: Policy checks</w:t>
              <w:br/>
              <w:t xml:space="preserve">        run: conftest test infra policies</w:t>
              <w:br/>
              <w:t xml:space="preserve">      - name: Architecture fitness checks</w:t>
              <w:br/>
              <w:t xml:space="preserve">        run: ./gradlew archTest</w:t>
              <w:br/>
              <w:t xml:space="preserve">      - name: Generate SBOM</w:t>
              <w:br/>
              <w:t xml:space="preserve">        run: syft dir:. -o cyclonedx-json &gt; evidence/sbom.json</w:t>
            </w:r>
          </w:p>
        </w:tc>
      </w:tr>
    </w:tbl>
    <w:p/>
    <w:p>
      <w:pPr>
        <w:pStyle w:val="Heading1"/>
        <w:keepNext/>
        <w:spacing w:before="100" w:after="40"/>
      </w:pPr>
      <w:r>
        <w:t>Appendix H. Golden Source Registry YAML</w:t>
      </w:r>
    </w:p>
    <w:tbl>
      <w:tblPr>
        <w:tblStyle w:val="TableGrid"/>
        <w:tblW w:type="auto" w:w="0"/>
        <w:jc w:val="center"/>
        <w:tblLook w:firstColumn="1" w:firstRow="1" w:lastColumn="0" w:lastRow="0" w:noHBand="0" w:noVBand="1" w:val="04A0"/>
      </w:tblPr>
      <w:tblGrid>
        <w:gridCol w:w="10800"/>
      </w:tblGrid>
      <w:tr>
        <w:tc>
          <w:tcPr>
            <w:tcW w:type="dxa" w:w="10800"/>
            <w:shd w:fill="F8F9FA"/>
            <w:tcMar>
              <w:top w:w="50" w:type="dxa"/>
              <w:start w:w="65" w:type="dxa"/>
              <w:bottom w:w="50" w:type="dxa"/>
              <w:end w:w="65" w:type="dxa"/>
            </w:tcMar>
          </w:tcPr>
          <w:p>
            <w:pPr>
              <w:spacing w:after="0" w:line="240" w:lineRule="auto"/>
            </w:pPr>
            <w:r>
              <w:rPr>
                <w:rFonts w:ascii="Consolas" w:hAnsi="Consolas" w:eastAsia="Consolas"/>
                <w:b w:val="0"/>
                <w:color w:val="333333"/>
                <w:sz w:val="10"/>
              </w:rPr>
              <w:t>repository: aira-platform</w:t>
              <w:br/>
              <w:t>classification: CONFIDENTIAL</w:t>
              <w:br/>
              <w:t>owner: Solutions Architecture Office</w:t>
              <w:br/>
              <w:t>golden_source:</w:t>
              <w:br/>
              <w:t xml:space="preserve">  package_mirrors:</w:t>
              <w:br/>
              <w:t xml:space="preserve">    maven: https://repo.local/maven</w:t>
              <w:br/>
              <w:t xml:space="preserve">    npm: https://repo.local/npm</w:t>
              <w:br/>
              <w:t xml:space="preserve">  container_registry: harbor.local/aira</w:t>
              <w:br/>
              <w:t xml:space="preserve">  evidence_store: OpenKM:/AIRA/EngineeringEvidence/aira-platform</w:t>
              <w:br/>
              <w:t xml:space="preserve">  allowed_base_images:</w:t>
              <w:br/>
              <w:t xml:space="preserve">    - harbor.local/aira/base/java25-node24@sha256:&lt;digest&gt;</w:t>
              <w:br/>
              <w:t>required_controls:</w:t>
              <w:br/>
              <w:t xml:space="preserve">  branch_protection: true</w:t>
              <w:br/>
              <w:t xml:space="preserve">  codeowners: true</w:t>
              <w:br/>
              <w:t xml:space="preserve">  ci_required: true</w:t>
              <w:br/>
              <w:t xml:space="preserve">  signed_artifacts: true</w:t>
              <w:br/>
              <w:t xml:space="preserve">  secret_scan: true</w:t>
              <w:br/>
              <w:t xml:space="preserve">  sbom: true</w:t>
              <w:br/>
              <w:t xml:space="preserve">  claude_md_lock: true</w:t>
            </w:r>
          </w:p>
        </w:tc>
      </w:tr>
    </w:tbl>
    <w:p/>
    <w:p>
      <w:pPr>
        <w:pStyle w:val="Heading1"/>
        <w:keepNext/>
        <w:spacing w:before="100" w:after="40"/>
      </w:pPr>
      <w:r>
        <w:t>Appendix I. Bootstrap Checklist</w:t>
      </w:r>
    </w:p>
    <w:p>
      <w:pPr>
        <w:pStyle w:val="ListBullet"/>
        <w:spacing w:after="20" w:line="240" w:lineRule="auto"/>
        <w:ind w:left="259"/>
      </w:pPr>
      <w:r>
        <w:rPr>
          <w:rFonts w:ascii="Aptos" w:hAnsi="Aptos" w:eastAsia="Aptos"/>
          <w:sz w:val="14"/>
        </w:rPr>
        <w:t>Repository created from approved template.</w:t>
      </w:r>
    </w:p>
    <w:p>
      <w:pPr>
        <w:pStyle w:val="ListBullet"/>
        <w:spacing w:after="20" w:line="240" w:lineRule="auto"/>
        <w:ind w:left="259"/>
      </w:pPr>
      <w:r>
        <w:rPr>
          <w:rFonts w:ascii="Aptos" w:hAnsi="Aptos" w:eastAsia="Aptos"/>
          <w:sz w:val="14"/>
        </w:rPr>
        <w:t>Repository owner, classification, purpose, and support path documented.</w:t>
      </w:r>
    </w:p>
    <w:p>
      <w:pPr>
        <w:pStyle w:val="ListBullet"/>
        <w:spacing w:after="20" w:line="240" w:lineRule="auto"/>
        <w:ind w:left="259"/>
      </w:pPr>
      <w:r>
        <w:rPr>
          <w:rFonts w:ascii="Aptos" w:hAnsi="Aptos" w:eastAsia="Aptos"/>
          <w:sz w:val="14"/>
        </w:rPr>
        <w:t>Root CLAUDE.md and .claude-md.lock present.</w:t>
      </w:r>
    </w:p>
    <w:p>
      <w:pPr>
        <w:pStyle w:val="ListBullet"/>
        <w:spacing w:after="20" w:line="240" w:lineRule="auto"/>
        <w:ind w:left="259"/>
      </w:pPr>
      <w:r>
        <w:rPr>
          <w:rFonts w:ascii="Aptos" w:hAnsi="Aptos" w:eastAsia="Aptos"/>
          <w:sz w:val="14"/>
        </w:rPr>
        <w:t>CODEOWNERS configured and validated.</w:t>
      </w:r>
    </w:p>
    <w:p>
      <w:pPr>
        <w:pStyle w:val="ListBullet"/>
        <w:spacing w:after="20" w:line="240" w:lineRule="auto"/>
        <w:ind w:left="259"/>
      </w:pPr>
      <w:r>
        <w:rPr>
          <w:rFonts w:ascii="Aptos" w:hAnsi="Aptos" w:eastAsia="Aptos"/>
          <w:sz w:val="14"/>
        </w:rPr>
        <w:t>Branch protection configured for main and release branches.</w:t>
      </w:r>
    </w:p>
    <w:p>
      <w:pPr>
        <w:pStyle w:val="ListBullet"/>
        <w:spacing w:after="20" w:line="240" w:lineRule="auto"/>
        <w:ind w:left="259"/>
      </w:pPr>
      <w:r>
        <w:rPr>
          <w:rFonts w:ascii="Aptos" w:hAnsi="Aptos" w:eastAsia="Aptos"/>
          <w:sz w:val="14"/>
        </w:rPr>
        <w:t>PR/MR template requires AVCI, SOLID, security, tests, AI usage, and reversibility evidence.</w:t>
      </w:r>
    </w:p>
    <w:p>
      <w:pPr>
        <w:pStyle w:val="ListBullet"/>
        <w:spacing w:after="20" w:line="240" w:lineRule="auto"/>
        <w:ind w:left="259"/>
      </w:pPr>
      <w:r>
        <w:rPr>
          <w:rFonts w:ascii="Aptos" w:hAnsi="Aptos" w:eastAsia="Aptos"/>
          <w:sz w:val="14"/>
        </w:rPr>
        <w:t>Pre-commit hooks installed and documented.</w:t>
      </w:r>
    </w:p>
    <w:p>
      <w:pPr>
        <w:pStyle w:val="ListBullet"/>
        <w:spacing w:after="20" w:line="240" w:lineRule="auto"/>
        <w:ind w:left="259"/>
      </w:pPr>
      <w:r>
        <w:rPr>
          <w:rFonts w:ascii="Aptos" w:hAnsi="Aptos" w:eastAsia="Aptos"/>
          <w:sz w:val="14"/>
        </w:rPr>
        <w:t>CI strict mode passes and is required for merge.</w:t>
      </w:r>
    </w:p>
    <w:p>
      <w:pPr>
        <w:pStyle w:val="ListBullet"/>
        <w:spacing w:after="20" w:line="240" w:lineRule="auto"/>
        <w:ind w:left="259"/>
      </w:pPr>
      <w:r>
        <w:rPr>
          <w:rFonts w:ascii="Aptos" w:hAnsi="Aptos" w:eastAsia="Aptos"/>
          <w:sz w:val="14"/>
        </w:rPr>
        <w:t>Devcontainer opens successfully and uses approved image.</w:t>
      </w:r>
    </w:p>
    <w:p>
      <w:pPr>
        <w:pStyle w:val="ListBullet"/>
        <w:spacing w:after="20" w:line="240" w:lineRule="auto"/>
        <w:ind w:left="259"/>
      </w:pPr>
      <w:r>
        <w:rPr>
          <w:rFonts w:ascii="Aptos" w:hAnsi="Aptos" w:eastAsia="Aptos"/>
          <w:sz w:val="14"/>
        </w:rPr>
        <w:t>Golden Source mirrors and registries configured.</w:t>
      </w:r>
    </w:p>
    <w:p>
      <w:pPr>
        <w:pStyle w:val="ListBullet"/>
        <w:spacing w:after="20" w:line="240" w:lineRule="auto"/>
        <w:ind w:left="259"/>
      </w:pPr>
      <w:r>
        <w:rPr>
          <w:rFonts w:ascii="Aptos" w:hAnsi="Aptos" w:eastAsia="Aptos"/>
          <w:sz w:val="14"/>
        </w:rPr>
        <w:t>Secrets scanning produces zero unresolved findings.</w:t>
      </w:r>
    </w:p>
    <w:p>
      <w:pPr>
        <w:pStyle w:val="ListBullet"/>
        <w:spacing w:after="20" w:line="240" w:lineRule="auto"/>
        <w:ind w:left="259"/>
      </w:pPr>
      <w:r>
        <w:rPr>
          <w:rFonts w:ascii="Aptos" w:hAnsi="Aptos" w:eastAsia="Aptos"/>
          <w:sz w:val="14"/>
        </w:rPr>
        <w:t>Security, policy, and architecture fitness checks are active.</w:t>
      </w:r>
    </w:p>
    <w:p>
      <w:pPr>
        <w:pStyle w:val="ListBullet"/>
        <w:spacing w:after="20" w:line="240" w:lineRule="auto"/>
        <w:ind w:left="259"/>
      </w:pPr>
      <w:r>
        <w:rPr>
          <w:rFonts w:ascii="Aptos" w:hAnsi="Aptos" w:eastAsia="Aptos"/>
          <w:sz w:val="14"/>
        </w:rPr>
        <w:t>Evidence path is registered in OpenKM or approved evidence store.</w:t>
      </w:r>
    </w:p>
    <w:p>
      <w:pPr>
        <w:pStyle w:val="ListBullet"/>
        <w:spacing w:after="20" w:line="240" w:lineRule="auto"/>
        <w:ind w:left="259"/>
      </w:pPr>
      <w:r>
        <w:rPr>
          <w:rFonts w:ascii="Aptos" w:hAnsi="Aptos" w:eastAsia="Aptos"/>
          <w:sz w:val="14"/>
        </w:rPr>
        <w:t>Developer access is named, least-privilege, and reviewed.</w:t>
      </w:r>
    </w:p>
    <w:p>
      <w:pPr>
        <w:pStyle w:val="ListBullet"/>
        <w:spacing w:after="20" w:line="240" w:lineRule="auto"/>
        <w:ind w:left="259"/>
      </w:pPr>
      <w:r>
        <w:rPr>
          <w:rFonts w:ascii="Aptos" w:hAnsi="Aptos" w:eastAsia="Aptos"/>
          <w:sz w:val="14"/>
        </w:rPr>
        <w:t>Ready-to-Develop sign-off completed.</w:t>
      </w:r>
    </w:p>
    <w:sectPr w:rsidR="00FC693F" w:rsidRPr="0006063C" w:rsidSect="00034616">
      <w:headerReference w:type="default" r:id="rId12"/>
      <w:footerReference w:type="default" r:id="rId13"/>
      <w:pgSz w:w="12240" w:h="15840"/>
      <w:pgMar w:top="720" w:right="720" w:bottom="720"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b w:val="0"/>
        <w:color w:val="666666"/>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Aptos"/>
        <w:b/>
        <w:color w:val="666666"/>
        <w:sz w:val="13"/>
      </w:rPr>
      <w:t>AIRA Repository Bootstrap and Golden Source Implementation Guide v1.0 | INTERNAL CONFIDENTIAL | AVCI/SOLID-Governed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0386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1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1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