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80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FC160F">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rsidR="00FC160F" w:rsidRDefault="00B03BFF">
            <w:pPr>
              <w:spacing w:before="200" w:after="60"/>
              <w:jc w:val="center"/>
            </w:pPr>
            <w:r>
              <w:rPr>
                <w:b/>
                <w:bCs/>
                <w:color w:val="C8A951"/>
              </w:rPr>
              <w:t>BFS INFORMATION SECURITY MANAGEMENT SYSTEM</w:t>
            </w:r>
          </w:p>
          <w:p w:rsidR="00FC160F" w:rsidRDefault="00FC160F">
            <w:pPr>
              <w:pBdr>
                <w:bottom w:val="single" w:sz="12" w:space="1" w:color="C8A951"/>
              </w:pBdr>
              <w:spacing w:before="80" w:after="80"/>
            </w:pPr>
          </w:p>
          <w:p w:rsidR="00FC160F" w:rsidRDefault="00FC160F"/>
          <w:p w:rsidR="00FC160F" w:rsidRDefault="00B03BFF">
            <w:pPr>
              <w:spacing w:before="60" w:after="20"/>
              <w:jc w:val="center"/>
            </w:pPr>
            <w:r>
              <w:rPr>
                <w:b/>
                <w:bCs/>
                <w:color w:val="FFFFFF"/>
                <w:sz w:val="46"/>
                <w:szCs w:val="46"/>
              </w:rPr>
              <w:t>TOP-LEVEL INFORMATION</w:t>
            </w:r>
          </w:p>
          <w:p w:rsidR="00FC160F" w:rsidRDefault="00B03BFF">
            <w:pPr>
              <w:spacing w:after="80"/>
              <w:jc w:val="center"/>
            </w:pPr>
            <w:r>
              <w:rPr>
                <w:b/>
                <w:bCs/>
                <w:color w:val="C8A951"/>
                <w:sz w:val="46"/>
                <w:szCs w:val="46"/>
              </w:rPr>
              <w:t>SECURITY POLICY</w:t>
            </w:r>
          </w:p>
          <w:p w:rsidR="00FC160F" w:rsidRDefault="00B03BFF">
            <w:pPr>
              <w:spacing w:after="80"/>
              <w:jc w:val="center"/>
            </w:pPr>
            <w:r>
              <w:rPr>
                <w:color w:val="D6E4F0"/>
              </w:rPr>
              <w:t>The Board-Approved Umbrella Policy Establishing BFS's Strategic Commitment to Information Security, Governing the Entire ISMS and All Subordinate BFS-ISP Policies</w:t>
            </w:r>
          </w:p>
          <w:p w:rsidR="00FC160F" w:rsidRDefault="00FC160F"/>
          <w:p w:rsidR="00FC160F" w:rsidRDefault="00FC160F">
            <w:pPr>
              <w:pBdr>
                <w:bottom w:val="single" w:sz="12" w:space="1" w:color="C8A951"/>
              </w:pBdr>
              <w:spacing w:before="80" w:after="80"/>
            </w:pPr>
          </w:p>
          <w:p w:rsidR="00FC160F" w:rsidRDefault="00FC160F"/>
          <w:p w:rsidR="00FC160F" w:rsidRDefault="00B03BFF">
            <w:pPr>
              <w:spacing w:before="40" w:after="20"/>
              <w:jc w:val="center"/>
            </w:pPr>
            <w:r>
              <w:rPr>
                <w:color w:val="D6E4F0"/>
              </w:rPr>
              <w:t>Policy Reference: BFS-ISMS-001</w:t>
            </w:r>
          </w:p>
          <w:p w:rsidR="00FC160F" w:rsidRDefault="00B03BFF">
            <w:pPr>
              <w:spacing w:before="20" w:after="20"/>
              <w:jc w:val="center"/>
            </w:pPr>
            <w:r>
              <w:rPr>
                <w:color w:val="D6E4F0"/>
              </w:rPr>
              <w:t>Version: 1.0  |  Classification: PUBLIC</w:t>
            </w:r>
          </w:p>
          <w:p w:rsidR="00FC160F" w:rsidRDefault="00EA3412">
            <w:pPr>
              <w:spacing w:before="20" w:after="20"/>
              <w:jc w:val="center"/>
            </w:pPr>
            <w:r>
              <w:rPr>
                <w:color w:val="D6E4F0"/>
              </w:rPr>
              <w:t>Effective Date: April 2026</w:t>
            </w:r>
          </w:p>
          <w:p w:rsidR="00FC160F" w:rsidRDefault="00B03BFF">
            <w:pPr>
              <w:spacing w:before="20" w:after="80"/>
              <w:jc w:val="center"/>
            </w:pPr>
            <w:r>
              <w:rPr>
                <w:color w:val="D6E4F0"/>
              </w:rPr>
              <w:t>Review Cycle: Annual</w:t>
            </w:r>
          </w:p>
          <w:p w:rsidR="00FC160F" w:rsidRDefault="00FC160F"/>
          <w:p w:rsidR="00FC160F" w:rsidRDefault="00FC160F">
            <w:pPr>
              <w:pBdr>
                <w:bottom w:val="single" w:sz="12" w:space="1" w:color="C8A951"/>
              </w:pBdr>
              <w:spacing w:before="80" w:after="80"/>
            </w:pPr>
          </w:p>
          <w:p w:rsidR="00FC160F" w:rsidRDefault="00FC160F"/>
          <w:p w:rsidR="00FC160F" w:rsidRDefault="00B03BFF">
            <w:pPr>
              <w:spacing w:before="40" w:after="40"/>
              <w:jc w:val="center"/>
            </w:pPr>
            <w:r>
              <w:rPr>
                <w:b/>
                <w:bCs/>
                <w:color w:val="C8A951"/>
              </w:rPr>
              <w:t>ISO/IEC 27001:2022 Clause 5.2 Mandated Policy</w:t>
            </w:r>
          </w:p>
          <w:p w:rsidR="00FC160F" w:rsidRDefault="00B03BFF">
            <w:pPr>
              <w:spacing w:before="20" w:after="20"/>
              <w:jc w:val="center"/>
            </w:pPr>
            <w:r>
              <w:rPr>
                <w:color w:val="D9D9D9"/>
                <w:sz w:val="20"/>
                <w:szCs w:val="20"/>
              </w:rPr>
              <w:t>BSP Circular 1140  |  BSP Circular 1048  |  RA 10173  |  PCI DSS v4.0</w:t>
            </w:r>
          </w:p>
          <w:p w:rsidR="00FC160F" w:rsidRDefault="00B03BFF">
            <w:pPr>
              <w:spacing w:before="10" w:after="200"/>
              <w:jc w:val="center"/>
            </w:pPr>
            <w:r>
              <w:rPr>
                <w:i/>
                <w:iCs/>
                <w:color w:val="D9D9D9"/>
                <w:sz w:val="20"/>
                <w:szCs w:val="20"/>
              </w:rPr>
              <w:t>Parent document for the entire BFS-ISP series (BFS-ISP-001 through BFS-ISP-029) and BFS-ISMS series (BFS-ISMS-001 through BFS-ISMS-010)</w:t>
            </w:r>
          </w:p>
        </w:tc>
      </w:tr>
    </w:tbl>
    <w:p w:rsidR="00FC160F" w:rsidRDefault="00B03BFF">
      <w:r>
        <w:br w:type="page"/>
      </w:r>
    </w:p>
    <w:p w:rsidR="00FC160F" w:rsidRDefault="00FC160F">
      <w:pPr>
        <w:sectPr w:rsidR="00FC160F">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08" w:footer="708" w:gutter="0"/>
          <w:cols w:space="720"/>
          <w:docGrid w:linePitch="360"/>
        </w:sectPr>
      </w:pPr>
    </w:p>
    <w:p w:rsidR="00FC160F" w:rsidRDefault="00B03BFF">
      <w:pPr>
        <w:pStyle w:val="Heading1"/>
        <w:pBdr>
          <w:bottom w:val="single" w:sz="8" w:space="4" w:color="2E5FA3"/>
        </w:pBdr>
      </w:pPr>
      <w:r>
        <w:lastRenderedPageBreak/>
        <w:t>DOCUMENT CONTROL INFORMATION</w:t>
      </w:r>
    </w:p>
    <w:p w:rsidR="00FC160F" w:rsidRDefault="00FC160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C160F">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Top-Level Information Security Policy</w:t>
            </w:r>
          </w:p>
        </w:tc>
      </w:tr>
      <w:tr w:rsidR="00FC160F">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BFS-ISMS-001</w:t>
            </w:r>
          </w:p>
        </w:tc>
      </w:tr>
      <w:tr w:rsidR="00FC160F">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Board of Directors (with day-to-day stewardship by the CIO and CISO)</w:t>
            </w:r>
          </w:p>
        </w:tc>
      </w:tr>
      <w:tr w:rsidR="00FC160F">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1A38A4">
            <w:r>
              <w:rPr>
                <w:sz w:val="20"/>
                <w:szCs w:val="20"/>
              </w:rPr>
              <w:t>IT Head and Infrastructure Team</w:t>
            </w:r>
            <w:bookmarkStart w:id="0" w:name="_GoBack"/>
            <w:bookmarkEnd w:id="0"/>
          </w:p>
        </w:tc>
      </w:tr>
      <w:tr w:rsidR="00FC160F">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1.0</w:t>
            </w:r>
          </w:p>
        </w:tc>
      </w:tr>
      <w:tr w:rsidR="00FC160F">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Approved – Active</w:t>
            </w:r>
          </w:p>
        </w:tc>
      </w:tr>
      <w:tr w:rsidR="00FC160F">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PUBLIC – Approved for External Disclosure</w:t>
            </w:r>
          </w:p>
        </w:tc>
      </w:tr>
      <w:tr w:rsidR="00FC160F">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37427">
            <w:r>
              <w:rPr>
                <w:sz w:val="20"/>
                <w:szCs w:val="20"/>
              </w:rPr>
              <w:t>April 2026</w:t>
            </w:r>
          </w:p>
        </w:tc>
      </w:tr>
      <w:tr w:rsidR="00FC160F">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April 2026</w:t>
            </w:r>
          </w:p>
        </w:tc>
      </w:tr>
      <w:tr w:rsidR="00FC160F">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Annual or upon significant changes to BFS strategy, regulatory environment, threat landscape, or organizational structure</w:t>
            </w:r>
          </w:p>
        </w:tc>
      </w:tr>
      <w:tr w:rsidR="00FC160F">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Not Applicable (New Policy)</w:t>
            </w:r>
          </w:p>
        </w:tc>
      </w:tr>
      <w:tr w:rsidR="00FC160F">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Document Hierarchy Position</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TIER 1 — Top-Level Policy. Parent document for all subordinate BFS-ISP and BFS-ISMS policies.</w:t>
            </w:r>
          </w:p>
        </w:tc>
      </w:tr>
      <w:tr w:rsidR="00FC160F">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Subordinate Policies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Complete BFS-ISP-001 through BFS-ISP-029 series (technical control policies); complete BFS-ISMS-001 through BFS-ISMS-010 series (ISMS framework documents); all BFS standards, procedures, and guidelines derived from this policy.</w:t>
            </w:r>
          </w:p>
        </w:tc>
      </w:tr>
      <w:tr w:rsidR="00FC160F">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 xml:space="preserve">ISO/IEC 27001:2022 Clause 5.2 (mandatory top management policy); ISO/IEC 27002:2022 (control implementation guidance); CIS Controls v8 (technical safeguards framework); NIST </w:t>
            </w:r>
            <w:proofErr w:type="spellStart"/>
            <w:r>
              <w:rPr>
                <w:sz w:val="20"/>
                <w:szCs w:val="20"/>
              </w:rPr>
              <w:t>Cybersecurity</w:t>
            </w:r>
            <w:proofErr w:type="spellEnd"/>
            <w:r>
              <w:rPr>
                <w:sz w:val="20"/>
                <w:szCs w:val="20"/>
              </w:rPr>
              <w:t xml:space="preserve"> Framework v2.0</w:t>
            </w:r>
          </w:p>
        </w:tc>
      </w:tr>
      <w:tr w:rsidR="00FC160F">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BSP Circular 1140 (MORB IT Risk Management); BSP Circular 1048 (</w:t>
            </w:r>
            <w:proofErr w:type="spellStart"/>
            <w:r>
              <w:rPr>
                <w:sz w:val="20"/>
                <w:szCs w:val="20"/>
              </w:rPr>
              <w:t>Cybersecurity</w:t>
            </w:r>
            <w:proofErr w:type="spellEnd"/>
            <w:r>
              <w:rPr>
                <w:sz w:val="20"/>
                <w:szCs w:val="20"/>
              </w:rPr>
              <w:t xml:space="preserve"> Risk Management); BSP Circular 982 (IT Risk Management Standards for BSP-Supervised Financial Institutions); Philippine Data Privacy Act RA 10173 and IRR; PCI DSS v4.0; RA 10175 (Cybercrime Prevention Act); RA 11765 (Financial Products and Services Consumer Protection Act); RA 8791 (General Banking Law)</w:t>
            </w:r>
          </w:p>
        </w:tc>
      </w:tr>
    </w:tbl>
    <w:p w:rsidR="00FC160F" w:rsidRDefault="00FC160F"/>
    <w:p w:rsidR="00FC160F" w:rsidRDefault="00B03BFF">
      <w:pPr>
        <w:pStyle w:val="Heading2"/>
      </w:pPr>
      <w:r>
        <w:t>Approval and Sign-Off</w:t>
      </w:r>
    </w:p>
    <w:p w:rsidR="00FC160F" w:rsidRDefault="00FC160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FC160F">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lastRenderedPageBreak/>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Date</w:t>
            </w:r>
          </w:p>
        </w:tc>
      </w:tr>
      <w:tr w:rsidR="00FC160F">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02131F">
            <w:r>
              <w:rPr>
                <w:sz w:val="20"/>
                <w:szCs w:val="20"/>
              </w:rP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FC160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FC160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FC160F"/>
        </w:tc>
      </w:tr>
      <w:tr w:rsidR="00FC160F">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02131F">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FC160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FC160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FC160F"/>
        </w:tc>
      </w:tr>
      <w:tr w:rsidR="00FC160F">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02131F">
            <w:r>
              <w:rPr>
                <w:sz w:val="20"/>
                <w:szCs w:val="20"/>
              </w:rPr>
              <w:t>IT 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FC160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FC160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FC160F"/>
        </w:tc>
      </w:tr>
      <w:tr w:rsidR="00FC160F">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Pr="0002131F" w:rsidRDefault="0002131F">
            <w:pPr>
              <w:rPr>
                <w:sz w:val="20"/>
                <w:szCs w:val="20"/>
              </w:rPr>
            </w:pPr>
            <w:r w:rsidRPr="0002131F">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FC160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FC160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FC160F"/>
        </w:tc>
      </w:tr>
      <w:tr w:rsidR="00FC160F">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sz w:val="20"/>
                <w:szCs w:val="20"/>
              </w:rPr>
              <w:t>Chief Information Security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FC160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FC160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FC160F"/>
        </w:tc>
      </w:tr>
      <w:tr w:rsidR="00FC160F">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sz w:val="20"/>
                <w:szCs w:val="20"/>
              </w:rPr>
              <w:t>Chief Risk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FC160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FC160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FC160F"/>
        </w:tc>
      </w:tr>
      <w:tr w:rsidR="00FC160F">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sz w:val="20"/>
                <w:szCs w:val="20"/>
              </w:rPr>
              <w:t>Chief Compliance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FC160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FC160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FC160F"/>
        </w:tc>
      </w:tr>
      <w:tr w:rsidR="00FC160F">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sz w:val="20"/>
                <w:szCs w:val="20"/>
              </w:rPr>
              <w:t>Data Privacy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FC160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FC160F"/>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FC160F"/>
        </w:tc>
      </w:tr>
    </w:tbl>
    <w:p w:rsidR="00FC160F" w:rsidRDefault="00B03BFF">
      <w:r>
        <w:br w:type="page"/>
      </w:r>
    </w:p>
    <w:p w:rsidR="00FC160F" w:rsidRDefault="00B03BFF">
      <w:pPr>
        <w:pStyle w:val="Heading1"/>
        <w:pBdr>
          <w:bottom w:val="single" w:sz="8" w:space="4" w:color="2E5FA3"/>
        </w:pBdr>
      </w:pPr>
      <w:r>
        <w:lastRenderedPageBreak/>
        <w:t>BOARD STATEMENT OF COMMITMENT</w:t>
      </w:r>
    </w:p>
    <w:p w:rsidR="00FC160F" w:rsidRDefault="00FC160F"/>
    <w:p w:rsidR="00FC160F" w:rsidRDefault="00B03BFF">
      <w:pPr>
        <w:spacing w:before="60" w:after="60"/>
        <w:jc w:val="both"/>
      </w:pPr>
      <w:r>
        <w:t>BFS Financial Services (BFS) is committed to protecting the confidentiality, integrity, and availability of the information assets entrusted to it by customers, employees, partners, regulators, and the broader Philippine financial system. The Board of Directors recognizes that information security is not solely a technical concern but a fundamental governance responsibility — inseparable from the prudent and ethical conduct of banking and financial services.</w:t>
      </w:r>
    </w:p>
    <w:p w:rsidR="00FC160F" w:rsidRDefault="00FC160F"/>
    <w:p w:rsidR="00FC160F" w:rsidRDefault="00B03BFF">
      <w:pPr>
        <w:spacing w:before="60" w:after="60"/>
        <w:jc w:val="both"/>
      </w:pPr>
      <w:r>
        <w:t>This Top-Level Information Security Policy expresses the Board's enduring commitment to establishing, maintaining, and continually improving an Information Security Management System (ISMS) that meets the requirements of ISO/IEC 27001:2022, complies with all applicable Philippine and international regulations, and embodies the highest standards of trust expected of a regulated financial institution.</w:t>
      </w:r>
    </w:p>
    <w:p w:rsidR="00FC160F" w:rsidRDefault="00FC160F"/>
    <w:p w:rsidR="00FC160F" w:rsidRDefault="00B03BFF">
      <w:pPr>
        <w:spacing w:before="60" w:after="60"/>
        <w:jc w:val="both"/>
      </w:pPr>
      <w:r>
        <w:t>The Board commits the Organization to:</w:t>
      </w:r>
    </w:p>
    <w:p w:rsidR="00FC160F" w:rsidRDefault="00B03BFF">
      <w:pPr>
        <w:pStyle w:val="ListParagraph"/>
        <w:numPr>
          <w:ilvl w:val="0"/>
          <w:numId w:val="2"/>
        </w:numPr>
        <w:spacing w:before="40" w:after="40"/>
      </w:pPr>
      <w:r>
        <w:t>Treating information security as a strategic priority and a Board-level governance matter, with regular reporting to the Board Audit &amp; Risk Committee and active oversight of the ISMS;</w:t>
      </w:r>
    </w:p>
    <w:p w:rsidR="00FC160F" w:rsidRDefault="00B03BFF">
      <w:pPr>
        <w:pStyle w:val="ListParagraph"/>
        <w:numPr>
          <w:ilvl w:val="0"/>
          <w:numId w:val="2"/>
        </w:numPr>
        <w:spacing w:before="40" w:after="40"/>
      </w:pPr>
      <w:r>
        <w:t>Providing the resources, funding, personnel, and authority necessary for the CIO, CISO, and supporting functions to operate the ISMS effectively;</w:t>
      </w:r>
    </w:p>
    <w:p w:rsidR="00FC160F" w:rsidRDefault="00B03BFF">
      <w:pPr>
        <w:pStyle w:val="ListParagraph"/>
        <w:numPr>
          <w:ilvl w:val="0"/>
          <w:numId w:val="2"/>
        </w:numPr>
        <w:spacing w:before="40" w:after="40"/>
      </w:pPr>
      <w:r>
        <w:t>Setting clear, measurable information security objectives aligned with BFS's business strategy, operational risk appetite, and regulatory obligations;</w:t>
      </w:r>
    </w:p>
    <w:p w:rsidR="00FC160F" w:rsidRDefault="00B03BFF">
      <w:pPr>
        <w:pStyle w:val="ListParagraph"/>
        <w:numPr>
          <w:ilvl w:val="0"/>
          <w:numId w:val="2"/>
        </w:numPr>
        <w:spacing w:before="40" w:after="40"/>
      </w:pPr>
      <w:r>
        <w:t>Ensuring all employees, contractors, and third parties acting on BFS's behalf understand and fulfill their information security responsibilities;</w:t>
      </w:r>
    </w:p>
    <w:p w:rsidR="00FC160F" w:rsidRDefault="00B03BFF">
      <w:pPr>
        <w:pStyle w:val="ListParagraph"/>
        <w:numPr>
          <w:ilvl w:val="0"/>
          <w:numId w:val="2"/>
        </w:numPr>
        <w:spacing w:before="40" w:after="40"/>
      </w:pPr>
      <w:r>
        <w:t>Maintaining a culture of accountability where information security failures are addressed, lessons learned are institutionalized, and continuous improvement is the operating norm;</w:t>
      </w:r>
    </w:p>
    <w:p w:rsidR="00FC160F" w:rsidRDefault="00B03BFF">
      <w:pPr>
        <w:pStyle w:val="ListParagraph"/>
        <w:numPr>
          <w:ilvl w:val="0"/>
          <w:numId w:val="2"/>
        </w:numPr>
        <w:spacing w:before="40" w:after="40"/>
      </w:pPr>
      <w:r>
        <w:t>Upholding customer trust through transparent, ethical, and lawful handling of personal and financial information.</w:t>
      </w:r>
    </w:p>
    <w:p w:rsidR="00FC160F" w:rsidRDefault="00FC160F"/>
    <w:p w:rsidR="00FC160F" w:rsidRDefault="00B03BFF">
      <w:pPr>
        <w:spacing w:before="60" w:after="60"/>
        <w:jc w:val="both"/>
      </w:pPr>
      <w:r>
        <w:t>This policy is approved by the Board of Directors and is binding on every member of the BFS organization, every contractor, and every third party operating in any capacity that touches BFS information assets. Compliance is mandatory; violations are subject to the disciplinary, contractual, and legal consequences described in this policy and its subordinate documents.</w:t>
      </w:r>
    </w:p>
    <w:p w:rsidR="00FC160F" w:rsidRDefault="00FC160F"/>
    <w:p w:rsidR="00FC160F" w:rsidRDefault="00B03BFF">
      <w:pPr>
        <w:spacing w:before="200" w:after="60"/>
        <w:jc w:val="center"/>
      </w:pPr>
      <w:r>
        <w:t>_______________________________</w:t>
      </w:r>
    </w:p>
    <w:p w:rsidR="00FC160F" w:rsidRDefault="00A97B12">
      <w:pPr>
        <w:spacing w:after="200"/>
        <w:jc w:val="center"/>
      </w:pPr>
      <w:r>
        <w:rPr>
          <w:b/>
          <w:bCs/>
          <w:color w:val="1B3A6B"/>
        </w:rPr>
        <w:t>President</w:t>
      </w:r>
      <w:r w:rsidR="00B03BFF">
        <w:rPr>
          <w:b/>
          <w:bCs/>
          <w:color w:val="1B3A6B"/>
        </w:rPr>
        <w:t>, BFS Financial Services</w:t>
      </w:r>
    </w:p>
    <w:p w:rsidR="00FC160F" w:rsidRDefault="00FC160F"/>
    <w:p w:rsidR="00FC160F" w:rsidRDefault="00B03BFF">
      <w:pPr>
        <w:pStyle w:val="Heading1"/>
        <w:pBdr>
          <w:bottom w:val="single" w:sz="8" w:space="4" w:color="2E5FA3"/>
        </w:pBdr>
      </w:pPr>
      <w:r>
        <w:lastRenderedPageBreak/>
        <w:t>1.  PURPOSE</w:t>
      </w:r>
    </w:p>
    <w:p w:rsidR="00FC160F" w:rsidRDefault="00B03BFF">
      <w:pPr>
        <w:spacing w:before="60" w:after="60"/>
        <w:jc w:val="both"/>
      </w:pPr>
      <w:r>
        <w:t>This document is the Top-Level Information Security Policy of BFS Financial Services (hereinafter "the Organization" or "BFS"). It is the umbrella policy under which the entire BFS Information Security Management System (ISMS) operates. It expresses the Board's authoritative commitment to information security, establishes the governance and accountability framework for information security across the Organization, and defines the relationship to all subordinate policies, standards, procedures, and guidelines that implement the ISMS in operational detail.</w:t>
      </w:r>
    </w:p>
    <w:p w:rsidR="00FC160F" w:rsidRDefault="00FC160F"/>
    <w:p w:rsidR="00FC160F" w:rsidRDefault="00B03BFF">
      <w:pPr>
        <w:spacing w:before="60" w:after="60"/>
        <w:jc w:val="both"/>
      </w:pPr>
      <w:r>
        <w:t>This policy exists to fulfill the requirements of ISO/IEC 27001:2022 Clause 5.2, which mandates that top management establish an information security policy that is: appropriate to the purpose of the Organization, includes information security objectives or provides the framework for setting them, includes a commitment to satisfying applicable requirements, includes a commitment to continual improvement, is available as documented information, is communicated within the Organization, and is available to interested parties as appropriate. This policy meets each of these requirements explicitly.</w:t>
      </w:r>
    </w:p>
    <w:p w:rsidR="00FC160F" w:rsidRDefault="00FC160F"/>
    <w:p w:rsidR="00FC160F" w:rsidRDefault="00B03BFF">
      <w:pPr>
        <w:spacing w:before="60" w:after="60"/>
        <w:jc w:val="both"/>
      </w:pPr>
      <w:r>
        <w:t xml:space="preserve">This policy also exists to fulfill the parallel expectations of BSP Circular 1140 and BSP Circular 1048 for BSP-supervised institutions to maintain a Board-approved IT and </w:t>
      </w:r>
      <w:proofErr w:type="spellStart"/>
      <w:r>
        <w:t>cybersecurity</w:t>
      </w:r>
      <w:proofErr w:type="spellEnd"/>
      <w:r>
        <w:t xml:space="preserve"> risk management policy, and to align with international and Philippine financial sector best practices for governance of information security.</w:t>
      </w:r>
    </w:p>
    <w:p w:rsidR="00FC160F" w:rsidRDefault="00FC160F"/>
    <w:p w:rsidR="00FC160F" w:rsidRDefault="00B03BFF">
      <w:pPr>
        <w:spacing w:before="60" w:after="60"/>
        <w:jc w:val="both"/>
      </w:pPr>
      <w:r>
        <w:t>Beyond its compliance function, this policy serves as the foundational reference document for the entire BFS information security program. Every subordinate BFS-ISP technical control policy (BFS-ISP-001 through BFS-ISP-029) and every BFS-ISMS framework document (BFS-ISMS-002 through BFS-ISMS-010) derives its authority from, must remain consistent with, and is interpreted in light of this Top-Level Policy. When questions of authority, conflict between subordinate policies, or interpretation of intent arise, this Top-Level Policy is the controlling reference.</w:t>
      </w:r>
    </w:p>
    <w:p w:rsidR="00FC160F" w:rsidRDefault="00FC160F"/>
    <w:p w:rsidR="00FC160F" w:rsidRDefault="00B03BFF">
      <w:pPr>
        <w:spacing w:before="60" w:after="60"/>
        <w:jc w:val="both"/>
      </w:pPr>
      <w:r>
        <w:t>The specific objectives of this policy are to:</w:t>
      </w:r>
    </w:p>
    <w:p w:rsidR="00FC160F" w:rsidRDefault="00B03BFF">
      <w:pPr>
        <w:pStyle w:val="ListParagraph"/>
        <w:numPr>
          <w:ilvl w:val="0"/>
          <w:numId w:val="2"/>
        </w:numPr>
        <w:spacing w:before="40" w:after="40"/>
      </w:pPr>
      <w:r>
        <w:t>Express the Board's strategic commitment to information security as a fundamental governance responsibility of BFS, not merely a technical operational concern;</w:t>
      </w:r>
    </w:p>
    <w:p w:rsidR="00FC160F" w:rsidRDefault="00B03BFF">
      <w:pPr>
        <w:pStyle w:val="ListParagraph"/>
        <w:numPr>
          <w:ilvl w:val="0"/>
          <w:numId w:val="2"/>
        </w:numPr>
        <w:spacing w:before="40" w:after="40"/>
      </w:pPr>
      <w:r>
        <w:t>Establish the scope, principles, and governance structure of the BFS Information Security Management System;</w:t>
      </w:r>
    </w:p>
    <w:p w:rsidR="00FC160F" w:rsidRDefault="00B03BFF">
      <w:pPr>
        <w:pStyle w:val="ListParagraph"/>
        <w:numPr>
          <w:ilvl w:val="0"/>
          <w:numId w:val="2"/>
        </w:numPr>
        <w:spacing w:before="40" w:after="40"/>
      </w:pPr>
      <w:r>
        <w:t>Define the high-level information security objectives that the ISMS exists to achieve, and the framework for setting more detailed measurable objectives;</w:t>
      </w:r>
    </w:p>
    <w:p w:rsidR="00FC160F" w:rsidRDefault="00B03BFF">
      <w:pPr>
        <w:pStyle w:val="ListParagraph"/>
        <w:numPr>
          <w:ilvl w:val="0"/>
          <w:numId w:val="2"/>
        </w:numPr>
        <w:spacing w:before="40" w:after="40"/>
      </w:pPr>
      <w:r>
        <w:t>Allocate accountability for information security across the Board, executive leadership, management, employees, and third parties;</w:t>
      </w:r>
    </w:p>
    <w:p w:rsidR="00FC160F" w:rsidRDefault="00B03BFF">
      <w:pPr>
        <w:pStyle w:val="ListParagraph"/>
        <w:numPr>
          <w:ilvl w:val="0"/>
          <w:numId w:val="2"/>
        </w:numPr>
        <w:spacing w:before="40" w:after="40"/>
      </w:pPr>
      <w:r>
        <w:t>Provide the authoritative reference under which all subordinate BFS-ISP and BFS-ISMS policies operate;</w:t>
      </w:r>
    </w:p>
    <w:p w:rsidR="00FC160F" w:rsidRDefault="00B03BFF">
      <w:pPr>
        <w:pStyle w:val="ListParagraph"/>
        <w:numPr>
          <w:ilvl w:val="0"/>
          <w:numId w:val="2"/>
        </w:numPr>
        <w:spacing w:before="40" w:after="40"/>
      </w:pPr>
      <w:r>
        <w:lastRenderedPageBreak/>
        <w:t>Demonstrate to customers, regulators (BSP, NPC, SEC), business partners, auditors, certification bodies, and other interested parties that BFS treats information security with the seriousness expected of a regulated financial institution;</w:t>
      </w:r>
    </w:p>
    <w:p w:rsidR="00FC160F" w:rsidRDefault="00B03BFF">
      <w:pPr>
        <w:pStyle w:val="ListParagraph"/>
        <w:numPr>
          <w:ilvl w:val="0"/>
          <w:numId w:val="2"/>
        </w:numPr>
        <w:spacing w:before="40" w:after="40"/>
      </w:pPr>
      <w:r>
        <w:t>Establish the commitment to continual improvement of the ISMS as a permanent operating principle, not a one-time achievement.</w:t>
      </w:r>
    </w:p>
    <w:p w:rsidR="00FC160F" w:rsidRDefault="00FC160F"/>
    <w:p w:rsidR="00FC160F" w:rsidRDefault="00B03BFF">
      <w:pPr>
        <w:pStyle w:val="Heading1"/>
        <w:pBdr>
          <w:bottom w:val="single" w:sz="8" w:space="4" w:color="2E5FA3"/>
        </w:pBdr>
      </w:pPr>
      <w:r>
        <w:t>2.  SCOPE OF THE INFORMATION SECURITY MANAGEMENT SYSTEM</w:t>
      </w:r>
    </w:p>
    <w:p w:rsidR="00FC160F" w:rsidRDefault="00B03BFF">
      <w:pPr>
        <w:spacing w:before="60" w:after="60"/>
        <w:jc w:val="both"/>
      </w:pPr>
      <w:r>
        <w:t>The scope of the BFS ISMS — and therefore the scope of this Top-Level Policy and all subordinate BFS-ISP and BFS-ISMS documents — is defined by reference to the people, locations, processes, and information systems that BFS controls or that act on BFS's behalf in the conduct of its banking and financial services business. The full scope, with detailed boundaries, exclusions, and interfaces, is documented in BFS-ISMS-002 (ISMS Scope and Context Document); the present section provides the high-level scope statement.</w:t>
      </w:r>
    </w:p>
    <w:p w:rsidR="00FC160F" w:rsidRDefault="00FC160F"/>
    <w:p w:rsidR="00FC160F" w:rsidRDefault="00B03BFF">
      <w:pPr>
        <w:pStyle w:val="Heading2"/>
      </w:pPr>
      <w:proofErr w:type="gramStart"/>
      <w:r>
        <w:t>2.1  Organizational</w:t>
      </w:r>
      <w:proofErr w:type="gramEnd"/>
      <w:r>
        <w:t xml:space="preserve"> Scope</w:t>
      </w:r>
    </w:p>
    <w:p w:rsidR="00FC160F" w:rsidRDefault="00B03BFF">
      <w:pPr>
        <w:spacing w:before="60" w:after="60"/>
        <w:jc w:val="both"/>
      </w:pPr>
      <w:r>
        <w:t>This policy and the ISMS apply to:</w:t>
      </w:r>
    </w:p>
    <w:p w:rsidR="00FC160F" w:rsidRDefault="00B03BFF">
      <w:pPr>
        <w:pStyle w:val="ListParagraph"/>
        <w:numPr>
          <w:ilvl w:val="0"/>
          <w:numId w:val="2"/>
        </w:numPr>
        <w:spacing w:before="40" w:after="40"/>
      </w:pPr>
      <w:r>
        <w:t>All employees of BFS Financial Services, regardless of role, level, location, employment status (permanent, fixed-term, probationary), or business unit;</w:t>
      </w:r>
    </w:p>
    <w:p w:rsidR="00FC160F" w:rsidRDefault="00B03BFF">
      <w:pPr>
        <w:pStyle w:val="ListParagraph"/>
        <w:numPr>
          <w:ilvl w:val="0"/>
          <w:numId w:val="2"/>
        </w:numPr>
        <w:spacing w:before="40" w:after="40"/>
      </w:pPr>
      <w:r>
        <w:t>All contractors, consultants, temporary staff, and personnel from staffing agencies engaged by BFS in any capacity that involves access to BFS information, systems, or facilities;</w:t>
      </w:r>
    </w:p>
    <w:p w:rsidR="00FC160F" w:rsidRDefault="00B03BFF">
      <w:pPr>
        <w:pStyle w:val="ListParagraph"/>
        <w:numPr>
          <w:ilvl w:val="0"/>
          <w:numId w:val="2"/>
        </w:numPr>
        <w:spacing w:before="40" w:after="40"/>
      </w:pPr>
      <w:r>
        <w:t>All members of the Board of Directors and Board committees in their information-handling capacities related to BFS business;</w:t>
      </w:r>
    </w:p>
    <w:p w:rsidR="00FC160F" w:rsidRDefault="00B03BFF">
      <w:pPr>
        <w:pStyle w:val="ListParagraph"/>
        <w:numPr>
          <w:ilvl w:val="0"/>
          <w:numId w:val="2"/>
        </w:numPr>
        <w:spacing w:before="40" w:after="40"/>
      </w:pPr>
      <w:r>
        <w:t>All third-party service providers, vendors, outsourcing partners, and any other external entities processing BFS information or accessing BFS systems on BFS's behalf, governed contractually per BFS-ISP-015 (Service Provider Management);</w:t>
      </w:r>
    </w:p>
    <w:p w:rsidR="00FC160F" w:rsidRDefault="00B03BFF">
      <w:pPr>
        <w:pStyle w:val="ListParagraph"/>
        <w:numPr>
          <w:ilvl w:val="0"/>
          <w:numId w:val="2"/>
        </w:numPr>
        <w:spacing w:before="40" w:after="40"/>
      </w:pPr>
      <w:r>
        <w:t>All visitors, interviewees, customers, and other parties accessing BFS facilities, systems, or information in any controlled context.</w:t>
      </w:r>
    </w:p>
    <w:p w:rsidR="00FC160F" w:rsidRDefault="00FC160F"/>
    <w:p w:rsidR="00FC160F" w:rsidRDefault="00B03BFF">
      <w:pPr>
        <w:pStyle w:val="Heading2"/>
      </w:pPr>
      <w:proofErr w:type="gramStart"/>
      <w:r>
        <w:t>2.2  Information</w:t>
      </w:r>
      <w:proofErr w:type="gramEnd"/>
      <w:r>
        <w:t xml:space="preserve"> Asset Scope</w:t>
      </w:r>
    </w:p>
    <w:p w:rsidR="00FC160F" w:rsidRDefault="00B03BFF">
      <w:pPr>
        <w:spacing w:before="60" w:after="60"/>
        <w:jc w:val="both"/>
      </w:pPr>
      <w:r>
        <w:t>The ISMS protects all categories of information assets used in BFS operations:</w:t>
      </w:r>
    </w:p>
    <w:p w:rsidR="00FC160F" w:rsidRDefault="00B03BFF">
      <w:pPr>
        <w:pStyle w:val="ListParagraph"/>
        <w:numPr>
          <w:ilvl w:val="0"/>
          <w:numId w:val="2"/>
        </w:numPr>
        <w:spacing w:before="40" w:after="40"/>
      </w:pPr>
      <w:r>
        <w:t>Customer information: personal data (PII), sensitive personal information (SPI), account data, transaction history, payment card data (CHD), credit information, KYC documentation, and any other information relating to BFS customers (current, prospective, or former);</w:t>
      </w:r>
    </w:p>
    <w:p w:rsidR="00FC160F" w:rsidRDefault="00B03BFF">
      <w:pPr>
        <w:pStyle w:val="ListParagraph"/>
        <w:numPr>
          <w:ilvl w:val="0"/>
          <w:numId w:val="2"/>
        </w:numPr>
        <w:spacing w:before="40" w:after="40"/>
      </w:pPr>
      <w:r>
        <w:lastRenderedPageBreak/>
        <w:t>Employee and contractor information: personal data, employment records, payroll data, benefits information, performance records, and HR-related information;</w:t>
      </w:r>
    </w:p>
    <w:p w:rsidR="00FC160F" w:rsidRDefault="00B03BFF">
      <w:pPr>
        <w:pStyle w:val="ListParagraph"/>
        <w:numPr>
          <w:ilvl w:val="0"/>
          <w:numId w:val="2"/>
        </w:numPr>
        <w:spacing w:before="40" w:after="40"/>
      </w:pPr>
      <w:r>
        <w:t>Business information: financial records, strategic plans, board materials, legal documents, regulatory correspondence, intellectual property, internal policies, procedures, and operational data;</w:t>
      </w:r>
    </w:p>
    <w:p w:rsidR="00FC160F" w:rsidRDefault="00B03BFF">
      <w:pPr>
        <w:pStyle w:val="ListParagraph"/>
        <w:numPr>
          <w:ilvl w:val="0"/>
          <w:numId w:val="2"/>
        </w:numPr>
        <w:spacing w:before="40" w:after="40"/>
      </w:pPr>
      <w:r>
        <w:t>System and operational information: source code, system documentation, configuration data, audit logs, security telemetry, threat intelligence, and operational metrics;</w:t>
      </w:r>
    </w:p>
    <w:p w:rsidR="00FC160F" w:rsidRDefault="00B03BFF">
      <w:pPr>
        <w:pStyle w:val="ListParagraph"/>
        <w:numPr>
          <w:ilvl w:val="0"/>
          <w:numId w:val="2"/>
        </w:numPr>
        <w:spacing w:before="40" w:after="40"/>
      </w:pPr>
      <w:r>
        <w:t>Information from third parties: information received from regulators, counterparties, partners, vendors, and any other external source where BFS owes confidentiality or other handling obligations.</w:t>
      </w:r>
    </w:p>
    <w:p w:rsidR="00FC160F" w:rsidRDefault="00FC160F"/>
    <w:p w:rsidR="00FC160F" w:rsidRDefault="00B03BFF">
      <w:pPr>
        <w:pStyle w:val="Heading2"/>
      </w:pPr>
      <w:proofErr w:type="gramStart"/>
      <w:r>
        <w:t>2.3  Technology</w:t>
      </w:r>
      <w:proofErr w:type="gramEnd"/>
      <w:r>
        <w:t xml:space="preserve"> and Process Scope</w:t>
      </w:r>
    </w:p>
    <w:p w:rsidR="00FC160F" w:rsidRDefault="00B03BFF">
      <w:pPr>
        <w:spacing w:before="60" w:after="60"/>
        <w:jc w:val="both"/>
      </w:pPr>
      <w:r>
        <w:t>The ISMS covers all technology platforms, systems, applications, infrastructure, and processes that store, process, transmit, or protect BFS information:</w:t>
      </w:r>
    </w:p>
    <w:p w:rsidR="00FC160F" w:rsidRDefault="00B03BFF">
      <w:pPr>
        <w:pStyle w:val="ListParagraph"/>
        <w:numPr>
          <w:ilvl w:val="0"/>
          <w:numId w:val="2"/>
        </w:numPr>
        <w:spacing w:before="40" w:after="40"/>
      </w:pPr>
      <w:r>
        <w:t>All BFS-owned, BFS-leased, BFS-licensed, and BFS-operated information technology — including data centers, cloud environments (AWS), branch infrastructure, ATM networks, mobile and end-user devices, network infrastructure, applications, databases, and security systems;</w:t>
      </w:r>
    </w:p>
    <w:p w:rsidR="00FC160F" w:rsidRDefault="00B03BFF">
      <w:pPr>
        <w:pStyle w:val="ListParagraph"/>
        <w:numPr>
          <w:ilvl w:val="0"/>
          <w:numId w:val="2"/>
        </w:numPr>
        <w:spacing w:before="40" w:after="40"/>
      </w:pPr>
      <w:r>
        <w:t>All third-party hosted environments (</w:t>
      </w:r>
      <w:proofErr w:type="spellStart"/>
      <w:r>
        <w:t>SaaS</w:t>
      </w:r>
      <w:proofErr w:type="spellEnd"/>
      <w:r>
        <w:t xml:space="preserve">, </w:t>
      </w:r>
      <w:proofErr w:type="spellStart"/>
      <w:r>
        <w:t>IaaS</w:t>
      </w:r>
      <w:proofErr w:type="spellEnd"/>
      <w:r>
        <w:t xml:space="preserve">, </w:t>
      </w:r>
      <w:proofErr w:type="spellStart"/>
      <w:r>
        <w:t>PaaS</w:t>
      </w:r>
      <w:proofErr w:type="spellEnd"/>
      <w:r>
        <w:t>) processing BFS information;</w:t>
      </w:r>
    </w:p>
    <w:p w:rsidR="00FC160F" w:rsidRDefault="00B03BFF">
      <w:pPr>
        <w:pStyle w:val="ListParagraph"/>
        <w:numPr>
          <w:ilvl w:val="0"/>
          <w:numId w:val="2"/>
        </w:numPr>
        <w:spacing w:before="40" w:after="40"/>
      </w:pPr>
      <w:r>
        <w:t>All physical premises housing BFS information assets — head office, branches, data centers, recovery sites, and any other BFS-controlled facilities;</w:t>
      </w:r>
    </w:p>
    <w:p w:rsidR="00FC160F" w:rsidRDefault="00B03BFF">
      <w:pPr>
        <w:pStyle w:val="ListParagraph"/>
        <w:numPr>
          <w:ilvl w:val="0"/>
          <w:numId w:val="2"/>
        </w:numPr>
        <w:spacing w:before="40" w:after="40"/>
      </w:pPr>
      <w:r>
        <w:t>All business processes that handle information — banking operations, payment processing, customer service, IT operations, risk management, compliance, internal audit, finance, HR, and corporate functions;</w:t>
      </w:r>
    </w:p>
    <w:p w:rsidR="00FC160F" w:rsidRDefault="00B03BFF">
      <w:pPr>
        <w:pStyle w:val="ListParagraph"/>
        <w:numPr>
          <w:ilvl w:val="0"/>
          <w:numId w:val="2"/>
        </w:numPr>
        <w:spacing w:before="40" w:after="40"/>
      </w:pPr>
      <w:r>
        <w:t>The development, acquisition, implementation, operation, and disposal of all systems and software within the BFS environment, governed by BFS-ISP-016 (Application Software Security) and other relevant policies.</w:t>
      </w:r>
    </w:p>
    <w:p w:rsidR="00FC160F" w:rsidRDefault="00FC160F"/>
    <w:p w:rsidR="00FC160F" w:rsidRDefault="00B03BFF">
      <w:pPr>
        <w:pStyle w:val="Heading2"/>
      </w:pPr>
      <w:proofErr w:type="gramStart"/>
      <w:r>
        <w:t>2.4  Geographic</w:t>
      </w:r>
      <w:proofErr w:type="gramEnd"/>
      <w:r>
        <w:t xml:space="preserve"> Scope</w:t>
      </w:r>
    </w:p>
    <w:p w:rsidR="00FC160F" w:rsidRDefault="00B03BFF">
      <w:pPr>
        <w:spacing w:before="60" w:after="60"/>
        <w:jc w:val="both"/>
      </w:pPr>
      <w:r>
        <w:t>This policy applies across all BFS locations and operations within the Republic of the Philippines, and to any cross-border activities, vendor arrangements, cloud regions, or business operations conducted on BFS's behalf outside the Philippines. Cross-border data transfers are subject to additional controls per RA 10173 and BSP regulations as documented in BFS-ISP-003 (Data Protection).</w:t>
      </w:r>
    </w:p>
    <w:p w:rsidR="00FC160F" w:rsidRDefault="00FC160F"/>
    <w:p w:rsidR="00FC160F" w:rsidRDefault="00B03BFF">
      <w:pPr>
        <w:pStyle w:val="Heading1"/>
        <w:pBdr>
          <w:bottom w:val="single" w:sz="8" w:space="4" w:color="2E5FA3"/>
        </w:pBdr>
      </w:pPr>
      <w:r>
        <w:lastRenderedPageBreak/>
        <w:t>3.  POLICY STATEMENT AND INFORMATION SECURITY OBJECTIVES</w:t>
      </w:r>
    </w:p>
    <w:p w:rsidR="00FC160F" w:rsidRDefault="00B03BFF">
      <w:pPr>
        <w:pStyle w:val="Heading2"/>
      </w:pPr>
      <w:proofErr w:type="gramStart"/>
      <w:r>
        <w:t>3.1  Information</w:t>
      </w:r>
      <w:proofErr w:type="gramEnd"/>
      <w:r>
        <w:t xml:space="preserve"> Security Policy Statement</w:t>
      </w:r>
    </w:p>
    <w:p w:rsidR="00FC160F" w:rsidRDefault="00B03BFF">
      <w:pPr>
        <w:spacing w:before="60" w:after="60"/>
        <w:jc w:val="both"/>
      </w:pPr>
      <w:r>
        <w:t>BFS Financial Services is committed to protecting the confidentiality, integrity, and availability (the CIA Triad) of all information assets within the scope defined in Section 2, in proportion to their value, sensitivity, and the risks to which they are exposed. BFS shall:</w:t>
      </w:r>
    </w:p>
    <w:p w:rsidR="00FC160F" w:rsidRDefault="00B03BFF">
      <w:pPr>
        <w:pStyle w:val="ListParagraph"/>
        <w:numPr>
          <w:ilvl w:val="0"/>
          <w:numId w:val="2"/>
        </w:numPr>
        <w:spacing w:before="40" w:after="40"/>
      </w:pPr>
      <w:r>
        <w:t xml:space="preserve">Establish, implement, maintain, and continually improve an Information Security Management System aligned with ISO/IEC 27001:2022 and supporting frameworks (CIS Controls v8, NIST </w:t>
      </w:r>
      <w:proofErr w:type="spellStart"/>
      <w:r>
        <w:t>Cybersecurity</w:t>
      </w:r>
      <w:proofErr w:type="spellEnd"/>
      <w:r>
        <w:t xml:space="preserve"> Framework v2.0);</w:t>
      </w:r>
    </w:p>
    <w:p w:rsidR="00FC160F" w:rsidRDefault="00B03BFF">
      <w:pPr>
        <w:pStyle w:val="ListParagraph"/>
        <w:numPr>
          <w:ilvl w:val="0"/>
          <w:numId w:val="2"/>
        </w:numPr>
        <w:spacing w:before="40" w:after="40"/>
      </w:pPr>
      <w:r>
        <w:t>Comply with all applicable legal, regulatory, and contractual information security obligations — including BSP circulars, RA 10173, RA 10175, RA 11765, PCI DSS v4.0, and applicable international standards where BFS operations engage them;</w:t>
      </w:r>
    </w:p>
    <w:p w:rsidR="00FC160F" w:rsidRDefault="00B03BFF">
      <w:pPr>
        <w:pStyle w:val="ListParagraph"/>
        <w:numPr>
          <w:ilvl w:val="0"/>
          <w:numId w:val="2"/>
        </w:numPr>
        <w:spacing w:before="40" w:after="40"/>
      </w:pPr>
      <w:r>
        <w:t>Identify, assess, treat, and continuously monitor information security risks in alignment with the BFS enterprise risk appetite, using the methodology defined in BFS-ISMS-003 (Risk Assessment and Treatment Methodology);</w:t>
      </w:r>
    </w:p>
    <w:p w:rsidR="00FC160F" w:rsidRDefault="00B03BFF">
      <w:pPr>
        <w:pStyle w:val="ListParagraph"/>
        <w:numPr>
          <w:ilvl w:val="0"/>
          <w:numId w:val="2"/>
        </w:numPr>
        <w:spacing w:before="40" w:after="40"/>
      </w:pPr>
      <w:r>
        <w:t>Implement a documented and tested set of information security controls — both technical and organizational — sufficient to reduce identified risks to acceptable levels, as recorded in the BFS Statement of Applicability (BFS-ISMS-004);</w:t>
      </w:r>
    </w:p>
    <w:p w:rsidR="00FC160F" w:rsidRDefault="00B03BFF">
      <w:pPr>
        <w:pStyle w:val="ListParagraph"/>
        <w:numPr>
          <w:ilvl w:val="0"/>
          <w:numId w:val="2"/>
        </w:numPr>
        <w:spacing w:before="40" w:after="40"/>
      </w:pPr>
      <w:r>
        <w:t>Maintain the competence, awareness, and engagement of all personnel in fulfilling their information security responsibilities, governed by BFS-ISP-014 (Security Awareness and Training) and BFS-ISMS-007 (Competence, Awareness, and Communication Plan);</w:t>
      </w:r>
    </w:p>
    <w:p w:rsidR="00FC160F" w:rsidRDefault="00B03BFF">
      <w:pPr>
        <w:pStyle w:val="ListParagraph"/>
        <w:numPr>
          <w:ilvl w:val="0"/>
          <w:numId w:val="2"/>
        </w:numPr>
        <w:spacing w:before="40" w:after="40"/>
      </w:pPr>
      <w:r>
        <w:t>Detect, respond to, and learn from information security incidents in a manner that protects customers, BFS, and the broader financial system, governed by BFS-ISP-017 (Incident Response Management);</w:t>
      </w:r>
    </w:p>
    <w:p w:rsidR="00FC160F" w:rsidRDefault="00B03BFF">
      <w:pPr>
        <w:pStyle w:val="ListParagraph"/>
        <w:numPr>
          <w:ilvl w:val="0"/>
          <w:numId w:val="2"/>
        </w:numPr>
        <w:spacing w:before="40" w:after="40"/>
      </w:pPr>
      <w:r>
        <w:t>Ensure resilience and continuity of critical BFS services through tested business continuity and disaster recovery capabilities, governed by BFS-ISP-011 (Data Recovery) and the forthcoming BFS-ISP-011-BCP and BFS-ISP-011-DRP;</w:t>
      </w:r>
    </w:p>
    <w:p w:rsidR="00FC160F" w:rsidRDefault="00B03BFF">
      <w:pPr>
        <w:pStyle w:val="ListParagraph"/>
        <w:numPr>
          <w:ilvl w:val="0"/>
          <w:numId w:val="2"/>
        </w:numPr>
        <w:spacing w:before="40" w:after="40"/>
      </w:pPr>
      <w:r>
        <w:t>Continuously improve the ISMS through internal audit (BFS-ISMS-008), management review (BFS-ISMS-009), corrective action (BFS-ISMS-010), and lessons learned from incidents, exercises, and evolving threat intelligence.</w:t>
      </w:r>
    </w:p>
    <w:p w:rsidR="00FC160F" w:rsidRDefault="00FC160F"/>
    <w:p w:rsidR="00FC160F" w:rsidRDefault="00B03BFF">
      <w:pPr>
        <w:pStyle w:val="Heading2"/>
      </w:pPr>
      <w:proofErr w:type="gramStart"/>
      <w:r>
        <w:t>3.2  Strategic</w:t>
      </w:r>
      <w:proofErr w:type="gramEnd"/>
      <w:r>
        <w:t xml:space="preserve"> Information Security Objectives</w:t>
      </w:r>
    </w:p>
    <w:p w:rsidR="00FC160F" w:rsidRDefault="00B03BFF">
      <w:pPr>
        <w:spacing w:before="60" w:after="60"/>
        <w:jc w:val="both"/>
      </w:pPr>
      <w:r>
        <w:t>BFS commits to the following high-level strategic information security objectives. Detailed measurable objectives, targets, and timelines are documented in BFS-ISMS-005 (Information Security Objectives) and reviewed at every Management Review per BFS-ISMS-009.</w:t>
      </w:r>
    </w:p>
    <w:p w:rsidR="00FC160F" w:rsidRDefault="00FC160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
        <w:gridCol w:w="2913"/>
        <w:gridCol w:w="5940"/>
      </w:tblGrid>
      <w:tr w:rsidR="00FC160F">
        <w:tc>
          <w:tcPr>
            <w:tcW w:w="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w:t>
            </w:r>
          </w:p>
        </w:tc>
        <w:tc>
          <w:tcPr>
            <w:tcW w:w="2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Strategic Objective</w:t>
            </w:r>
          </w:p>
        </w:tc>
        <w:tc>
          <w:tcPr>
            <w:tcW w:w="5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What This Means at BFS</w:t>
            </w:r>
          </w:p>
        </w:tc>
      </w:tr>
      <w:tr w:rsidR="00FC160F">
        <w:tc>
          <w:tcPr>
            <w:tcW w:w="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pPr>
              <w:jc w:val="center"/>
            </w:pPr>
            <w:r>
              <w:rPr>
                <w:b/>
                <w:bCs/>
                <w:sz w:val="20"/>
                <w:szCs w:val="20"/>
              </w:rPr>
              <w:lastRenderedPageBreak/>
              <w:t>O1</w:t>
            </w:r>
          </w:p>
        </w:tc>
        <w:tc>
          <w:tcPr>
            <w:tcW w:w="2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Protect Customer Trust</w:t>
            </w:r>
          </w:p>
        </w:tc>
        <w:tc>
          <w:tcPr>
            <w:tcW w:w="5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BFS shall protect customer information with the highest standards of care. No material customer data breach shall occur due to inadequate or unimplemented controls. Customer trust is the foundation of the banking relationship and the most consequential asset BFS protects.</w:t>
            </w:r>
          </w:p>
        </w:tc>
      </w:tr>
      <w:tr w:rsidR="00FC160F">
        <w:tc>
          <w:tcPr>
            <w:tcW w:w="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pPr>
              <w:jc w:val="center"/>
            </w:pPr>
            <w:r>
              <w:rPr>
                <w:b/>
                <w:bCs/>
                <w:sz w:val="20"/>
                <w:szCs w:val="20"/>
              </w:rPr>
              <w:t>O2</w:t>
            </w:r>
          </w:p>
        </w:tc>
        <w:tc>
          <w:tcPr>
            <w:tcW w:w="29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Achieve and Maintain Regulatory Compliance</w:t>
            </w:r>
          </w:p>
        </w:tc>
        <w:tc>
          <w:tcPr>
            <w:tcW w:w="5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BFS shall meet or exceed all applicable BSP, NPC, SEC, and other regulatory information security requirements at all times. Regulatory examination findings shall be remediated promptly, and material findings shall be escalated to the Board.</w:t>
            </w:r>
          </w:p>
        </w:tc>
      </w:tr>
      <w:tr w:rsidR="00FC160F">
        <w:tc>
          <w:tcPr>
            <w:tcW w:w="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pPr>
              <w:jc w:val="center"/>
            </w:pPr>
            <w:r>
              <w:rPr>
                <w:b/>
                <w:bCs/>
                <w:sz w:val="20"/>
                <w:szCs w:val="20"/>
              </w:rPr>
              <w:t>O3</w:t>
            </w:r>
          </w:p>
        </w:tc>
        <w:tc>
          <w:tcPr>
            <w:tcW w:w="2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Enable Secure Innovation</w:t>
            </w:r>
          </w:p>
        </w:tc>
        <w:tc>
          <w:tcPr>
            <w:tcW w:w="5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BFS shall enable, not obstruct, the secure delivery of new banking products and services — including the AI-native core banking platform under construction. Information security shall be embedded in design (Privacy by Design, Security by Design) rather than added as a barrier after the fact.</w:t>
            </w:r>
          </w:p>
        </w:tc>
      </w:tr>
      <w:tr w:rsidR="00FC160F">
        <w:tc>
          <w:tcPr>
            <w:tcW w:w="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pPr>
              <w:jc w:val="center"/>
            </w:pPr>
            <w:r>
              <w:rPr>
                <w:b/>
                <w:bCs/>
                <w:sz w:val="20"/>
                <w:szCs w:val="20"/>
              </w:rPr>
              <w:t>O4</w:t>
            </w:r>
          </w:p>
        </w:tc>
        <w:tc>
          <w:tcPr>
            <w:tcW w:w="29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Build Operational Resilience</w:t>
            </w:r>
          </w:p>
        </w:tc>
        <w:tc>
          <w:tcPr>
            <w:tcW w:w="5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 xml:space="preserve">BFS shall maintain the capability to detect, contain, and recover from </w:t>
            </w:r>
            <w:proofErr w:type="spellStart"/>
            <w:r>
              <w:rPr>
                <w:sz w:val="20"/>
                <w:szCs w:val="20"/>
              </w:rPr>
              <w:t>cybersecurity</w:t>
            </w:r>
            <w:proofErr w:type="spellEnd"/>
            <w:r>
              <w:rPr>
                <w:sz w:val="20"/>
                <w:szCs w:val="20"/>
              </w:rPr>
              <w:t xml:space="preserve"> incidents and operational disruptions within timelines that protect customer service obligations and regulatory commitments. Recovery objectives are defined per BFS-ISP-011.</w:t>
            </w:r>
          </w:p>
        </w:tc>
      </w:tr>
      <w:tr w:rsidR="00FC160F">
        <w:tc>
          <w:tcPr>
            <w:tcW w:w="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pPr>
              <w:jc w:val="center"/>
            </w:pPr>
            <w:r>
              <w:rPr>
                <w:b/>
                <w:bCs/>
                <w:sz w:val="20"/>
                <w:szCs w:val="20"/>
              </w:rPr>
              <w:t>O5</w:t>
            </w:r>
          </w:p>
        </w:tc>
        <w:tc>
          <w:tcPr>
            <w:tcW w:w="2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Develop a Security-Conscious Culture</w:t>
            </w:r>
          </w:p>
        </w:tc>
        <w:tc>
          <w:tcPr>
            <w:tcW w:w="5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Every BFS employee, contractor, and partner shall understand their information security responsibilities and shall be empowered, trained, and supported to fulfill them. A security-conscious culture is BFS's most durable defense against social engineering and insider threats.</w:t>
            </w:r>
          </w:p>
        </w:tc>
      </w:tr>
      <w:tr w:rsidR="00FC160F">
        <w:tc>
          <w:tcPr>
            <w:tcW w:w="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pPr>
              <w:jc w:val="center"/>
            </w:pPr>
            <w:r>
              <w:rPr>
                <w:b/>
                <w:bCs/>
                <w:sz w:val="20"/>
                <w:szCs w:val="20"/>
              </w:rPr>
              <w:t>O6</w:t>
            </w:r>
          </w:p>
        </w:tc>
        <w:tc>
          <w:tcPr>
            <w:tcW w:w="29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Govern Third-Party and Supply Chain Risk</w:t>
            </w:r>
          </w:p>
        </w:tc>
        <w:tc>
          <w:tcPr>
            <w:tcW w:w="5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BFS shall apply the same standard of information security to information processed by service providers as to information processed within BFS. Supply chain compromise shall not be a viable attack path against BFS, governed by BFS-ISP-015.</w:t>
            </w:r>
          </w:p>
        </w:tc>
      </w:tr>
      <w:tr w:rsidR="00FC160F">
        <w:tc>
          <w:tcPr>
            <w:tcW w:w="4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pPr>
              <w:jc w:val="center"/>
            </w:pPr>
            <w:r>
              <w:rPr>
                <w:b/>
                <w:bCs/>
                <w:sz w:val="20"/>
                <w:szCs w:val="20"/>
              </w:rPr>
              <w:t>O7</w:t>
            </w:r>
          </w:p>
        </w:tc>
        <w:tc>
          <w:tcPr>
            <w:tcW w:w="2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Embed AI Governance</w:t>
            </w:r>
          </w:p>
        </w:tc>
        <w:tc>
          <w:tcPr>
            <w:tcW w:w="5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BFS shall pioneer the responsible use of artificial intelligence in financial services — embedding AI governance, safety, auditability, and ethical use as first-class architectural concerns rather than afterthoughts. AI shall enhance, not erode, BFS's information security posture.</w:t>
            </w:r>
          </w:p>
        </w:tc>
      </w:tr>
      <w:tr w:rsidR="00FC160F">
        <w:tc>
          <w:tcPr>
            <w:tcW w:w="4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pPr>
              <w:jc w:val="center"/>
            </w:pPr>
            <w:r>
              <w:rPr>
                <w:b/>
                <w:bCs/>
                <w:sz w:val="20"/>
                <w:szCs w:val="20"/>
              </w:rPr>
              <w:t>O8</w:t>
            </w:r>
          </w:p>
        </w:tc>
        <w:tc>
          <w:tcPr>
            <w:tcW w:w="29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Continuously Improve</w:t>
            </w:r>
          </w:p>
        </w:tc>
        <w:tc>
          <w:tcPr>
            <w:tcW w:w="5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BFS shall continuously improve the ISMS based on internal audit findings, incident lessons learned, threat intelligence evolution, regulatory updates, and industry best practice developments. The ISMS is never 'finished' — it is permanently in a cycle of refinement.</w:t>
            </w:r>
          </w:p>
        </w:tc>
      </w:tr>
    </w:tbl>
    <w:p w:rsidR="00FC160F" w:rsidRDefault="00FC160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160F">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rsidR="00FC160F" w:rsidRDefault="00B03BFF">
            <w:r>
              <w:rPr>
                <w:b/>
                <w:bCs/>
                <w:color w:val="1A5276"/>
                <w:sz w:val="20"/>
                <w:szCs w:val="20"/>
              </w:rPr>
              <w:t xml:space="preserve">OBJECTIVES TRACEABILITY:  </w:t>
            </w:r>
            <w:r>
              <w:rPr>
                <w:color w:val="1A5276"/>
                <w:sz w:val="20"/>
                <w:szCs w:val="20"/>
              </w:rPr>
              <w:t xml:space="preserve">These eight strategic objectives form the basis from which detailed, measurable, </w:t>
            </w:r>
            <w:proofErr w:type="gramStart"/>
            <w:r>
              <w:rPr>
                <w:color w:val="1A5276"/>
                <w:sz w:val="20"/>
                <w:szCs w:val="20"/>
              </w:rPr>
              <w:t>time</w:t>
            </w:r>
            <w:proofErr w:type="gramEnd"/>
            <w:r>
              <w:rPr>
                <w:color w:val="1A5276"/>
                <w:sz w:val="20"/>
                <w:szCs w:val="20"/>
              </w:rPr>
              <w:t xml:space="preserve">-bound information security objectives are derived in BFS-ISMS-005. Every measurable objective in BFS-ISMS-005 traces to one or more of these strategic objectives, and every </w:t>
            </w:r>
            <w:r>
              <w:rPr>
                <w:color w:val="1A5276"/>
                <w:sz w:val="20"/>
                <w:szCs w:val="20"/>
              </w:rPr>
              <w:lastRenderedPageBreak/>
              <w:t>relevant KPI in subordinate BFS-ISP policies traces to a measurable objective. This traceability ensures that operational metrics roll up to demonstrate progress against Board-level commitments.</w:t>
            </w:r>
          </w:p>
        </w:tc>
      </w:tr>
    </w:tbl>
    <w:p w:rsidR="00FC160F" w:rsidRDefault="00FC160F"/>
    <w:p w:rsidR="00FC160F" w:rsidRDefault="00B03BFF">
      <w:pPr>
        <w:pStyle w:val="Heading1"/>
        <w:pBdr>
          <w:bottom w:val="single" w:sz="8" w:space="4" w:color="2E5FA3"/>
        </w:pBdr>
      </w:pPr>
      <w:r>
        <w:t>4.  GUIDING PRINCIPLES</w:t>
      </w:r>
    </w:p>
    <w:p w:rsidR="00FC160F" w:rsidRDefault="00B03BFF">
      <w:pPr>
        <w:spacing w:before="60" w:after="60"/>
        <w:jc w:val="both"/>
      </w:pPr>
      <w:r>
        <w:t>The following principles govern the design, implementation, and operation of the BFS Information Security Management System. These principles are non-negotiable design constraints that shape every subordinate policy, every architectural decision, and every operational choice within the ISMS.</w:t>
      </w:r>
    </w:p>
    <w:p w:rsidR="00FC160F" w:rsidRDefault="00FC160F"/>
    <w:p w:rsidR="00FC160F" w:rsidRDefault="00B03BFF">
      <w:pPr>
        <w:pStyle w:val="Heading2"/>
      </w:pPr>
      <w:proofErr w:type="gramStart"/>
      <w:r>
        <w:t>4.1  Risk</w:t>
      </w:r>
      <w:proofErr w:type="gramEnd"/>
      <w:r>
        <w:t>-Based Approach</w:t>
      </w:r>
    </w:p>
    <w:p w:rsidR="00FC160F" w:rsidRDefault="00B03BFF">
      <w:pPr>
        <w:spacing w:before="60" w:after="60"/>
        <w:jc w:val="both"/>
      </w:pPr>
      <w:r>
        <w:t xml:space="preserve">Information security at BFS is risk-based, not checkbox-based. Controls are selected, designed, and operated in proportion to the risks they address — measured by likelihood, impact, and BFS's risk appetite. Resources are allocated to address the most consequential risks first. Compliance with frameworks (ISO 27001, CIS Controls, </w:t>
      </w:r>
      <w:proofErr w:type="gramStart"/>
      <w:r>
        <w:t>PCI</w:t>
      </w:r>
      <w:proofErr w:type="gramEnd"/>
      <w:r>
        <w:t xml:space="preserve"> DSS) is achieved as a consequence of effective risk management, not as a substitute for it.</w:t>
      </w:r>
    </w:p>
    <w:p w:rsidR="00FC160F" w:rsidRDefault="00FC160F"/>
    <w:p w:rsidR="00FC160F" w:rsidRDefault="00B03BFF">
      <w:pPr>
        <w:pStyle w:val="Heading2"/>
      </w:pPr>
      <w:proofErr w:type="gramStart"/>
      <w:r>
        <w:t>4.2  Defense</w:t>
      </w:r>
      <w:proofErr w:type="gramEnd"/>
      <w:r>
        <w:t xml:space="preserve"> in Depth</w:t>
      </w:r>
    </w:p>
    <w:p w:rsidR="00FC160F" w:rsidRDefault="00B03BFF">
      <w:pPr>
        <w:spacing w:before="60" w:after="60"/>
        <w:jc w:val="both"/>
      </w:pPr>
      <w:r>
        <w:t>BFS does not rely on any single control to protect any asset. Multiple, layered, independent controls are deployed so that the failure of any one control does not result in compromise. This principle is reflected throughout the BFS-ISP series — for example, BFS-ISP-010 (Malware Defenses) implements 10 layers of malware defense; BFS-ISP-013 (Network Monitoring and Defense) requires 12 mandatory sensor coverage points.</w:t>
      </w:r>
    </w:p>
    <w:p w:rsidR="00FC160F" w:rsidRDefault="00FC160F"/>
    <w:p w:rsidR="00FC160F" w:rsidRDefault="00B03BFF">
      <w:pPr>
        <w:pStyle w:val="Heading2"/>
      </w:pPr>
      <w:proofErr w:type="gramStart"/>
      <w:r>
        <w:t>4.3  Least</w:t>
      </w:r>
      <w:proofErr w:type="gramEnd"/>
      <w:r>
        <w:t xml:space="preserve"> Privilege and Need-to-Know</w:t>
      </w:r>
    </w:p>
    <w:p w:rsidR="00FC160F" w:rsidRDefault="00B03BFF">
      <w:pPr>
        <w:spacing w:before="60" w:after="60"/>
        <w:jc w:val="both"/>
      </w:pPr>
      <w:r>
        <w:t>Access to BFS information and systems is granted only to those who genuinely need it for their authorized duties, and only at the minimum level required. Privilege escalation is event-based, time-bounded, and audited. Standing administrative access is minimized. These principles are operationalized in BFS-ISP-005 (Account and Access Management) and BFS-ISP-006 (Access Control Management).</w:t>
      </w:r>
    </w:p>
    <w:p w:rsidR="00FC160F" w:rsidRDefault="00FC160F"/>
    <w:p w:rsidR="00FC160F" w:rsidRDefault="00B03BFF">
      <w:pPr>
        <w:pStyle w:val="Heading2"/>
      </w:pPr>
      <w:proofErr w:type="gramStart"/>
      <w:r>
        <w:t>4.4  Zero</w:t>
      </w:r>
      <w:proofErr w:type="gramEnd"/>
      <w:r>
        <w:t xml:space="preserve"> Trust</w:t>
      </w:r>
    </w:p>
    <w:p w:rsidR="00FC160F" w:rsidRDefault="00B03BFF">
      <w:pPr>
        <w:spacing w:before="60" w:after="60"/>
        <w:jc w:val="both"/>
      </w:pPr>
      <w:r>
        <w:t xml:space="preserve">BFS does not assume trust based on network location, device origin, or prior authentication. Every access request is authenticated, authorized, and validated against current policy regardless of where it originates. Internal network access is not equivalent to authorization. Zero Trust is BFS's </w:t>
      </w:r>
      <w:r>
        <w:lastRenderedPageBreak/>
        <w:t>strategic architectural direction, with implementation progressing through the BFS-ISP series and the MSAMS architecture blueprint.</w:t>
      </w:r>
    </w:p>
    <w:p w:rsidR="00FC160F" w:rsidRDefault="00FC160F"/>
    <w:p w:rsidR="00FC160F" w:rsidRDefault="00B03BFF">
      <w:pPr>
        <w:pStyle w:val="Heading2"/>
      </w:pPr>
      <w:proofErr w:type="gramStart"/>
      <w:r>
        <w:t>4.5  Security</w:t>
      </w:r>
      <w:proofErr w:type="gramEnd"/>
      <w:r>
        <w:t xml:space="preserve"> and Privacy by Design</w:t>
      </w:r>
    </w:p>
    <w:p w:rsidR="00FC160F" w:rsidRDefault="00B03BFF">
      <w:pPr>
        <w:spacing w:before="60" w:after="60"/>
        <w:jc w:val="both"/>
      </w:pPr>
      <w:r>
        <w:t>Information security and data privacy are designed into BFS systems from inception, not retrofitted after deployment. Every new system, application, integration, and significant change is reviewed for security and privacy implications before implementation begins. This principle governs BFS-ISP-016 (Application Software Security) SSDLC requirements and the forthcoming BFS-ISP-027 (Security in Project Management).</w:t>
      </w:r>
    </w:p>
    <w:p w:rsidR="00FC160F" w:rsidRDefault="00FC160F"/>
    <w:p w:rsidR="00FC160F" w:rsidRDefault="00B03BFF">
      <w:pPr>
        <w:pStyle w:val="Heading2"/>
      </w:pPr>
      <w:proofErr w:type="gramStart"/>
      <w:r>
        <w:t>4.6  Auditability</w:t>
      </w:r>
      <w:proofErr w:type="gramEnd"/>
      <w:r>
        <w:t xml:space="preserve"> and Accountability</w:t>
      </w:r>
    </w:p>
    <w:p w:rsidR="00FC160F" w:rsidRDefault="00B03BFF">
      <w:pPr>
        <w:spacing w:before="60" w:after="60"/>
        <w:jc w:val="both"/>
      </w:pPr>
      <w:r>
        <w:t>Every significant action affecting BFS information assets is logged, attributable to a specific actor, and reviewable by authorized parties. Audit trails are protected from tampering and retained per regulatory and legal requirements. This principle is operationalized in BFS-ISP-008 (Audit Log Management). Accountability is non-anonymous: shared accounts, generic identities, and untraceable actions are prohibited for any consequential operation.</w:t>
      </w:r>
    </w:p>
    <w:p w:rsidR="00FC160F" w:rsidRDefault="00FC160F"/>
    <w:p w:rsidR="00FC160F" w:rsidRDefault="00B03BFF">
      <w:pPr>
        <w:pStyle w:val="Heading2"/>
      </w:pPr>
      <w:proofErr w:type="gramStart"/>
      <w:r>
        <w:t>4.7  Continuous</w:t>
      </w:r>
      <w:proofErr w:type="gramEnd"/>
      <w:r>
        <w:t xml:space="preserve"> Improvement</w:t>
      </w:r>
    </w:p>
    <w:p w:rsidR="00FC160F" w:rsidRDefault="00B03BFF">
      <w:pPr>
        <w:spacing w:before="60" w:after="60"/>
        <w:jc w:val="both"/>
      </w:pPr>
      <w:r>
        <w:t>The ISMS is permanently in a Plan-Do-Check-Act cycle. Internal audits, management reviews, incident lessons learned, threat intelligence evolution, and regulatory updates continuously refine BFS controls. Improvement is not optional — it is the operating norm. This principle is operationalized through BFS-ISMS-008 (Internal Audit), BFS-ISMS-009 (Management Review), and BFS-ISMS-010 (Nonconformity and Corrective Action).</w:t>
      </w:r>
    </w:p>
    <w:p w:rsidR="00FC160F" w:rsidRDefault="00FC160F"/>
    <w:p w:rsidR="00FC160F" w:rsidRDefault="00B03BFF">
      <w:pPr>
        <w:pStyle w:val="Heading2"/>
      </w:pPr>
      <w:proofErr w:type="gramStart"/>
      <w:r>
        <w:t>4.8  Proportionate</w:t>
      </w:r>
      <w:proofErr w:type="gramEnd"/>
      <w:r>
        <w:t xml:space="preserve"> Investment</w:t>
      </w:r>
    </w:p>
    <w:p w:rsidR="00FC160F" w:rsidRDefault="00B03BFF">
      <w:pPr>
        <w:spacing w:before="60" w:after="60"/>
        <w:jc w:val="both"/>
      </w:pPr>
      <w:r>
        <w:t>BFS invests in information security in proportion to risk and business value, not based on the latest technology trends or vendor marketing. Investment decisions are evaluated against measurable risk reduction and contribution to strategic objectives. The ISMS shall not become an end in itself — it exists to protect BFS's ability to deliver banking and financial services to customers.</w:t>
      </w:r>
    </w:p>
    <w:p w:rsidR="00FC160F" w:rsidRDefault="00FC160F"/>
    <w:p w:rsidR="00FC160F" w:rsidRDefault="00B03BFF">
      <w:pPr>
        <w:pStyle w:val="Heading2"/>
      </w:pPr>
      <w:proofErr w:type="gramStart"/>
      <w:r>
        <w:t>4.9  Transparency</w:t>
      </w:r>
      <w:proofErr w:type="gramEnd"/>
      <w:r>
        <w:t xml:space="preserve"> and Customer Trust</w:t>
      </w:r>
    </w:p>
    <w:p w:rsidR="00FC160F" w:rsidRDefault="00B03BFF">
      <w:pPr>
        <w:spacing w:before="60" w:after="60"/>
        <w:jc w:val="both"/>
      </w:pPr>
      <w:r>
        <w:t xml:space="preserve">BFS is transparent with customers, regulators, and the public about its information security commitments and incidents. When incidents occur, BFS communicates honestly about scope, impact, and remediation. The Organization will not minimize, conceal, or delay disclosure of </w:t>
      </w:r>
      <w:r>
        <w:lastRenderedPageBreak/>
        <w:t>material security events. Customer trust depends not on the absence of incidents (which cannot be guaranteed) but on the honesty and competence with which incidents are addressed.</w:t>
      </w:r>
    </w:p>
    <w:p w:rsidR="00FC160F" w:rsidRDefault="00FC160F"/>
    <w:p w:rsidR="00FC160F" w:rsidRDefault="00B03BFF">
      <w:pPr>
        <w:pStyle w:val="Heading2"/>
      </w:pPr>
      <w:proofErr w:type="gramStart"/>
      <w:r>
        <w:t>4.10  Ethical</w:t>
      </w:r>
      <w:proofErr w:type="gramEnd"/>
      <w:r>
        <w:t xml:space="preserve"> AI and Emerging Technology</w:t>
      </w:r>
    </w:p>
    <w:p w:rsidR="00FC160F" w:rsidRDefault="00B03BFF">
      <w:pPr>
        <w:spacing w:before="60" w:after="60"/>
        <w:jc w:val="both"/>
      </w:pPr>
      <w:r>
        <w:t xml:space="preserve">BFS pioneers the use of artificial intelligence and emerging technologies in financial services with explicit ethical commitments: AI shall be used to serve customers and strengthen BFS's defenses, not to enable opaque or discriminatory </w:t>
      </w:r>
      <w:proofErr w:type="spellStart"/>
      <w:r>
        <w:t>decisioning</w:t>
      </w:r>
      <w:proofErr w:type="spellEnd"/>
      <w:r>
        <w:t>, manipulate customers, or circumvent regulatory protections. AI governance is a first-class architectural concern, embedded throughout the AI-native core banking platform under construction.</w:t>
      </w:r>
    </w:p>
    <w:p w:rsidR="00FC160F" w:rsidRDefault="00FC160F"/>
    <w:p w:rsidR="00FC160F" w:rsidRDefault="00B03BFF">
      <w:pPr>
        <w:pStyle w:val="Heading1"/>
        <w:pBdr>
          <w:bottom w:val="single" w:sz="8" w:space="4" w:color="2E5FA3"/>
        </w:pBdr>
      </w:pPr>
      <w:r>
        <w:t>5.  INFORMATION SECURITY GOVERNANCE STRUCTURE</w:t>
      </w:r>
    </w:p>
    <w:p w:rsidR="00FC160F" w:rsidRDefault="00B03BFF">
      <w:pPr>
        <w:spacing w:before="60" w:after="60"/>
        <w:jc w:val="both"/>
      </w:pPr>
      <w:r>
        <w:t>Effective information security requires clear allocation of authority, responsibility, and accountability across all levels of the Organization. The following governance structure operationalizes the Board's commitment to information security and ensures that the ISMS has the authority, resources, and oversight required to function effectively.</w:t>
      </w:r>
    </w:p>
    <w:p w:rsidR="00FC160F" w:rsidRDefault="00FC160F"/>
    <w:p w:rsidR="00FC160F" w:rsidRDefault="00B03BFF">
      <w:pPr>
        <w:pStyle w:val="Heading2"/>
      </w:pPr>
      <w:proofErr w:type="gramStart"/>
      <w:r>
        <w:t>5.1  Three</w:t>
      </w:r>
      <w:proofErr w:type="gramEnd"/>
      <w:r>
        <w:t>-Tier Governance Model</w:t>
      </w:r>
    </w:p>
    <w:p w:rsidR="00FC160F" w:rsidRDefault="00B03BFF">
      <w:pPr>
        <w:spacing w:before="60" w:after="60"/>
        <w:jc w:val="both"/>
      </w:pPr>
      <w:r>
        <w:t>BFS information security governance operates on a three-tier model:</w:t>
      </w:r>
    </w:p>
    <w:p w:rsidR="00FC160F" w:rsidRDefault="00FC160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2880"/>
        <w:gridCol w:w="4400"/>
      </w:tblGrid>
      <w:tr w:rsidR="00FC160F">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Tier</w:t>
            </w:r>
          </w:p>
        </w:tc>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Body / Function</w:t>
            </w:r>
          </w:p>
        </w:tc>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Primary Responsibilities</w:t>
            </w:r>
          </w:p>
        </w:tc>
      </w:tr>
      <w:tr w:rsidR="00FC160F">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TIER 1 — Strategic</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Board of Directors / Board Audit &amp; Risk Committee</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Ultimate accountability for information security. Approves the Top-Level Policy and major subordinate policies. Receives quarterly reporting on ISMS posture, material risks, and significant incidents. Reviews and approves the BFS Statement of Applicability and any material changes. Ensures adequate resources are committed to information security.</w:t>
            </w:r>
          </w:p>
        </w:tc>
      </w:tr>
      <w:tr w:rsidR="00FC160F">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TIER 2 — Executive</w:t>
            </w:r>
          </w:p>
        </w:tc>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CEO / CIO / CISO / CRO / DPO / CCO / Chief Legal Counsel</w:t>
            </w:r>
          </w:p>
        </w:tc>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 xml:space="preserve">Operational accountability for ISMS implementation. Sets information security priorities aligned with business strategy. Approves operational policies and material risk acceptances. Coordinates information security across business units. Owns regulatory </w:t>
            </w:r>
            <w:r>
              <w:rPr>
                <w:sz w:val="20"/>
                <w:szCs w:val="20"/>
              </w:rPr>
              <w:lastRenderedPageBreak/>
              <w:t xml:space="preserve">relationships (BSP, NPC, </w:t>
            </w:r>
            <w:proofErr w:type="gramStart"/>
            <w:r>
              <w:rPr>
                <w:sz w:val="20"/>
                <w:szCs w:val="20"/>
              </w:rPr>
              <w:t>SEC</w:t>
            </w:r>
            <w:proofErr w:type="gramEnd"/>
            <w:r>
              <w:rPr>
                <w:sz w:val="20"/>
                <w:szCs w:val="20"/>
              </w:rPr>
              <w:t>) on information security matters.</w:t>
            </w:r>
          </w:p>
        </w:tc>
      </w:tr>
      <w:tr w:rsidR="00FC160F">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lastRenderedPageBreak/>
              <w:t>TIER 3 — Operational</w:t>
            </w:r>
          </w:p>
        </w:tc>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 xml:space="preserve">IT Security Team / Application Security / SOC / IT Operations / </w:t>
            </w:r>
            <w:proofErr w:type="spellStart"/>
            <w:r>
              <w:rPr>
                <w:b/>
                <w:bCs/>
                <w:sz w:val="20"/>
                <w:szCs w:val="20"/>
              </w:rPr>
              <w:t>DevSecOps</w:t>
            </w:r>
            <w:proofErr w:type="spellEnd"/>
            <w:r>
              <w:rPr>
                <w:b/>
                <w:bCs/>
                <w:sz w:val="20"/>
                <w:szCs w:val="20"/>
              </w:rPr>
              <w:t xml:space="preserve"> / Business Unit Information Security Coordinators</w:t>
            </w:r>
          </w:p>
        </w:tc>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Day-to-day operation of information security controls. Implementation of subordinate BFS-ISP policies. Detection, response, and remediation of incidents. Operation of security tooling. Delivery of security services to business units.</w:t>
            </w:r>
          </w:p>
        </w:tc>
      </w:tr>
    </w:tbl>
    <w:p w:rsidR="00FC160F" w:rsidRDefault="00FC160F"/>
    <w:p w:rsidR="00FC160F" w:rsidRDefault="00B03BFF">
      <w:pPr>
        <w:pStyle w:val="Heading2"/>
      </w:pPr>
      <w:proofErr w:type="gramStart"/>
      <w:r>
        <w:t>5.2  Board</w:t>
      </w:r>
      <w:proofErr w:type="gramEnd"/>
      <w:r>
        <w:t>-Level Governance</w:t>
      </w:r>
    </w:p>
    <w:p w:rsidR="00FC160F" w:rsidRDefault="00B03BFF">
      <w:pPr>
        <w:spacing w:before="60" w:after="60"/>
        <w:jc w:val="both"/>
      </w:pPr>
      <w:r>
        <w:t>The Board of Directors retains ultimate accountability for information security at BFS. Board-level information security governance is operationalized through:</w:t>
      </w:r>
    </w:p>
    <w:p w:rsidR="00FC160F" w:rsidRDefault="00B03BFF">
      <w:pPr>
        <w:pStyle w:val="ListParagraph"/>
        <w:numPr>
          <w:ilvl w:val="0"/>
          <w:numId w:val="2"/>
        </w:numPr>
        <w:spacing w:before="40" w:after="40"/>
      </w:pPr>
      <w:r>
        <w:t>The Board Audit &amp; Risk Committee, which receives quarterly reporting on ISMS posture, material information security risks, significant incidents, regulatory compliance status, audit findings, and management review outputs;</w:t>
      </w:r>
    </w:p>
    <w:p w:rsidR="00FC160F" w:rsidRDefault="00B03BFF">
      <w:pPr>
        <w:pStyle w:val="ListParagraph"/>
        <w:numPr>
          <w:ilvl w:val="0"/>
          <w:numId w:val="2"/>
        </w:numPr>
        <w:spacing w:before="40" w:after="40"/>
      </w:pPr>
      <w:r>
        <w:t>Annual Board approval of this Top-Level Information Security Policy and any material amendments;</w:t>
      </w:r>
    </w:p>
    <w:p w:rsidR="00FC160F" w:rsidRDefault="00B03BFF">
      <w:pPr>
        <w:pStyle w:val="ListParagraph"/>
        <w:numPr>
          <w:ilvl w:val="0"/>
          <w:numId w:val="2"/>
        </w:numPr>
        <w:spacing w:before="40" w:after="40"/>
      </w:pPr>
      <w:r>
        <w:t>Board approval of the BFS Statement of Applicability (BFS-ISMS-004) and any material changes to applicable controls;</w:t>
      </w:r>
    </w:p>
    <w:p w:rsidR="00FC160F" w:rsidRDefault="00B03BFF">
      <w:pPr>
        <w:pStyle w:val="ListParagraph"/>
        <w:numPr>
          <w:ilvl w:val="0"/>
          <w:numId w:val="2"/>
        </w:numPr>
        <w:spacing w:before="40" w:after="40"/>
      </w:pPr>
      <w:r>
        <w:t>Board notification of CRITICAL (SEV-1) information security incidents at the time of occurrence and at incident closure (per BFS-ISP-017);</w:t>
      </w:r>
    </w:p>
    <w:p w:rsidR="00FC160F" w:rsidRDefault="00B03BFF">
      <w:pPr>
        <w:pStyle w:val="ListParagraph"/>
        <w:numPr>
          <w:ilvl w:val="0"/>
          <w:numId w:val="2"/>
        </w:numPr>
        <w:spacing w:before="40" w:after="40"/>
      </w:pPr>
      <w:r>
        <w:t>Board review of the annual Information Security Program Report covering posture, achievements, gaps, and forward-looking priorities;</w:t>
      </w:r>
    </w:p>
    <w:p w:rsidR="00FC160F" w:rsidRDefault="00B03BFF">
      <w:pPr>
        <w:pStyle w:val="ListParagraph"/>
        <w:numPr>
          <w:ilvl w:val="0"/>
          <w:numId w:val="2"/>
        </w:numPr>
        <w:spacing w:before="40" w:after="40"/>
      </w:pPr>
      <w:r>
        <w:t>Board ratification of material risk acceptances exceeding the CISO's delegated authority threshold.</w:t>
      </w:r>
    </w:p>
    <w:p w:rsidR="00FC160F" w:rsidRDefault="00FC160F"/>
    <w:p w:rsidR="00FC160F" w:rsidRDefault="00B03BFF">
      <w:pPr>
        <w:pStyle w:val="Heading2"/>
      </w:pPr>
      <w:proofErr w:type="gramStart"/>
      <w:r>
        <w:t>5.3  Executive</w:t>
      </w:r>
      <w:proofErr w:type="gramEnd"/>
      <w:r>
        <w:t>-Level Governance</w:t>
      </w:r>
    </w:p>
    <w:p w:rsidR="00FC160F" w:rsidRDefault="00B03BFF">
      <w:pPr>
        <w:spacing w:before="60" w:after="60"/>
        <w:jc w:val="both"/>
      </w:pPr>
      <w:r>
        <w:t>Executive accountability for information security is allocated as follows:</w:t>
      </w:r>
    </w:p>
    <w:p w:rsidR="00FC160F" w:rsidRDefault="00FC160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C160F">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Executive Role</w:t>
            </w:r>
          </w:p>
        </w:tc>
        <w:tc>
          <w:tcPr>
            <w:tcW w:w="6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Information Security Accountability</w:t>
            </w:r>
          </w:p>
        </w:tc>
      </w:tr>
      <w:tr w:rsidR="00FC160F">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Chief Executive Officer (CEO)</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Ultimate executive accountability for ISMS effectiveness. Ensures information security is reflected in BFS strategy, culture, and resource allocation. Represents BFS to the Board on material information security matters. Final approver for material customer notifications and external statements during CRITICAL incidents.</w:t>
            </w:r>
          </w:p>
        </w:tc>
      </w:tr>
      <w:tr w:rsidR="00FC160F">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Chief Information Officer (CIO)</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 xml:space="preserve">Accountable for the operational delivery of IT capabilities including information security. Co-owns this Top-Level Policy with the CISO. Ensures the IT organization has the structure, skills, and resources to operate the </w:t>
            </w:r>
            <w:r>
              <w:rPr>
                <w:sz w:val="20"/>
                <w:szCs w:val="20"/>
              </w:rPr>
              <w:lastRenderedPageBreak/>
              <w:t>ISMS. Joint signatory on TIER 1 application engagements and material remediation decisions. Reports IT and security posture to the Board.</w:t>
            </w:r>
          </w:p>
        </w:tc>
      </w:tr>
      <w:tr w:rsidR="00FC160F">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lastRenderedPageBreak/>
              <w:t>Chief Information Security Officer (CISO)</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Operational owner and accountable executive for the ISMS day-to-day. Designs, implements, and continuously improves the ISMS. Owns the BFS-ISP and BFS-ISMS policy series. Operates as Incident Commander for CRITICAL/HIGH incidents (per BFS-ISP-017). Reports to the CIO with direct dotted-line access to the Board Audit &amp; Risk Committee for matters affecting Board-level governance.</w:t>
            </w:r>
          </w:p>
        </w:tc>
      </w:tr>
      <w:tr w:rsidR="00FC160F">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Chief Risk Officer (CRO)</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Owns the enterprise risk management framework into which information security risk integrates. Reviews material information security risks for enterprise risk implications. Co-approves material risk acceptances. Reports information security risk posture in enterprise risk reporting to the Board.</w:t>
            </w:r>
          </w:p>
        </w:tc>
      </w:tr>
      <w:tr w:rsidR="00FC160F">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Data Privacy Officer (DPO)</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Statutorily required role under RA 10173. Owns personal data protection across BFS. Leads NPC notifications and data subject rights fulfillment. Co-owns BFS-ISP-003 (Data Protection) with the CISO. Independent reporting line to the Board on data privacy matters.</w:t>
            </w:r>
          </w:p>
        </w:tc>
      </w:tr>
      <w:tr w:rsidR="00FC160F">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Chief Compliance Officer (CCO)</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 xml:space="preserve">Owns regulatory compliance across BFS. Coordinates with BSP, NPC, SEC, and other regulators on information security regulatory matters. Maintains the BSP Outsourcing Register (per BFS-ISP-015). Leads BSP </w:t>
            </w:r>
            <w:proofErr w:type="spellStart"/>
            <w:r>
              <w:rPr>
                <w:sz w:val="20"/>
                <w:szCs w:val="20"/>
              </w:rPr>
              <w:t>cybersecurity</w:t>
            </w:r>
            <w:proofErr w:type="spellEnd"/>
            <w:r>
              <w:rPr>
                <w:sz w:val="20"/>
                <w:szCs w:val="20"/>
              </w:rPr>
              <w:t xml:space="preserve"> incident notifications (per BFS-ISP-017). Ensures BSP examination evidence is current and complete.</w:t>
            </w:r>
          </w:p>
        </w:tc>
      </w:tr>
      <w:tr w:rsidR="00FC160F">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Chief Legal Counsel</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 xml:space="preserve">Owns legal aspects of information security: contract security provisions, evidence preservation for legal proceedings, regulatory exposure assessment, </w:t>
            </w:r>
            <w:proofErr w:type="gramStart"/>
            <w:r>
              <w:rPr>
                <w:sz w:val="20"/>
                <w:szCs w:val="20"/>
              </w:rPr>
              <w:t>law</w:t>
            </w:r>
            <w:proofErr w:type="gramEnd"/>
            <w:r>
              <w:rPr>
                <w:sz w:val="20"/>
                <w:szCs w:val="20"/>
              </w:rPr>
              <w:t xml:space="preserve"> enforcement coordination. Co-approves law enforcement referrals and material customer/regulator communications during incidents.</w:t>
            </w:r>
          </w:p>
        </w:tc>
      </w:tr>
      <w:tr w:rsidR="00FC160F">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Chief Technology Officer (CTO) / Head of Software Engineering</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 xml:space="preserve">Co-owns BFS-ISP-016 (Application Software Security) with the CISO. Ensures the engineering organization integrates security into the SSDLC. </w:t>
            </w:r>
            <w:proofErr w:type="gramStart"/>
            <w:r>
              <w:rPr>
                <w:sz w:val="20"/>
                <w:szCs w:val="20"/>
              </w:rPr>
              <w:t>Champions</w:t>
            </w:r>
            <w:proofErr w:type="gramEnd"/>
            <w:r>
              <w:rPr>
                <w:sz w:val="20"/>
                <w:szCs w:val="20"/>
              </w:rPr>
              <w:t xml:space="preserve"> security as a core engineering quality attribute. Co-approves SSDLC manual gate overrides.</w:t>
            </w:r>
          </w:p>
        </w:tc>
      </w:tr>
    </w:tbl>
    <w:p w:rsidR="00FC160F" w:rsidRDefault="00FC160F"/>
    <w:p w:rsidR="00FC160F" w:rsidRDefault="00B03BFF">
      <w:pPr>
        <w:pStyle w:val="Heading2"/>
      </w:pPr>
      <w:proofErr w:type="gramStart"/>
      <w:r>
        <w:t>5.4  Independence</w:t>
      </w:r>
      <w:proofErr w:type="gramEnd"/>
      <w:r>
        <w:t xml:space="preserve"> and Reporting Lines</w:t>
      </w:r>
    </w:p>
    <w:p w:rsidR="00FC160F" w:rsidRDefault="00B03BFF">
      <w:pPr>
        <w:spacing w:before="60" w:after="60"/>
        <w:jc w:val="both"/>
      </w:pPr>
      <w:r>
        <w:t>To ensure independent oversight, the following reporting line principles apply:</w:t>
      </w:r>
    </w:p>
    <w:p w:rsidR="00FC160F" w:rsidRDefault="00B03BFF">
      <w:pPr>
        <w:pStyle w:val="ListParagraph"/>
        <w:numPr>
          <w:ilvl w:val="0"/>
          <w:numId w:val="2"/>
        </w:numPr>
        <w:spacing w:before="40" w:after="40"/>
      </w:pPr>
      <w:r>
        <w:t>The CISO maintains a direct dotted-line reporting relationship to the Board Audit &amp; Risk Committee, enabling escalation of material information security matters independent of operational management;</w:t>
      </w:r>
    </w:p>
    <w:p w:rsidR="00FC160F" w:rsidRDefault="00B03BFF">
      <w:pPr>
        <w:pStyle w:val="ListParagraph"/>
        <w:numPr>
          <w:ilvl w:val="0"/>
          <w:numId w:val="2"/>
        </w:numPr>
        <w:spacing w:before="40" w:after="40"/>
      </w:pPr>
      <w:r>
        <w:t>The DPO has independent reporting authority to the Board on personal data protection matters, as required by RA 10173;</w:t>
      </w:r>
    </w:p>
    <w:p w:rsidR="00FC160F" w:rsidRDefault="00B03BFF">
      <w:pPr>
        <w:pStyle w:val="ListParagraph"/>
        <w:numPr>
          <w:ilvl w:val="0"/>
          <w:numId w:val="2"/>
        </w:numPr>
        <w:spacing w:before="40" w:after="40"/>
      </w:pPr>
      <w:r>
        <w:t>The Internal Audit function is independent of management — it reports administratively to the CEO but functionally to the Board Audit &amp; Risk Committee, preserving its ability to assess the ISMS objectively;</w:t>
      </w:r>
    </w:p>
    <w:p w:rsidR="00FC160F" w:rsidRDefault="00B03BFF">
      <w:pPr>
        <w:pStyle w:val="ListParagraph"/>
        <w:numPr>
          <w:ilvl w:val="0"/>
          <w:numId w:val="2"/>
        </w:numPr>
        <w:spacing w:before="40" w:after="40"/>
      </w:pPr>
      <w:r>
        <w:lastRenderedPageBreak/>
        <w:t>The CRO and CCO maintain independent reporting authority to the Board on enterprise risk and compliance matters;</w:t>
      </w:r>
    </w:p>
    <w:p w:rsidR="00FC160F" w:rsidRDefault="00B03BFF">
      <w:pPr>
        <w:pStyle w:val="ListParagraph"/>
        <w:numPr>
          <w:ilvl w:val="0"/>
          <w:numId w:val="2"/>
        </w:numPr>
        <w:spacing w:before="40" w:after="40"/>
      </w:pPr>
      <w:r>
        <w:t>Information security incidents and material findings shall be reported through governance channels without filtering or modification by intermediate management, even when findings are unfavorable to that management.</w:t>
      </w:r>
    </w:p>
    <w:p w:rsidR="00FC160F" w:rsidRDefault="00FC160F"/>
    <w:p w:rsidR="00FC160F" w:rsidRDefault="00B03BFF">
      <w:pPr>
        <w:pStyle w:val="Heading2"/>
      </w:pPr>
      <w:proofErr w:type="gramStart"/>
      <w:r>
        <w:t>5.5  Information</w:t>
      </w:r>
      <w:proofErr w:type="gramEnd"/>
      <w:r>
        <w:t xml:space="preserve"> Security Steering Committee</w:t>
      </w:r>
    </w:p>
    <w:p w:rsidR="00FC160F" w:rsidRDefault="00B03BFF">
      <w:pPr>
        <w:spacing w:before="60" w:after="60"/>
        <w:jc w:val="both"/>
      </w:pPr>
      <w:r>
        <w:t>BFS shall maintain an Information Security Steering Committee chaired by the CISO and comprising representatives from IT, Risk, Compliance, Legal, Privacy, HR, Internal Audit, and major business units. The Steering Committee meets at least quarterly and:</w:t>
      </w:r>
    </w:p>
    <w:p w:rsidR="00FC160F" w:rsidRDefault="00B03BFF">
      <w:pPr>
        <w:pStyle w:val="ListParagraph"/>
        <w:numPr>
          <w:ilvl w:val="0"/>
          <w:numId w:val="2"/>
        </w:numPr>
        <w:spacing w:before="40" w:after="40"/>
      </w:pPr>
      <w:r>
        <w:t>Reviews ISMS posture, KPIs, incident trends, and audit findings;</w:t>
      </w:r>
    </w:p>
    <w:p w:rsidR="00FC160F" w:rsidRDefault="00B03BFF">
      <w:pPr>
        <w:pStyle w:val="ListParagraph"/>
        <w:numPr>
          <w:ilvl w:val="0"/>
          <w:numId w:val="2"/>
        </w:numPr>
        <w:spacing w:before="40" w:after="40"/>
      </w:pPr>
      <w:r>
        <w:t>Coordinates information security initiatives across business units;</w:t>
      </w:r>
    </w:p>
    <w:p w:rsidR="00FC160F" w:rsidRDefault="00B03BFF">
      <w:pPr>
        <w:pStyle w:val="ListParagraph"/>
        <w:numPr>
          <w:ilvl w:val="0"/>
          <w:numId w:val="2"/>
        </w:numPr>
        <w:spacing w:before="40" w:after="40"/>
      </w:pPr>
      <w:r>
        <w:t>Reviews and recommends approval of material policy changes before submission to executive or Board approval;</w:t>
      </w:r>
    </w:p>
    <w:p w:rsidR="00FC160F" w:rsidRDefault="00B03BFF">
      <w:pPr>
        <w:pStyle w:val="ListParagraph"/>
        <w:numPr>
          <w:ilvl w:val="0"/>
          <w:numId w:val="2"/>
        </w:numPr>
        <w:spacing w:before="40" w:after="40"/>
      </w:pPr>
      <w:r>
        <w:t>Reviews material risk acceptances and provides input on cross-functional risk decisions;</w:t>
      </w:r>
    </w:p>
    <w:p w:rsidR="00FC160F" w:rsidRDefault="00B03BFF">
      <w:pPr>
        <w:pStyle w:val="ListParagraph"/>
        <w:numPr>
          <w:ilvl w:val="0"/>
          <w:numId w:val="2"/>
        </w:numPr>
        <w:spacing w:before="40" w:after="40"/>
      </w:pPr>
      <w:r>
        <w:t>Champions information security culture and awareness initiatives across BFS.</w:t>
      </w:r>
    </w:p>
    <w:p w:rsidR="00FC160F" w:rsidRDefault="00FC160F"/>
    <w:p w:rsidR="00FC160F" w:rsidRDefault="00B03BFF">
      <w:pPr>
        <w:pStyle w:val="Heading1"/>
        <w:pBdr>
          <w:bottom w:val="single" w:sz="8" w:space="4" w:color="2E5FA3"/>
        </w:pBdr>
      </w:pPr>
      <w:r>
        <w:t>6.  POLICY HIERARCHY AND ISMS DOCUMENT ARCHITECTURE</w:t>
      </w:r>
    </w:p>
    <w:p w:rsidR="00FC160F" w:rsidRDefault="00B03BFF">
      <w:pPr>
        <w:spacing w:before="60" w:after="60"/>
        <w:jc w:val="both"/>
      </w:pPr>
      <w:r>
        <w:t>The BFS Information Security Management System is implemented through a hierarchical document architecture. This Top-Level Policy is the apex of that hierarchy. All subordinate documents derive their authority from this policy and must remain consistent with it. When conflict between subordinate documents arises, this Top-Level Policy is the controlling reference.</w:t>
      </w:r>
    </w:p>
    <w:p w:rsidR="00FC160F" w:rsidRDefault="00FC160F"/>
    <w:p w:rsidR="00FC160F" w:rsidRDefault="00B03BFF">
      <w:pPr>
        <w:pStyle w:val="Heading2"/>
      </w:pPr>
      <w:proofErr w:type="gramStart"/>
      <w:r>
        <w:t>6.1  Four</w:t>
      </w:r>
      <w:proofErr w:type="gramEnd"/>
      <w:r>
        <w:t>-Tier Document Hierarchy</w:t>
      </w:r>
    </w:p>
    <w:p w:rsidR="00FC160F" w:rsidRDefault="00FC160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2080"/>
        <w:gridCol w:w="2480"/>
        <w:gridCol w:w="3520"/>
      </w:tblGrid>
      <w:tr w:rsidR="00FC160F">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Tier</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Document Class</w:t>
            </w:r>
          </w:p>
        </w:tc>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Approval Authority</w:t>
            </w:r>
          </w:p>
        </w:tc>
        <w:tc>
          <w:tcPr>
            <w:tcW w:w="35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Examples</w:t>
            </w:r>
          </w:p>
        </w:tc>
      </w:tr>
      <w:tr w:rsidR="00FC160F">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pPr>
              <w:jc w:val="center"/>
            </w:pPr>
            <w:r>
              <w:rPr>
                <w:b/>
                <w:bCs/>
                <w:sz w:val="20"/>
                <w:szCs w:val="20"/>
              </w:rPr>
              <w:t>TIER 1</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Top-Level Policy</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Board of Directors</w:t>
            </w:r>
          </w:p>
        </w:tc>
        <w:tc>
          <w:tcPr>
            <w:tcW w:w="3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BFS-ISMS-001 (this document)</w:t>
            </w:r>
          </w:p>
        </w:tc>
      </w:tr>
      <w:tr w:rsidR="00FC160F">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pPr>
              <w:jc w:val="center"/>
            </w:pPr>
            <w:r>
              <w:rPr>
                <w:b/>
                <w:bCs/>
                <w:sz w:val="20"/>
                <w:szCs w:val="20"/>
              </w:rPr>
              <w:t>TIER 2</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ISMS Framework Documents</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Board / Executive Committee</w:t>
            </w:r>
          </w:p>
        </w:tc>
        <w:tc>
          <w:tcPr>
            <w:tcW w:w="3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 xml:space="preserve">BFS-ISMS-002 through BFS-ISMS-010 (Scope, Risk Methodology, </w:t>
            </w:r>
            <w:proofErr w:type="spellStart"/>
            <w:r>
              <w:rPr>
                <w:sz w:val="20"/>
                <w:szCs w:val="20"/>
              </w:rPr>
              <w:t>SoA</w:t>
            </w:r>
            <w:proofErr w:type="spellEnd"/>
            <w:r>
              <w:rPr>
                <w:sz w:val="20"/>
                <w:szCs w:val="20"/>
              </w:rPr>
              <w:t>, Objectives, Document Control, Competence, Internal Audit, Management Review, Corrective Action)</w:t>
            </w:r>
          </w:p>
        </w:tc>
      </w:tr>
      <w:tr w:rsidR="00FC160F">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pPr>
              <w:jc w:val="center"/>
            </w:pPr>
            <w:r>
              <w:rPr>
                <w:b/>
                <w:bCs/>
                <w:sz w:val="20"/>
                <w:szCs w:val="20"/>
              </w:rPr>
              <w:lastRenderedPageBreak/>
              <w:t>TIER 2</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Subordinate Information Security Policies</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CISO + relevant executive co-approvers</w:t>
            </w:r>
          </w:p>
        </w:tc>
        <w:tc>
          <w:tcPr>
            <w:tcW w:w="3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BFS-ISP-001 through BFS-ISP-029 (technical control policies)</w:t>
            </w:r>
          </w:p>
        </w:tc>
      </w:tr>
      <w:tr w:rsidR="00FC160F">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pPr>
              <w:jc w:val="center"/>
            </w:pPr>
            <w:r>
              <w:rPr>
                <w:b/>
                <w:bCs/>
                <w:sz w:val="20"/>
                <w:szCs w:val="20"/>
              </w:rPr>
              <w:t>TIER 3</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Standards</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CISO Office</w:t>
            </w:r>
          </w:p>
        </w:tc>
        <w:tc>
          <w:tcPr>
            <w:tcW w:w="3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Technical standards (e.g., approved cryptographic algorithms, password complexity, hardening baselines, approved software versions)</w:t>
            </w:r>
          </w:p>
        </w:tc>
      </w:tr>
      <w:tr w:rsidR="00FC160F">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pPr>
              <w:jc w:val="center"/>
            </w:pPr>
            <w:r>
              <w:rPr>
                <w:b/>
                <w:bCs/>
                <w:sz w:val="20"/>
                <w:szCs w:val="20"/>
              </w:rPr>
              <w:t>TIER 3</w:t>
            </w:r>
          </w:p>
        </w:tc>
        <w:tc>
          <w:tcPr>
            <w:tcW w:w="2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Procedures</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Process owners with CISO review</w:t>
            </w:r>
          </w:p>
        </w:tc>
        <w:tc>
          <w:tcPr>
            <w:tcW w:w="35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Step-by-step operational procedures for executing controls (e.g., incident response procedures, vulnerability remediation procedures, access provisioning procedures)</w:t>
            </w:r>
          </w:p>
        </w:tc>
      </w:tr>
      <w:tr w:rsidR="00FC160F">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pPr>
              <w:jc w:val="center"/>
            </w:pPr>
            <w:r>
              <w:rPr>
                <w:b/>
                <w:bCs/>
                <w:sz w:val="20"/>
                <w:szCs w:val="20"/>
              </w:rPr>
              <w:t>TIER 4</w:t>
            </w:r>
          </w:p>
        </w:tc>
        <w:tc>
          <w:tcPr>
            <w:tcW w:w="2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Guidelines and Work Instructions</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Functional managers</w:t>
            </w:r>
          </w:p>
        </w:tc>
        <w:tc>
          <w:tcPr>
            <w:tcW w:w="35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 xml:space="preserve">Recommended practices, work instructions, checklists, and </w:t>
            </w:r>
            <w:proofErr w:type="spellStart"/>
            <w:r>
              <w:rPr>
                <w:sz w:val="20"/>
                <w:szCs w:val="20"/>
              </w:rPr>
              <w:t>runbooks</w:t>
            </w:r>
            <w:proofErr w:type="spellEnd"/>
            <w:r>
              <w:rPr>
                <w:sz w:val="20"/>
                <w:szCs w:val="20"/>
              </w:rPr>
              <w:t xml:space="preserve"> supporting procedure execution</w:t>
            </w:r>
          </w:p>
        </w:tc>
      </w:tr>
    </w:tbl>
    <w:p w:rsidR="00FC160F" w:rsidRDefault="00FC160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C160F">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rsidR="00FC160F" w:rsidRDefault="00B03BFF">
            <w:r>
              <w:rPr>
                <w:b/>
                <w:bCs/>
                <w:color w:val="1A5276"/>
                <w:sz w:val="20"/>
                <w:szCs w:val="20"/>
              </w:rPr>
              <w:t xml:space="preserve">HIERARCHY ENFORCEMENT:  </w:t>
            </w:r>
            <w:r>
              <w:rPr>
                <w:color w:val="1A5276"/>
                <w:sz w:val="20"/>
                <w:szCs w:val="20"/>
              </w:rPr>
              <w:t>Subordinate documents shall not contradict or weaken provisions of higher-tier documents. Where a subordinate document appears to conflict with this Top-Level Policy or with TIER 2 documents, the higher-tier document is controlling, and the subordinate document shall be amended to align. The CISO Office maintains the master document register tracking the consistency and currency of all ISMS documents.</w:t>
            </w:r>
          </w:p>
        </w:tc>
      </w:tr>
    </w:tbl>
    <w:p w:rsidR="00FC160F" w:rsidRDefault="00FC160F"/>
    <w:p w:rsidR="00FC160F" w:rsidRDefault="00B03BFF">
      <w:pPr>
        <w:pStyle w:val="Heading2"/>
      </w:pPr>
      <w:proofErr w:type="gramStart"/>
      <w:r>
        <w:t>6.2  ISMS</w:t>
      </w:r>
      <w:proofErr w:type="gramEnd"/>
      <w:r>
        <w:t xml:space="preserve"> Framework Documents (BFS-ISMS Series)</w:t>
      </w:r>
    </w:p>
    <w:p w:rsidR="00FC160F" w:rsidRDefault="00B03BFF">
      <w:pPr>
        <w:spacing w:before="60" w:after="60"/>
        <w:jc w:val="both"/>
      </w:pPr>
      <w:r>
        <w:t>The BFS-ISMS series implements the ISO/IEC 27001:2022 management system framework requirements (Clauses 4–10):</w:t>
      </w:r>
    </w:p>
    <w:p w:rsidR="00FC160F" w:rsidRDefault="00FC160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3280"/>
        <w:gridCol w:w="4240"/>
      </w:tblGrid>
      <w:tr w:rsidR="00FC160F">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Reference</w:t>
            </w:r>
          </w:p>
        </w:tc>
        <w:tc>
          <w:tcPr>
            <w:tcW w:w="3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Title</w:t>
            </w:r>
          </w:p>
        </w:tc>
        <w:tc>
          <w:tcPr>
            <w:tcW w:w="42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ISO 27001 Clause / Purpose</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BFS-ISMS-001</w:t>
            </w:r>
          </w:p>
        </w:tc>
        <w:tc>
          <w:tcPr>
            <w:tcW w:w="3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Top-Level Information Security Policy</w:t>
            </w:r>
          </w:p>
        </w:tc>
        <w:tc>
          <w:tcPr>
            <w:tcW w:w="4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Clause 5.2 — This document. Apex policy of the ISMS.</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BFS-ISMS-002</w:t>
            </w:r>
          </w:p>
        </w:tc>
        <w:tc>
          <w:tcPr>
            <w:tcW w:w="3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ISMS Scope and Context Document</w:t>
            </w:r>
          </w:p>
        </w:tc>
        <w:tc>
          <w:tcPr>
            <w:tcW w:w="4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Clauses 4.1, 4.2, 4.3 — Defines organizational context, interested parties, and ISMS boundary.</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BFS-ISMS-003</w:t>
            </w:r>
          </w:p>
        </w:tc>
        <w:tc>
          <w:tcPr>
            <w:tcW w:w="3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Risk Assessment and Treatment Methodology</w:t>
            </w:r>
          </w:p>
        </w:tc>
        <w:tc>
          <w:tcPr>
            <w:tcW w:w="4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Clauses 6.1.2, 6.1.3 — Defines the methodology for identifying, analyzing, evaluating, and treating information security risks.</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BFS-ISMS-004</w:t>
            </w:r>
          </w:p>
        </w:tc>
        <w:tc>
          <w:tcPr>
            <w:tcW w:w="3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Statement of Applicability (</w:t>
            </w:r>
            <w:proofErr w:type="spellStart"/>
            <w:r>
              <w:rPr>
                <w:b/>
                <w:bCs/>
                <w:sz w:val="20"/>
                <w:szCs w:val="20"/>
              </w:rPr>
              <w:t>SoA</w:t>
            </w:r>
            <w:proofErr w:type="spellEnd"/>
            <w:r>
              <w:rPr>
                <w:b/>
                <w:bCs/>
                <w:sz w:val="20"/>
                <w:szCs w:val="20"/>
              </w:rPr>
              <w:t>)</w:t>
            </w:r>
          </w:p>
        </w:tc>
        <w:tc>
          <w:tcPr>
            <w:tcW w:w="4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 xml:space="preserve">Clause 6.1.3(d) — Lists all 93 ISO 27001:2022 Annex A controls with </w:t>
            </w:r>
            <w:r>
              <w:rPr>
                <w:sz w:val="20"/>
                <w:szCs w:val="20"/>
              </w:rPr>
              <w:lastRenderedPageBreak/>
              <w:t>applicability decisions, justifications, and implementation references. The single most important certification artifact.</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lastRenderedPageBreak/>
              <w:t>BFS-ISMS-005</w:t>
            </w:r>
          </w:p>
        </w:tc>
        <w:tc>
          <w:tcPr>
            <w:tcW w:w="3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Information Security Objectives</w:t>
            </w:r>
          </w:p>
        </w:tc>
        <w:tc>
          <w:tcPr>
            <w:tcW w:w="4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Clause 6.2 — Detailed measurable objectives derived from the strategic objectives in this Top-Level Policy.</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BFS-ISMS-006</w:t>
            </w:r>
          </w:p>
        </w:tc>
        <w:tc>
          <w:tcPr>
            <w:tcW w:w="3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Document and Records Control Procedure</w:t>
            </w:r>
          </w:p>
        </w:tc>
        <w:tc>
          <w:tcPr>
            <w:tcW w:w="4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Clause 7.5 — Governs how ISMS documents are created, reviewed, approved, versioned, distributed, retained, and disposed of.</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BFS-ISMS-007</w:t>
            </w:r>
          </w:p>
        </w:tc>
        <w:tc>
          <w:tcPr>
            <w:tcW w:w="3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Competence, Awareness, and Communication Plan</w:t>
            </w:r>
          </w:p>
        </w:tc>
        <w:tc>
          <w:tcPr>
            <w:tcW w:w="4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Clauses 7.2, 7.3, 7.4 — Defines required competencies, training, awareness, and security communication.</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BFS-ISMS-008</w:t>
            </w:r>
          </w:p>
        </w:tc>
        <w:tc>
          <w:tcPr>
            <w:tcW w:w="3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Internal Audit Program and Procedure</w:t>
            </w:r>
          </w:p>
        </w:tc>
        <w:tc>
          <w:tcPr>
            <w:tcW w:w="4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Clause 9.2 — Defines the annual internal ISMS audit program.</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BFS-ISMS-009</w:t>
            </w:r>
          </w:p>
        </w:tc>
        <w:tc>
          <w:tcPr>
            <w:tcW w:w="3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Management Review Procedure and Records</w:t>
            </w:r>
          </w:p>
        </w:tc>
        <w:tc>
          <w:tcPr>
            <w:tcW w:w="42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Clause 9.3 — Defines the formal management review cycle, inputs, agenda, attendees, outputs.</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BFS-ISMS-010</w:t>
            </w:r>
          </w:p>
        </w:tc>
        <w:tc>
          <w:tcPr>
            <w:tcW w:w="3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Nonconformity and Corrective Action Procedure</w:t>
            </w:r>
          </w:p>
        </w:tc>
        <w:tc>
          <w:tcPr>
            <w:tcW w:w="42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Clauses 10.1, 10.2 — Governs how nonconformities are recorded, root-caused, corrected, and verified closed.</w:t>
            </w:r>
          </w:p>
        </w:tc>
      </w:tr>
    </w:tbl>
    <w:p w:rsidR="00FC160F" w:rsidRDefault="00FC160F"/>
    <w:p w:rsidR="00FC160F" w:rsidRDefault="00B03BFF">
      <w:pPr>
        <w:pStyle w:val="Heading2"/>
      </w:pPr>
      <w:proofErr w:type="gramStart"/>
      <w:r>
        <w:t>6.3  Subordinate</w:t>
      </w:r>
      <w:proofErr w:type="gramEnd"/>
      <w:r>
        <w:t xml:space="preserve"> Information Security Policies (BFS-ISP Series)</w:t>
      </w:r>
    </w:p>
    <w:p w:rsidR="00FC160F" w:rsidRDefault="00B03BFF">
      <w:pPr>
        <w:spacing w:before="60" w:after="60"/>
        <w:jc w:val="both"/>
      </w:pPr>
      <w:r>
        <w:t>The BFS-ISP series implements the technical and operational controls of the ISMS, primarily aligned with CIS Controls v8 and ISO/IEC 27001:2022 Annex A. The series is organized as follows:</w:t>
      </w:r>
    </w:p>
    <w:p w:rsidR="00FC160F" w:rsidRDefault="00FC160F"/>
    <w:p w:rsidR="00FC160F" w:rsidRDefault="00B03BFF">
      <w:pPr>
        <w:pStyle w:val="Heading3"/>
      </w:pPr>
      <w:proofErr w:type="gramStart"/>
      <w:r>
        <w:t>6.3.1  CIS</w:t>
      </w:r>
      <w:proofErr w:type="gramEnd"/>
      <w:r>
        <w:t xml:space="preserve"> Controls v8 Aligned Policies (BFS-ISP-001 through BFS-ISP-018)</w:t>
      </w:r>
    </w:p>
    <w:p w:rsidR="00FC160F" w:rsidRDefault="00FC160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5040"/>
        <w:gridCol w:w="2480"/>
      </w:tblGrid>
      <w:tr w:rsidR="00FC160F">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Reference</w:t>
            </w:r>
          </w:p>
        </w:tc>
        <w:tc>
          <w:tcPr>
            <w:tcW w:w="50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Title</w:t>
            </w:r>
          </w:p>
        </w:tc>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CIS Control</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BFS-ISP-001</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Enterprise Asset Inventory Policy</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pPr>
              <w:jc w:val="center"/>
            </w:pPr>
            <w:r>
              <w:rPr>
                <w:b/>
                <w:bCs/>
                <w:sz w:val="20"/>
                <w:szCs w:val="20"/>
              </w:rPr>
              <w:t>Control 1</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BFS-ISP-002</w:t>
            </w:r>
          </w:p>
        </w:tc>
        <w:tc>
          <w:tcPr>
            <w:tcW w:w="5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Software Asset Inventory Policy</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pPr>
              <w:jc w:val="center"/>
            </w:pPr>
            <w:r>
              <w:rPr>
                <w:b/>
                <w:bCs/>
                <w:sz w:val="20"/>
                <w:szCs w:val="20"/>
              </w:rPr>
              <w:t>Control 2</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BFS-ISP-003</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Data Protection Policy</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pPr>
              <w:jc w:val="center"/>
            </w:pPr>
            <w:r>
              <w:rPr>
                <w:b/>
                <w:bCs/>
                <w:sz w:val="20"/>
                <w:szCs w:val="20"/>
              </w:rPr>
              <w:t>Control 3</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BFS-ISP-004</w:t>
            </w:r>
          </w:p>
        </w:tc>
        <w:tc>
          <w:tcPr>
            <w:tcW w:w="5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Secure Configuration Policy</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pPr>
              <w:jc w:val="center"/>
            </w:pPr>
            <w:r>
              <w:rPr>
                <w:b/>
                <w:bCs/>
                <w:sz w:val="20"/>
                <w:szCs w:val="20"/>
              </w:rPr>
              <w:t>Control 4</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BFS-ISP-005</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Account and Access Management Policy</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pPr>
              <w:jc w:val="center"/>
            </w:pPr>
            <w:r>
              <w:rPr>
                <w:b/>
                <w:bCs/>
                <w:sz w:val="20"/>
                <w:szCs w:val="20"/>
              </w:rPr>
              <w:t>Control 5</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lastRenderedPageBreak/>
              <w:t>BFS-ISP-006</w:t>
            </w:r>
          </w:p>
        </w:tc>
        <w:tc>
          <w:tcPr>
            <w:tcW w:w="5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Access Control Management Policy</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pPr>
              <w:jc w:val="center"/>
            </w:pPr>
            <w:r>
              <w:rPr>
                <w:b/>
                <w:bCs/>
                <w:sz w:val="20"/>
                <w:szCs w:val="20"/>
              </w:rPr>
              <w:t>Control 6</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BFS-ISP-007</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Vulnerability Management Policy</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pPr>
              <w:jc w:val="center"/>
            </w:pPr>
            <w:r>
              <w:rPr>
                <w:b/>
                <w:bCs/>
                <w:sz w:val="20"/>
                <w:szCs w:val="20"/>
              </w:rPr>
              <w:t>Control 7</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BFS-ISP-008</w:t>
            </w:r>
          </w:p>
        </w:tc>
        <w:tc>
          <w:tcPr>
            <w:tcW w:w="5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Audit Log Management Policy</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pPr>
              <w:jc w:val="center"/>
            </w:pPr>
            <w:r>
              <w:rPr>
                <w:b/>
                <w:bCs/>
                <w:sz w:val="20"/>
                <w:szCs w:val="20"/>
              </w:rPr>
              <w:t>Control 8</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BFS-ISP-009</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Email and Browser Protections Policy</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pPr>
              <w:jc w:val="center"/>
            </w:pPr>
            <w:r>
              <w:rPr>
                <w:b/>
                <w:bCs/>
                <w:sz w:val="20"/>
                <w:szCs w:val="20"/>
              </w:rPr>
              <w:t>Control 9</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BFS-ISP-010</w:t>
            </w:r>
          </w:p>
        </w:tc>
        <w:tc>
          <w:tcPr>
            <w:tcW w:w="5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Malware Defenses Policy</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pPr>
              <w:jc w:val="center"/>
            </w:pPr>
            <w:r>
              <w:rPr>
                <w:b/>
                <w:bCs/>
                <w:sz w:val="20"/>
                <w:szCs w:val="20"/>
              </w:rPr>
              <w:t>Control 10</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BFS-ISP-011</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Data Recovery Policy</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pPr>
              <w:jc w:val="center"/>
            </w:pPr>
            <w:r>
              <w:rPr>
                <w:b/>
                <w:bCs/>
                <w:sz w:val="20"/>
                <w:szCs w:val="20"/>
              </w:rPr>
              <w:t>Control 11</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BFS-ISP-012</w:t>
            </w:r>
          </w:p>
        </w:tc>
        <w:tc>
          <w:tcPr>
            <w:tcW w:w="5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Network Infrastructure Management Policy</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pPr>
              <w:jc w:val="center"/>
            </w:pPr>
            <w:r>
              <w:rPr>
                <w:b/>
                <w:bCs/>
                <w:sz w:val="20"/>
                <w:szCs w:val="20"/>
              </w:rPr>
              <w:t>Control 12</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BFS-ISP-013</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Network Monitoring and Defense Policy</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pPr>
              <w:jc w:val="center"/>
            </w:pPr>
            <w:r>
              <w:rPr>
                <w:b/>
                <w:bCs/>
                <w:sz w:val="20"/>
                <w:szCs w:val="20"/>
              </w:rPr>
              <w:t>Control 13</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BFS-ISP-014</w:t>
            </w:r>
          </w:p>
        </w:tc>
        <w:tc>
          <w:tcPr>
            <w:tcW w:w="5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Security Awareness and Training Policy</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pPr>
              <w:jc w:val="center"/>
            </w:pPr>
            <w:r>
              <w:rPr>
                <w:b/>
                <w:bCs/>
                <w:sz w:val="20"/>
                <w:szCs w:val="20"/>
              </w:rPr>
              <w:t>Control 14</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BFS-ISP-015</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Service Provider Management Policy</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pPr>
              <w:jc w:val="center"/>
            </w:pPr>
            <w:r>
              <w:rPr>
                <w:b/>
                <w:bCs/>
                <w:sz w:val="20"/>
                <w:szCs w:val="20"/>
              </w:rPr>
              <w:t>Control 15</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BFS-ISP-016</w:t>
            </w:r>
          </w:p>
        </w:tc>
        <w:tc>
          <w:tcPr>
            <w:tcW w:w="5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Application Software Security Policy</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pPr>
              <w:jc w:val="center"/>
            </w:pPr>
            <w:r>
              <w:rPr>
                <w:b/>
                <w:bCs/>
                <w:sz w:val="20"/>
                <w:szCs w:val="20"/>
              </w:rPr>
              <w:t>Control 16</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BFS-ISP-017</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Incident Response Management Policy</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pPr>
              <w:jc w:val="center"/>
            </w:pPr>
            <w:r>
              <w:rPr>
                <w:b/>
                <w:bCs/>
                <w:sz w:val="20"/>
                <w:szCs w:val="20"/>
              </w:rPr>
              <w:t>Control 17</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BFS-ISP-018</w:t>
            </w:r>
          </w:p>
        </w:tc>
        <w:tc>
          <w:tcPr>
            <w:tcW w:w="5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Penetration Testing Policy</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pPr>
              <w:jc w:val="center"/>
            </w:pPr>
            <w:r>
              <w:rPr>
                <w:b/>
                <w:bCs/>
                <w:sz w:val="20"/>
                <w:szCs w:val="20"/>
              </w:rPr>
              <w:t>Control 18</w:t>
            </w:r>
          </w:p>
        </w:tc>
      </w:tr>
    </w:tbl>
    <w:p w:rsidR="00FC160F" w:rsidRDefault="00FC160F"/>
    <w:p w:rsidR="00FC160F" w:rsidRDefault="00B03BFF">
      <w:pPr>
        <w:pStyle w:val="Heading3"/>
      </w:pPr>
      <w:proofErr w:type="gramStart"/>
      <w:r>
        <w:t>6.3.2  Additional</w:t>
      </w:r>
      <w:proofErr w:type="gramEnd"/>
      <w:r>
        <w:t xml:space="preserve"> ISO 27001:2022 Annex A Policies (BFS-ISP-019 onwards)</w:t>
      </w:r>
    </w:p>
    <w:p w:rsidR="00FC160F" w:rsidRDefault="00B03BFF">
      <w:pPr>
        <w:spacing w:before="60" w:after="60"/>
        <w:jc w:val="both"/>
      </w:pPr>
      <w:r>
        <w:t xml:space="preserve">The following additional policies address ISO/IEC 27001:2022 Annex </w:t>
      </w:r>
      <w:proofErr w:type="gramStart"/>
      <w:r>
        <w:t>A</w:t>
      </w:r>
      <w:proofErr w:type="gramEnd"/>
      <w:r>
        <w:t xml:space="preserve"> controls not directly covered by CIS Controls v8:</w:t>
      </w:r>
    </w:p>
    <w:p w:rsidR="00FC160F" w:rsidRDefault="00FC160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5040"/>
        <w:gridCol w:w="2480"/>
      </w:tblGrid>
      <w:tr w:rsidR="00FC160F">
        <w:tc>
          <w:tcPr>
            <w:tcW w:w="18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Reference</w:t>
            </w:r>
          </w:p>
        </w:tc>
        <w:tc>
          <w:tcPr>
            <w:tcW w:w="50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Title</w:t>
            </w:r>
          </w:p>
        </w:tc>
        <w:tc>
          <w:tcPr>
            <w:tcW w:w="2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Primary Annex A Mapping</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BFS-ISP-019</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Physical and Environmental Security Policy</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pPr>
              <w:jc w:val="center"/>
            </w:pPr>
            <w:r>
              <w:rPr>
                <w:b/>
                <w:bCs/>
                <w:sz w:val="20"/>
                <w:szCs w:val="20"/>
              </w:rPr>
              <w:t>A.7 (entire domain)</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BFS-ISP-020</w:t>
            </w:r>
          </w:p>
        </w:tc>
        <w:tc>
          <w:tcPr>
            <w:tcW w:w="5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Acceptable Use Policy</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pPr>
              <w:jc w:val="center"/>
            </w:pPr>
            <w:r>
              <w:rPr>
                <w:b/>
                <w:bCs/>
                <w:sz w:val="20"/>
                <w:szCs w:val="20"/>
              </w:rPr>
              <w:t>A.5.10</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BFS-ISP-021</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Human Resources Security Policy</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pPr>
              <w:jc w:val="center"/>
            </w:pPr>
            <w:r>
              <w:rPr>
                <w:b/>
                <w:bCs/>
                <w:sz w:val="20"/>
                <w:szCs w:val="20"/>
              </w:rPr>
              <w:t>A.6.1, 6.2, 6.4, 6.5, 6.6</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BFS-ISP-022</w:t>
            </w:r>
          </w:p>
        </w:tc>
        <w:tc>
          <w:tcPr>
            <w:tcW w:w="5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Remote Working and Mobile Device Policy</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pPr>
              <w:jc w:val="center"/>
            </w:pPr>
            <w:r>
              <w:rPr>
                <w:b/>
                <w:bCs/>
                <w:sz w:val="20"/>
                <w:szCs w:val="20"/>
              </w:rPr>
              <w:t>A.6.7</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BFS-ISP-023</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Cryptography Policy</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pPr>
              <w:jc w:val="center"/>
            </w:pPr>
            <w:r>
              <w:rPr>
                <w:b/>
                <w:bCs/>
                <w:sz w:val="20"/>
                <w:szCs w:val="20"/>
              </w:rPr>
              <w:t>A.8.24</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BFS-ISP-024</w:t>
            </w:r>
          </w:p>
        </w:tc>
        <w:tc>
          <w:tcPr>
            <w:tcW w:w="5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Information Transfer Policy</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pPr>
              <w:jc w:val="center"/>
            </w:pPr>
            <w:r>
              <w:rPr>
                <w:b/>
                <w:bCs/>
                <w:sz w:val="20"/>
                <w:szCs w:val="20"/>
              </w:rPr>
              <w:t>A.5.14</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BFS-ISP-025</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Segregation of Duties Policy</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pPr>
              <w:jc w:val="center"/>
            </w:pPr>
            <w:r>
              <w:rPr>
                <w:b/>
                <w:bCs/>
                <w:sz w:val="20"/>
                <w:szCs w:val="20"/>
              </w:rPr>
              <w:t>A.5.3</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BFS-ISP-026</w:t>
            </w:r>
          </w:p>
        </w:tc>
        <w:tc>
          <w:tcPr>
            <w:tcW w:w="5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Legal, Regulatory, and Contractual Compliance Policy</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pPr>
              <w:jc w:val="center"/>
            </w:pPr>
            <w:r>
              <w:rPr>
                <w:b/>
                <w:bCs/>
                <w:sz w:val="20"/>
                <w:szCs w:val="20"/>
              </w:rPr>
              <w:t>A.5.31, A.5.32</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BFS-ISP-027</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Security in Project Management Policy</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pPr>
              <w:jc w:val="center"/>
            </w:pPr>
            <w:r>
              <w:rPr>
                <w:b/>
                <w:bCs/>
                <w:sz w:val="20"/>
                <w:szCs w:val="20"/>
              </w:rPr>
              <w:t>A.5.8</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BFS-ISP-028</w:t>
            </w:r>
          </w:p>
        </w:tc>
        <w:tc>
          <w:tcPr>
            <w:tcW w:w="5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Equipment and Media Disposal Policy</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pPr>
              <w:jc w:val="center"/>
            </w:pPr>
            <w:r>
              <w:rPr>
                <w:b/>
                <w:bCs/>
                <w:sz w:val="20"/>
                <w:szCs w:val="20"/>
              </w:rPr>
              <w:t>A.7.14, A.8.10</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lastRenderedPageBreak/>
              <w:t>BFS-ISP-029</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Test and Development Environment Security Policy</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pPr>
              <w:jc w:val="center"/>
            </w:pPr>
            <w:r>
              <w:rPr>
                <w:b/>
                <w:bCs/>
                <w:sz w:val="20"/>
                <w:szCs w:val="20"/>
              </w:rPr>
              <w:t>A.8.33</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BFS-ISP-011-BCP</w:t>
            </w:r>
          </w:p>
        </w:tc>
        <w:tc>
          <w:tcPr>
            <w:tcW w:w="50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Business Continuity Policy and Plan</w:t>
            </w:r>
          </w:p>
        </w:tc>
        <w:tc>
          <w:tcPr>
            <w:tcW w:w="2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pPr>
              <w:jc w:val="center"/>
            </w:pPr>
            <w:r>
              <w:rPr>
                <w:b/>
                <w:bCs/>
                <w:sz w:val="20"/>
                <w:szCs w:val="20"/>
              </w:rPr>
              <w:t>A.5.29, A.5.30</w:t>
            </w:r>
          </w:p>
        </w:tc>
      </w:tr>
      <w:tr w:rsidR="00FC160F">
        <w:tc>
          <w:tcPr>
            <w:tcW w:w="18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BFS-ISP-011-DRP</w:t>
            </w:r>
          </w:p>
        </w:tc>
        <w:tc>
          <w:tcPr>
            <w:tcW w:w="50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IT Disaster Recovery Plan</w:t>
            </w:r>
          </w:p>
        </w:tc>
        <w:tc>
          <w:tcPr>
            <w:tcW w:w="2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pPr>
              <w:jc w:val="center"/>
            </w:pPr>
            <w:r>
              <w:rPr>
                <w:b/>
                <w:bCs/>
                <w:sz w:val="20"/>
                <w:szCs w:val="20"/>
              </w:rPr>
              <w:t>A.5.30</w:t>
            </w:r>
          </w:p>
        </w:tc>
      </w:tr>
    </w:tbl>
    <w:p w:rsidR="00FC160F" w:rsidRDefault="00FC160F"/>
    <w:p w:rsidR="00FC160F" w:rsidRDefault="00B03BFF">
      <w:pPr>
        <w:pStyle w:val="Heading1"/>
        <w:pBdr>
          <w:bottom w:val="single" w:sz="8" w:space="4" w:color="2E5FA3"/>
        </w:pBdr>
      </w:pPr>
      <w:r>
        <w:t>7.  ROLES AND RESPONSIBILITIES</w:t>
      </w:r>
    </w:p>
    <w:p w:rsidR="00FC160F" w:rsidRDefault="00B03BFF">
      <w:pPr>
        <w:spacing w:before="60" w:after="60"/>
        <w:jc w:val="both"/>
      </w:pPr>
      <w:r>
        <w:t>This section defines roles and responsibilities at the Top-Level Policy. Subordinate BFS-ISP and BFS-ISMS policies provide additional, specific role definitions for their respective domains. The roles defined here are universal — they apply across the ISMS regardless of the specific subordinate policy under consideration.</w:t>
      </w:r>
    </w:p>
    <w:p w:rsidR="00FC160F" w:rsidRDefault="00FC160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C160F">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Information Security Responsibilities</w:t>
            </w:r>
          </w:p>
        </w:tc>
      </w:tr>
      <w:tr w:rsidR="00FC160F">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Board of Directors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Ultimate accountability for information security at BFS. Approves this Top-Level Policy and major subordinate policies. Reviews quarterly ISMS posture reports. Approves the Statement of Applicability. Receives notification of CRITICAL incidents. Ensures adequate resources are committed to information security. Holds executive management accountable for ISMS effectiveness.</w:t>
            </w:r>
          </w:p>
        </w:tc>
      </w:tr>
      <w:tr w:rsidR="00FC160F">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Oversees the ISMS on behalf of the Board. Reviews internal audit findings, management review outputs, material risk acceptances, and incident trends. Receives independent reporting from the CISO, DPO, and Internal Audit. Recommends Board action on material information security matters.</w:t>
            </w:r>
          </w:p>
        </w:tc>
      </w:tr>
      <w:tr w:rsidR="00FC160F">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Chief Executive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Ultimate executive accountability for ISMS effectiveness. Ensures information security is reflected in BFS strategy, culture, and resource allocation. Final approver for material customer/regulator/media communications during CRITICAL incidents. Represents BFS to the Board on material information security matters.</w:t>
            </w:r>
          </w:p>
        </w:tc>
      </w:tr>
      <w:tr w:rsidR="00FC160F">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Chief Information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Co-owns this Top-Level Policy with the CISO. Accountable for the operational delivery of IT capabilities including information security. Ensures the IT organization has the structure, skills, and resources to operate the ISMS. Reports IT and security posture to the Board.</w:t>
            </w:r>
          </w:p>
        </w:tc>
      </w:tr>
      <w:tr w:rsidR="00FC160F">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Chief Information Security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Operational owner and accountable executive for the ISMS day-to-day. Designs, implements, and continuously improves the ISMS. Owns the BFS-ISP and BFS-ISMS policy series (with appropriate co-approvers). Operates as Incident Commander for CRITICAL/HIGH incidents. Reports to the CIO with direct dotted-line access to the Board Audit &amp; Risk Committee.</w:t>
            </w:r>
          </w:p>
        </w:tc>
      </w:tr>
      <w:tr w:rsidR="00FC160F">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lastRenderedPageBreak/>
              <w:t>Chief Risk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Owns the enterprise risk management framework. Reviews material information security risks for enterprise risk implications. Co-approves material risk acceptances. Reports information security risk posture in enterprise risk reporting.</w:t>
            </w:r>
          </w:p>
        </w:tc>
      </w:tr>
      <w:tr w:rsidR="00FC160F">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Data Privacy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Statutorily required role under RA 10173. Owns personal data protection. Leads NPC notifications. Co-owns BFS-ISP-003 (Data Protection). Independent reporting line to the Board on data privacy matters.</w:t>
            </w:r>
          </w:p>
        </w:tc>
      </w:tr>
      <w:tr w:rsidR="00FC160F">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Chief Compliance Officer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 xml:space="preserve">Owns regulatory compliance. Coordinates with BSP, NPC, SEC, and other regulators on information security regulatory matters. Maintains the BSP Outsourcing Register. Leads BSP </w:t>
            </w:r>
            <w:proofErr w:type="spellStart"/>
            <w:r>
              <w:rPr>
                <w:sz w:val="20"/>
                <w:szCs w:val="20"/>
              </w:rPr>
              <w:t>cybersecurity</w:t>
            </w:r>
            <w:proofErr w:type="spellEnd"/>
            <w:r>
              <w:rPr>
                <w:sz w:val="20"/>
                <w:szCs w:val="20"/>
              </w:rPr>
              <w:t xml:space="preserve"> incident notifications.</w:t>
            </w:r>
          </w:p>
        </w:tc>
      </w:tr>
      <w:tr w:rsidR="00FC160F">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Chief Legal Counsel</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Owns legal aspects of information security: contract security provisions, evidence preservation, regulatory exposure, law enforcement coordination. Co-approves law enforcement referrals.</w:t>
            </w:r>
          </w:p>
        </w:tc>
      </w:tr>
      <w:tr w:rsidR="00FC160F">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Chief Technology Officer / Head of Software Engineering</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 xml:space="preserve">Co-owns BFS-ISP-016 (Application Software Security). Ensures the engineering organization integrates security into the SSDLC. </w:t>
            </w:r>
            <w:proofErr w:type="gramStart"/>
            <w:r>
              <w:rPr>
                <w:sz w:val="20"/>
                <w:szCs w:val="20"/>
              </w:rPr>
              <w:t>Champions</w:t>
            </w:r>
            <w:proofErr w:type="gramEnd"/>
            <w:r>
              <w:rPr>
                <w:sz w:val="20"/>
                <w:szCs w:val="20"/>
              </w:rPr>
              <w:t xml:space="preserve"> security as a core engineering quality attribute.</w:t>
            </w:r>
          </w:p>
        </w:tc>
      </w:tr>
      <w:tr w:rsidR="00FC160F">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Business Unit Heads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Accountable for information security within their respective business units. Ensure their teams comply with applicable BFS-ISP policies. Make business risk acceptance decisions for risks within their authority. Champion information security culture in their organization.</w:t>
            </w:r>
          </w:p>
        </w:tc>
      </w:tr>
      <w:tr w:rsidR="00FC160F">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IT Security Team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Operates day-to-day information security functions: engineering, architecture, operations, monitoring. Implements technical controls per the BFS-ISP series. Provides security consulting to the broader organization.</w:t>
            </w:r>
          </w:p>
        </w:tc>
      </w:tr>
      <w:tr w:rsidR="00FC160F">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Application Security Team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Operates the SSDLC governance per BFS-ISP-016. Conducts threat modeling, security architecture review, security testing coordination. Triages and tracks application security findings.</w:t>
            </w:r>
          </w:p>
        </w:tc>
      </w:tr>
      <w:tr w:rsidR="00FC160F">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Security Operations Center (SOC)</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24/7 detection, triage, and initial response function. Declares incidents per BFS-ISP-017 severity framework. Operates SIEM, EDR, and other detection tooling. Escalates to IRT per procedure.</w:t>
            </w:r>
          </w:p>
        </w:tc>
      </w:tr>
      <w:tr w:rsidR="00FC160F">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proofErr w:type="spellStart"/>
            <w:r>
              <w:rPr>
                <w:b/>
                <w:bCs/>
                <w:sz w:val="20"/>
                <w:szCs w:val="20"/>
              </w:rPr>
              <w:t>DevSecOps</w:t>
            </w:r>
            <w:proofErr w:type="spellEnd"/>
            <w:r>
              <w:rPr>
                <w:b/>
                <w:bCs/>
                <w:sz w:val="20"/>
                <w:szCs w:val="20"/>
              </w:rPr>
              <w:t xml:space="preserve"> / Platform Engineering</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Operates the CI/CD pipeline and security gate enforcement. Maintains container scanning, image signing, and runtime security tooling. Ensures secrets management infrastructure is available and used correctly.</w:t>
            </w:r>
          </w:p>
        </w:tc>
      </w:tr>
      <w:tr w:rsidR="00FC160F">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Independently assesses ISMS effectiveness, control implementation, and policy compliance. Reports to the Board Audit &amp; Risk Committee. Independent of operational management.</w:t>
            </w:r>
          </w:p>
        </w:tc>
      </w:tr>
      <w:tr w:rsidR="00FC160F">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Human Resources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Implements employment-related information security controls (per BFS-ISP-021 — when issued): pre-employment screening, security terms in contracts, security obligations on termination. Coordinates secure handling of HR data.</w:t>
            </w:r>
          </w:p>
        </w:tc>
      </w:tr>
      <w:tr w:rsidR="00FC160F">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lastRenderedPageBreak/>
              <w:t>All Employees and Contractors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Comply with this Top-Level Policy and all applicable subordinate policies. Complete required information security training (per BFS-ISP-014). Report suspected security events promptly. Use BFS information assets only for authorized purposes. Protect credentials and devices entrusted to them. Cooperate with investigations and audits.</w:t>
            </w:r>
          </w:p>
        </w:tc>
      </w:tr>
      <w:tr w:rsidR="00FC160F">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Third-Party Service Providers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 xml:space="preserve">Comply with the security obligations specified in their BFS contracts (per BFS-ISP-015). Notify BFS of security incidents per contractual SLAs. Permit BFS audit and assessment activities as contractually agreed. Support BFS's </w:t>
            </w:r>
            <w:proofErr w:type="spellStart"/>
            <w:r>
              <w:rPr>
                <w:sz w:val="20"/>
                <w:szCs w:val="20"/>
              </w:rPr>
              <w:t>offboarding</w:t>
            </w:r>
            <w:proofErr w:type="spellEnd"/>
            <w:r>
              <w:rPr>
                <w:sz w:val="20"/>
                <w:szCs w:val="20"/>
              </w:rPr>
              <w:t xml:space="preserve"> requirements at contract end.</w:t>
            </w:r>
          </w:p>
        </w:tc>
      </w:tr>
    </w:tbl>
    <w:p w:rsidR="00FC160F" w:rsidRDefault="00FC160F"/>
    <w:p w:rsidR="00FC160F" w:rsidRDefault="00B03BFF">
      <w:pPr>
        <w:pStyle w:val="Heading1"/>
        <w:pBdr>
          <w:bottom w:val="single" w:sz="8" w:space="4" w:color="2E5FA3"/>
        </w:pBdr>
      </w:pPr>
      <w:r>
        <w:t>8.  COMPLIANCE WITH LEGAL, REGULATORY, AND CONTRACTUAL REQUIREMENTS</w:t>
      </w:r>
    </w:p>
    <w:p w:rsidR="00FC160F" w:rsidRDefault="00B03BFF">
      <w:pPr>
        <w:spacing w:before="60" w:after="60"/>
        <w:jc w:val="both"/>
      </w:pPr>
      <w:r>
        <w:t>BFS commits to identifying, tracking, and complying with all legal, regulatory, and contractual requirements relevant to information security. This section identifies the principal requirements at the time of policy issuance; the comprehensive register of applicable requirements is maintained per the forthcoming BFS-ISP-026 (Legal, Regulatory, and Contractual Compliance Policy).</w:t>
      </w:r>
    </w:p>
    <w:p w:rsidR="00FC160F" w:rsidRDefault="00FC160F"/>
    <w:p w:rsidR="00FC160F" w:rsidRDefault="00B03BFF">
      <w:pPr>
        <w:pStyle w:val="Heading2"/>
      </w:pPr>
      <w:proofErr w:type="gramStart"/>
      <w:r>
        <w:t>8.1  Philippine</w:t>
      </w:r>
      <w:proofErr w:type="gramEnd"/>
      <w:r>
        <w:t xml:space="preserve"> Regulatory Framework</w:t>
      </w:r>
    </w:p>
    <w:p w:rsidR="00FC160F" w:rsidRDefault="00FC160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FC160F">
        <w:tc>
          <w:tcPr>
            <w:tcW w:w="28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Regulation / Issuance</w:t>
            </w:r>
          </w:p>
        </w:tc>
        <w:tc>
          <w:tcPr>
            <w:tcW w:w="6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Information Security Relevance</w:t>
            </w:r>
          </w:p>
        </w:tc>
      </w:tr>
      <w:tr w:rsidR="00FC160F">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BSP Circular 1140 (MORB IT Risk Management)</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Establishes IT risk management requirements for BSP-supervised institutions including governance, risk assessment, control implementation, monitoring, and oversight. Foundational regulatory anchor for the BFS ISMS.</w:t>
            </w:r>
          </w:p>
        </w:tc>
      </w:tr>
      <w:tr w:rsidR="00FC160F">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BSP Circular 1048 (</w:t>
            </w:r>
            <w:proofErr w:type="spellStart"/>
            <w:r>
              <w:rPr>
                <w:b/>
                <w:bCs/>
                <w:sz w:val="20"/>
                <w:szCs w:val="20"/>
              </w:rPr>
              <w:t>Cybersecurity</w:t>
            </w:r>
            <w:proofErr w:type="spellEnd"/>
            <w:r>
              <w:rPr>
                <w:b/>
                <w:bCs/>
                <w:sz w:val="20"/>
                <w:szCs w:val="20"/>
              </w:rPr>
              <w:t xml:space="preserve"> Risk Management)</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 xml:space="preserve">Specifies </w:t>
            </w:r>
            <w:proofErr w:type="spellStart"/>
            <w:r>
              <w:rPr>
                <w:sz w:val="20"/>
                <w:szCs w:val="20"/>
              </w:rPr>
              <w:t>cybersecurity</w:t>
            </w:r>
            <w:proofErr w:type="spellEnd"/>
            <w:r>
              <w:rPr>
                <w:sz w:val="20"/>
                <w:szCs w:val="20"/>
              </w:rPr>
              <w:t xml:space="preserve"> risk management requirements including incident reporting, periodic testing, and </w:t>
            </w:r>
            <w:proofErr w:type="spellStart"/>
            <w:r>
              <w:rPr>
                <w:sz w:val="20"/>
                <w:szCs w:val="20"/>
              </w:rPr>
              <w:t>cybersecurity</w:t>
            </w:r>
            <w:proofErr w:type="spellEnd"/>
            <w:r>
              <w:rPr>
                <w:sz w:val="20"/>
                <w:szCs w:val="20"/>
              </w:rPr>
              <w:t xml:space="preserve"> controls. Implemented across the BFS-ISP series.</w:t>
            </w:r>
          </w:p>
        </w:tc>
      </w:tr>
      <w:tr w:rsidR="00FC160F">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BSP Circular 982 (IT Risk Management Standards)</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Earlier IT risk management circular providing supplementary guidance. Aspects remain relevant where not superseded.</w:t>
            </w:r>
          </w:p>
        </w:tc>
      </w:tr>
      <w:tr w:rsidR="00FC160F">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BSP Circular 144 (Outsourcing Guidelines)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Governs material outsourcing arrangements affecting BSP-supervised operations. Implemented by BFS-ISP-015 (Service Provider Management).</w:t>
            </w:r>
          </w:p>
        </w:tc>
      </w:tr>
      <w:tr w:rsidR="00FC160F">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BSP Circular 808 (Business Continuity Management)</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Requires business continuity capability for BSP-supervised institutions. Implemented by BFS-ISP-011 and forthcoming BFS-ISP-011-BCP and BFS-ISP-011-DRP.</w:t>
            </w:r>
          </w:p>
        </w:tc>
      </w:tr>
      <w:tr w:rsidR="00FC160F">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lastRenderedPageBreak/>
              <w:t>RA 10173 (Data Privacy Act of 2012) and IRR</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Comprehensive personal data protection law. 72-hour NPC breach notification, DPO role, Privacy Impact Assessment, data subject rights. Implemented across BFS-ISP-003 (Data Protection) and integrated throughout the ISMS.</w:t>
            </w:r>
          </w:p>
        </w:tc>
      </w:tr>
      <w:tr w:rsidR="00FC160F">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NPC Circular 16-03 (Personal Data Breach Management)</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Specifies breach notification content, timing, and customer notification triggers. Implemented in BFS-ISP-017 (Incident Response Management).</w:t>
            </w:r>
          </w:p>
        </w:tc>
      </w:tr>
      <w:tr w:rsidR="00FC160F">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NPC Circular 16-01 (Security of Personal Data in Government Agencies)</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While addressed to government, establishes industry-relevant standards BFS applies to its third-party governance per BFS-ISP-015.</w:t>
            </w:r>
          </w:p>
        </w:tc>
      </w:tr>
      <w:tr w:rsidR="00FC160F">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RA 10175 (Cybercrime Prevention Act of 2012)</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Criminalizes computer-related offenses. Establishes the legal basis for penetration testing authorization (BFS-ISP-018) and law enforcement coordination during incidents (BFS-ISP-017).</w:t>
            </w:r>
          </w:p>
        </w:tc>
      </w:tr>
      <w:tr w:rsidR="00FC160F">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RA 11765 (Financial Products and Services Consumer Protection Act)</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Consumer protection obligations for financial products including security of customer information and incident notification.</w:t>
            </w:r>
          </w:p>
        </w:tc>
      </w:tr>
      <w:tr w:rsidR="00FC160F">
        <w:tc>
          <w:tcPr>
            <w:tcW w:w="28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RA 8791 (General Banking Law of 2000)</w:t>
            </w:r>
          </w:p>
        </w:tc>
        <w:tc>
          <w:tcPr>
            <w:tcW w:w="6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Foundational banking law including bank secrecy provisions affecting customer information protection.</w:t>
            </w:r>
          </w:p>
        </w:tc>
      </w:tr>
      <w:tr w:rsidR="00FC160F">
        <w:tc>
          <w:tcPr>
            <w:tcW w:w="28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SEC Memorandum Circulars (where applicable)</w:t>
            </w:r>
          </w:p>
        </w:tc>
        <w:tc>
          <w:tcPr>
            <w:tcW w:w="6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SEC requirements where BFS engages in SEC-regulated activities including disclosure obligations affecting information security incidents.</w:t>
            </w:r>
          </w:p>
        </w:tc>
      </w:tr>
    </w:tbl>
    <w:p w:rsidR="00FC160F" w:rsidRDefault="00FC160F"/>
    <w:p w:rsidR="00FC160F" w:rsidRDefault="00B03BFF">
      <w:pPr>
        <w:pStyle w:val="Heading2"/>
      </w:pPr>
      <w:proofErr w:type="gramStart"/>
      <w:r>
        <w:t>8.2  International</w:t>
      </w:r>
      <w:proofErr w:type="gramEnd"/>
      <w:r>
        <w:t xml:space="preserve"> Standards</w:t>
      </w:r>
    </w:p>
    <w:p w:rsidR="00FC160F" w:rsidRDefault="00B03BFF">
      <w:pPr>
        <w:spacing w:before="60" w:after="60"/>
        <w:jc w:val="both"/>
      </w:pPr>
      <w:r>
        <w:t>BFS aligns its information security practice with internationally recognized standards:</w:t>
      </w:r>
    </w:p>
    <w:p w:rsidR="00FC160F" w:rsidRDefault="00B03BFF">
      <w:pPr>
        <w:pStyle w:val="ListParagraph"/>
        <w:numPr>
          <w:ilvl w:val="0"/>
          <w:numId w:val="2"/>
        </w:numPr>
        <w:spacing w:before="40" w:after="40"/>
      </w:pPr>
      <w:r>
        <w:t>ISO/IEC 27001:2022 — Information Security Management Systems requirements. The structural framework of the BFS ISMS;</w:t>
      </w:r>
    </w:p>
    <w:p w:rsidR="00FC160F" w:rsidRDefault="00B03BFF">
      <w:pPr>
        <w:pStyle w:val="ListParagraph"/>
        <w:numPr>
          <w:ilvl w:val="0"/>
          <w:numId w:val="2"/>
        </w:numPr>
        <w:spacing w:before="40" w:after="40"/>
      </w:pPr>
      <w:r>
        <w:t>ISO/IEC 27002:2022 — Information Security Controls implementation guidance, applied throughout the BFS-ISP series;</w:t>
      </w:r>
    </w:p>
    <w:p w:rsidR="00FC160F" w:rsidRDefault="00B03BFF">
      <w:pPr>
        <w:pStyle w:val="ListParagraph"/>
        <w:numPr>
          <w:ilvl w:val="0"/>
          <w:numId w:val="2"/>
        </w:numPr>
        <w:spacing w:before="40" w:after="40"/>
      </w:pPr>
      <w:r>
        <w:t>CIS Controls v8 — Center for Internet Security Critical Security Controls, the technical control framework underpinning BFS-ISP-001 through BFS-ISP-018;</w:t>
      </w:r>
    </w:p>
    <w:p w:rsidR="00FC160F" w:rsidRDefault="00B03BFF">
      <w:pPr>
        <w:pStyle w:val="ListParagraph"/>
        <w:numPr>
          <w:ilvl w:val="0"/>
          <w:numId w:val="2"/>
        </w:numPr>
        <w:spacing w:before="40" w:after="40"/>
      </w:pPr>
      <w:r>
        <w:t xml:space="preserve">NIST </w:t>
      </w:r>
      <w:proofErr w:type="spellStart"/>
      <w:r>
        <w:t>Cybersecurity</w:t>
      </w:r>
      <w:proofErr w:type="spellEnd"/>
      <w:r>
        <w:t xml:space="preserve"> Framework v2.0 — Strategic framework for managing </w:t>
      </w:r>
      <w:proofErr w:type="spellStart"/>
      <w:r>
        <w:t>cybersecurity</w:t>
      </w:r>
      <w:proofErr w:type="spellEnd"/>
      <w:r>
        <w:t xml:space="preserve"> risk, used as a complement to ISO 27001;</w:t>
      </w:r>
    </w:p>
    <w:p w:rsidR="00FC160F" w:rsidRDefault="00B03BFF">
      <w:pPr>
        <w:pStyle w:val="ListParagraph"/>
        <w:numPr>
          <w:ilvl w:val="0"/>
          <w:numId w:val="2"/>
        </w:numPr>
        <w:spacing w:before="40" w:after="40"/>
      </w:pPr>
      <w:r>
        <w:t>NIST SP 800-53 / SP 800-61 / SP 800-115 / SP 800-218 / SP 800-190 — Specific NIST guidance referenced throughout the BFS-ISP series;</w:t>
      </w:r>
    </w:p>
    <w:p w:rsidR="00FC160F" w:rsidRDefault="00B03BFF">
      <w:pPr>
        <w:pStyle w:val="ListParagraph"/>
        <w:numPr>
          <w:ilvl w:val="0"/>
          <w:numId w:val="2"/>
        </w:numPr>
        <w:spacing w:before="40" w:after="40"/>
      </w:pPr>
      <w:r>
        <w:t>OWASP Standards — ASVS, SAMM, WSTG, MSTG, Top 10, API Top 10 — applied in BFS-ISP-016 and BFS-ISP-018;</w:t>
      </w:r>
    </w:p>
    <w:p w:rsidR="00FC160F" w:rsidRDefault="00B03BFF">
      <w:pPr>
        <w:pStyle w:val="ListParagraph"/>
        <w:numPr>
          <w:ilvl w:val="0"/>
          <w:numId w:val="2"/>
        </w:numPr>
        <w:spacing w:before="40" w:after="40"/>
      </w:pPr>
      <w:r>
        <w:t>MITRE ATT&amp;CK Framework — applied in BFS-ISP-013, BFS-ISP-017, and BFS-ISP-018.</w:t>
      </w:r>
    </w:p>
    <w:p w:rsidR="00FC160F" w:rsidRDefault="00FC160F"/>
    <w:p w:rsidR="00FC160F" w:rsidRDefault="00B03BFF">
      <w:pPr>
        <w:pStyle w:val="Heading2"/>
      </w:pPr>
      <w:proofErr w:type="gramStart"/>
      <w:r>
        <w:lastRenderedPageBreak/>
        <w:t>8.3  Industry</w:t>
      </w:r>
      <w:proofErr w:type="gramEnd"/>
      <w:r>
        <w:t xml:space="preserve"> Standards</w:t>
      </w:r>
    </w:p>
    <w:p w:rsidR="00FC160F" w:rsidRDefault="00B03BFF">
      <w:pPr>
        <w:pStyle w:val="ListParagraph"/>
        <w:numPr>
          <w:ilvl w:val="0"/>
          <w:numId w:val="2"/>
        </w:numPr>
        <w:spacing w:before="40" w:after="40"/>
      </w:pPr>
      <w:r>
        <w:t>PCI DSS v4.0 — Payment Card Industry Data Security Standard, mandatory for BFS payment card processing operations. Implemented across multiple BFS-ISP policies with explicit cross-references;</w:t>
      </w:r>
    </w:p>
    <w:p w:rsidR="00FC160F" w:rsidRDefault="00B03BFF">
      <w:pPr>
        <w:pStyle w:val="ListParagraph"/>
        <w:numPr>
          <w:ilvl w:val="0"/>
          <w:numId w:val="2"/>
        </w:numPr>
        <w:spacing w:before="40" w:after="40"/>
      </w:pPr>
      <w:r>
        <w:t xml:space="preserve">SWIFT Customer Security </w:t>
      </w:r>
      <w:proofErr w:type="spellStart"/>
      <w:r>
        <w:t>Programme</w:t>
      </w:r>
      <w:proofErr w:type="spellEnd"/>
      <w:r>
        <w:t xml:space="preserve"> (CSP) — applicable to BFS SWIFT-related operations;</w:t>
      </w:r>
    </w:p>
    <w:p w:rsidR="00FC160F" w:rsidRDefault="00B03BFF">
      <w:pPr>
        <w:pStyle w:val="ListParagraph"/>
        <w:numPr>
          <w:ilvl w:val="0"/>
          <w:numId w:val="2"/>
        </w:numPr>
        <w:spacing w:before="40" w:after="40"/>
      </w:pPr>
      <w:r>
        <w:t xml:space="preserve">Card brand operating regulations (Visa, </w:t>
      </w:r>
      <w:proofErr w:type="spellStart"/>
      <w:r>
        <w:t>Mastercard</w:t>
      </w:r>
      <w:proofErr w:type="spellEnd"/>
      <w:r>
        <w:t>, JCB, American Express) — applicable to BFS card programs.</w:t>
      </w:r>
    </w:p>
    <w:p w:rsidR="00FC160F" w:rsidRDefault="00FC160F"/>
    <w:p w:rsidR="00FC160F" w:rsidRDefault="00B03BFF">
      <w:pPr>
        <w:pStyle w:val="Heading2"/>
      </w:pPr>
      <w:proofErr w:type="gramStart"/>
      <w:r>
        <w:t>8.4  Compliance</w:t>
      </w:r>
      <w:proofErr w:type="gramEnd"/>
      <w:r>
        <w:t xml:space="preserve"> Verification</w:t>
      </w:r>
    </w:p>
    <w:p w:rsidR="00FC160F" w:rsidRDefault="00B03BFF">
      <w:pPr>
        <w:pStyle w:val="ListParagraph"/>
        <w:numPr>
          <w:ilvl w:val="0"/>
          <w:numId w:val="2"/>
        </w:numPr>
        <w:spacing w:before="40" w:after="40"/>
      </w:pPr>
      <w:r>
        <w:t>Internal audits conducted per BFS-ISMS-008 verify ISMS compliance with ISO 27001 and applicable subordinate requirements;</w:t>
      </w:r>
    </w:p>
    <w:p w:rsidR="00FC160F" w:rsidRDefault="00B03BFF">
      <w:pPr>
        <w:pStyle w:val="ListParagraph"/>
        <w:numPr>
          <w:ilvl w:val="0"/>
          <w:numId w:val="2"/>
        </w:numPr>
        <w:spacing w:before="40" w:after="40"/>
      </w:pPr>
      <w:r>
        <w:t>BSP examinations and PCI DSS QSA assessments provide external verification of regulatory and industry standard compliance;</w:t>
      </w:r>
    </w:p>
    <w:p w:rsidR="00FC160F" w:rsidRDefault="00B03BFF">
      <w:pPr>
        <w:pStyle w:val="ListParagraph"/>
        <w:numPr>
          <w:ilvl w:val="0"/>
          <w:numId w:val="2"/>
        </w:numPr>
        <w:spacing w:before="40" w:after="40"/>
      </w:pPr>
      <w:r>
        <w:t>ISO 27001 certification audits (planned) will provide independent external validation of ISMS compliance;</w:t>
      </w:r>
    </w:p>
    <w:p w:rsidR="00FC160F" w:rsidRDefault="00B03BFF">
      <w:pPr>
        <w:pStyle w:val="ListParagraph"/>
        <w:numPr>
          <w:ilvl w:val="0"/>
          <w:numId w:val="2"/>
        </w:numPr>
        <w:spacing w:before="40" w:after="40"/>
      </w:pPr>
      <w:r>
        <w:t>Penetration testing per BFS-ISP-018 validates the effectiveness of implemented controls;</w:t>
      </w:r>
    </w:p>
    <w:p w:rsidR="00FC160F" w:rsidRDefault="00B03BFF">
      <w:pPr>
        <w:pStyle w:val="ListParagraph"/>
        <w:numPr>
          <w:ilvl w:val="0"/>
          <w:numId w:val="2"/>
        </w:numPr>
        <w:spacing w:before="40" w:after="40"/>
      </w:pPr>
      <w:r>
        <w:t>Continuous monitoring per BFS-ISP-008 (Audit Log Management) and BFS-ISP-013 (Network Monitoring) provides ongoing verification of operational compliance;</w:t>
      </w:r>
    </w:p>
    <w:p w:rsidR="00FC160F" w:rsidRDefault="00B03BFF">
      <w:pPr>
        <w:pStyle w:val="ListParagraph"/>
        <w:numPr>
          <w:ilvl w:val="0"/>
          <w:numId w:val="2"/>
        </w:numPr>
        <w:spacing w:before="40" w:after="40"/>
      </w:pPr>
      <w:r>
        <w:t>Findings from any verification activity are tracked through BFS-ISMS-010 (Nonconformity and Corrective Action) to validated closure.</w:t>
      </w:r>
    </w:p>
    <w:p w:rsidR="00FC160F" w:rsidRDefault="00FC160F"/>
    <w:p w:rsidR="00FC160F" w:rsidRDefault="00B03BFF">
      <w:pPr>
        <w:pStyle w:val="Heading1"/>
        <w:pBdr>
          <w:bottom w:val="single" w:sz="8" w:space="4" w:color="2E5FA3"/>
        </w:pBdr>
      </w:pPr>
      <w:r>
        <w:t>9.  CONTINUAL IMPROVEMENT OF THE ISMS</w:t>
      </w:r>
    </w:p>
    <w:p w:rsidR="00FC160F" w:rsidRDefault="00B03BFF">
      <w:pPr>
        <w:spacing w:before="60" w:after="60"/>
        <w:jc w:val="both"/>
      </w:pPr>
      <w:r>
        <w:t>ISO/IEC 27001:2022 Clause 5.2 requires a commitment to continual improvement of the ISMS. BFS commits to continual improvement not as a compliance formality but as the operating philosophy of the security program. The ISMS is permanently in motion — refining controls, learning from incidents, adapting to threats, and raising the bar.</w:t>
      </w:r>
    </w:p>
    <w:p w:rsidR="00FC160F" w:rsidRDefault="00FC160F"/>
    <w:p w:rsidR="00FC160F" w:rsidRDefault="00B03BFF">
      <w:pPr>
        <w:pStyle w:val="Heading2"/>
      </w:pPr>
      <w:proofErr w:type="gramStart"/>
      <w:r>
        <w:t>9.1  The</w:t>
      </w:r>
      <w:proofErr w:type="gramEnd"/>
      <w:r>
        <w:t xml:space="preserve"> Plan-Do-Check-Act (PDCA) Cycle</w:t>
      </w:r>
    </w:p>
    <w:p w:rsidR="00FC160F" w:rsidRDefault="00B03BFF">
      <w:pPr>
        <w:spacing w:before="60" w:after="60"/>
        <w:jc w:val="both"/>
      </w:pPr>
      <w:r>
        <w:t>The BFS ISMS operates on the Plan-Do-Check-Act improvement cycle:</w:t>
      </w:r>
    </w:p>
    <w:p w:rsidR="00FC160F" w:rsidRDefault="00FC160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2400"/>
        <w:gridCol w:w="5680"/>
      </w:tblGrid>
      <w:tr w:rsidR="00FC160F">
        <w:tc>
          <w:tcPr>
            <w:tcW w:w="12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Phase</w:t>
            </w:r>
          </w:p>
        </w:tc>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Activities</w:t>
            </w:r>
          </w:p>
        </w:tc>
        <w:tc>
          <w:tcPr>
            <w:tcW w:w="5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BFS Implementation</w:t>
            </w:r>
          </w:p>
        </w:tc>
      </w:tr>
      <w:tr w:rsidR="00FC160F">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pPr>
              <w:jc w:val="center"/>
            </w:pPr>
            <w:r>
              <w:rPr>
                <w:b/>
                <w:bCs/>
                <w:sz w:val="20"/>
                <w:szCs w:val="20"/>
              </w:rPr>
              <w:t>PLAN</w:t>
            </w:r>
          </w:p>
        </w:tc>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 xml:space="preserve">Establish ISMS context, scope, policy, </w:t>
            </w:r>
            <w:r>
              <w:rPr>
                <w:b/>
                <w:bCs/>
                <w:sz w:val="20"/>
                <w:szCs w:val="20"/>
              </w:rPr>
              <w:lastRenderedPageBreak/>
              <w:t>objectives, risk assessment, treatment plan</w:t>
            </w:r>
          </w:p>
        </w:tc>
        <w:tc>
          <w:tcPr>
            <w:tcW w:w="5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lastRenderedPageBreak/>
              <w:t xml:space="preserve">Defined in BFS-ISMS-001 (this Top-Level Policy), BFS-ISMS-002 (Scope), BFS-ISMS-003 (Risk Methodology), </w:t>
            </w:r>
            <w:r>
              <w:rPr>
                <w:sz w:val="20"/>
                <w:szCs w:val="20"/>
              </w:rPr>
              <w:lastRenderedPageBreak/>
              <w:t>BFS-ISMS-004 (</w:t>
            </w:r>
            <w:proofErr w:type="spellStart"/>
            <w:r>
              <w:rPr>
                <w:sz w:val="20"/>
                <w:szCs w:val="20"/>
              </w:rPr>
              <w:t>SoA</w:t>
            </w:r>
            <w:proofErr w:type="spellEnd"/>
            <w:r>
              <w:rPr>
                <w:sz w:val="20"/>
                <w:szCs w:val="20"/>
              </w:rPr>
              <w:t xml:space="preserve">), </w:t>
            </w:r>
            <w:proofErr w:type="gramStart"/>
            <w:r>
              <w:rPr>
                <w:sz w:val="20"/>
                <w:szCs w:val="20"/>
              </w:rPr>
              <w:t>BFS</w:t>
            </w:r>
            <w:proofErr w:type="gramEnd"/>
            <w:r>
              <w:rPr>
                <w:sz w:val="20"/>
                <w:szCs w:val="20"/>
              </w:rPr>
              <w:t>-ISMS-005 (Objectives). Reviewed and updated annually.</w:t>
            </w:r>
          </w:p>
        </w:tc>
      </w:tr>
      <w:tr w:rsidR="00FC160F">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pPr>
              <w:jc w:val="center"/>
            </w:pPr>
            <w:r>
              <w:rPr>
                <w:b/>
                <w:bCs/>
                <w:sz w:val="20"/>
                <w:szCs w:val="20"/>
              </w:rPr>
              <w:lastRenderedPageBreak/>
              <w:t>DO</w:t>
            </w:r>
          </w:p>
        </w:tc>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Implement and operate the ISMS — controls, procedures, training, monitoring</w:t>
            </w:r>
          </w:p>
        </w:tc>
        <w:tc>
          <w:tcPr>
            <w:tcW w:w="5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Operationalized through the BFS-ISP series of technical control policies, supported by BFS-ISMS-006 (Document Control), BFS-ISMS-007 (Competence and Awareness).</w:t>
            </w:r>
          </w:p>
        </w:tc>
      </w:tr>
      <w:tr w:rsidR="00FC160F">
        <w:tc>
          <w:tcPr>
            <w:tcW w:w="12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pPr>
              <w:jc w:val="center"/>
            </w:pPr>
            <w:r>
              <w:rPr>
                <w:b/>
                <w:bCs/>
                <w:sz w:val="20"/>
                <w:szCs w:val="20"/>
              </w:rPr>
              <w:t>CHECK</w:t>
            </w:r>
          </w:p>
        </w:tc>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Monitor, measure, analyze, and evaluate ISMS performance — internal audits, monitoring, KPIs, management review</w:t>
            </w:r>
          </w:p>
        </w:tc>
        <w:tc>
          <w:tcPr>
            <w:tcW w:w="5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Performed through KPI tracking in each BFS-ISP policy, internal audits per BFS-ISMS-008, penetration testing per BFS-ISP-018, and management review per BFS-ISMS-009.</w:t>
            </w:r>
          </w:p>
        </w:tc>
      </w:tr>
      <w:tr w:rsidR="00FC160F">
        <w:tc>
          <w:tcPr>
            <w:tcW w:w="12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pPr>
              <w:jc w:val="center"/>
            </w:pPr>
            <w:r>
              <w:rPr>
                <w:b/>
                <w:bCs/>
                <w:sz w:val="20"/>
                <w:szCs w:val="20"/>
              </w:rPr>
              <w:t>ACT</w:t>
            </w:r>
          </w:p>
        </w:tc>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Take actions to continually improve the ISMS — corrective actions, preventive actions, improvements</w:t>
            </w:r>
          </w:p>
        </w:tc>
        <w:tc>
          <w:tcPr>
            <w:tcW w:w="5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Implemented through BFS-ISMS-010 (Nonconformity and Corrective Action), incident lessons learned per BFS-ISP-017, audit finding remediation, and continuous policy improvement.</w:t>
            </w:r>
          </w:p>
        </w:tc>
      </w:tr>
    </w:tbl>
    <w:p w:rsidR="00FC160F" w:rsidRDefault="00FC160F"/>
    <w:p w:rsidR="00FC160F" w:rsidRDefault="00B03BFF">
      <w:pPr>
        <w:pStyle w:val="Heading2"/>
      </w:pPr>
      <w:proofErr w:type="gramStart"/>
      <w:r>
        <w:t>9.2  Sources</w:t>
      </w:r>
      <w:proofErr w:type="gramEnd"/>
      <w:r>
        <w:t xml:space="preserve"> of Improvement</w:t>
      </w:r>
    </w:p>
    <w:p w:rsidR="00FC160F" w:rsidRDefault="00B03BFF">
      <w:pPr>
        <w:spacing w:before="60" w:after="60"/>
        <w:jc w:val="both"/>
      </w:pPr>
      <w:r>
        <w:t>The ISMS draws improvement input from multiple continuous sources:</w:t>
      </w:r>
    </w:p>
    <w:p w:rsidR="00FC160F" w:rsidRDefault="00B03BFF">
      <w:pPr>
        <w:pStyle w:val="ListParagraph"/>
        <w:numPr>
          <w:ilvl w:val="0"/>
          <w:numId w:val="2"/>
        </w:numPr>
        <w:spacing w:before="40" w:after="40"/>
      </w:pPr>
      <w:r>
        <w:t>Internal audit findings: identifying control gaps, policy deviations, and effectiveness issues per BFS-ISMS-008;</w:t>
      </w:r>
    </w:p>
    <w:p w:rsidR="00FC160F" w:rsidRDefault="00B03BFF">
      <w:pPr>
        <w:pStyle w:val="ListParagraph"/>
        <w:numPr>
          <w:ilvl w:val="0"/>
          <w:numId w:val="2"/>
        </w:numPr>
        <w:spacing w:before="40" w:after="40"/>
      </w:pPr>
      <w:r>
        <w:t>Management review outputs: strategic direction, resource decisions, scope changes per BFS-ISMS-009;</w:t>
      </w:r>
    </w:p>
    <w:p w:rsidR="00FC160F" w:rsidRDefault="00B03BFF">
      <w:pPr>
        <w:pStyle w:val="ListParagraph"/>
        <w:numPr>
          <w:ilvl w:val="0"/>
          <w:numId w:val="2"/>
        </w:numPr>
        <w:spacing w:before="40" w:after="40"/>
      </w:pPr>
      <w:r>
        <w:t>Incident lessons learned: root cause analysis from every CRITICAL/HIGH incident per BFS-ISP-017;</w:t>
      </w:r>
    </w:p>
    <w:p w:rsidR="00FC160F" w:rsidRDefault="00B03BFF">
      <w:pPr>
        <w:pStyle w:val="ListParagraph"/>
        <w:numPr>
          <w:ilvl w:val="0"/>
          <w:numId w:val="2"/>
        </w:numPr>
        <w:spacing w:before="40" w:after="40"/>
      </w:pPr>
      <w:r>
        <w:t>Penetration testing findings: adversarial validation of control effectiveness per BFS-ISP-018;</w:t>
      </w:r>
    </w:p>
    <w:p w:rsidR="00FC160F" w:rsidRDefault="00B03BFF">
      <w:pPr>
        <w:pStyle w:val="ListParagraph"/>
        <w:numPr>
          <w:ilvl w:val="0"/>
          <w:numId w:val="2"/>
        </w:numPr>
        <w:spacing w:before="40" w:after="40"/>
      </w:pPr>
      <w:r>
        <w:t>Vulnerability management trends: emerging weaknesses and remediation patterns per BFS-ISP-007;</w:t>
      </w:r>
    </w:p>
    <w:p w:rsidR="00FC160F" w:rsidRDefault="00B03BFF">
      <w:pPr>
        <w:pStyle w:val="ListParagraph"/>
        <w:numPr>
          <w:ilvl w:val="0"/>
          <w:numId w:val="2"/>
        </w:numPr>
        <w:spacing w:before="40" w:after="40"/>
      </w:pPr>
      <w:r>
        <w:t>Threat intelligence: evolving attacker tradecraft, novel attack patterns, sector-specific threats;</w:t>
      </w:r>
    </w:p>
    <w:p w:rsidR="00FC160F" w:rsidRDefault="00B03BFF">
      <w:pPr>
        <w:pStyle w:val="ListParagraph"/>
        <w:numPr>
          <w:ilvl w:val="0"/>
          <w:numId w:val="2"/>
        </w:numPr>
        <w:spacing w:before="40" w:after="40"/>
      </w:pPr>
      <w:r>
        <w:t>Regulatory updates: new BSP circulars, NPC issuances, PCI DSS revisions, international guidance;</w:t>
      </w:r>
    </w:p>
    <w:p w:rsidR="00FC160F" w:rsidRDefault="00B03BFF">
      <w:pPr>
        <w:pStyle w:val="ListParagraph"/>
        <w:numPr>
          <w:ilvl w:val="0"/>
          <w:numId w:val="2"/>
        </w:numPr>
        <w:spacing w:before="40" w:after="40"/>
      </w:pPr>
      <w:r>
        <w:t>Tabletop exercises and Purple Team engagements: process and capability validation per BFS-ISP-017 and BFS-ISP-018;</w:t>
      </w:r>
    </w:p>
    <w:p w:rsidR="00FC160F" w:rsidRDefault="00B03BFF">
      <w:pPr>
        <w:pStyle w:val="ListParagraph"/>
        <w:numPr>
          <w:ilvl w:val="0"/>
          <w:numId w:val="2"/>
        </w:numPr>
        <w:spacing w:before="40" w:after="40"/>
      </w:pPr>
      <w:r>
        <w:t>Customer, employee, and partner feedback: signals about user experience, training effectiveness, control friction;</w:t>
      </w:r>
    </w:p>
    <w:p w:rsidR="00FC160F" w:rsidRDefault="00B03BFF">
      <w:pPr>
        <w:pStyle w:val="ListParagraph"/>
        <w:numPr>
          <w:ilvl w:val="0"/>
          <w:numId w:val="2"/>
        </w:numPr>
        <w:spacing w:before="40" w:after="40"/>
      </w:pPr>
      <w:r>
        <w:lastRenderedPageBreak/>
        <w:t>Industry best practice evolution: financial sector ISACs (FS-ISAC, BSP-ISAC), peer benchmarking, emerging frameworks.</w:t>
      </w:r>
    </w:p>
    <w:p w:rsidR="00FC160F" w:rsidRDefault="00FC160F"/>
    <w:p w:rsidR="00FC160F" w:rsidRDefault="00B03BFF">
      <w:pPr>
        <w:pStyle w:val="Heading2"/>
      </w:pPr>
      <w:proofErr w:type="gramStart"/>
      <w:r>
        <w:t>9.3  Improvement</w:t>
      </w:r>
      <w:proofErr w:type="gramEnd"/>
      <w:r>
        <w:t xml:space="preserve"> Tracking</w:t>
      </w:r>
    </w:p>
    <w:p w:rsidR="00FC160F" w:rsidRDefault="00B03BFF">
      <w:pPr>
        <w:spacing w:before="60" w:after="60"/>
        <w:jc w:val="both"/>
      </w:pPr>
      <w:r>
        <w:t xml:space="preserve">All identified improvements are tracked through the BFS Improvement Register maintained by the CISO Office. Each improvement item has: identified source, owner, </w:t>
      </w:r>
      <w:proofErr w:type="gramStart"/>
      <w:r>
        <w:t>target</w:t>
      </w:r>
      <w:proofErr w:type="gramEnd"/>
      <w:r>
        <w:t xml:space="preserve"> completion date, status, and validation criteria. Improvement items are reported quarterly to the Information Security Steering Committee and annually to the Board Audit &amp; Risk Committee. Improvements that exceed 18 months without completion are escalated for executive review and resource decision.</w:t>
      </w:r>
    </w:p>
    <w:p w:rsidR="00FC160F" w:rsidRDefault="00FC160F"/>
    <w:p w:rsidR="00FC160F" w:rsidRDefault="00B03BFF">
      <w:pPr>
        <w:pStyle w:val="Heading2"/>
      </w:pPr>
      <w:proofErr w:type="gramStart"/>
      <w:r>
        <w:t>9.4  Continuous</w:t>
      </w:r>
      <w:proofErr w:type="gramEnd"/>
      <w:r>
        <w:t xml:space="preserve"> Improvement is a Cultural Commitment</w:t>
      </w:r>
    </w:p>
    <w:p w:rsidR="00FC160F" w:rsidRDefault="00B03BFF">
      <w:pPr>
        <w:spacing w:before="60" w:after="60"/>
        <w:jc w:val="both"/>
      </w:pPr>
      <w:r>
        <w:t>Beyond formal procedures, BFS commits to a culture in which continuous improvement is everyone's responsibility. Employees are encouraged to identify and report opportunities for improving information security practices through normal channels. Improvement suggestions are evaluated on merit, not source. The Organization will not punish or marginalize employees who identify uncomfortable findings — to the contrary, surfacing improvement opportunities is recognized and rewarded.</w:t>
      </w:r>
    </w:p>
    <w:p w:rsidR="00FC160F" w:rsidRDefault="00FC160F"/>
    <w:p w:rsidR="00FC160F" w:rsidRDefault="00B03BFF">
      <w:pPr>
        <w:pStyle w:val="Heading1"/>
        <w:pBdr>
          <w:bottom w:val="single" w:sz="8" w:space="4" w:color="2E5FA3"/>
        </w:pBdr>
      </w:pPr>
      <w:r>
        <w:t>10.  COMMUNICATION OF THIS POLICY</w:t>
      </w:r>
    </w:p>
    <w:p w:rsidR="00FC160F" w:rsidRDefault="00B03BFF">
      <w:pPr>
        <w:spacing w:before="60" w:after="60"/>
        <w:jc w:val="both"/>
      </w:pPr>
      <w:r>
        <w:t>ISO/IEC 27001:2022 Clause 5.2 requires that the information security policy be communicated within the Organization and available to interested parties as appropriate. BFS implements this requirement through multiple communication mechanisms.</w:t>
      </w:r>
    </w:p>
    <w:p w:rsidR="00FC160F" w:rsidRDefault="00FC160F"/>
    <w:p w:rsidR="00FC160F" w:rsidRDefault="00B03BFF">
      <w:pPr>
        <w:pStyle w:val="Heading2"/>
      </w:pPr>
      <w:proofErr w:type="gramStart"/>
      <w:r>
        <w:t>10.1  Internal</w:t>
      </w:r>
      <w:proofErr w:type="gramEnd"/>
      <w:r>
        <w:t xml:space="preserve"> Communication</w:t>
      </w:r>
    </w:p>
    <w:p w:rsidR="00FC160F" w:rsidRDefault="00B03BFF">
      <w:pPr>
        <w:pStyle w:val="ListParagraph"/>
        <w:numPr>
          <w:ilvl w:val="0"/>
          <w:numId w:val="2"/>
        </w:numPr>
        <w:spacing w:before="40" w:after="40"/>
      </w:pPr>
      <w:r>
        <w:t>This policy is published on the BFS internal information security portal, accessible to all employees and contractors;</w:t>
      </w:r>
    </w:p>
    <w:p w:rsidR="00FC160F" w:rsidRDefault="00B03BFF">
      <w:pPr>
        <w:pStyle w:val="ListParagraph"/>
        <w:numPr>
          <w:ilvl w:val="0"/>
          <w:numId w:val="2"/>
        </w:numPr>
        <w:spacing w:before="40" w:after="40"/>
      </w:pPr>
      <w:r>
        <w:t>New employees receive this policy as part of their onboarding pack, with acknowledgment of receipt and understanding required before completion of probation;</w:t>
      </w:r>
    </w:p>
    <w:p w:rsidR="00FC160F" w:rsidRDefault="00B03BFF">
      <w:pPr>
        <w:pStyle w:val="ListParagraph"/>
        <w:numPr>
          <w:ilvl w:val="0"/>
          <w:numId w:val="2"/>
        </w:numPr>
        <w:spacing w:before="40" w:after="40"/>
      </w:pPr>
      <w:r>
        <w:t>Annual security awareness training (per BFS-ISP-014) reinforces the principles, objectives, and individual responsibilities established in this policy;</w:t>
      </w:r>
    </w:p>
    <w:p w:rsidR="00FC160F" w:rsidRDefault="00B03BFF">
      <w:pPr>
        <w:pStyle w:val="ListParagraph"/>
        <w:numPr>
          <w:ilvl w:val="0"/>
          <w:numId w:val="2"/>
        </w:numPr>
        <w:spacing w:before="40" w:after="40"/>
      </w:pPr>
      <w:r>
        <w:t>Material changes to this policy trigger an organization-wide communication from the CIO and CISO with summary of changes and effective date;</w:t>
      </w:r>
    </w:p>
    <w:p w:rsidR="00FC160F" w:rsidRDefault="00B03BFF">
      <w:pPr>
        <w:pStyle w:val="ListParagraph"/>
        <w:numPr>
          <w:ilvl w:val="0"/>
          <w:numId w:val="2"/>
        </w:numPr>
        <w:spacing w:before="40" w:after="40"/>
      </w:pPr>
      <w:r>
        <w:t>Business unit heads ensure their teams are aware of this policy and any subordinate policies particularly relevant to their function;</w:t>
      </w:r>
    </w:p>
    <w:p w:rsidR="00FC160F" w:rsidRDefault="00B03BFF">
      <w:pPr>
        <w:pStyle w:val="ListParagraph"/>
        <w:numPr>
          <w:ilvl w:val="0"/>
          <w:numId w:val="2"/>
        </w:numPr>
        <w:spacing w:before="40" w:after="40"/>
      </w:pPr>
      <w:r>
        <w:lastRenderedPageBreak/>
        <w:t>The Information Security Steering Committee (per Section 5.5) communicates ISMS-related developments to business units through its representatives.</w:t>
      </w:r>
    </w:p>
    <w:p w:rsidR="00FC160F" w:rsidRDefault="00FC160F"/>
    <w:p w:rsidR="00FC160F" w:rsidRDefault="00B03BFF">
      <w:pPr>
        <w:pStyle w:val="Heading2"/>
      </w:pPr>
      <w:proofErr w:type="gramStart"/>
      <w:r>
        <w:t>10.2  External</w:t>
      </w:r>
      <w:proofErr w:type="gramEnd"/>
      <w:r>
        <w:t xml:space="preserve"> Communication</w:t>
      </w:r>
    </w:p>
    <w:p w:rsidR="00FC160F" w:rsidRDefault="00B03BFF">
      <w:pPr>
        <w:spacing w:before="60" w:after="60"/>
        <w:jc w:val="both"/>
      </w:pPr>
      <w:r>
        <w:t>This Top-Level Policy is classified as PUBLIC and is approved for external disclosure. The policy may be:</w:t>
      </w:r>
    </w:p>
    <w:p w:rsidR="00FC160F" w:rsidRDefault="00B03BFF">
      <w:pPr>
        <w:pStyle w:val="ListParagraph"/>
        <w:numPr>
          <w:ilvl w:val="0"/>
          <w:numId w:val="2"/>
        </w:numPr>
        <w:spacing w:before="40" w:after="40"/>
      </w:pPr>
      <w:r>
        <w:t>Published on the BFS public website as evidence of BFS's commitment to information security;</w:t>
      </w:r>
    </w:p>
    <w:p w:rsidR="00FC160F" w:rsidRDefault="00B03BFF">
      <w:pPr>
        <w:pStyle w:val="ListParagraph"/>
        <w:numPr>
          <w:ilvl w:val="0"/>
          <w:numId w:val="2"/>
        </w:numPr>
        <w:spacing w:before="40" w:after="40"/>
      </w:pPr>
      <w:r>
        <w:t>Provided to customers, business partners, and prospective clients on request to demonstrate BFS's information security maturity;</w:t>
      </w:r>
    </w:p>
    <w:p w:rsidR="00FC160F" w:rsidRDefault="00B03BFF">
      <w:pPr>
        <w:pStyle w:val="ListParagraph"/>
        <w:numPr>
          <w:ilvl w:val="0"/>
          <w:numId w:val="2"/>
        </w:numPr>
        <w:spacing w:before="40" w:after="40"/>
      </w:pPr>
      <w:r>
        <w:t>Provided to regulators (BSP, NPC, SEC) during examinations and as part of compliance evidence;</w:t>
      </w:r>
    </w:p>
    <w:p w:rsidR="00FC160F" w:rsidRDefault="00B03BFF">
      <w:pPr>
        <w:pStyle w:val="ListParagraph"/>
        <w:numPr>
          <w:ilvl w:val="0"/>
          <w:numId w:val="2"/>
        </w:numPr>
        <w:spacing w:before="40" w:after="40"/>
      </w:pPr>
      <w:r>
        <w:t>Provided to ISO 27001 certification bodies as the foundational policy of the BFS ISMS;</w:t>
      </w:r>
    </w:p>
    <w:p w:rsidR="00FC160F" w:rsidRDefault="00B03BFF">
      <w:pPr>
        <w:pStyle w:val="ListParagraph"/>
        <w:numPr>
          <w:ilvl w:val="0"/>
          <w:numId w:val="2"/>
        </w:numPr>
        <w:spacing w:before="40" w:after="40"/>
      </w:pPr>
      <w:r>
        <w:t>Referenced in BFS contracts, RFP responses, and other external communications where information security commitments are relevant.</w:t>
      </w:r>
    </w:p>
    <w:p w:rsidR="00FC160F" w:rsidRDefault="00FC160F"/>
    <w:p w:rsidR="00FC160F" w:rsidRDefault="00B03BFF">
      <w:pPr>
        <w:spacing w:before="60" w:after="60"/>
        <w:jc w:val="both"/>
      </w:pPr>
      <w:r>
        <w:t>Subordinate policies (BFS-ISMS-002 onwards and the BFS-ISP series) are classified as CONFIDENTIAL or INTERNAL and are not published externally without specific CISO and Legal approval — they contain operational and technical details that warrant restricted distribution. External parties seeking detailed information about BFS subordinate policies are referred to the relevant high-level commitments expressed in this Top-Level Policy.</w:t>
      </w:r>
    </w:p>
    <w:p w:rsidR="00FC160F" w:rsidRDefault="00FC160F"/>
    <w:p w:rsidR="00FC160F" w:rsidRDefault="00B03BFF">
      <w:pPr>
        <w:pStyle w:val="Heading2"/>
      </w:pPr>
      <w:proofErr w:type="gramStart"/>
      <w:r>
        <w:t>10.3  Communication</w:t>
      </w:r>
      <w:proofErr w:type="gramEnd"/>
      <w:r>
        <w:t xml:space="preserve"> of Material Information Security Events</w:t>
      </w:r>
    </w:p>
    <w:p w:rsidR="00FC160F" w:rsidRDefault="00B03BFF">
      <w:pPr>
        <w:spacing w:before="60" w:after="60"/>
        <w:jc w:val="both"/>
      </w:pPr>
      <w:r>
        <w:t>In addition to communicating this policy, BFS commits to communicating material information security events transparently:</w:t>
      </w:r>
    </w:p>
    <w:p w:rsidR="00FC160F" w:rsidRDefault="00B03BFF">
      <w:pPr>
        <w:pStyle w:val="ListParagraph"/>
        <w:numPr>
          <w:ilvl w:val="0"/>
          <w:numId w:val="2"/>
        </w:numPr>
        <w:spacing w:before="40" w:after="40"/>
      </w:pPr>
      <w:r>
        <w:t>Customer notifications of personal data breaches per RA 10173 and BFS-ISP-017 procedures;</w:t>
      </w:r>
    </w:p>
    <w:p w:rsidR="00FC160F" w:rsidRDefault="00B03BFF">
      <w:pPr>
        <w:pStyle w:val="ListParagraph"/>
        <w:numPr>
          <w:ilvl w:val="0"/>
          <w:numId w:val="2"/>
        </w:numPr>
        <w:spacing w:before="40" w:after="40"/>
      </w:pPr>
      <w:r>
        <w:t>Regulatory notifications to BSP and NPC per applicable regulatory timelines;</w:t>
      </w:r>
    </w:p>
    <w:p w:rsidR="00FC160F" w:rsidRDefault="00B03BFF">
      <w:pPr>
        <w:pStyle w:val="ListParagraph"/>
        <w:numPr>
          <w:ilvl w:val="0"/>
          <w:numId w:val="2"/>
        </w:numPr>
        <w:spacing w:before="40" w:after="40"/>
      </w:pPr>
      <w:r>
        <w:t>Public statements through Corporate Communications when incidents have public impact, coordinated by CISO, Legal, and Communications;</w:t>
      </w:r>
    </w:p>
    <w:p w:rsidR="00FC160F" w:rsidRDefault="00B03BFF">
      <w:pPr>
        <w:pStyle w:val="ListParagraph"/>
        <w:numPr>
          <w:ilvl w:val="0"/>
          <w:numId w:val="2"/>
        </w:numPr>
        <w:spacing w:before="40" w:after="40"/>
      </w:pPr>
      <w:r>
        <w:t>Annual Information Security Program Report disclosed to relevant interested parties at the discretion of the Board, subject to Legal review for confidentiality of operational details.</w:t>
      </w:r>
    </w:p>
    <w:p w:rsidR="00FC160F" w:rsidRDefault="00FC160F"/>
    <w:p w:rsidR="00FC160F" w:rsidRDefault="00B03BFF">
      <w:pPr>
        <w:pStyle w:val="Heading1"/>
        <w:pBdr>
          <w:bottom w:val="single" w:sz="8" w:space="4" w:color="2E5FA3"/>
        </w:pBdr>
      </w:pPr>
      <w:r>
        <w:t>11.  ENFORCEMENT</w:t>
      </w:r>
    </w:p>
    <w:p w:rsidR="00FC160F" w:rsidRDefault="00B03BFF">
      <w:pPr>
        <w:spacing w:before="60" w:after="60"/>
        <w:jc w:val="both"/>
      </w:pPr>
      <w:r>
        <w:lastRenderedPageBreak/>
        <w:t>Compliance with this Top-Level Policy and all subordinate ISMS documents is mandatory for every member of the BFS organization, every contractor, and every third party operating in any capacity that touches BFS information assets. Enforcement is proportionate to the nature, severity, and impact of the violation.</w:t>
      </w:r>
    </w:p>
    <w:p w:rsidR="00FC160F" w:rsidRDefault="00FC160F"/>
    <w:p w:rsidR="00FC160F" w:rsidRDefault="00B03BFF">
      <w:pPr>
        <w:pStyle w:val="Heading2"/>
      </w:pPr>
      <w:proofErr w:type="gramStart"/>
      <w:r>
        <w:t>11.1  Disciplinary</w:t>
      </w:r>
      <w:proofErr w:type="gramEnd"/>
      <w:r>
        <w:t xml:space="preserve"> Framework</w:t>
      </w:r>
    </w:p>
    <w:p w:rsidR="00FC160F" w:rsidRDefault="00B03BFF">
      <w:pPr>
        <w:spacing w:before="60" w:after="60"/>
        <w:jc w:val="both"/>
      </w:pPr>
      <w:r>
        <w:t>Violations are addressed through the following framework, with enforcement action determined by the relevant authority (HR for employees, contracting authority for contractors and third parties, regulatory and law enforcement authorities for criminal matters):</w:t>
      </w:r>
    </w:p>
    <w:p w:rsidR="00FC160F" w:rsidRDefault="00FC160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3480"/>
        <w:gridCol w:w="3960"/>
      </w:tblGrid>
      <w:tr w:rsidR="00FC160F">
        <w:tc>
          <w:tcPr>
            <w:tcW w:w="1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Severity</w:t>
            </w:r>
          </w:p>
        </w:tc>
        <w:tc>
          <w:tcPr>
            <w:tcW w:w="34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Examples</w:t>
            </w:r>
          </w:p>
        </w:tc>
        <w:tc>
          <w:tcPr>
            <w:tcW w:w="3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Consequences</w:t>
            </w:r>
          </w:p>
        </w:tc>
      </w:tr>
      <w:tr w:rsidR="00FC160F">
        <w:tc>
          <w:tcPr>
            <w:tcW w:w="19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Minor</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Inadvertent procedural deviation; late completion of mandatory training; minor failure to follow documented procedure without harm.</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Coaching; mandatory remediation; supervisory follow-up; documentation in performance review.</w:t>
            </w:r>
          </w:p>
        </w:tc>
      </w:tr>
      <w:tr w:rsidR="00FC160F">
        <w:tc>
          <w:tcPr>
            <w:tcW w:w="19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Moderate</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Repeated minor violations; failure to report a suspected security event through proper channels; using BFS systems for unauthorized personal purposes that consume material resources.</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Formal warning; mandatory retraining; access review; documented in performance review; potential impact on performance evaluation.</w:t>
            </w:r>
          </w:p>
        </w:tc>
      </w:tr>
      <w:tr w:rsidR="00FC160F">
        <w:tc>
          <w:tcPr>
            <w:tcW w:w="192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rsidR="00FC160F" w:rsidRDefault="00B03BFF">
            <w:r>
              <w:rPr>
                <w:b/>
                <w:bCs/>
                <w:sz w:val="20"/>
                <w:szCs w:val="20"/>
              </w:rPr>
              <w:t>Serious</w:t>
            </w:r>
          </w:p>
        </w:tc>
        <w:tc>
          <w:tcPr>
            <w:tcW w:w="34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Sharing credentials; bypassing security controls without authorization; deploying production changes without security gate approval; failing to comply with regulatory notification obligations within required timeframes.</w:t>
            </w:r>
          </w:p>
        </w:tc>
        <w:tc>
          <w:tcPr>
            <w:tcW w:w="3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Suspension pending investigation; formal HR disciplinary process up to termination; immediate remediation; CISO and HR escalation; potential financial consequences for BFS impact.</w:t>
            </w:r>
          </w:p>
        </w:tc>
      </w:tr>
      <w:tr w:rsidR="00FC160F">
        <w:tc>
          <w:tcPr>
            <w:tcW w:w="192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rsidR="00FC160F" w:rsidRDefault="00B03BFF">
            <w:r>
              <w:rPr>
                <w:b/>
                <w:bCs/>
                <w:sz w:val="20"/>
                <w:szCs w:val="20"/>
              </w:rPr>
              <w:t>Critical / Legal</w:t>
            </w:r>
          </w:p>
        </w:tc>
        <w:tc>
          <w:tcPr>
            <w:tcW w:w="34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Deliberate unauthorized access to systems or data; exfiltration of customer data; deliberate concealment of security incidents; theft, fraud, or other criminal acts using BFS systems; coordination with threat actors; deliberate sabotage of BFS information assets.</w:t>
            </w:r>
          </w:p>
        </w:tc>
        <w:tc>
          <w:tcPr>
            <w:tcW w:w="3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Immediate termination; referral to NBI Cybercrime Division or PNP-ACG for criminal prosecution under RA 10175; civil action for damages; mandatory regulatory notifications (NPC, BSP); permanent disqualification from working with BFS in any capacity.</w:t>
            </w:r>
          </w:p>
        </w:tc>
      </w:tr>
    </w:tbl>
    <w:p w:rsidR="00FC160F" w:rsidRDefault="00FC160F"/>
    <w:p w:rsidR="00FC160F" w:rsidRDefault="00B03BFF">
      <w:pPr>
        <w:pStyle w:val="Heading2"/>
      </w:pPr>
      <w:proofErr w:type="gramStart"/>
      <w:r>
        <w:t>11.2  No</w:t>
      </w:r>
      <w:proofErr w:type="gramEnd"/>
      <w:r>
        <w:t xml:space="preserve"> Retaliation for Good-Faith Reporting</w:t>
      </w:r>
    </w:p>
    <w:p w:rsidR="00FC160F" w:rsidRDefault="00B03BFF">
      <w:pPr>
        <w:spacing w:before="60" w:after="60"/>
        <w:jc w:val="both"/>
      </w:pPr>
      <w:r>
        <w:lastRenderedPageBreak/>
        <w:t>BFS commits to a non-retaliation policy: employees, contractors, or third parties reporting suspected security violations, raising concerns about ISMS effectiveness, or surfacing uncomfortable findings in good faith shall not be disadvantaged in employment, evaluation, contracting, or business relationship as a consequence of that reporting. Retaliation against good-faith reporters is itself a serious policy violation subject to disciplinary action up to termination.</w:t>
      </w:r>
    </w:p>
    <w:p w:rsidR="00FC160F" w:rsidRDefault="00FC160F"/>
    <w:p w:rsidR="00FC160F" w:rsidRDefault="00B03BFF">
      <w:pPr>
        <w:pStyle w:val="Heading2"/>
      </w:pPr>
      <w:proofErr w:type="gramStart"/>
      <w:r>
        <w:t>11.3  Whistleblower</w:t>
      </w:r>
      <w:proofErr w:type="gramEnd"/>
      <w:r>
        <w:t xml:space="preserve"> Protection</w:t>
      </w:r>
    </w:p>
    <w:p w:rsidR="00FC160F" w:rsidRDefault="00B03BFF">
      <w:pPr>
        <w:spacing w:before="60" w:after="60"/>
        <w:jc w:val="both"/>
      </w:pPr>
      <w:r>
        <w:t>BFS maintains a confidential whistleblower channel for reporting suspected violations of law, regulation, or BFS policy — including information security violations. Reports may be made anonymously and are investigated by Internal Audit and Legal independent of operational management. Whistleblower protection extends to information security matters.</w:t>
      </w:r>
    </w:p>
    <w:p w:rsidR="00FC160F" w:rsidRDefault="00FC160F"/>
    <w:p w:rsidR="00FC160F" w:rsidRDefault="00B03BFF">
      <w:pPr>
        <w:pStyle w:val="Heading1"/>
        <w:pBdr>
          <w:bottom w:val="single" w:sz="8" w:space="4" w:color="2E5FA3"/>
        </w:pBdr>
      </w:pPr>
      <w:r>
        <w:t>12.  EXCEPTIONS HANDLING</w:t>
      </w:r>
    </w:p>
    <w:p w:rsidR="00FC160F" w:rsidRDefault="00B03BFF">
      <w:pPr>
        <w:pStyle w:val="Heading2"/>
      </w:pPr>
      <w:proofErr w:type="gramStart"/>
      <w:r>
        <w:t>12.1  Exception</w:t>
      </w:r>
      <w:proofErr w:type="gramEnd"/>
      <w:r>
        <w:t xml:space="preserve"> Principles at the Top-Level</w:t>
      </w:r>
    </w:p>
    <w:p w:rsidR="00FC160F" w:rsidRDefault="00B03BFF">
      <w:pPr>
        <w:spacing w:before="60" w:after="60"/>
        <w:jc w:val="both"/>
      </w:pPr>
      <w:r>
        <w:t>Exceptions to this Top-Level Policy are extraordinary and require Board-level approval. The Top-Level Policy expresses fundamental commitments — to risk management, defense in depth, regulatory compliance, customer trust — that do not lend themselves to operational exceptions. Exceptions to subordinate BFS-ISP and BFS-ISMS policies are governed by their respective exception sections, with appropriate executive approval authority.</w:t>
      </w:r>
    </w:p>
    <w:p w:rsidR="00FC160F" w:rsidRDefault="00FC160F"/>
    <w:p w:rsidR="00FC160F" w:rsidRDefault="00B03BFF">
      <w:pPr>
        <w:pStyle w:val="Heading2"/>
      </w:pPr>
      <w:proofErr w:type="gramStart"/>
      <w:r>
        <w:t>12.2  No</w:t>
      </w:r>
      <w:proofErr w:type="gramEnd"/>
      <w:r>
        <w:t xml:space="preserve"> Exceptions Permissible</w:t>
      </w:r>
    </w:p>
    <w:p w:rsidR="00FC160F" w:rsidRDefault="00B03BFF">
      <w:pPr>
        <w:spacing w:before="60" w:after="60"/>
        <w:jc w:val="both"/>
      </w:pPr>
      <w:r>
        <w:t>The following commitments in this Top-Level Policy admit no exception under any circumstances:</w:t>
      </w:r>
    </w:p>
    <w:p w:rsidR="00FC160F" w:rsidRDefault="00B03BFF">
      <w:pPr>
        <w:pStyle w:val="ListParagraph"/>
        <w:numPr>
          <w:ilvl w:val="0"/>
          <w:numId w:val="2"/>
        </w:numPr>
        <w:spacing w:before="40" w:after="40"/>
      </w:pPr>
      <w:r>
        <w:t>Compliance with applicable law and regulation (BSP circulars, RA 10173, RA 10175, etc.) — these are legal obligations that cannot be waived by internal policy exception;</w:t>
      </w:r>
    </w:p>
    <w:p w:rsidR="00FC160F" w:rsidRDefault="00B03BFF">
      <w:pPr>
        <w:pStyle w:val="ListParagraph"/>
        <w:numPr>
          <w:ilvl w:val="0"/>
          <w:numId w:val="2"/>
        </w:numPr>
        <w:spacing w:before="40" w:after="40"/>
      </w:pPr>
      <w:r>
        <w:t>Board-level oversight of the ISMS — this is an ISO 27001 Clause 5.1 requirement and a fundamental governance commitment;</w:t>
      </w:r>
    </w:p>
    <w:p w:rsidR="00FC160F" w:rsidRDefault="00B03BFF">
      <w:pPr>
        <w:pStyle w:val="ListParagraph"/>
        <w:numPr>
          <w:ilvl w:val="0"/>
          <w:numId w:val="2"/>
        </w:numPr>
        <w:spacing w:before="40" w:after="40"/>
      </w:pPr>
      <w:r>
        <w:t>Customer notification of personal data breaches as required by RA 10173 and NPC Circular 16-03 — within the 72-hour clock and subject to NPC's specific content requirements;</w:t>
      </w:r>
    </w:p>
    <w:p w:rsidR="00FC160F" w:rsidRDefault="00B03BFF">
      <w:pPr>
        <w:pStyle w:val="ListParagraph"/>
        <w:numPr>
          <w:ilvl w:val="0"/>
          <w:numId w:val="2"/>
        </w:numPr>
        <w:spacing w:before="40" w:after="40"/>
      </w:pPr>
      <w:r>
        <w:t>Independence of the Internal Audit, DPO, and CISO reporting lines — these protect the integrity of governance and cannot be waived;</w:t>
      </w:r>
    </w:p>
    <w:p w:rsidR="00FC160F" w:rsidRDefault="00B03BFF">
      <w:pPr>
        <w:pStyle w:val="ListParagraph"/>
        <w:numPr>
          <w:ilvl w:val="0"/>
          <w:numId w:val="2"/>
        </w:numPr>
        <w:spacing w:before="40" w:after="40"/>
      </w:pPr>
      <w:r>
        <w:t>Non-retaliation for good-faith reporting — the integrity of the whistleblower and reporting channels is essential to ISMS effectiveness.</w:t>
      </w:r>
    </w:p>
    <w:p w:rsidR="00FC160F" w:rsidRDefault="00FC160F"/>
    <w:p w:rsidR="00FC160F" w:rsidRDefault="00B03BFF">
      <w:pPr>
        <w:pStyle w:val="Heading2"/>
      </w:pPr>
      <w:proofErr w:type="gramStart"/>
      <w:r>
        <w:t>12.3  Subordinate</w:t>
      </w:r>
      <w:proofErr w:type="gramEnd"/>
      <w:r>
        <w:t xml:space="preserve"> Policy Exceptions</w:t>
      </w:r>
    </w:p>
    <w:p w:rsidR="00FC160F" w:rsidRDefault="00B03BFF">
      <w:pPr>
        <w:spacing w:before="60" w:after="60"/>
        <w:jc w:val="both"/>
      </w:pPr>
      <w:r>
        <w:lastRenderedPageBreak/>
        <w:t>Exceptions to subordinate BFS-ISP and BFS-ISMS policies are governed by the exception provisions of those individual policies, with approval authority commensurate with the scope and impact of the exception. The BFS-ISP series uniformly requires that exceptions be: time-bounded, accompanied by compensating controls, formally approved at the appropriate authority level, logged in the relevant exception register, reviewed periodically for continued justification, and treated as policy violations if they expire without renewal or remediation.</w:t>
      </w:r>
    </w:p>
    <w:p w:rsidR="00FC160F" w:rsidRDefault="00FC160F"/>
    <w:p w:rsidR="00FC160F" w:rsidRDefault="00B03BFF">
      <w:pPr>
        <w:pStyle w:val="Heading2"/>
      </w:pPr>
      <w:proofErr w:type="gramStart"/>
      <w:r>
        <w:t>12.4  Exception</w:t>
      </w:r>
      <w:proofErr w:type="gramEnd"/>
      <w:r>
        <w:t xml:space="preserve"> Process for This Top-Level Policy</w:t>
      </w:r>
    </w:p>
    <w:p w:rsidR="00FC160F" w:rsidRDefault="00B03BFF">
      <w:pPr>
        <w:pStyle w:val="ListParagraph"/>
        <w:numPr>
          <w:ilvl w:val="0"/>
          <w:numId w:val="3"/>
        </w:numPr>
        <w:spacing w:before="40" w:after="40"/>
      </w:pPr>
      <w:r>
        <w:t>If an exception to this Top-Level Policy is sought (an extraordinary circumstance), a written exception request shall be submitted to the CISO with full justification, risk assessment, compensating controls, duration, and remediation plan.</w:t>
      </w:r>
    </w:p>
    <w:p w:rsidR="00FC160F" w:rsidRDefault="00B03BFF">
      <w:pPr>
        <w:pStyle w:val="ListParagraph"/>
        <w:numPr>
          <w:ilvl w:val="0"/>
          <w:numId w:val="3"/>
        </w:numPr>
        <w:spacing w:before="40" w:after="40"/>
      </w:pPr>
      <w:r>
        <w:t>The CISO reviews the request with the CIO, CRO, DPO, CCO, and Chief Legal Counsel. If the request relates to a non-</w:t>
      </w:r>
      <w:proofErr w:type="spellStart"/>
      <w:r>
        <w:t>waivable</w:t>
      </w:r>
      <w:proofErr w:type="spellEnd"/>
      <w:r>
        <w:t xml:space="preserve"> commitment (Section 12.2), the request is refused at this stage.</w:t>
      </w:r>
    </w:p>
    <w:p w:rsidR="00FC160F" w:rsidRDefault="00B03BFF">
      <w:pPr>
        <w:pStyle w:val="ListParagraph"/>
        <w:numPr>
          <w:ilvl w:val="0"/>
          <w:numId w:val="3"/>
        </w:numPr>
        <w:spacing w:before="40" w:after="40"/>
      </w:pPr>
      <w:r>
        <w:t>If executive review concludes the exception is appropriate, it is presented to the Board Audit &amp; Risk Committee for review and recommendation.</w:t>
      </w:r>
    </w:p>
    <w:p w:rsidR="00FC160F" w:rsidRDefault="00B03BFF">
      <w:pPr>
        <w:pStyle w:val="ListParagraph"/>
        <w:numPr>
          <w:ilvl w:val="0"/>
          <w:numId w:val="3"/>
        </w:numPr>
        <w:spacing w:before="40" w:after="40"/>
      </w:pPr>
      <w:r>
        <w:t>Board approval is required for any approved Top-Level Policy exception. Approved exceptions are recorded in the Board minutes and reviewed at every subsequent Board meeting until expiration or remediation.</w:t>
      </w:r>
    </w:p>
    <w:p w:rsidR="00FC160F" w:rsidRDefault="00B03BFF">
      <w:pPr>
        <w:pStyle w:val="ListParagraph"/>
        <w:numPr>
          <w:ilvl w:val="0"/>
          <w:numId w:val="3"/>
        </w:numPr>
        <w:spacing w:before="40" w:after="40"/>
      </w:pPr>
      <w:r>
        <w:t>Top-Level Policy exceptions are exceptional events — the absence of any such exception in a calendar year is the expected state.</w:t>
      </w:r>
    </w:p>
    <w:p w:rsidR="00FC160F" w:rsidRDefault="00FC160F"/>
    <w:p w:rsidR="00FC160F" w:rsidRDefault="00B03BFF">
      <w:pPr>
        <w:pStyle w:val="Heading1"/>
        <w:pBdr>
          <w:bottom w:val="single" w:sz="8" w:space="4" w:color="2E5FA3"/>
        </w:pBdr>
      </w:pPr>
      <w:r>
        <w:t>13.  REVIEW AND REVISION HISTORY</w:t>
      </w:r>
    </w:p>
    <w:p w:rsidR="00FC160F" w:rsidRDefault="00B03BFF">
      <w:pPr>
        <w:pStyle w:val="Heading2"/>
      </w:pPr>
      <w:proofErr w:type="gramStart"/>
      <w:r>
        <w:t>13.1  Policy</w:t>
      </w:r>
      <w:proofErr w:type="gramEnd"/>
      <w:r>
        <w:t xml:space="preserve"> Review Schedule</w:t>
      </w:r>
    </w:p>
    <w:p w:rsidR="00FC160F" w:rsidRDefault="00B03BFF">
      <w:pPr>
        <w:spacing w:before="60" w:after="60"/>
        <w:jc w:val="both"/>
      </w:pPr>
      <w:r>
        <w:t>This Top-Level Policy shall be reviewed at minimum annually by the Board Audit &amp; Risk Committee, with formal Board approval of any material amendments. Out-of-cycle review shall be triggered by:</w:t>
      </w:r>
    </w:p>
    <w:p w:rsidR="00FC160F" w:rsidRDefault="00B03BFF">
      <w:pPr>
        <w:pStyle w:val="ListParagraph"/>
        <w:numPr>
          <w:ilvl w:val="0"/>
          <w:numId w:val="2"/>
        </w:numPr>
        <w:spacing w:before="40" w:after="40"/>
      </w:pPr>
      <w:r>
        <w:t>Material changes to BFS strategy, business model, or scope of operations affecting the ISMS scope;</w:t>
      </w:r>
    </w:p>
    <w:p w:rsidR="00FC160F" w:rsidRDefault="00B03BFF">
      <w:pPr>
        <w:pStyle w:val="ListParagraph"/>
        <w:numPr>
          <w:ilvl w:val="0"/>
          <w:numId w:val="2"/>
        </w:numPr>
        <w:spacing w:before="40" w:after="40"/>
      </w:pPr>
      <w:r>
        <w:t>Material changes to the regulatory environment — new BSP circulars, NPC issuances, PCI DSS revisions, or international standards adoption affecting BFS;</w:t>
      </w:r>
    </w:p>
    <w:p w:rsidR="00FC160F" w:rsidRDefault="00B03BFF">
      <w:pPr>
        <w:pStyle w:val="ListParagraph"/>
        <w:numPr>
          <w:ilvl w:val="0"/>
          <w:numId w:val="2"/>
        </w:numPr>
        <w:spacing w:before="40" w:after="40"/>
      </w:pPr>
      <w:r>
        <w:t>Material changes to BFS organizational structure — executive reorganization, new business units, mergers, divestitures;</w:t>
      </w:r>
    </w:p>
    <w:p w:rsidR="00FC160F" w:rsidRDefault="00B03BFF">
      <w:pPr>
        <w:pStyle w:val="ListParagraph"/>
        <w:numPr>
          <w:ilvl w:val="0"/>
          <w:numId w:val="2"/>
        </w:numPr>
        <w:spacing w:before="40" w:after="40"/>
      </w:pPr>
      <w:r>
        <w:t>Material changes to the threat landscape — emergence of novel attack categories, sector-specific threats, or threat actor evolution warranting fundamental policy adjustment;</w:t>
      </w:r>
    </w:p>
    <w:p w:rsidR="00FC160F" w:rsidRDefault="00B03BFF">
      <w:pPr>
        <w:pStyle w:val="ListParagraph"/>
        <w:numPr>
          <w:ilvl w:val="0"/>
          <w:numId w:val="2"/>
        </w:numPr>
        <w:spacing w:before="40" w:after="40"/>
      </w:pPr>
      <w:r>
        <w:lastRenderedPageBreak/>
        <w:t>Material findings from internal audit, regulatory examination, or ISO 27001 certification audit identifying gaps in the Top-Level Policy itself;</w:t>
      </w:r>
    </w:p>
    <w:p w:rsidR="00FC160F" w:rsidRDefault="00B03BFF">
      <w:pPr>
        <w:pStyle w:val="ListParagraph"/>
        <w:numPr>
          <w:ilvl w:val="0"/>
          <w:numId w:val="2"/>
        </w:numPr>
        <w:spacing w:before="40" w:after="40"/>
      </w:pPr>
      <w:r>
        <w:t>Significant CRITICAL incidents revealing fundamental policy gaps (as opposed to subordinate policy improvements);</w:t>
      </w:r>
    </w:p>
    <w:p w:rsidR="00FC160F" w:rsidRDefault="00B03BFF">
      <w:pPr>
        <w:pStyle w:val="ListParagraph"/>
        <w:numPr>
          <w:ilvl w:val="0"/>
          <w:numId w:val="2"/>
        </w:numPr>
        <w:spacing w:before="40" w:after="40"/>
      </w:pPr>
      <w:r>
        <w:t>Significant evolution in technology platforms, particularly the AI-native core banking platform development, requiring updated policy framing.</w:t>
      </w:r>
    </w:p>
    <w:p w:rsidR="00FC160F" w:rsidRDefault="00FC160F"/>
    <w:p w:rsidR="00FC160F" w:rsidRDefault="00B03BFF">
      <w:pPr>
        <w:spacing w:before="60" w:after="60"/>
        <w:jc w:val="both"/>
      </w:pPr>
      <w:r>
        <w:t>Routine annual reviews focus on currency, relevance, and continued alignment with BFS business strategy and the evolving threat and regulatory landscape. Material amendments require the same approval process as initial policy issuance — Board approval following review by executive leadership and the Information Security Steering Committee.</w:t>
      </w:r>
    </w:p>
    <w:p w:rsidR="00FC160F" w:rsidRDefault="00FC160F"/>
    <w:p w:rsidR="00FC160F" w:rsidRDefault="00B03BFF">
      <w:pPr>
        <w:pStyle w:val="Heading2"/>
      </w:pPr>
      <w:proofErr w:type="gramStart"/>
      <w:r>
        <w:t>13.2  Revision</w:t>
      </w:r>
      <w:proofErr w:type="gramEnd"/>
      <w:r>
        <w:t xml:space="preserve"> History</w:t>
      </w:r>
    </w:p>
    <w:p w:rsidR="00FC160F" w:rsidRDefault="00FC160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800"/>
        <w:gridCol w:w="2160"/>
        <w:gridCol w:w="1800"/>
      </w:tblGrid>
      <w:tr w:rsidR="00FC160F">
        <w:tc>
          <w:tcPr>
            <w:tcW w:w="1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Date</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Author</w:t>
            </w:r>
          </w:p>
        </w:tc>
        <w:tc>
          <w:tcPr>
            <w:tcW w:w="1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Approved By</w:t>
            </w:r>
          </w:p>
        </w:tc>
      </w:tr>
      <w:tr w:rsidR="00FC160F">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37427">
            <w:r>
              <w:rPr>
                <w:sz w:val="20"/>
                <w:szCs w:val="20"/>
              </w:rPr>
              <w:t>April 2026</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Initial release. Establishes BFS Top-Level Information Security Policy aligned with ISO/IEC 27001:2022 Clause 5.2. Establishes governance structure, document hierarchy, strategic objectives, and the relationship to the complete BFS-ISP and BFS-ISMS series.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EA &amp; Security Team</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Board of Directors</w:t>
            </w:r>
          </w:p>
        </w:tc>
      </w:tr>
      <w:tr w:rsidR="00FC160F">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FC160F"/>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FC160F"/>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FC160F"/>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FC160F"/>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FC160F"/>
        </w:tc>
      </w:tr>
    </w:tbl>
    <w:p w:rsidR="00FC160F" w:rsidRDefault="00B03BFF">
      <w:r>
        <w:br w:type="page"/>
      </w:r>
    </w:p>
    <w:p w:rsidR="00FC160F" w:rsidRDefault="00B03BFF">
      <w:pPr>
        <w:pStyle w:val="Heading1"/>
        <w:pBdr>
          <w:bottom w:val="single" w:sz="8" w:space="4" w:color="2E5FA3"/>
        </w:pBdr>
      </w:pPr>
      <w:r>
        <w:lastRenderedPageBreak/>
        <w:t>APPENDIX A:  ISO/IEC 27001:2022 Clause 5.2 Requirements Mapping</w:t>
      </w:r>
    </w:p>
    <w:p w:rsidR="00FC160F" w:rsidRDefault="00B03BFF">
      <w:pPr>
        <w:spacing w:before="60" w:after="60"/>
        <w:jc w:val="both"/>
      </w:pPr>
      <w:r>
        <w:t>ISO/IEC 27001:2022 Clause 5.2 mandates seven specific requirements for the top-management information security policy. The table below confirms how this Top-Level Policy fulfills each requirement, providing direct evidence for ISO 27001 certification audit.</w:t>
      </w:r>
    </w:p>
    <w:p w:rsidR="00FC160F" w:rsidRDefault="00FC160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3120"/>
        <w:gridCol w:w="5800"/>
      </w:tblGrid>
      <w:tr w:rsidR="00FC160F">
        <w:tc>
          <w:tcPr>
            <w:tcW w:w="4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Clause 5.2 Requirement</w:t>
            </w:r>
          </w:p>
        </w:tc>
        <w:tc>
          <w:tcPr>
            <w:tcW w:w="5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How This Policy Fulfills the Requirement</w:t>
            </w:r>
          </w:p>
        </w:tc>
      </w:tr>
      <w:tr w:rsidR="00FC160F">
        <w:tc>
          <w:tcPr>
            <w:tcW w:w="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pPr>
              <w:jc w:val="center"/>
            </w:pPr>
            <w:r>
              <w:rPr>
                <w:b/>
                <w:bCs/>
                <w:sz w:val="20"/>
                <w:szCs w:val="20"/>
              </w:rPr>
              <w:t>a</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Is appropriate to the purpose of the organization</w:t>
            </w:r>
          </w:p>
        </w:tc>
        <w:tc>
          <w:tcPr>
            <w:tcW w:w="5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Section 1 (Purpose) and Section 2 (Scope) explicitly tie the policy to BFS's purpose as a BSP-supervised financial institution. The Board Statement of Commitment frames the policy in terms of BFS's banking and financial services mission. The strategic objectives in Section 3.2 are derived from BFS's specific business context and regulatory environment.</w:t>
            </w:r>
          </w:p>
        </w:tc>
      </w:tr>
      <w:tr w:rsidR="00FC160F">
        <w:tc>
          <w:tcPr>
            <w:tcW w:w="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pPr>
              <w:jc w:val="center"/>
            </w:pPr>
            <w:r>
              <w:rPr>
                <w:b/>
                <w:bCs/>
                <w:sz w:val="20"/>
                <w:szCs w:val="20"/>
              </w:rPr>
              <w:t>b</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Includes information security objectives or provides the framework for setting them</w:t>
            </w:r>
          </w:p>
        </w:tc>
        <w:tc>
          <w:tcPr>
            <w:tcW w:w="5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Section 3.2 establishes 8 strategic information security objectives. These provide the framework from which detailed measurable objectives are derived in BFS-ISMS-005 (Information Security Objectives), with explicit traceability noted in Section 3.2's note.</w:t>
            </w:r>
          </w:p>
        </w:tc>
      </w:tr>
      <w:tr w:rsidR="00FC160F">
        <w:tc>
          <w:tcPr>
            <w:tcW w:w="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pPr>
              <w:jc w:val="center"/>
            </w:pPr>
            <w:r>
              <w:rPr>
                <w:b/>
                <w:bCs/>
                <w:sz w:val="20"/>
                <w:szCs w:val="20"/>
              </w:rPr>
              <w:t>c</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Includes a commitment to satisfy applicable requirements</w:t>
            </w:r>
          </w:p>
        </w:tc>
        <w:tc>
          <w:tcPr>
            <w:tcW w:w="5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The Board Statement of Commitment explicitly commits to compliance with applicable regulations. Section 8 (Compliance with Legal, Regulatory, and Contractual Requirements) details the principal regulatory framework and commits BFS to maintaining compliance. Section 8.4 specifies how compliance is verified.</w:t>
            </w:r>
          </w:p>
        </w:tc>
      </w:tr>
      <w:tr w:rsidR="00FC160F">
        <w:tc>
          <w:tcPr>
            <w:tcW w:w="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pPr>
              <w:jc w:val="center"/>
            </w:pPr>
            <w:r>
              <w:rPr>
                <w:b/>
                <w:bCs/>
                <w:sz w:val="20"/>
                <w:szCs w:val="20"/>
              </w:rPr>
              <w:t>d</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Includes a commitment to continual improvement of the ISMS</w:t>
            </w:r>
          </w:p>
        </w:tc>
        <w:tc>
          <w:tcPr>
            <w:tcW w:w="5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Section 4.7 establishes Continuous Improvement as a guiding principle. Section 9 (Continual Improvement of the ISMS) provides detailed commitment, the PDCA cycle, sources of improvement, tracking mechanisms, and the cultural commitment. The Board Statement of Commitment includes continual improvement as an explicit commitment.</w:t>
            </w:r>
          </w:p>
        </w:tc>
      </w:tr>
      <w:tr w:rsidR="00FC160F">
        <w:tc>
          <w:tcPr>
            <w:tcW w:w="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pPr>
              <w:jc w:val="center"/>
            </w:pPr>
            <w:r>
              <w:rPr>
                <w:b/>
                <w:bCs/>
                <w:sz w:val="20"/>
                <w:szCs w:val="20"/>
              </w:rPr>
              <w:t>e</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Is available as documented information</w:t>
            </w:r>
          </w:p>
        </w:tc>
        <w:tc>
          <w:tcPr>
            <w:tcW w:w="5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This policy is published as a controlled document in the BFS document management system per BFS-ISMS-006 (Document and Records Control Procedure). Version control, approval records, and distribution are tracked. The Document Control Information section (page 2) records the controlled status.</w:t>
            </w:r>
          </w:p>
        </w:tc>
      </w:tr>
      <w:tr w:rsidR="00FC160F">
        <w:tc>
          <w:tcPr>
            <w:tcW w:w="44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pPr>
              <w:jc w:val="center"/>
            </w:pPr>
            <w:r>
              <w:rPr>
                <w:b/>
                <w:bCs/>
                <w:sz w:val="20"/>
                <w:szCs w:val="20"/>
              </w:rPr>
              <w:t>f</w:t>
            </w:r>
          </w:p>
        </w:tc>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Is communicated within the organization</w:t>
            </w:r>
          </w:p>
        </w:tc>
        <w:tc>
          <w:tcPr>
            <w:tcW w:w="5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 xml:space="preserve">Section 10.1 (Internal Communication) details how this policy is communicated: portal publication, onboarding pack, annual training, change communications, business unit cascade, </w:t>
            </w:r>
            <w:proofErr w:type="gramStart"/>
            <w:r>
              <w:rPr>
                <w:sz w:val="20"/>
                <w:szCs w:val="20"/>
              </w:rPr>
              <w:t>Steering</w:t>
            </w:r>
            <w:proofErr w:type="gramEnd"/>
            <w:r>
              <w:rPr>
                <w:sz w:val="20"/>
                <w:szCs w:val="20"/>
              </w:rPr>
              <w:t xml:space="preserve"> Committee channels.</w:t>
            </w:r>
          </w:p>
        </w:tc>
      </w:tr>
      <w:tr w:rsidR="00FC160F">
        <w:tc>
          <w:tcPr>
            <w:tcW w:w="44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pPr>
              <w:jc w:val="center"/>
            </w:pPr>
            <w:r>
              <w:rPr>
                <w:b/>
                <w:bCs/>
                <w:sz w:val="20"/>
                <w:szCs w:val="20"/>
              </w:rPr>
              <w:lastRenderedPageBreak/>
              <w:t>g</w:t>
            </w:r>
          </w:p>
        </w:tc>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Is available to interested parties as appropriate</w:t>
            </w:r>
          </w:p>
        </w:tc>
        <w:tc>
          <w:tcPr>
            <w:tcW w:w="5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Section 10.2 (External Communication) details external availability: published on public website, provided to customers and partners on request, provided to regulators during examinations, provided to certification bodies. The PUBLIC classification of this policy supports external availability.</w:t>
            </w:r>
          </w:p>
        </w:tc>
      </w:tr>
    </w:tbl>
    <w:p w:rsidR="00FC160F" w:rsidRDefault="00FC160F"/>
    <w:p w:rsidR="00FC160F" w:rsidRDefault="00B03BFF">
      <w:pPr>
        <w:pStyle w:val="Heading1"/>
        <w:pBdr>
          <w:bottom w:val="single" w:sz="8" w:space="4" w:color="2E5FA3"/>
        </w:pBdr>
      </w:pPr>
      <w:r>
        <w:t>APPENDIX B:  Key Reference Documents</w:t>
      </w:r>
    </w:p>
    <w:p w:rsidR="00FC160F" w:rsidRDefault="00B03BFF">
      <w:pPr>
        <w:spacing w:before="60" w:after="60"/>
        <w:jc w:val="both"/>
      </w:pPr>
      <w:r>
        <w:t>This Top-Level Policy operates within an ecosystem of internal and external reference documents. The following table identifies the principal references.</w:t>
      </w:r>
    </w:p>
    <w:p w:rsidR="00FC160F" w:rsidRDefault="00FC160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800"/>
        <w:gridCol w:w="3440"/>
      </w:tblGrid>
      <w:tr w:rsidR="00FC160F">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Reference</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Type</w:t>
            </w:r>
          </w:p>
        </w:tc>
        <w:tc>
          <w:tcPr>
            <w:tcW w:w="34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Relationship to This Policy</w:t>
            </w:r>
          </w:p>
        </w:tc>
      </w:tr>
      <w:tr w:rsidR="00FC160F">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BFS-ISMS-002 through BFS-ISMS-010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Internal — BFS ISMS framework documents</w:t>
            </w:r>
          </w:p>
        </w:tc>
        <w:tc>
          <w:tcPr>
            <w:tcW w:w="3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Operationalize the ISMS management system requirements (ISO 27001 Clauses 4–10) at detailed level.</w:t>
            </w:r>
          </w:p>
        </w:tc>
      </w:tr>
      <w:tr w:rsidR="00FC160F">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BFS-ISP-001 through BFS-ISP-029</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Internal — BFS technical control policies</w:t>
            </w:r>
          </w:p>
        </w:tc>
        <w:tc>
          <w:tcPr>
            <w:tcW w:w="3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Implement specific control domains under the authority of this Top-Level Policy.</w:t>
            </w:r>
          </w:p>
        </w:tc>
      </w:tr>
      <w:tr w:rsidR="00FC160F">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MSAMS Consolidated Architecture Blueprint</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Internal — BFS architecture document</w:t>
            </w:r>
          </w:p>
        </w:tc>
        <w:tc>
          <w:tcPr>
            <w:tcW w:w="3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Defines the AI-native core banking platform architecture, including its information security and AI governance properties.</w:t>
            </w:r>
          </w:p>
        </w:tc>
      </w:tr>
      <w:tr w:rsidR="00FC160F">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ISO/IEC 27001:2022</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External — International standard</w:t>
            </w:r>
          </w:p>
        </w:tc>
        <w:tc>
          <w:tcPr>
            <w:tcW w:w="3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Specifies ISMS requirements. This Top-Level Policy fulfills Clause 5.2 mandate.</w:t>
            </w:r>
          </w:p>
        </w:tc>
      </w:tr>
      <w:tr w:rsidR="00FC160F">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ISO/IEC 27002:2022</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External — International standard</w:t>
            </w:r>
          </w:p>
        </w:tc>
        <w:tc>
          <w:tcPr>
            <w:tcW w:w="3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Provides implementation guidance for Annex A controls referenced in subordinate BFS-ISP policies.</w:t>
            </w:r>
          </w:p>
        </w:tc>
      </w:tr>
      <w:tr w:rsidR="00FC160F">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CIS Controls v8</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External — Industry framework</w:t>
            </w:r>
          </w:p>
        </w:tc>
        <w:tc>
          <w:tcPr>
            <w:tcW w:w="3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Technical control framework underpinning BFS-ISP-001 through BFS-ISP-018.</w:t>
            </w:r>
          </w:p>
        </w:tc>
      </w:tr>
      <w:tr w:rsidR="00FC160F">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 xml:space="preserve">NIST </w:t>
            </w:r>
            <w:proofErr w:type="spellStart"/>
            <w:r>
              <w:rPr>
                <w:b/>
                <w:bCs/>
                <w:sz w:val="20"/>
                <w:szCs w:val="20"/>
              </w:rPr>
              <w:t>Cybersecurity</w:t>
            </w:r>
            <w:proofErr w:type="spellEnd"/>
            <w:r>
              <w:rPr>
                <w:b/>
                <w:bCs/>
                <w:sz w:val="20"/>
                <w:szCs w:val="20"/>
              </w:rPr>
              <w:t xml:space="preserve"> Framework v2.0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External — US government framework</w:t>
            </w:r>
          </w:p>
        </w:tc>
        <w:tc>
          <w:tcPr>
            <w:tcW w:w="3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Strategic framework complementing ISO 27001.</w:t>
            </w:r>
          </w:p>
        </w:tc>
      </w:tr>
      <w:tr w:rsidR="00FC160F">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BSP Circulars 1140, 1048, 982, 144, 808</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External — Philippine financial regulations</w:t>
            </w:r>
          </w:p>
        </w:tc>
        <w:tc>
          <w:tcPr>
            <w:tcW w:w="3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Regulatory requirements implemented across the ISMS.</w:t>
            </w:r>
          </w:p>
        </w:tc>
      </w:tr>
      <w:tr w:rsidR="00FC160F">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RA 10173 and IRR</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External — Philippine law</w:t>
            </w:r>
          </w:p>
        </w:tc>
        <w:tc>
          <w:tcPr>
            <w:tcW w:w="3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Personal data protection law, foundational for BFS-ISP-003.</w:t>
            </w:r>
          </w:p>
        </w:tc>
      </w:tr>
      <w:tr w:rsidR="00FC160F">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lastRenderedPageBreak/>
              <w:t>NPC Circulars 16-01, 16-03</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External — NPC regulatory issuances</w:t>
            </w:r>
          </w:p>
        </w:tc>
        <w:tc>
          <w:tcPr>
            <w:tcW w:w="3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Personal data protection operational guidance.</w:t>
            </w:r>
          </w:p>
        </w:tc>
      </w:tr>
      <w:tr w:rsidR="00FC160F">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RA 10175</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External — Philippine law</w:t>
            </w:r>
          </w:p>
        </w:tc>
        <w:tc>
          <w:tcPr>
            <w:tcW w:w="34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Cybercrime Prevention Act, foundational for incident response and penetration testing.</w:t>
            </w:r>
          </w:p>
        </w:tc>
      </w:tr>
      <w:tr w:rsidR="00FC160F">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PCI DSS v4.0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External — Industry standard</w:t>
            </w:r>
          </w:p>
        </w:tc>
        <w:tc>
          <w:tcPr>
            <w:tcW w:w="34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Payment card industry requirements implemented across multiple BFS-ISP policies.</w:t>
            </w:r>
          </w:p>
        </w:tc>
      </w:tr>
    </w:tbl>
    <w:p w:rsidR="00FC160F" w:rsidRDefault="00FC160F"/>
    <w:p w:rsidR="00FC160F" w:rsidRDefault="00B03BFF">
      <w:pPr>
        <w:pStyle w:val="Heading1"/>
        <w:pBdr>
          <w:bottom w:val="single" w:sz="8" w:space="4" w:color="2E5FA3"/>
        </w:pBdr>
      </w:pPr>
      <w:r>
        <w:t>APPENDIX C:  Glossary of Key Terms</w:t>
      </w:r>
    </w:p>
    <w:p w:rsidR="00FC160F" w:rsidRDefault="00B03BFF">
      <w:pPr>
        <w:spacing w:before="60" w:after="60"/>
        <w:jc w:val="both"/>
      </w:pPr>
      <w:r>
        <w:t>Detailed definitions of technical terms appear in the relevant subordinate BFS-ISP policies. The following glossary defines terms used at the Top-Level Policy.</w:t>
      </w:r>
    </w:p>
    <w:p w:rsidR="00FC160F" w:rsidRDefault="00FC160F"/>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C160F">
        <w:tc>
          <w:tcPr>
            <w:tcW w:w="2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Term</w:t>
            </w:r>
          </w:p>
        </w:tc>
        <w:tc>
          <w:tcPr>
            <w:tcW w:w="6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rsidR="00FC160F" w:rsidRDefault="00B03BFF">
            <w:pPr>
              <w:jc w:val="center"/>
            </w:pPr>
            <w:r>
              <w:rPr>
                <w:b/>
                <w:bCs/>
                <w:color w:val="FFFFFF"/>
                <w:sz w:val="20"/>
                <w:szCs w:val="20"/>
              </w:rPr>
              <w:t>Definition</w:t>
            </w:r>
          </w:p>
        </w:tc>
      </w:tr>
      <w:tr w:rsidR="00FC160F">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BFS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BFS Financial Services — the Organization to which this policy applies.</w:t>
            </w:r>
          </w:p>
        </w:tc>
      </w:tr>
      <w:tr w:rsidR="00FC160F">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BFS-ISMS Series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The set of documents implementing the ISO/IEC 27001:2022 management system framework requirements (Clauses 4–10), commencing with this Top-Level Policy (BFS-ISMS-001).</w:t>
            </w:r>
          </w:p>
        </w:tc>
      </w:tr>
      <w:tr w:rsidR="00FC160F">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BFS-ISP Series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The set of subordinate technical and operational information security policies implementing specific control domains.</w:t>
            </w:r>
          </w:p>
        </w:tc>
      </w:tr>
      <w:tr w:rsidR="00FC160F">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Board</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The Board of Directors of BFS Financial Services, holding ultimate accountability for the ISMS.</w:t>
            </w:r>
          </w:p>
        </w:tc>
      </w:tr>
      <w:tr w:rsidR="00FC160F">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CIA Triad</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Confidentiality, Integrity, and Availability — the three foundational properties of information security.</w:t>
            </w:r>
          </w:p>
        </w:tc>
      </w:tr>
      <w:tr w:rsidR="00FC160F">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Information Security Management System (ISMS)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The systematic approach to managing sensitive information so that it remains secure — comprising people, processes, and IT systems by applying a risk management process. Defined formally in ISO/IEC 27001:2022.</w:t>
            </w:r>
          </w:p>
        </w:tc>
      </w:tr>
      <w:tr w:rsidR="00FC160F">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Interested Parties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Persons or organizations that can affect, be affected by, or perceive themselves to be affected by an organization's decisions or activities. For BFS, includes customers, employees, regulators, business partners, shareholders, and the public.</w:t>
            </w:r>
          </w:p>
        </w:tc>
      </w:tr>
      <w:tr w:rsidR="00FC160F">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ISMS Scope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The boundary defining what is included in and excluded from the BFS ISMS, documented in BFS-ISMS-002.</w:t>
            </w:r>
          </w:p>
        </w:tc>
      </w:tr>
      <w:tr w:rsidR="00FC160F">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PDCA</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Plan-Do-Check-Act — the continuous improvement cycle on which the ISMS operates.</w:t>
            </w:r>
          </w:p>
        </w:tc>
      </w:tr>
      <w:tr w:rsidR="00FC160F">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lastRenderedPageBreak/>
              <w:t>Statement of Applicability (</w:t>
            </w:r>
            <w:proofErr w:type="spellStart"/>
            <w:r>
              <w:rPr>
                <w:b/>
                <w:bCs/>
                <w:sz w:val="20"/>
                <w:szCs w:val="20"/>
              </w:rPr>
              <w:t>SoA</w:t>
            </w:r>
            <w:proofErr w:type="spellEnd"/>
            <w:r>
              <w:rPr>
                <w:b/>
                <w:bCs/>
                <w:sz w:val="20"/>
                <w:szCs w:val="20"/>
              </w:rPr>
              <w:t>)</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The document listing all 93 ISO 27001:2022 Annex A controls with applicability decisions, justifications, and implementation references. Maintained as BFS-ISMS-004.</w:t>
            </w:r>
          </w:p>
        </w:tc>
      </w:tr>
      <w:tr w:rsidR="00FC160F">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rsidR="00FC160F" w:rsidRDefault="00B03BFF">
            <w:r>
              <w:rPr>
                <w:b/>
                <w:bCs/>
                <w:sz w:val="20"/>
                <w:szCs w:val="20"/>
              </w:rPr>
              <w:t>Subordinate Policy</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rsidR="00FC160F" w:rsidRDefault="00B03BFF">
            <w:r>
              <w:rPr>
                <w:sz w:val="20"/>
                <w:szCs w:val="20"/>
              </w:rPr>
              <w:t>A policy below this Top-Level Policy in the document hierarchy — the BFS-ISMS-002 through BFS-ISMS-010 series and the entire BFS-ISP series.</w:t>
            </w:r>
          </w:p>
        </w:tc>
      </w:tr>
      <w:tr w:rsidR="00FC160F">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rsidR="00FC160F" w:rsidRDefault="00B03BFF">
            <w:r>
              <w:rPr>
                <w:b/>
                <w:bCs/>
                <w:sz w:val="20"/>
                <w:szCs w:val="20"/>
              </w:rPr>
              <w:t>Top-Level Policy</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rsidR="00FC160F" w:rsidRDefault="00B03BFF">
            <w:r>
              <w:rPr>
                <w:sz w:val="20"/>
                <w:szCs w:val="20"/>
              </w:rPr>
              <w:t>This document — the apex policy of the BFS ISMS, mandated by ISO/IEC 27001:2022 Clause 5.2.</w:t>
            </w:r>
          </w:p>
        </w:tc>
      </w:tr>
    </w:tbl>
    <w:p w:rsidR="00FC160F" w:rsidRDefault="00FC160F"/>
    <w:p w:rsidR="00FC160F" w:rsidRDefault="00FC160F">
      <w:pPr>
        <w:pBdr>
          <w:bottom w:val="single" w:sz="12" w:space="1" w:color="C8A951"/>
        </w:pBdr>
        <w:spacing w:before="80" w:after="80"/>
      </w:pPr>
    </w:p>
    <w:p w:rsidR="00FC160F" w:rsidRDefault="00FC160F"/>
    <w:p w:rsidR="00FC160F" w:rsidRDefault="00B03BFF">
      <w:pPr>
        <w:spacing w:before="80" w:after="40"/>
        <w:jc w:val="center"/>
      </w:pPr>
      <w:r>
        <w:rPr>
          <w:color w:val="595959"/>
          <w:sz w:val="18"/>
          <w:szCs w:val="18"/>
        </w:rPr>
        <w:t>BFS-ISMS-</w:t>
      </w:r>
      <w:proofErr w:type="gramStart"/>
      <w:r>
        <w:rPr>
          <w:color w:val="595959"/>
          <w:sz w:val="18"/>
          <w:szCs w:val="18"/>
        </w:rPr>
        <w:t>001  |</w:t>
      </w:r>
      <w:proofErr w:type="gramEnd"/>
      <w:r>
        <w:rPr>
          <w:color w:val="595959"/>
          <w:sz w:val="18"/>
          <w:szCs w:val="18"/>
        </w:rPr>
        <w:t xml:space="preserve">  Top-Level Information Security Policy  |  v1.0  |  PUBLIC</w:t>
      </w:r>
    </w:p>
    <w:p w:rsidR="00FC160F" w:rsidRDefault="00B03BFF">
      <w:pPr>
        <w:spacing w:before="40" w:after="80"/>
        <w:jc w:val="center"/>
      </w:pPr>
      <w:r>
        <w:rPr>
          <w:i/>
          <w:iCs/>
          <w:color w:val="595959"/>
          <w:sz w:val="18"/>
          <w:szCs w:val="18"/>
        </w:rPr>
        <w:t>© BFS Financial Services. Approved by the Board of Directors. Available for external disclosure as evidence of BFS's commitment to information security.</w:t>
      </w:r>
    </w:p>
    <w:sectPr w:rsidR="00FC160F">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848B1" w:rsidRDefault="00E848B1">
      <w:r>
        <w:separator/>
      </w:r>
    </w:p>
  </w:endnote>
  <w:endnote w:type="continuationSeparator" w:id="0">
    <w:p w:rsidR="00E848B1" w:rsidRDefault="00E848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7F5A" w:rsidRDefault="007F7F5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7F5A" w:rsidRDefault="007F7F5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7F5A" w:rsidRDefault="007F7F5A">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5BE3" w:rsidRPr="002F06C9" w:rsidRDefault="00325BE3" w:rsidP="00325BE3">
    <w:pPr>
      <w:pStyle w:val="Header"/>
    </w:pPr>
  </w:p>
  <w:p w:rsidR="00325BE3" w:rsidRDefault="00325BE3" w:rsidP="00325BE3"/>
  <w:p w:rsidR="00325BE3" w:rsidRDefault="00325BE3" w:rsidP="00325BE3">
    <w:pPr>
      <w:pBdr>
        <w:top w:val="single" w:sz="6" w:space="2" w:color="2E5FA3"/>
      </w:pBdr>
      <w:tabs>
        <w:tab w:val="right" w:pos="9360"/>
      </w:tabs>
      <w:spacing w:before="80"/>
      <w:rPr>
        <w:color w:val="595959"/>
        <w:sz w:val="18"/>
        <w:szCs w:val="18"/>
      </w:rPr>
    </w:pPr>
  </w:p>
  <w:p w:rsidR="00325BE3" w:rsidRPr="00881801" w:rsidRDefault="00325BE3" w:rsidP="00325BE3">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rsidR="00325BE3" w:rsidRPr="00881801" w:rsidRDefault="00325BE3" w:rsidP="00325BE3">
    <w:pPr>
      <w:pStyle w:val="Footer"/>
      <w:jc w:val="right"/>
      <w:rPr>
        <w:sz w:val="16"/>
        <w:szCs w:val="16"/>
      </w:rPr>
    </w:pPr>
    <w:r w:rsidRPr="00881801">
      <w:rPr>
        <w:sz w:val="16"/>
        <w:szCs w:val="16"/>
      </w:rPr>
      <w:t>Any photocopy or unprotected digital copy of this document shall be considered an uncontrolled copy</w:t>
    </w:r>
  </w:p>
  <w:p w:rsidR="00325BE3" w:rsidRPr="00881801" w:rsidRDefault="00325BE3" w:rsidP="00325BE3">
    <w:pPr>
      <w:pStyle w:val="Footer"/>
      <w:jc w:val="right"/>
      <w:rPr>
        <w:sz w:val="16"/>
        <w:szCs w:val="16"/>
      </w:rPr>
    </w:pPr>
    <w:r w:rsidRPr="00881801">
      <w:rPr>
        <w:noProof/>
        <w:sz w:val="16"/>
        <w:szCs w:val="16"/>
      </w:rPr>
      <mc:AlternateContent>
        <mc:Choice Requires="wps">
          <w:drawing>
            <wp:anchor distT="0" distB="0" distL="114300" distR="114300" simplePos="0" relativeHeight="251661312" behindDoc="0" locked="0" layoutInCell="1" allowOverlap="1" wp14:anchorId="740E6C2A" wp14:editId="68586A3C">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9E0905"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rsidR="00FC160F" w:rsidRPr="00325BE3" w:rsidRDefault="00FC160F" w:rsidP="00325BE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848B1" w:rsidRDefault="00E848B1">
      <w:r>
        <w:separator/>
      </w:r>
    </w:p>
  </w:footnote>
  <w:footnote w:type="continuationSeparator" w:id="0">
    <w:p w:rsidR="00E848B1" w:rsidRDefault="00E848B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7F5A" w:rsidRDefault="007F7F5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7F5A" w:rsidRDefault="007F7F5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7F5A" w:rsidRDefault="007F7F5A">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Look w:val="04A0" w:firstRow="1" w:lastRow="0" w:firstColumn="1" w:lastColumn="0" w:noHBand="0" w:noVBand="1"/>
    </w:tblPr>
    <w:tblGrid>
      <w:gridCol w:w="2016"/>
      <w:gridCol w:w="1665"/>
      <w:gridCol w:w="2126"/>
      <w:gridCol w:w="1843"/>
      <w:gridCol w:w="1700"/>
    </w:tblGrid>
    <w:tr w:rsidR="00325BE3" w:rsidTr="00EF53EB">
      <w:tc>
        <w:tcPr>
          <w:tcW w:w="2016" w:type="dxa"/>
          <w:vMerge w:val="restart"/>
        </w:tcPr>
        <w:p w:rsidR="00325BE3" w:rsidRDefault="00325BE3" w:rsidP="00325BE3">
          <w:pPr>
            <w:pStyle w:val="Header"/>
            <w:jc w:val="center"/>
          </w:pPr>
          <w:r>
            <w:rPr>
              <w:rFonts w:ascii="Arial" w:eastAsia="Arial" w:hAnsi="Arial" w:cs="Arial"/>
              <w:color w:val="000000"/>
              <w:kern w:val="0"/>
              <w:lang w:val="en-US"/>
              <w14:ligatures w14:val="none"/>
            </w:rPr>
            <w:object w:dxaOrig="1935" w:dyaOrig="11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75pt;height:51.75pt" o:ole="">
                <v:imagedata r:id="rId1" o:title=""/>
              </v:shape>
              <o:OLEObject Type="Embed" ProgID="PBrush" ShapeID="_x0000_i1025" DrawAspect="Content" ObjectID="_1838788084" r:id="rId2"/>
            </w:object>
          </w:r>
        </w:p>
      </w:tc>
      <w:tc>
        <w:tcPr>
          <w:tcW w:w="1665" w:type="dxa"/>
        </w:tcPr>
        <w:p w:rsidR="00325BE3" w:rsidRDefault="00325BE3" w:rsidP="00325BE3">
          <w:pPr>
            <w:pStyle w:val="Header"/>
          </w:pPr>
          <w:r>
            <w:t>Document Title</w:t>
          </w:r>
        </w:p>
      </w:tc>
      <w:tc>
        <w:tcPr>
          <w:tcW w:w="5669" w:type="dxa"/>
          <w:gridSpan w:val="3"/>
        </w:tcPr>
        <w:p w:rsidR="00325BE3" w:rsidRPr="009376F8" w:rsidRDefault="007F7F5A" w:rsidP="00325BE3">
          <w:pPr>
            <w:pStyle w:val="Header"/>
            <w:jc w:val="center"/>
            <w:rPr>
              <w:b/>
              <w:bCs/>
            </w:rPr>
          </w:pPr>
          <w:r>
            <w:rPr>
              <w:b/>
              <w:bCs/>
            </w:rPr>
            <w:t>TOP-LEVEL INFORMATION SECURITY</w:t>
          </w:r>
          <w:r w:rsidR="00325BE3">
            <w:rPr>
              <w:b/>
              <w:bCs/>
            </w:rPr>
            <w:t xml:space="preserve"> POLICY</w:t>
          </w:r>
        </w:p>
      </w:tc>
    </w:tr>
    <w:tr w:rsidR="00325BE3" w:rsidTr="00EF53EB">
      <w:tc>
        <w:tcPr>
          <w:tcW w:w="2016" w:type="dxa"/>
          <w:vMerge/>
        </w:tcPr>
        <w:p w:rsidR="00325BE3" w:rsidRDefault="00325BE3" w:rsidP="00325BE3">
          <w:pPr>
            <w:pStyle w:val="Header"/>
          </w:pPr>
        </w:p>
      </w:tc>
      <w:tc>
        <w:tcPr>
          <w:tcW w:w="1665" w:type="dxa"/>
        </w:tcPr>
        <w:p w:rsidR="00325BE3" w:rsidRDefault="00325BE3" w:rsidP="00325BE3">
          <w:pPr>
            <w:pStyle w:val="Header"/>
          </w:pPr>
          <w:r>
            <w:t>Document Code</w:t>
          </w:r>
        </w:p>
      </w:tc>
      <w:tc>
        <w:tcPr>
          <w:tcW w:w="2126" w:type="dxa"/>
        </w:tcPr>
        <w:p w:rsidR="00325BE3" w:rsidRDefault="00325BE3" w:rsidP="009241CC">
          <w:pPr>
            <w:pStyle w:val="Header"/>
          </w:pPr>
          <w:r>
            <w:t>BFS-IS</w:t>
          </w:r>
          <w:r w:rsidR="009241CC">
            <w:t>MS</w:t>
          </w:r>
          <w:r>
            <w:t>-0</w:t>
          </w:r>
          <w:r w:rsidR="009241CC">
            <w:t>01</w:t>
          </w:r>
        </w:p>
      </w:tc>
      <w:tc>
        <w:tcPr>
          <w:tcW w:w="1843" w:type="dxa"/>
        </w:tcPr>
        <w:p w:rsidR="00325BE3" w:rsidRDefault="00325BE3" w:rsidP="00325BE3">
          <w:pPr>
            <w:pStyle w:val="Header"/>
          </w:pPr>
          <w:r>
            <w:t>Document Owner</w:t>
          </w:r>
        </w:p>
      </w:tc>
      <w:tc>
        <w:tcPr>
          <w:tcW w:w="1700" w:type="dxa"/>
        </w:tcPr>
        <w:p w:rsidR="00325BE3" w:rsidRDefault="00325BE3" w:rsidP="00325BE3">
          <w:pPr>
            <w:pStyle w:val="Header"/>
          </w:pPr>
          <w:r>
            <w:t>IT</w:t>
          </w:r>
        </w:p>
      </w:tc>
    </w:tr>
    <w:tr w:rsidR="00325BE3" w:rsidTr="00EF53EB">
      <w:tc>
        <w:tcPr>
          <w:tcW w:w="2016" w:type="dxa"/>
          <w:vMerge/>
        </w:tcPr>
        <w:p w:rsidR="00325BE3" w:rsidRDefault="00325BE3" w:rsidP="00325BE3">
          <w:pPr>
            <w:pStyle w:val="Header"/>
          </w:pPr>
        </w:p>
      </w:tc>
      <w:tc>
        <w:tcPr>
          <w:tcW w:w="1665" w:type="dxa"/>
        </w:tcPr>
        <w:p w:rsidR="00325BE3" w:rsidRDefault="00325BE3" w:rsidP="00325BE3">
          <w:pPr>
            <w:pStyle w:val="Header"/>
          </w:pPr>
          <w:r>
            <w:t>Version</w:t>
          </w:r>
        </w:p>
      </w:tc>
      <w:tc>
        <w:tcPr>
          <w:tcW w:w="2126" w:type="dxa"/>
        </w:tcPr>
        <w:p w:rsidR="00325BE3" w:rsidRDefault="00325BE3" w:rsidP="00325BE3">
          <w:pPr>
            <w:pStyle w:val="Header"/>
          </w:pPr>
          <w:r>
            <w:t>0.01</w:t>
          </w:r>
        </w:p>
      </w:tc>
      <w:tc>
        <w:tcPr>
          <w:tcW w:w="1843" w:type="dxa"/>
        </w:tcPr>
        <w:p w:rsidR="00325BE3" w:rsidRDefault="00325BE3" w:rsidP="00325BE3">
          <w:pPr>
            <w:pStyle w:val="Header"/>
          </w:pPr>
          <w:r>
            <w:t>Approver</w:t>
          </w:r>
        </w:p>
      </w:tc>
      <w:tc>
        <w:tcPr>
          <w:tcW w:w="1700" w:type="dxa"/>
        </w:tcPr>
        <w:p w:rsidR="00325BE3" w:rsidRDefault="00325BE3" w:rsidP="00325BE3">
          <w:pPr>
            <w:pStyle w:val="Header"/>
          </w:pPr>
          <w:r>
            <w:t>IT Head</w:t>
          </w:r>
        </w:p>
      </w:tc>
    </w:tr>
    <w:tr w:rsidR="00325BE3" w:rsidTr="00EF53EB">
      <w:tc>
        <w:tcPr>
          <w:tcW w:w="2016" w:type="dxa"/>
          <w:vMerge/>
        </w:tcPr>
        <w:p w:rsidR="00325BE3" w:rsidRDefault="00325BE3" w:rsidP="00325BE3">
          <w:pPr>
            <w:pStyle w:val="Header"/>
          </w:pPr>
        </w:p>
      </w:tc>
      <w:tc>
        <w:tcPr>
          <w:tcW w:w="1665" w:type="dxa"/>
        </w:tcPr>
        <w:p w:rsidR="00325BE3" w:rsidRDefault="00325BE3" w:rsidP="00325BE3">
          <w:pPr>
            <w:pStyle w:val="Header"/>
          </w:pPr>
          <w:r>
            <w:t>Effective Date</w:t>
          </w:r>
        </w:p>
      </w:tc>
      <w:tc>
        <w:tcPr>
          <w:tcW w:w="2126" w:type="dxa"/>
        </w:tcPr>
        <w:p w:rsidR="00325BE3" w:rsidRDefault="00325BE3" w:rsidP="00325BE3">
          <w:pPr>
            <w:pStyle w:val="Header"/>
          </w:pPr>
          <w:r>
            <w:t>April xx, 2026</w:t>
          </w:r>
        </w:p>
      </w:tc>
      <w:tc>
        <w:tcPr>
          <w:tcW w:w="1843" w:type="dxa"/>
        </w:tcPr>
        <w:p w:rsidR="00325BE3" w:rsidRDefault="00325BE3" w:rsidP="00325BE3">
          <w:pPr>
            <w:pStyle w:val="Header"/>
          </w:pPr>
          <w:r>
            <w:t>Page</w:t>
          </w:r>
        </w:p>
      </w:tc>
      <w:tc>
        <w:tcPr>
          <w:tcW w:w="1700" w:type="dxa"/>
        </w:tcPr>
        <w:p w:rsidR="00325BE3" w:rsidRDefault="00325BE3" w:rsidP="00325BE3">
          <w:pPr>
            <w:pStyle w:val="Header"/>
          </w:pPr>
          <w:r>
            <w:t xml:space="preserve">Page </w:t>
          </w:r>
          <w:r>
            <w:rPr>
              <w:b/>
              <w:bCs/>
            </w:rPr>
            <w:fldChar w:fldCharType="begin"/>
          </w:r>
          <w:r>
            <w:rPr>
              <w:b/>
              <w:bCs/>
            </w:rPr>
            <w:instrText xml:space="preserve"> PAGE  \* Arabic  \* MERGEFORMAT </w:instrText>
          </w:r>
          <w:r>
            <w:rPr>
              <w:b/>
              <w:bCs/>
            </w:rPr>
            <w:fldChar w:fldCharType="separate"/>
          </w:r>
          <w:r w:rsidR="001A38A4">
            <w:rPr>
              <w:b/>
              <w:bCs/>
              <w:noProof/>
            </w:rPr>
            <w:t>2</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sidR="001A38A4">
            <w:rPr>
              <w:b/>
              <w:bCs/>
              <w:noProof/>
            </w:rPr>
            <w:t>34</w:t>
          </w:r>
          <w:r>
            <w:rPr>
              <w:b/>
              <w:bCs/>
            </w:rPr>
            <w:fldChar w:fldCharType="end"/>
          </w:r>
        </w:p>
      </w:tc>
    </w:tr>
  </w:tbl>
  <w:p w:rsidR="00FC160F" w:rsidRPr="00325BE3" w:rsidRDefault="00325BE3" w:rsidP="00325BE3">
    <w:pPr>
      <w:pStyle w:val="Header"/>
    </w:pPr>
    <w:r>
      <w:rPr>
        <w:noProof/>
      </w:rPr>
      <mc:AlternateContent>
        <mc:Choice Requires="wps">
          <w:drawing>
            <wp:anchor distT="0" distB="0" distL="114300" distR="114300" simplePos="0" relativeHeight="251659264" behindDoc="0" locked="0" layoutInCell="1" allowOverlap="1" wp14:anchorId="6E7E0702" wp14:editId="73DFD963">
              <wp:simplePos x="0" y="0"/>
              <wp:positionH relativeFrom="margin">
                <wp:align>center</wp:align>
              </wp:positionH>
              <wp:positionV relativeFrom="paragraph">
                <wp:posOffset>-819150</wp:posOffset>
              </wp:positionV>
              <wp:extent cx="6388100" cy="41563"/>
              <wp:effectExtent l="0" t="0" r="12700" b="15875"/>
              <wp:wrapNone/>
              <wp:docPr id="1611041005" name="Rectangle 1"/>
              <wp:cNvGraphicFramePr/>
              <a:graphic xmlns:a="http://schemas.openxmlformats.org/drawingml/2006/main">
                <a:graphicData uri="http://schemas.microsoft.com/office/word/2010/wordprocessingShape">
                  <wps:wsp>
                    <wps:cNvSpPr/>
                    <wps:spPr>
                      <a:xfrm>
                        <a:off x="0" y="0"/>
                        <a:ext cx="6388100" cy="41563"/>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3A7582" id="Rectangle 1" o:spid="_x0000_s1026" style="position:absolute;margin-left:0;margin-top:-64.5pt;width:503pt;height:3.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" fillcolor="#c30" strokeweight="1pt">
              <v:fill color2="#f4b083 [1941]" o:opacity2="49087f" rotate="t" focusposition="1,1" focussize="" colors="0 #c30;62915f #ed7d31;1 #f4b183" focus="100%" type="gradientRadial">
                <o:fill v:ext="view" type="gradientCenter"/>
              </v:fill>
              <v:stroke linestyle="thickBetweenThin"/>
              <w10:wrap anchorx="margin"/>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04429B"/>
    <w:multiLevelType w:val="hybridMultilevel"/>
    <w:tmpl w:val="ED4863BC"/>
    <w:lvl w:ilvl="0" w:tplc="7C30CD12">
      <w:start w:val="1"/>
      <w:numFmt w:val="bullet"/>
      <w:lvlText w:val="•"/>
      <w:lvlJc w:val="left"/>
      <w:pPr>
        <w:ind w:left="720" w:hanging="360"/>
      </w:pPr>
    </w:lvl>
    <w:lvl w:ilvl="1" w:tplc="D4101390">
      <w:start w:val="1"/>
      <w:numFmt w:val="bullet"/>
      <w:lvlText w:val="◦"/>
      <w:lvlJc w:val="left"/>
      <w:pPr>
        <w:ind w:left="1080" w:hanging="360"/>
      </w:pPr>
    </w:lvl>
    <w:lvl w:ilvl="2" w:tplc="DE32E604">
      <w:numFmt w:val="decimal"/>
      <w:lvlText w:val=""/>
      <w:lvlJc w:val="left"/>
    </w:lvl>
    <w:lvl w:ilvl="3" w:tplc="C2585C10">
      <w:numFmt w:val="decimal"/>
      <w:lvlText w:val=""/>
      <w:lvlJc w:val="left"/>
    </w:lvl>
    <w:lvl w:ilvl="4" w:tplc="4216A4F2">
      <w:numFmt w:val="decimal"/>
      <w:lvlText w:val=""/>
      <w:lvlJc w:val="left"/>
    </w:lvl>
    <w:lvl w:ilvl="5" w:tplc="5F28F59C">
      <w:numFmt w:val="decimal"/>
      <w:lvlText w:val=""/>
      <w:lvlJc w:val="left"/>
    </w:lvl>
    <w:lvl w:ilvl="6" w:tplc="2A0211BA">
      <w:numFmt w:val="decimal"/>
      <w:lvlText w:val=""/>
      <w:lvlJc w:val="left"/>
    </w:lvl>
    <w:lvl w:ilvl="7" w:tplc="5BDA1C5E">
      <w:numFmt w:val="decimal"/>
      <w:lvlText w:val=""/>
      <w:lvlJc w:val="left"/>
    </w:lvl>
    <w:lvl w:ilvl="8" w:tplc="BA7EF920">
      <w:numFmt w:val="decimal"/>
      <w:lvlText w:val=""/>
      <w:lvlJc w:val="left"/>
    </w:lvl>
  </w:abstractNum>
  <w:abstractNum w:abstractNumId="1">
    <w:nsid w:val="4B2C27D2"/>
    <w:multiLevelType w:val="hybridMultilevel"/>
    <w:tmpl w:val="9A0E9EF8"/>
    <w:lvl w:ilvl="0" w:tplc="0A26AF38">
      <w:start w:val="1"/>
      <w:numFmt w:val="bullet"/>
      <w:lvlText w:val="●"/>
      <w:lvlJc w:val="left"/>
      <w:pPr>
        <w:ind w:left="720" w:hanging="360"/>
      </w:pPr>
    </w:lvl>
    <w:lvl w:ilvl="1" w:tplc="75A6C81C">
      <w:start w:val="1"/>
      <w:numFmt w:val="bullet"/>
      <w:lvlText w:val="○"/>
      <w:lvlJc w:val="left"/>
      <w:pPr>
        <w:ind w:left="1440" w:hanging="360"/>
      </w:pPr>
    </w:lvl>
    <w:lvl w:ilvl="2" w:tplc="82D815F8">
      <w:start w:val="1"/>
      <w:numFmt w:val="bullet"/>
      <w:lvlText w:val="■"/>
      <w:lvlJc w:val="left"/>
      <w:pPr>
        <w:ind w:left="2160" w:hanging="360"/>
      </w:pPr>
    </w:lvl>
    <w:lvl w:ilvl="3" w:tplc="33DABCD6">
      <w:start w:val="1"/>
      <w:numFmt w:val="bullet"/>
      <w:lvlText w:val="●"/>
      <w:lvlJc w:val="left"/>
      <w:pPr>
        <w:ind w:left="2880" w:hanging="360"/>
      </w:pPr>
    </w:lvl>
    <w:lvl w:ilvl="4" w:tplc="0592FFDA">
      <w:start w:val="1"/>
      <w:numFmt w:val="bullet"/>
      <w:lvlText w:val="○"/>
      <w:lvlJc w:val="left"/>
      <w:pPr>
        <w:ind w:left="3600" w:hanging="360"/>
      </w:pPr>
    </w:lvl>
    <w:lvl w:ilvl="5" w:tplc="02280C3A">
      <w:start w:val="1"/>
      <w:numFmt w:val="bullet"/>
      <w:lvlText w:val="■"/>
      <w:lvlJc w:val="left"/>
      <w:pPr>
        <w:ind w:left="4320" w:hanging="360"/>
      </w:pPr>
    </w:lvl>
    <w:lvl w:ilvl="6" w:tplc="868074A4">
      <w:start w:val="1"/>
      <w:numFmt w:val="bullet"/>
      <w:lvlText w:val="●"/>
      <w:lvlJc w:val="left"/>
      <w:pPr>
        <w:ind w:left="5040" w:hanging="360"/>
      </w:pPr>
    </w:lvl>
    <w:lvl w:ilvl="7" w:tplc="235AB848">
      <w:start w:val="1"/>
      <w:numFmt w:val="bullet"/>
      <w:lvlText w:val="●"/>
      <w:lvlJc w:val="left"/>
      <w:pPr>
        <w:ind w:left="5760" w:hanging="360"/>
      </w:pPr>
    </w:lvl>
    <w:lvl w:ilvl="8" w:tplc="2F4A7776">
      <w:start w:val="1"/>
      <w:numFmt w:val="bullet"/>
      <w:lvlText w:val="●"/>
      <w:lvlJc w:val="left"/>
      <w:pPr>
        <w:ind w:left="6480" w:hanging="360"/>
      </w:pPr>
    </w:lvl>
  </w:abstractNum>
  <w:abstractNum w:abstractNumId="2">
    <w:nsid w:val="615D7DCA"/>
    <w:multiLevelType w:val="hybridMultilevel"/>
    <w:tmpl w:val="F8C8B014"/>
    <w:lvl w:ilvl="0" w:tplc="5FB071E6">
      <w:start w:val="1"/>
      <w:numFmt w:val="decimal"/>
      <w:lvlText w:val="%1."/>
      <w:lvlJc w:val="left"/>
      <w:pPr>
        <w:ind w:left="720" w:hanging="360"/>
      </w:pPr>
    </w:lvl>
    <w:lvl w:ilvl="1" w:tplc="E586DFB8">
      <w:numFmt w:val="decimal"/>
      <w:lvlText w:val=""/>
      <w:lvlJc w:val="left"/>
    </w:lvl>
    <w:lvl w:ilvl="2" w:tplc="1EAC17E2">
      <w:numFmt w:val="decimal"/>
      <w:lvlText w:val=""/>
      <w:lvlJc w:val="left"/>
    </w:lvl>
    <w:lvl w:ilvl="3" w:tplc="B06467F6">
      <w:numFmt w:val="decimal"/>
      <w:lvlText w:val=""/>
      <w:lvlJc w:val="left"/>
    </w:lvl>
    <w:lvl w:ilvl="4" w:tplc="A26EC16A">
      <w:numFmt w:val="decimal"/>
      <w:lvlText w:val=""/>
      <w:lvlJc w:val="left"/>
    </w:lvl>
    <w:lvl w:ilvl="5" w:tplc="AB125FBE">
      <w:numFmt w:val="decimal"/>
      <w:lvlText w:val=""/>
      <w:lvlJc w:val="left"/>
    </w:lvl>
    <w:lvl w:ilvl="6" w:tplc="786C3584">
      <w:numFmt w:val="decimal"/>
      <w:lvlText w:val=""/>
      <w:lvlJc w:val="left"/>
    </w:lvl>
    <w:lvl w:ilvl="7" w:tplc="4FCA832E">
      <w:numFmt w:val="decimal"/>
      <w:lvlText w:val=""/>
      <w:lvlJc w:val="left"/>
    </w:lvl>
    <w:lvl w:ilvl="8" w:tplc="EB64E228">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160F"/>
    <w:rsid w:val="00003612"/>
    <w:rsid w:val="0002131F"/>
    <w:rsid w:val="0016670B"/>
    <w:rsid w:val="001A38A4"/>
    <w:rsid w:val="00325BE3"/>
    <w:rsid w:val="007F7F5A"/>
    <w:rsid w:val="009241CC"/>
    <w:rsid w:val="00A97B12"/>
    <w:rsid w:val="00B03BFF"/>
    <w:rsid w:val="00B37427"/>
    <w:rsid w:val="00C15385"/>
    <w:rsid w:val="00D872B7"/>
    <w:rsid w:val="00E848B1"/>
    <w:rsid w:val="00EA3412"/>
    <w:rsid w:val="00FC16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C5CA7CE-3FFC-4BE4-80D8-3A53548BF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B3A6B"/>
      <w:sz w:val="36"/>
      <w:szCs w:val="36"/>
    </w:rPr>
  </w:style>
  <w:style w:type="paragraph" w:styleId="Heading2">
    <w:name w:val="heading 2"/>
    <w:qFormat/>
    <w:pPr>
      <w:spacing w:before="240" w:after="80"/>
      <w:outlineLvl w:val="1"/>
    </w:pPr>
    <w:rPr>
      <w:b/>
      <w:bCs/>
      <w:color w:val="2E5FA3"/>
      <w:sz w:val="28"/>
      <w:szCs w:val="28"/>
    </w:rPr>
  </w:style>
  <w:style w:type="paragraph" w:styleId="Heading3">
    <w:name w:val="heading 3"/>
    <w:qFormat/>
    <w:pPr>
      <w:spacing w:before="160" w:after="60"/>
      <w:outlineLvl w:val="2"/>
    </w:pPr>
    <w:rPr>
      <w:b/>
      <w:bCs/>
      <w:color w:val="1B3A6B"/>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25BE3"/>
    <w:pPr>
      <w:tabs>
        <w:tab w:val="center" w:pos="4680"/>
        <w:tab w:val="right" w:pos="9360"/>
      </w:tabs>
    </w:pPr>
  </w:style>
  <w:style w:type="character" w:customStyle="1" w:styleId="HeaderChar">
    <w:name w:val="Header Char"/>
    <w:basedOn w:val="DefaultParagraphFont"/>
    <w:link w:val="Header"/>
    <w:uiPriority w:val="99"/>
    <w:rsid w:val="00325BE3"/>
  </w:style>
  <w:style w:type="paragraph" w:styleId="Footer">
    <w:name w:val="footer"/>
    <w:basedOn w:val="Normal"/>
    <w:link w:val="FooterChar"/>
    <w:uiPriority w:val="99"/>
    <w:unhideWhenUsed/>
    <w:rsid w:val="00325BE3"/>
    <w:pPr>
      <w:tabs>
        <w:tab w:val="center" w:pos="4680"/>
        <w:tab w:val="right" w:pos="9360"/>
      </w:tabs>
    </w:pPr>
  </w:style>
  <w:style w:type="character" w:customStyle="1" w:styleId="FooterChar">
    <w:name w:val="Footer Char"/>
    <w:basedOn w:val="DefaultParagraphFont"/>
    <w:link w:val="Footer"/>
    <w:uiPriority w:val="99"/>
    <w:rsid w:val="00325BE3"/>
  </w:style>
  <w:style w:type="table" w:styleId="TableGrid">
    <w:name w:val="Table Grid"/>
    <w:basedOn w:val="TableNormal"/>
    <w:uiPriority w:val="39"/>
    <w:rsid w:val="00325BE3"/>
    <w:rPr>
      <w:rFonts w:asciiTheme="minorHAnsi" w:eastAsiaTheme="minorHAnsi" w:hAnsiTheme="minorHAnsi" w:cstheme="minorBidi"/>
      <w:color w:val="auto"/>
      <w:kern w:val="2"/>
      <w:lang w:val="en-PH"/>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header4.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34</Pages>
  <Words>10143</Words>
  <Characters>57818</Characters>
  <Application>Microsoft Office Word</Application>
  <DocSecurity>0</DocSecurity>
  <Lines>481</Lines>
  <Paragraphs>135</Paragraphs>
  <ScaleCrop>false</ScaleCrop>
  <Company/>
  <LinksUpToDate>false</LinksUpToDate>
  <CharactersWithSpaces>67826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Filemon Elloso, Jr.</cp:lastModifiedBy>
  <cp:revision>9</cp:revision>
  <dcterms:created xsi:type="dcterms:W3CDTF">2026-04-24T04:19:00Z</dcterms:created>
  <dcterms:modified xsi:type="dcterms:W3CDTF">2026-04-27T01:41:00Z</dcterms:modified>
</cp:coreProperties>
</file>