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D263AF">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rsidR="00D263AF" w:rsidRDefault="00ED6AD4">
            <w:pPr>
              <w:spacing w:before="200" w:after="60"/>
              <w:jc w:val="center"/>
            </w:pPr>
            <w:r>
              <w:rPr>
                <w:b/>
                <w:bCs/>
                <w:color w:val="C8A951"/>
                <w:sz w:val="24"/>
                <w:szCs w:val="24"/>
              </w:rPr>
              <w:t>BFS INFORMATION SECURITY POLICY</w:t>
            </w:r>
          </w:p>
          <w:p w:rsidR="00D263AF" w:rsidRDefault="00D263AF">
            <w:pPr>
              <w:pBdr>
                <w:bottom w:val="single" w:sz="12" w:space="1" w:color="C8A951"/>
              </w:pBdr>
              <w:spacing w:before="80" w:after="80"/>
            </w:pPr>
          </w:p>
          <w:p w:rsidR="00D263AF" w:rsidRDefault="00D263AF"/>
          <w:p w:rsidR="00D263AF" w:rsidRDefault="00ED6AD4">
            <w:pPr>
              <w:spacing w:before="60" w:after="20"/>
              <w:jc w:val="center"/>
            </w:pPr>
            <w:r>
              <w:rPr>
                <w:b/>
                <w:bCs/>
                <w:color w:val="FFFFFF"/>
                <w:sz w:val="52"/>
                <w:szCs w:val="52"/>
              </w:rPr>
              <w:t>PENETRATION TESTING</w:t>
            </w:r>
          </w:p>
          <w:p w:rsidR="00D263AF" w:rsidRDefault="00ED6AD4">
            <w:pPr>
              <w:spacing w:after="80"/>
              <w:jc w:val="center"/>
            </w:pPr>
            <w:r>
              <w:rPr>
                <w:b/>
                <w:bCs/>
                <w:color w:val="C8A951"/>
                <w:sz w:val="52"/>
                <w:szCs w:val="52"/>
              </w:rPr>
              <w:t>POLICY</w:t>
            </w:r>
          </w:p>
          <w:p w:rsidR="00D263AF" w:rsidRDefault="00ED6AD4">
            <w:pPr>
              <w:spacing w:after="80"/>
              <w:jc w:val="center"/>
            </w:pPr>
            <w:r>
              <w:rPr>
                <w:color w:val="D6E4F0"/>
              </w:rPr>
              <w:t>Program Governance, Scope and Methodology, Red and Purple Teams, Specialized Testing Domains (ATM, AI/LLM, Social Engineering), Findings Management</w:t>
            </w:r>
          </w:p>
          <w:p w:rsidR="00D263AF" w:rsidRDefault="00D263AF"/>
          <w:p w:rsidR="00D263AF" w:rsidRDefault="00D263AF">
            <w:pPr>
              <w:pBdr>
                <w:bottom w:val="single" w:sz="12" w:space="1" w:color="C8A951"/>
              </w:pBdr>
              <w:spacing w:before="80" w:after="80"/>
            </w:pPr>
          </w:p>
          <w:p w:rsidR="00D263AF" w:rsidRDefault="00D263AF"/>
          <w:p w:rsidR="00D263AF" w:rsidRDefault="00ED6AD4">
            <w:pPr>
              <w:spacing w:before="40" w:after="20"/>
              <w:jc w:val="center"/>
            </w:pPr>
            <w:r>
              <w:rPr>
                <w:color w:val="D6E4F0"/>
              </w:rPr>
              <w:t>Policy Reference: BFS-ISP-018</w:t>
            </w:r>
          </w:p>
          <w:p w:rsidR="00D263AF" w:rsidRDefault="00ED6AD4">
            <w:pPr>
              <w:spacing w:before="20" w:after="20"/>
              <w:jc w:val="center"/>
            </w:pPr>
            <w:r>
              <w:rPr>
                <w:color w:val="D6E4F0"/>
              </w:rPr>
              <w:t>Version: 1.0  |  Classification: CONFIDENTIAL</w:t>
            </w:r>
          </w:p>
          <w:p w:rsidR="00D263AF" w:rsidRDefault="008C2F14">
            <w:pPr>
              <w:spacing w:before="20" w:after="20"/>
              <w:jc w:val="center"/>
            </w:pPr>
            <w:r>
              <w:rPr>
                <w:color w:val="D6E4F0"/>
              </w:rPr>
              <w:t>Effective Date: April 2026</w:t>
            </w:r>
          </w:p>
          <w:p w:rsidR="00D263AF" w:rsidRDefault="00ED6AD4">
            <w:pPr>
              <w:spacing w:before="20" w:after="80"/>
              <w:jc w:val="center"/>
            </w:pPr>
            <w:r>
              <w:rPr>
                <w:color w:val="D6E4F0"/>
              </w:rPr>
              <w:t>Review Cycle: Annual</w:t>
            </w:r>
          </w:p>
          <w:p w:rsidR="00D263AF" w:rsidRDefault="00D263AF"/>
          <w:p w:rsidR="00D263AF" w:rsidRDefault="00D263AF">
            <w:pPr>
              <w:pBdr>
                <w:bottom w:val="single" w:sz="12" w:space="1" w:color="C8A951"/>
              </w:pBdr>
              <w:spacing w:before="80" w:after="80"/>
            </w:pPr>
          </w:p>
          <w:p w:rsidR="00D263AF" w:rsidRDefault="00D263AF"/>
          <w:p w:rsidR="00D263AF" w:rsidRDefault="00ED6AD4">
            <w:pPr>
              <w:spacing w:before="40" w:after="40"/>
              <w:jc w:val="center"/>
            </w:pPr>
            <w:r>
              <w:rPr>
                <w:b/>
                <w:bCs/>
                <w:color w:val="C8A951"/>
              </w:rPr>
              <w:t>Aligned with CIS Controls v8 (Control 18)  |  ISO/IEC 27001:2022  |  NIST SP 800-115</w:t>
            </w:r>
          </w:p>
          <w:p w:rsidR="00D263AF" w:rsidRDefault="00ED6AD4">
            <w:pPr>
              <w:spacing w:before="20" w:after="20"/>
              <w:jc w:val="center"/>
            </w:pPr>
            <w:r>
              <w:rPr>
                <w:color w:val="D9D9D9"/>
                <w:sz w:val="20"/>
                <w:szCs w:val="20"/>
              </w:rPr>
              <w:t>BSP Circular 1048  |  PCI DSS v4.0 Req. 11.3/11.4  |  OWASP WSTG / MSTG / ASVS</w:t>
            </w:r>
          </w:p>
          <w:p w:rsidR="00D263AF" w:rsidRDefault="00ED6AD4">
            <w:pPr>
              <w:spacing w:before="10" w:after="200"/>
              <w:jc w:val="center"/>
            </w:pPr>
            <w:r>
              <w:rPr>
                <w:i/>
                <w:iCs/>
                <w:color w:val="D9D9D9"/>
                <w:sz w:val="20"/>
                <w:szCs w:val="20"/>
              </w:rPr>
              <w:t>Companion to BFS-ISP-007 | BFS-ISP-013 | BFS-ISP-015 | BFS-ISP-016 | BFS-ISP-017</w:t>
            </w:r>
          </w:p>
        </w:tc>
      </w:tr>
    </w:tbl>
    <w:p w:rsidR="00D263AF" w:rsidRDefault="00ED6AD4">
      <w:r>
        <w:br w:type="page"/>
      </w:r>
    </w:p>
    <w:p w:rsidR="00D263AF" w:rsidRDefault="00D263AF">
      <w:pPr>
        <w:sectPr w:rsidR="00D263AF">
          <w:pgSz w:w="12240" w:h="15840"/>
          <w:pgMar w:top="720" w:right="720" w:bottom="720" w:left="720" w:header="708" w:footer="708" w:gutter="0"/>
          <w:cols w:space="720"/>
          <w:docGrid w:linePitch="360"/>
        </w:sectPr>
      </w:pPr>
    </w:p>
    <w:p w:rsidR="00D263AF" w:rsidRDefault="00ED6AD4">
      <w:pPr>
        <w:pStyle w:val="Heading1"/>
        <w:pBdr>
          <w:bottom w:val="single" w:sz="8" w:space="4" w:color="2E5FA3"/>
        </w:pBdr>
      </w:pPr>
      <w:r>
        <w:lastRenderedPageBreak/>
        <w:t>DOCUMENT CONTROL INFORMATION</w:t>
      </w:r>
    </w:p>
    <w:p w:rsidR="00D263AF" w:rsidRDefault="00D263A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Penetration Testing Policy</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BFS-ISP-018</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8C2F14">
            <w:r>
              <w:rPr>
                <w:sz w:val="20"/>
                <w:szCs w:val="20"/>
              </w:rPr>
              <w:t xml:space="preserve">IT Head </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8C2F14" w:rsidP="008C2F14">
            <w:r>
              <w:rPr>
                <w:sz w:val="20"/>
                <w:szCs w:val="20"/>
              </w:rPr>
              <w:t xml:space="preserve">IT Head and Infrastructure </w:t>
            </w:r>
            <w:r w:rsidR="00ED6AD4">
              <w:rPr>
                <w:sz w:val="20"/>
                <w:szCs w:val="20"/>
              </w:rPr>
              <w:t>Team</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1.0</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Approved – Active</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CONFIDENTIAL – For Internal Use Only</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8C2F14">
            <w:r>
              <w:rPr>
                <w:sz w:val="20"/>
                <w:szCs w:val="20"/>
              </w:rPr>
              <w:t>April 2026</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April 2026</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Annual or upon significant infrastructure changes, major threat landscape shifts, or regulatory updates</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Not Applicable (New Policy)</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Related Policies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BFS-ISP-007 (Vulnerability Management); BFS-ISP-013 (Network Monitoring and Defense); BFS-ISP-014 (Security Awareness and Training); BFS-ISP-015 (Service Provider Management); BFS-ISP-016 (Application Software Security); BFS-ISP-017 (Incid</w:t>
            </w:r>
            <w:r>
              <w:rPr>
                <w:sz w:val="20"/>
                <w:szCs w:val="20"/>
              </w:rPr>
              <w:t>ent Response Management)</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CIS Controls v8 (Control 18); ISO/IEC 27001:2022 (A.8.29, A.8.8, A.5.35); NIST SP 800-115; MITRE ATT&amp;CK Framework; OWASP WSTG; OWASP MSTG; OWASP ASVS</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BSP Circular 1140; BSP Circular 1048; RA 10173; PCI DSS v4.0 Req. 11.3 and 11.4; RA 10175 (Cybercrime Prevention Act)</w:t>
            </w:r>
          </w:p>
        </w:tc>
      </w:tr>
    </w:tbl>
    <w:p w:rsidR="00D263AF" w:rsidRDefault="00D263AF"/>
    <w:p w:rsidR="00D263AF" w:rsidRDefault="00ED6AD4">
      <w:pPr>
        <w:pStyle w:val="Heading2"/>
      </w:pPr>
      <w:r>
        <w:t>Approval and Sign-Off</w:t>
      </w:r>
    </w:p>
    <w:p w:rsidR="00D263AF" w:rsidRDefault="00D263A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D263A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Date</w:t>
            </w:r>
          </w:p>
        </w:tc>
      </w:tr>
      <w:tr w:rsidR="00D263A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3A1604">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r>
      <w:tr w:rsidR="00D263A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3A1604">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r>
      <w:tr w:rsidR="00D263A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3A1604">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r>
      <w:tr w:rsidR="00D263A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3A1604">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r>
      <w:tr w:rsidR="00D263A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sz w:val="20"/>
                <w:szCs w:val="20"/>
              </w:rPr>
              <w:lastRenderedPageBreak/>
              <w:t>Chief Legal Counsel</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r>
      <w:tr w:rsidR="00D263A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r>
    </w:tbl>
    <w:p w:rsidR="00D263AF" w:rsidRDefault="00ED6AD4">
      <w:r>
        <w:br w:type="page"/>
      </w:r>
    </w:p>
    <w:p w:rsidR="00D263AF" w:rsidRDefault="00ED6AD4">
      <w:pPr>
        <w:pStyle w:val="Heading1"/>
        <w:pBdr>
          <w:bottom w:val="single" w:sz="8" w:space="4" w:color="2E5FA3"/>
        </w:pBdr>
      </w:pPr>
      <w:r>
        <w:lastRenderedPageBreak/>
        <w:t>1.  PURPOSE</w:t>
      </w:r>
    </w:p>
    <w:p w:rsidR="00D263AF" w:rsidRDefault="00ED6AD4">
      <w:pPr>
        <w:spacing w:before="60" w:after="60"/>
        <w:jc w:val="both"/>
      </w:pPr>
      <w:r>
        <w:t>This policy establishes the mandatory requirements, governance framework, and operational standards for the penetration testing program at BFS Financial Services (hereinafter "the Organization" or "BFS") — covering authorized simulated attack activities de</w:t>
      </w:r>
      <w:r>
        <w:t>signed to identify exploitable security weaknesses in BFS systems, applications, networks, infrastructure, people, and processes before real adversaries find and exploit them.</w:t>
      </w:r>
    </w:p>
    <w:p w:rsidR="00D263AF" w:rsidRDefault="00D263AF"/>
    <w:p w:rsidR="00D263AF" w:rsidRDefault="00ED6AD4">
      <w:pPr>
        <w:spacing w:before="60" w:after="60"/>
        <w:jc w:val="both"/>
      </w:pPr>
      <w:r>
        <w:t>Penetration testing is the adversarial discipline that validates whether the ex</w:t>
      </w:r>
      <w:r>
        <w:t>tensive defensive controls described in the rest of the BFS information security policy series actually work when tested by someone trying to break them. An organization can have the best-documented controls, the most sophisticated security tooling, and th</w:t>
      </w:r>
      <w:r>
        <w:t>e strongest policies — but until those controls are tested by a skilled adversary attempting to defeat them, the organization cannot know whether its defenses hold under pressure. Penetration testing transforms theoretical security posture into demonstrate</w:t>
      </w:r>
      <w:r>
        <w:t>d defensive capability, surfaces control gaps that vulnerability scanning and compliance audits cannot, and measures the time and sophistication required for an attacker to achieve their objectives — a critical input to risk-based investment decisions.</w:t>
      </w:r>
    </w:p>
    <w:p w:rsidR="00D263AF" w:rsidRDefault="00D263AF"/>
    <w:p w:rsidR="00D263AF" w:rsidRDefault="00ED6AD4">
      <w:pPr>
        <w:spacing w:before="60" w:after="60"/>
        <w:jc w:val="both"/>
      </w:pPr>
      <w:r>
        <w:t>Pe</w:t>
      </w:r>
      <w:r>
        <w:t xml:space="preserve">netration testing is also a legally and </w:t>
      </w:r>
      <w:proofErr w:type="spellStart"/>
      <w:r>
        <w:t>regulatorily</w:t>
      </w:r>
      <w:proofErr w:type="spellEnd"/>
      <w:r>
        <w:t xml:space="preserve"> powerful activity. Unauthorized penetration testing is criminal activity under RA 10175 (Cybercrime Prevention Act) — the distinction between a legitimate security test and a computer crime is authorizat</w:t>
      </w:r>
      <w:r>
        <w:t>ion. This policy establishes the authorization framework, rules of engagement, and controls that ensure BFS penetration testing activities are: conducted by qualified parties, properly scoped and authorized, legally defensible, operationally safe, and prod</w:t>
      </w:r>
      <w:r>
        <w:t>uce findings that drive genuine security improvement rather than serve as expensive compliance theater.</w:t>
      </w:r>
    </w:p>
    <w:p w:rsidR="00D263AF" w:rsidRDefault="00D263AF"/>
    <w:p w:rsidR="00D263AF" w:rsidRDefault="00ED6AD4">
      <w:pPr>
        <w:spacing w:before="60" w:after="60"/>
        <w:jc w:val="both"/>
      </w:pPr>
      <w:r>
        <w:t>For BFS as a BSP-supervised financial institution, penetration testing is a regulatory obligation. BSP Circular 1048 requires periodic penetration test</w:t>
      </w:r>
      <w:r>
        <w:t xml:space="preserve">ing of critical systems. PCI DSS v4.0 Requirement 11.3 mandates external penetration testing at least annually and after any significant change, and Requirement 11.4 mandates both internal and external testing with specific methodology requirements. These </w:t>
      </w:r>
      <w:r>
        <w:t>obligations cannot be satisfied by vulnerability scanning alone — penetration testing is a distinct, more intensive discipline.</w:t>
      </w:r>
    </w:p>
    <w:p w:rsidR="00D263AF" w:rsidRDefault="00D263AF"/>
    <w:p w:rsidR="00D263AF" w:rsidRDefault="00ED6AD4">
      <w:pPr>
        <w:spacing w:before="60" w:after="60"/>
        <w:jc w:val="both"/>
      </w:pPr>
      <w:r>
        <w:t>This policy directly implements CIS Controls v8, Control 18 (Penetration Testing), encompassing all safeguards from 18.1 throug</w:t>
      </w:r>
      <w:r>
        <w:t xml:space="preserve">h 18.5. It is anchored in ISO/IEC 27001:2022 Annex </w:t>
      </w:r>
      <w:proofErr w:type="gramStart"/>
      <w:r>
        <w:t>A</w:t>
      </w:r>
      <w:proofErr w:type="gramEnd"/>
      <w:r>
        <w:t xml:space="preserve"> controls governing security testing in development and acceptance, management of technical vulnerabilities, and information security in relationships with suppliers.</w:t>
      </w:r>
    </w:p>
    <w:p w:rsidR="00D263AF" w:rsidRDefault="00D263AF"/>
    <w:p w:rsidR="00D263AF" w:rsidRDefault="00ED6AD4">
      <w:pPr>
        <w:spacing w:before="60" w:after="60"/>
        <w:jc w:val="both"/>
      </w:pPr>
      <w:r>
        <w:t>The specific objectives of this poli</w:t>
      </w:r>
      <w:r>
        <w:t>cy are to:</w:t>
      </w:r>
    </w:p>
    <w:p w:rsidR="00D263AF" w:rsidRDefault="00ED6AD4">
      <w:pPr>
        <w:pStyle w:val="ListParagraph"/>
        <w:numPr>
          <w:ilvl w:val="0"/>
          <w:numId w:val="2"/>
        </w:numPr>
        <w:spacing w:before="40" w:after="40"/>
      </w:pPr>
      <w:r>
        <w:t>Establish a structured BFS penetration testing program covering all technology domains, test types, and engagement models required to validate BFS's defensive capabilities across the complete attack surface;</w:t>
      </w:r>
    </w:p>
    <w:p w:rsidR="00D263AF" w:rsidRDefault="00ED6AD4">
      <w:pPr>
        <w:pStyle w:val="ListParagraph"/>
        <w:numPr>
          <w:ilvl w:val="0"/>
          <w:numId w:val="2"/>
        </w:numPr>
        <w:spacing w:before="40" w:after="40"/>
      </w:pPr>
      <w:r>
        <w:lastRenderedPageBreak/>
        <w:t>Define the authorization, scoping, rules of engagement, and legal protection framework that ensures every penetration test is conducted as an authorized activity with clear boundaries and defensible execution;</w:t>
      </w:r>
    </w:p>
    <w:p w:rsidR="00D263AF" w:rsidRDefault="00ED6AD4">
      <w:pPr>
        <w:pStyle w:val="ListParagraph"/>
        <w:numPr>
          <w:ilvl w:val="0"/>
          <w:numId w:val="2"/>
        </w:numPr>
        <w:spacing w:before="40" w:after="40"/>
      </w:pPr>
      <w:r>
        <w:t>Mandate the frequency, coverage, and methodolo</w:t>
      </w:r>
      <w:r>
        <w:t>gy requirements for different asset classes — internet-facing systems, internal networks, applications, ATMs, cloud environments, AI-integrated systems — ensuring no critical attack surface is untested;</w:t>
      </w:r>
    </w:p>
    <w:p w:rsidR="00D263AF" w:rsidRDefault="00ED6AD4">
      <w:pPr>
        <w:pStyle w:val="ListParagraph"/>
        <w:numPr>
          <w:ilvl w:val="0"/>
          <w:numId w:val="2"/>
        </w:numPr>
        <w:spacing w:before="40" w:after="40"/>
      </w:pPr>
      <w:r>
        <w:t>Establish governance for internal Red Team, Purple Te</w:t>
      </w:r>
      <w:r>
        <w:t>am, and external penetration testing engagements, balancing the benefits of each approach against cost, scope, and organizational impact;</w:t>
      </w:r>
    </w:p>
    <w:p w:rsidR="00D263AF" w:rsidRDefault="00ED6AD4">
      <w:pPr>
        <w:pStyle w:val="ListParagraph"/>
        <w:numPr>
          <w:ilvl w:val="0"/>
          <w:numId w:val="2"/>
        </w:numPr>
        <w:spacing w:before="40" w:after="40"/>
      </w:pPr>
      <w:r>
        <w:t>Define specialized testing requirements for BFS-specific high-risk domains: ATM penetration testing, payment infrastru</w:t>
      </w:r>
      <w:r>
        <w:t>cture testing, social engineering and phishing simulation, physical security testing, and AI/LLM penetration testing;</w:t>
      </w:r>
    </w:p>
    <w:p w:rsidR="00D263AF" w:rsidRDefault="00ED6AD4">
      <w:pPr>
        <w:pStyle w:val="ListParagraph"/>
        <w:numPr>
          <w:ilvl w:val="0"/>
          <w:numId w:val="2"/>
        </w:numPr>
        <w:spacing w:before="40" w:after="40"/>
      </w:pPr>
      <w:r>
        <w:t xml:space="preserve">Mandate a rigorous findings management process that ensures penetration test discoveries translate into measurable security improvements, </w:t>
      </w:r>
      <w:r>
        <w:t xml:space="preserve">not accumulate as </w:t>
      </w:r>
      <w:proofErr w:type="spellStart"/>
      <w:r>
        <w:t>shelfware</w:t>
      </w:r>
      <w:proofErr w:type="spellEnd"/>
      <w:r>
        <w:t xml:space="preserve"> reports;</w:t>
      </w:r>
    </w:p>
    <w:p w:rsidR="00D263AF" w:rsidRDefault="00ED6AD4">
      <w:pPr>
        <w:pStyle w:val="ListParagraph"/>
        <w:numPr>
          <w:ilvl w:val="0"/>
          <w:numId w:val="2"/>
        </w:numPr>
        <w:spacing w:before="40" w:after="40"/>
      </w:pPr>
      <w:r>
        <w:t>Ensure all penetration testing activities protect BFS operations, customer data, and business continuity — preventing safety-critical testing from becoming the cause of the incident the testing was meant to prevent;</w:t>
      </w:r>
    </w:p>
    <w:p w:rsidR="00D263AF" w:rsidRDefault="00ED6AD4">
      <w:pPr>
        <w:pStyle w:val="ListParagraph"/>
        <w:numPr>
          <w:ilvl w:val="0"/>
          <w:numId w:val="2"/>
        </w:numPr>
        <w:spacing w:before="40" w:after="40"/>
      </w:pPr>
      <w:r>
        <w:t>Ens</w:t>
      </w:r>
      <w:r>
        <w:t>ure compliance with BSP Circular 1048, PCI DSS v4.0 Requirements 11.3 and 11.4, RA 10175 authorization requirements, and applicable international testing standards.</w:t>
      </w:r>
    </w:p>
    <w:p w:rsidR="00D263AF" w:rsidRDefault="00D263AF"/>
    <w:p w:rsidR="00D263AF" w:rsidRDefault="00ED6AD4">
      <w:pPr>
        <w:pStyle w:val="Heading1"/>
        <w:pBdr>
          <w:bottom w:val="single" w:sz="8" w:space="4" w:color="2E5FA3"/>
        </w:pBdr>
      </w:pPr>
      <w:r>
        <w:t>2.  SCOPE</w:t>
      </w:r>
    </w:p>
    <w:p w:rsidR="00D263AF" w:rsidRDefault="00ED6AD4">
      <w:pPr>
        <w:pStyle w:val="Heading2"/>
      </w:pPr>
      <w:proofErr w:type="gramStart"/>
      <w:r>
        <w:t>2.1  Organizational</w:t>
      </w:r>
      <w:proofErr w:type="gramEnd"/>
      <w:r>
        <w:t xml:space="preserve"> Scope</w:t>
      </w:r>
    </w:p>
    <w:p w:rsidR="00D263AF" w:rsidRDefault="00ED6AD4">
      <w:pPr>
        <w:spacing w:before="60" w:after="60"/>
        <w:jc w:val="both"/>
      </w:pPr>
      <w:r>
        <w:t>This policy applies to all BFS personnel and third par</w:t>
      </w:r>
      <w:r>
        <w:t>ties involved in planning, executing, or acting upon penetration testing activities:</w:t>
      </w:r>
    </w:p>
    <w:p w:rsidR="00D263AF" w:rsidRDefault="00ED6AD4">
      <w:pPr>
        <w:pStyle w:val="ListParagraph"/>
        <w:numPr>
          <w:ilvl w:val="0"/>
          <w:numId w:val="2"/>
        </w:numPr>
        <w:spacing w:before="40" w:after="40"/>
      </w:pPr>
      <w:r>
        <w:t>The BFS Penetration Testing program owner (CISO) and the internal Red Team (where established);</w:t>
      </w:r>
    </w:p>
    <w:p w:rsidR="00D263AF" w:rsidRDefault="00ED6AD4">
      <w:pPr>
        <w:pStyle w:val="ListParagraph"/>
        <w:numPr>
          <w:ilvl w:val="0"/>
          <w:numId w:val="2"/>
        </w:numPr>
        <w:spacing w:before="40" w:after="40"/>
      </w:pPr>
      <w:r>
        <w:t>IT Security, Application Security, Infrastructure, Network Engineering, and</w:t>
      </w:r>
      <w:r>
        <w:t xml:space="preserve"> Cloud teams</w:t>
      </w:r>
      <w:r w:rsidR="005C6ED8">
        <w:t>, if established,</w:t>
      </w:r>
      <w:r>
        <w:t xml:space="preserve"> whose systems are subjects of testing;</w:t>
      </w:r>
    </w:p>
    <w:p w:rsidR="00D263AF" w:rsidRDefault="00ED6AD4">
      <w:pPr>
        <w:pStyle w:val="ListParagraph"/>
        <w:numPr>
          <w:ilvl w:val="0"/>
          <w:numId w:val="2"/>
        </w:numPr>
        <w:spacing w:before="40" w:after="40"/>
      </w:pPr>
      <w:r>
        <w:t>External penetration testing firms engaged under BFS retainer or project contracts;</w:t>
      </w:r>
    </w:p>
    <w:p w:rsidR="00D263AF" w:rsidRDefault="00ED6AD4">
      <w:pPr>
        <w:pStyle w:val="ListParagraph"/>
        <w:numPr>
          <w:ilvl w:val="0"/>
          <w:numId w:val="2"/>
        </w:numPr>
        <w:spacing w:before="40" w:after="40"/>
      </w:pPr>
      <w:r>
        <w:t>Bug bounty platform participants (if BFS establishes a bug bounty program);</w:t>
      </w:r>
    </w:p>
    <w:p w:rsidR="00D263AF" w:rsidRDefault="00ED6AD4">
      <w:pPr>
        <w:pStyle w:val="ListParagraph"/>
        <w:numPr>
          <w:ilvl w:val="0"/>
          <w:numId w:val="2"/>
        </w:numPr>
        <w:spacing w:before="40" w:after="40"/>
      </w:pPr>
      <w:r>
        <w:t>Business unit l</w:t>
      </w:r>
      <w:bookmarkStart w:id="0" w:name="_GoBack"/>
      <w:bookmarkEnd w:id="0"/>
      <w:r>
        <w:t>eaders whose operations may b</w:t>
      </w:r>
      <w:r>
        <w:t>e affected by or informed by penetration testing results;</w:t>
      </w:r>
    </w:p>
    <w:p w:rsidR="00D263AF" w:rsidRDefault="00ED6AD4">
      <w:pPr>
        <w:pStyle w:val="ListParagraph"/>
        <w:numPr>
          <w:ilvl w:val="0"/>
          <w:numId w:val="2"/>
        </w:numPr>
        <w:spacing w:before="40" w:after="40"/>
      </w:pPr>
      <w:r>
        <w:t>IT Operations and Security Operations Center personnel — whose detection and response capability is itself frequently a test subject during Purple Team engagements;</w:t>
      </w:r>
    </w:p>
    <w:p w:rsidR="00D263AF" w:rsidRDefault="00ED6AD4">
      <w:pPr>
        <w:pStyle w:val="ListParagraph"/>
        <w:numPr>
          <w:ilvl w:val="0"/>
          <w:numId w:val="2"/>
        </w:numPr>
        <w:spacing w:before="40" w:after="40"/>
      </w:pPr>
      <w:r>
        <w:t>Human Resources and Communication</w:t>
      </w:r>
      <w:r>
        <w:t>s — engaged for social engineering testing that involves BFS personnel.</w:t>
      </w:r>
    </w:p>
    <w:p w:rsidR="00D263AF" w:rsidRDefault="00D263AF"/>
    <w:p w:rsidR="00D263AF" w:rsidRDefault="00ED6AD4">
      <w:pPr>
        <w:pStyle w:val="Heading2"/>
      </w:pPr>
      <w:proofErr w:type="gramStart"/>
      <w:r>
        <w:t>2.2  Testing</w:t>
      </w:r>
      <w:proofErr w:type="gramEnd"/>
      <w:r>
        <w:t xml:space="preserve"> Scope</w:t>
      </w:r>
    </w:p>
    <w:p w:rsidR="00D263AF" w:rsidRDefault="00ED6AD4">
      <w:pPr>
        <w:spacing w:before="60" w:after="60"/>
        <w:jc w:val="both"/>
      </w:pPr>
      <w:r>
        <w:lastRenderedPageBreak/>
        <w:t>This policy applies to the full spectrum of penetration testing activities at BFS:</w:t>
      </w:r>
    </w:p>
    <w:p w:rsidR="00D263AF" w:rsidRDefault="00D263AF"/>
    <w:p w:rsidR="00D263AF" w:rsidRDefault="00ED6AD4">
      <w:pPr>
        <w:pStyle w:val="Heading3"/>
      </w:pPr>
      <w:proofErr w:type="gramStart"/>
      <w:r>
        <w:t>2.2.1  Technical</w:t>
      </w:r>
      <w:proofErr w:type="gramEnd"/>
      <w:r>
        <w:t xml:space="preserve"> Penetration Testing</w:t>
      </w:r>
    </w:p>
    <w:p w:rsidR="00D263AF" w:rsidRDefault="00ED6AD4">
      <w:pPr>
        <w:pStyle w:val="ListParagraph"/>
        <w:numPr>
          <w:ilvl w:val="0"/>
          <w:numId w:val="2"/>
        </w:numPr>
        <w:spacing w:before="40" w:after="40"/>
      </w:pPr>
      <w:r>
        <w:t>External network penetration testing — testing BFS's internet-facing infrastructure, DMZ services, and externally reachable systems from the perspective of an internet-based attacker;</w:t>
      </w:r>
    </w:p>
    <w:p w:rsidR="00D263AF" w:rsidRDefault="00ED6AD4">
      <w:pPr>
        <w:pStyle w:val="ListParagraph"/>
        <w:numPr>
          <w:ilvl w:val="0"/>
          <w:numId w:val="2"/>
        </w:numPr>
        <w:spacing w:before="40" w:after="40"/>
      </w:pPr>
      <w:r>
        <w:t>Internal network penetration testing — testing from the position of an attacker who has obtained internal network access, assessing lateral movement, privilege escalation, and pathways to critical systems;</w:t>
      </w:r>
    </w:p>
    <w:p w:rsidR="00D263AF" w:rsidRDefault="00ED6AD4">
      <w:pPr>
        <w:pStyle w:val="ListParagraph"/>
        <w:numPr>
          <w:ilvl w:val="0"/>
          <w:numId w:val="2"/>
        </w:numPr>
        <w:spacing w:before="40" w:after="40"/>
      </w:pPr>
      <w:r>
        <w:t>Web application penetration testing — testing inte</w:t>
      </w:r>
      <w:r>
        <w:t>rnet banking, mobile banking web interfaces, partner portals, and internal web applications for OWASP Top 10 and application-specific vulnerabilities;</w:t>
      </w:r>
    </w:p>
    <w:p w:rsidR="00D263AF" w:rsidRDefault="00ED6AD4">
      <w:pPr>
        <w:pStyle w:val="ListParagraph"/>
        <w:numPr>
          <w:ilvl w:val="0"/>
          <w:numId w:val="2"/>
        </w:numPr>
        <w:spacing w:before="40" w:after="40"/>
      </w:pPr>
      <w:r>
        <w:t xml:space="preserve">Mobile application penetration testing — testing </w:t>
      </w:r>
      <w:proofErr w:type="spellStart"/>
      <w:r>
        <w:t>iOS</w:t>
      </w:r>
      <w:proofErr w:type="spellEnd"/>
      <w:r>
        <w:t xml:space="preserve"> and Android banking applications for OWASP Mobile To</w:t>
      </w:r>
      <w:r>
        <w:t>p 10 vulnerabilities, secure storage, transport security, and client-side integrity;</w:t>
      </w:r>
    </w:p>
    <w:p w:rsidR="00D263AF" w:rsidRDefault="00ED6AD4">
      <w:pPr>
        <w:pStyle w:val="ListParagraph"/>
        <w:numPr>
          <w:ilvl w:val="0"/>
          <w:numId w:val="2"/>
        </w:numPr>
        <w:spacing w:before="40" w:after="40"/>
      </w:pPr>
      <w:r>
        <w:t xml:space="preserve">API penetration testing — testing REST, </w:t>
      </w:r>
      <w:proofErr w:type="spellStart"/>
      <w:r>
        <w:t>GraphQL</w:t>
      </w:r>
      <w:proofErr w:type="spellEnd"/>
      <w:r>
        <w:t>, and legacy APIs for OWASP API Security Top 10 vulnerabilities, authentication bypass, authorization flaws, and data exposu</w:t>
      </w:r>
      <w:r>
        <w:t>re;</w:t>
      </w:r>
    </w:p>
    <w:p w:rsidR="00D263AF" w:rsidRDefault="00ED6AD4">
      <w:pPr>
        <w:pStyle w:val="ListParagraph"/>
        <w:numPr>
          <w:ilvl w:val="0"/>
          <w:numId w:val="2"/>
        </w:numPr>
        <w:spacing w:before="40" w:after="40"/>
      </w:pPr>
      <w:r>
        <w:t>Cloud infrastructure penetration testing — testing AWS environments for misconfigurations, privilege escalation paths, cross-account exposure, and exploitable cloud-native services;</w:t>
      </w:r>
    </w:p>
    <w:p w:rsidR="00D263AF" w:rsidRDefault="00ED6AD4">
      <w:pPr>
        <w:pStyle w:val="ListParagraph"/>
        <w:numPr>
          <w:ilvl w:val="0"/>
          <w:numId w:val="2"/>
        </w:numPr>
        <w:spacing w:before="40" w:after="40"/>
      </w:pPr>
      <w:r>
        <w:t>Wireless network penetration testing — testing corporate WLAN, guest n</w:t>
      </w:r>
      <w:r>
        <w:t>etworks, and wireless-adjacent attack surfaces.</w:t>
      </w:r>
    </w:p>
    <w:p w:rsidR="00D263AF" w:rsidRDefault="00ED6AD4">
      <w:pPr>
        <w:pStyle w:val="Heading3"/>
      </w:pPr>
      <w:proofErr w:type="gramStart"/>
      <w:r>
        <w:t>2.2.2  Specialized</w:t>
      </w:r>
      <w:proofErr w:type="gramEnd"/>
      <w:r>
        <w:t xml:space="preserve"> Domain Testing</w:t>
      </w:r>
    </w:p>
    <w:p w:rsidR="00D263AF" w:rsidRDefault="00ED6AD4">
      <w:pPr>
        <w:pStyle w:val="ListParagraph"/>
        <w:numPr>
          <w:ilvl w:val="0"/>
          <w:numId w:val="2"/>
        </w:numPr>
        <w:spacing w:before="40" w:after="40"/>
      </w:pPr>
      <w:r>
        <w:t>ATM penetration testing — logical attacks (jackpotting, black-box attacks, middleware exploitation), communication attacks, and dispenser/controller exploitation;</w:t>
      </w:r>
    </w:p>
    <w:p w:rsidR="00D263AF" w:rsidRDefault="00ED6AD4">
      <w:pPr>
        <w:pStyle w:val="ListParagraph"/>
        <w:numPr>
          <w:ilvl w:val="0"/>
          <w:numId w:val="2"/>
        </w:numPr>
        <w:spacing w:before="40" w:after="40"/>
      </w:pPr>
      <w:r>
        <w:t>Payment inf</w:t>
      </w:r>
      <w:r>
        <w:t>rastructure penetration testing — SWIFT environments, payment gateways, card management systems, and payment processing flows;</w:t>
      </w:r>
    </w:p>
    <w:p w:rsidR="00D263AF" w:rsidRDefault="00ED6AD4">
      <w:pPr>
        <w:pStyle w:val="ListParagraph"/>
        <w:numPr>
          <w:ilvl w:val="0"/>
          <w:numId w:val="2"/>
        </w:numPr>
        <w:spacing w:before="40" w:after="40"/>
      </w:pPr>
      <w:r>
        <w:t xml:space="preserve">AI/LLM penetration testing — prompt injection, model abuse, agent exploitation, RAG poisoning, </w:t>
      </w:r>
      <w:proofErr w:type="spellStart"/>
      <w:r>
        <w:t>deepfake</w:t>
      </w:r>
      <w:proofErr w:type="spellEnd"/>
      <w:r>
        <w:t xml:space="preserve"> fraud validation;</w:t>
      </w:r>
    </w:p>
    <w:p w:rsidR="00D263AF" w:rsidRDefault="00ED6AD4">
      <w:pPr>
        <w:pStyle w:val="ListParagraph"/>
        <w:numPr>
          <w:ilvl w:val="0"/>
          <w:numId w:val="2"/>
        </w:numPr>
        <w:spacing w:before="40" w:after="40"/>
      </w:pPr>
      <w:r>
        <w:t xml:space="preserve">Social </w:t>
      </w:r>
      <w:r>
        <w:t>engineering and phishing simulation — testing BFS personnel susceptibility to social engineering through email, phone (</w:t>
      </w:r>
      <w:proofErr w:type="spellStart"/>
      <w:r>
        <w:t>vishing</w:t>
      </w:r>
      <w:proofErr w:type="spellEnd"/>
      <w:r>
        <w:t>), and in-person pretexting;</w:t>
      </w:r>
    </w:p>
    <w:p w:rsidR="00D263AF" w:rsidRDefault="00ED6AD4">
      <w:pPr>
        <w:pStyle w:val="ListParagraph"/>
        <w:numPr>
          <w:ilvl w:val="0"/>
          <w:numId w:val="2"/>
        </w:numPr>
        <w:spacing w:before="40" w:after="40"/>
      </w:pPr>
      <w:r>
        <w:t xml:space="preserve">Physical security penetration testing — testing physical access controls, tailgating, sensitive area </w:t>
      </w:r>
      <w:r>
        <w:t>breach, and lost-device scenarios.</w:t>
      </w:r>
    </w:p>
    <w:p w:rsidR="00D263AF" w:rsidRDefault="00ED6AD4">
      <w:pPr>
        <w:pStyle w:val="Heading3"/>
      </w:pPr>
      <w:proofErr w:type="gramStart"/>
      <w:r>
        <w:t>2.2.3  Advanced</w:t>
      </w:r>
      <w:proofErr w:type="gramEnd"/>
      <w:r>
        <w:t xml:space="preserve"> Engagement Models</w:t>
      </w:r>
    </w:p>
    <w:p w:rsidR="00D263AF" w:rsidRDefault="00ED6AD4">
      <w:pPr>
        <w:pStyle w:val="ListParagraph"/>
        <w:numPr>
          <w:ilvl w:val="0"/>
          <w:numId w:val="2"/>
        </w:numPr>
        <w:spacing w:before="40" w:after="40"/>
      </w:pPr>
      <w:r>
        <w:t>Red Team engagements — long-duration, objective-based simulated adversary campaigns using realistic threat actor tradecraft, typically 4–12 weeks;</w:t>
      </w:r>
    </w:p>
    <w:p w:rsidR="00D263AF" w:rsidRDefault="00ED6AD4">
      <w:pPr>
        <w:pStyle w:val="ListParagraph"/>
        <w:numPr>
          <w:ilvl w:val="0"/>
          <w:numId w:val="2"/>
        </w:numPr>
        <w:spacing w:before="40" w:after="40"/>
      </w:pPr>
      <w:r>
        <w:t xml:space="preserve">Purple Team engagements — collaborative </w:t>
      </w:r>
      <w:r>
        <w:t>exercises between attack and defense teams exercising specific detection and response capabilities;</w:t>
      </w:r>
    </w:p>
    <w:p w:rsidR="00D263AF" w:rsidRDefault="00ED6AD4">
      <w:pPr>
        <w:pStyle w:val="ListParagraph"/>
        <w:numPr>
          <w:ilvl w:val="0"/>
          <w:numId w:val="2"/>
        </w:numPr>
        <w:spacing w:before="40" w:after="40"/>
      </w:pPr>
      <w:r>
        <w:t>Assumed Breach exercises — penetration tests starting from a position of simulated initial compromise to assess containment and response effectiveness;</w:t>
      </w:r>
    </w:p>
    <w:p w:rsidR="00D263AF" w:rsidRDefault="00ED6AD4">
      <w:pPr>
        <w:pStyle w:val="ListParagraph"/>
        <w:numPr>
          <w:ilvl w:val="0"/>
          <w:numId w:val="2"/>
        </w:numPr>
        <w:spacing w:before="40" w:after="40"/>
      </w:pPr>
      <w:r>
        <w:lastRenderedPageBreak/>
        <w:t>Tabl</w:t>
      </w:r>
      <w:r>
        <w:t xml:space="preserve">etop </w:t>
      </w:r>
      <w:proofErr w:type="gramStart"/>
      <w:r>
        <w:t>Testing</w:t>
      </w:r>
      <w:proofErr w:type="gramEnd"/>
      <w:r>
        <w:t xml:space="preserve"> — non-technical scenario walkthroughs testing process, decision-making, and communication (integrated with BFS-ISP-017 IR exercises).</w:t>
      </w:r>
    </w:p>
    <w:p w:rsidR="00D263AF" w:rsidRDefault="00D263AF"/>
    <w:p w:rsidR="00D263AF" w:rsidRDefault="00ED6AD4">
      <w:pPr>
        <w:pStyle w:val="Heading2"/>
      </w:pPr>
      <w:proofErr w:type="gramStart"/>
      <w:r>
        <w:t>2.3  Environmental</w:t>
      </w:r>
      <w:proofErr w:type="gramEnd"/>
      <w:r>
        <w:t xml:space="preserve"> Scope</w:t>
      </w:r>
    </w:p>
    <w:p w:rsidR="00D263AF" w:rsidRDefault="00ED6AD4">
      <w:pPr>
        <w:spacing w:before="60" w:after="60"/>
        <w:jc w:val="both"/>
      </w:pPr>
      <w:r>
        <w:t>This policy applies to testing across all BFS environments: production (with approp</w:t>
      </w:r>
      <w:r>
        <w:t>riate safeguards), pre-production environments used as production surrogates, and specialized test environments. Production testing requires additional safeguards per Section 5.7. The policy applies to all locations: BFS data centers, branches, ATMs, cloud</w:t>
      </w:r>
      <w:r>
        <w:t xml:space="preserve"> environments (AWS), and BFS-managed third-party hosting.</w:t>
      </w:r>
    </w:p>
    <w:p w:rsidR="00D263AF" w:rsidRDefault="00D263AF"/>
    <w:p w:rsidR="00D263AF" w:rsidRDefault="00ED6AD4">
      <w:pPr>
        <w:pStyle w:val="Heading1"/>
        <w:pBdr>
          <w:bottom w:val="single" w:sz="8" w:space="4" w:color="2E5FA3"/>
        </w:pBdr>
      </w:pPr>
      <w:r>
        <w:t>3.  DEFINITIONS</w:t>
      </w:r>
    </w:p>
    <w:p w:rsidR="00D263AF" w:rsidRDefault="00ED6AD4">
      <w:pPr>
        <w:spacing w:before="60" w:after="60"/>
        <w:jc w:val="both"/>
      </w:pPr>
      <w:r>
        <w:t>For the purposes of this policy, the following definitions apply:</w:t>
      </w:r>
    </w:p>
    <w:p w:rsidR="00D263AF" w:rsidRDefault="00D263A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Definition</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Penetration Testing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Authorized simulated attack against computer systems, applications, networks, people, or physical infrastructure conducted to evaluate security by identifying and exploiting vulnerabilities. Unlike vulnerability scanning which identifies potential weakness</w:t>
            </w:r>
            <w:r>
              <w:rPr>
                <w:sz w:val="20"/>
                <w:szCs w:val="20"/>
              </w:rPr>
              <w:t>es, penetration testing attempts to demonstrate actual exploitability and business impact.</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Vulnerability Scanning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Automated identification of potential security weaknesses in systems or applications, typically by signature or configuration comparison. Vulnerability scanning is broader but shallower than penetration testing. Governed by BFS-ISP-007.</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Red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A specialized team (internal or external) that conducts objective-based, realistic adversary simulation against BFS, using the tactics, techniques, and procedures (TTPs) of actual threat actors, often over extended timeframes. Red Team engagements test not</w:t>
            </w:r>
            <w:r>
              <w:rPr>
                <w:sz w:val="20"/>
                <w:szCs w:val="20"/>
              </w:rPr>
              <w:t xml:space="preserve"> only technical controls but detection, response, and organizational resilience.</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Blue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The defensive side of a security engagement — the BFS SOC, IT Security team, and IR team whose role is to detect, analyze, and respond to attacks.</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Purple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A collaborative engagement model where the attack side (red) and defense side (blue) work together — the red team executes specific TTPs while the blue team observes whether the attacks are detected, with both teams discussing what worked and what could be</w:t>
            </w:r>
            <w:r>
              <w:rPr>
                <w:sz w:val="20"/>
                <w:szCs w:val="20"/>
              </w:rPr>
              <w:t xml:space="preserve"> improved.</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Rules of Engagement (ROE)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 xml:space="preserve">The formal document governing a penetration test engagement: scope, authorized and prohibited techniques, timeline, </w:t>
            </w:r>
            <w:proofErr w:type="gramStart"/>
            <w:r>
              <w:rPr>
                <w:sz w:val="20"/>
                <w:szCs w:val="20"/>
              </w:rPr>
              <w:t>contact</w:t>
            </w:r>
            <w:proofErr w:type="gramEnd"/>
            <w:r>
              <w:rPr>
                <w:sz w:val="20"/>
                <w:szCs w:val="20"/>
              </w:rPr>
              <w:t xml:space="preserve"> protocols, handling of discovered sensitive data, emergency stop procedures, and success criteria. ROE must be signed before any tes</w:t>
            </w:r>
            <w:r>
              <w:rPr>
                <w:sz w:val="20"/>
                <w:szCs w:val="20"/>
              </w:rPr>
              <w:t>ting begins.</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lastRenderedPageBreak/>
              <w:t>Scope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The explicit definition of what is included in a penetration test: specific IP ranges, applications, user accounts, geographic locations, data types, and time windows.</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Black-Box Testing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Penetration testing conducted with no prior knowledge of the target environment — tester receives only the target name or IP range and must discover everything as a real external attacker would.</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Gray-Box Testing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Penetration testing conducted with limited prior knowledge — typically tester receives valid user credentials, basic architecture documentation, or partial system information. The most common BFS engagement model for application testing.</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White-Box Testing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Penetration testing conducted with full disclosure of system architecture, source code, credentials, and documentation. Enables deeper testing of complex systems within limited timeframes.</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Objective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In Red Team engagements, the specific outcome the Red Team is attempting to achieve — examples: 'access the SWIFT terminal', '</w:t>
            </w:r>
            <w:proofErr w:type="spellStart"/>
            <w:r>
              <w:rPr>
                <w:sz w:val="20"/>
                <w:szCs w:val="20"/>
              </w:rPr>
              <w:t>exfiltrate</w:t>
            </w:r>
            <w:proofErr w:type="spellEnd"/>
            <w:r>
              <w:rPr>
                <w:sz w:val="20"/>
                <w:szCs w:val="20"/>
              </w:rPr>
              <w:t xml:space="preserve"> 1000 customer records undetected', </w:t>
            </w:r>
            <w:proofErr w:type="gramStart"/>
            <w:r>
              <w:rPr>
                <w:sz w:val="20"/>
                <w:szCs w:val="20"/>
              </w:rPr>
              <w:t>'gain</w:t>
            </w:r>
            <w:proofErr w:type="gramEnd"/>
            <w:r>
              <w:rPr>
                <w:sz w:val="20"/>
                <w:szCs w:val="20"/>
              </w:rPr>
              <w:t xml:space="preserve"> Domain Admin access'.</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Flag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A specific proof-of-success artifact that demonstrates objective achievement — e.g., a file placed in a protected location, a specific data item accessed, a screenshot of a privileged system.</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Assumed Breach</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A testing model where the engagement begins from</w:t>
            </w:r>
            <w:r>
              <w:rPr>
                <w:sz w:val="20"/>
                <w:szCs w:val="20"/>
              </w:rPr>
              <w:t xml:space="preserve"> the assumption that an attacker has already obtained some level of initial access. The test then focuses on post-compromise detection, containment, lateral movement, and response.</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Exploitation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The actual technical act of leveraging a vulnerability to achieve unauthorized access, privilege escalation, or other attacker objectives.</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Post-Exploitation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Activities performed after initial exploitation to achieve objectives — privilege escalation, lateral movement, credential harvesting, data identification, and persistence.</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Command and Control (C2) Framework</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Tooling used by Red Team operators to control c</w:t>
            </w:r>
            <w:r>
              <w:rPr>
                <w:sz w:val="20"/>
                <w:szCs w:val="20"/>
              </w:rPr>
              <w:t xml:space="preserve">ompromised hosts during engagements, simulating real attacker C2 infrastructure. Common frameworks: Cobalt Strike, Sliver, Mythic, </w:t>
            </w:r>
            <w:proofErr w:type="spellStart"/>
            <w:r>
              <w:rPr>
                <w:sz w:val="20"/>
                <w:szCs w:val="20"/>
              </w:rPr>
              <w:t>Metasploit</w:t>
            </w:r>
            <w:proofErr w:type="spellEnd"/>
            <w:r>
              <w:rPr>
                <w:sz w:val="20"/>
                <w:szCs w:val="20"/>
              </w:rPr>
              <w:t xml:space="preserve"> Pro.</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Bug Bounty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A program in which external security researchers find and report vulnerabilities in defined scope systems in exchange for monetary rewards.</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Responsible Disclosure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A framework for external security researchers to report discovered vulnerabilities to BFS, coordinating public disclosure timing with BFS remediation.</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NIST SP 800-115</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NIST's technical guide to information security testing and assessment — the foundational</w:t>
            </w:r>
            <w:r>
              <w:rPr>
                <w:sz w:val="20"/>
                <w:szCs w:val="20"/>
              </w:rPr>
              <w:t xml:space="preserve"> guidance on penetration testing methodology, phases, and techniques.</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lastRenderedPageBreak/>
              <w:t>PTES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Penetration Testing Execution Standard — an industry-developed methodology framework describing the phases of a penetration test from pre-engagement through post-engagement.</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Test Coordinator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The designated BFS employee responsible for overseeing a specific penetration test engagement: ensuring ROE adherence, coordinating with internal stakeholders, serving as the primary BFS contact for the testing team. Reports to the CISO.</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Out-of-Band</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A testing approach or communication channel that deliberately operates separately from the systems being tested, to prevent the test from interfering with or being affected by the systems under test.</w:t>
            </w:r>
          </w:p>
        </w:tc>
      </w:tr>
    </w:tbl>
    <w:p w:rsidR="00D263AF" w:rsidRDefault="00D263AF"/>
    <w:p w:rsidR="00D263AF" w:rsidRDefault="00ED6AD4">
      <w:pPr>
        <w:pStyle w:val="Heading1"/>
        <w:pBdr>
          <w:bottom w:val="single" w:sz="8" w:space="4" w:color="2E5FA3"/>
        </w:pBdr>
      </w:pPr>
      <w:r>
        <w:t>4.  PENETRATION TESTING PROGRAM FRAMEWORK</w:t>
      </w:r>
    </w:p>
    <w:p w:rsidR="00D263AF" w:rsidRDefault="00ED6AD4">
      <w:pPr>
        <w:spacing w:before="60" w:after="60"/>
        <w:jc w:val="both"/>
      </w:pPr>
      <w:r>
        <w:t>BFS's penetration testing program is built around a risk-based coverage model — the highest-value, highest-risk systems are tested most frequently and most rigorously, while lower-risk systems receive lighter-weight testing appropriate to their exposure. T</w:t>
      </w:r>
      <w:r>
        <w:t>he program combines scheduled testing (mandatory periodic coverage) with event-triggered testing (testing driven by significant changes or threat intelligence) and continuous testing (bug bounty, automated adversary simulation).</w:t>
      </w:r>
    </w:p>
    <w:p w:rsidR="00D263AF" w:rsidRDefault="00D263AF"/>
    <w:p w:rsidR="00D263AF" w:rsidRDefault="00ED6AD4">
      <w:pPr>
        <w:pStyle w:val="Heading2"/>
      </w:pPr>
      <w:proofErr w:type="gramStart"/>
      <w:r>
        <w:t>4.1  Testing</w:t>
      </w:r>
      <w:proofErr w:type="gramEnd"/>
      <w:r>
        <w:t xml:space="preserve"> Frequency and</w:t>
      </w:r>
      <w:r>
        <w:t xml:space="preserve"> Coverage Matrix</w:t>
      </w:r>
    </w:p>
    <w:p w:rsidR="00D263AF" w:rsidRDefault="00D263A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2000"/>
        <w:gridCol w:w="2240"/>
        <w:gridCol w:w="2480"/>
      </w:tblGrid>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Testing Domain</w:t>
            </w:r>
          </w:p>
        </w:tc>
        <w:tc>
          <w:tcPr>
            <w:tcW w:w="2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Minimum Frequency</w:t>
            </w:r>
          </w:p>
        </w:tc>
        <w:tc>
          <w:tcPr>
            <w:tcW w:w="22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Methodology</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Drivers for Additional Testing</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External Network / Perimeter</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b/>
                <w:bCs/>
                <w:sz w:val="20"/>
                <w:szCs w:val="20"/>
              </w:rPr>
              <w:t>Semi-annual</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Black-box or Gray-box external</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Significant infrastructure change; new internet-facing service; post-incident</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Internal Network</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b/>
                <w:bCs/>
                <w:sz w:val="20"/>
                <w:szCs w:val="20"/>
              </w:rPr>
              <w:t>Annual</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Gray-box from internal foothold</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Major network architecture change; new connectivity to partners; post-incident</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Core Banking Platform</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b/>
                <w:bCs/>
                <w:sz w:val="20"/>
                <w:szCs w:val="20"/>
              </w:rPr>
              <w:t>Annual</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Gray-box comprehensive</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Major release; new module; regulatory examination preparation</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Internet Banking Web Application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b/>
                <w:bCs/>
                <w:sz w:val="20"/>
                <w:szCs w:val="20"/>
              </w:rPr>
              <w:t>Annual</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Gray-box OWASP WSTG-aligned</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Major functional release; new authentication mechanism</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lastRenderedPageBreak/>
              <w:t>Mobile Banking Applications (</w:t>
            </w:r>
            <w:proofErr w:type="spellStart"/>
            <w:r>
              <w:rPr>
                <w:b/>
                <w:bCs/>
                <w:sz w:val="20"/>
                <w:szCs w:val="20"/>
              </w:rPr>
              <w:t>iOS</w:t>
            </w:r>
            <w:proofErr w:type="spellEnd"/>
            <w:r>
              <w:rPr>
                <w:b/>
                <w:bCs/>
                <w:sz w:val="20"/>
                <w:szCs w:val="20"/>
              </w:rPr>
              <w:t>/Android)</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b/>
                <w:bCs/>
                <w:sz w:val="20"/>
                <w:szCs w:val="20"/>
              </w:rPr>
              <w:t>Annual per platform</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Gray-box OWASP MSTG-aligned</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Platform OS major version; new payment capability</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Public APIs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b/>
                <w:bCs/>
                <w:sz w:val="20"/>
                <w:szCs w:val="20"/>
              </w:rPr>
              <w:t>Annual</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Gray-box OWASP API Top 10</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New API release; significant API change</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Payment / Card Management Systems</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b/>
                <w:bCs/>
                <w:sz w:val="20"/>
                <w:szCs w:val="20"/>
              </w:rPr>
              <w:t>Annual</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White-box with PCI focus</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PCI DSS annual requirement; new payment flow; card brand scheme update</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SWIFT / Interbank Infrastructure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b/>
                <w:bCs/>
                <w:sz w:val="20"/>
                <w:szCs w:val="20"/>
              </w:rPr>
              <w:t>Annual</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White-box CSP-aligned</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SWIFT CSP annual requirement; SWIFT infrastructure change</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ATM Fleet</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b/>
                <w:bCs/>
                <w:sz w:val="20"/>
                <w:szCs w:val="20"/>
              </w:rPr>
              <w:t>Annual sample</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Gray-box / physical</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New ATM model deployment; ATM malware campaign in sector</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Cloud Infrastructure (AWS)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b/>
                <w:bCs/>
                <w:sz w:val="20"/>
                <w:szCs w:val="20"/>
              </w:rPr>
              <w:t>Annual</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Gray-box with AWS-approved methodology</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 xml:space="preserve">New account structure; new service adoption; AWS </w:t>
            </w:r>
            <w:proofErr w:type="spellStart"/>
            <w:r>
              <w:rPr>
                <w:sz w:val="20"/>
                <w:szCs w:val="20"/>
              </w:rPr>
              <w:t>config</w:t>
            </w:r>
            <w:proofErr w:type="spellEnd"/>
            <w:r>
              <w:rPr>
                <w:sz w:val="20"/>
                <w:szCs w:val="20"/>
              </w:rPr>
              <w:t xml:space="preserve"> drift</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Wireless Networks</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b/>
                <w:bCs/>
                <w:sz w:val="20"/>
                <w:szCs w:val="20"/>
              </w:rPr>
              <w:t>Annual</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Black-box wireless assessment</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New WLAN deployment; significant policy change</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Social Engineering / Phishing Simulation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b/>
                <w:bCs/>
                <w:sz w:val="20"/>
                <w:szCs w:val="20"/>
              </w:rPr>
              <w:t>Quarterly (per BFS-ISP-014)</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Phishing simulation platform</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New campaign pattern; post-incident</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Physical Security</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b/>
                <w:bCs/>
                <w:sz w:val="20"/>
                <w:szCs w:val="20"/>
              </w:rPr>
              <w:t>Annual</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Gray-box on-site attempt</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New facility; new access control system</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AI/LLM Integrated Systems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b/>
                <w:bCs/>
                <w:sz w:val="20"/>
                <w:szCs w:val="20"/>
              </w:rPr>
              <w:t>Annual + pre-release</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Specialized methodology</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New LLM integration; prompt injection campaign; RAG data update</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Red Team Campaign</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b/>
                <w:bCs/>
                <w:sz w:val="20"/>
                <w:szCs w:val="20"/>
              </w:rPr>
              <w:t>Annual</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Objective-based multi-vector</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Major program maturity milestone; regulatory preparation</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Purple Team Exercise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b/>
                <w:bCs/>
                <w:sz w:val="20"/>
                <w:szCs w:val="20"/>
              </w:rPr>
              <w:t>Quarterly</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Collaborative technique validation</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New detection rules; post-incident learning</w:t>
            </w:r>
          </w:p>
        </w:tc>
      </w:tr>
    </w:tbl>
    <w:p w:rsidR="00D263AF" w:rsidRDefault="00D263A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63AF">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rsidR="00D263AF" w:rsidRDefault="00ED6AD4">
            <w:r>
              <w:rPr>
                <w:b/>
                <w:bCs/>
                <w:color w:val="1A5276"/>
                <w:sz w:val="20"/>
                <w:szCs w:val="20"/>
              </w:rPr>
              <w:t xml:space="preserve">MANDATORY TRIGGERS:  </w:t>
            </w:r>
            <w:r>
              <w:rPr>
                <w:color w:val="1A5276"/>
                <w:sz w:val="20"/>
                <w:szCs w:val="20"/>
              </w:rPr>
              <w:t>In addition to the minimum frequencies above, penetration testing shall be conducted upon: (a) any significant change to a TIER 1 CRITICAL application or system per BFS-ISP-016; (b) any material change in network architecture, perimeter topology, or extern</w:t>
            </w:r>
            <w:r>
              <w:rPr>
                <w:color w:val="1A5276"/>
                <w:sz w:val="20"/>
                <w:szCs w:val="20"/>
              </w:rPr>
              <w:t>al integrations; (c) any significant security incident where testing would validate remediation completeness; (d) any material change to AI/LLM integrations or models in production; (e) regulatory examination preparation for BSP or PCI DSS.</w:t>
            </w:r>
          </w:p>
        </w:tc>
      </w:tr>
    </w:tbl>
    <w:p w:rsidR="00D263AF" w:rsidRDefault="00D263AF"/>
    <w:p w:rsidR="00D263AF" w:rsidRDefault="00ED6AD4">
      <w:pPr>
        <w:pStyle w:val="Heading2"/>
      </w:pPr>
      <w:proofErr w:type="gramStart"/>
      <w:r>
        <w:lastRenderedPageBreak/>
        <w:t>4.2  Engagement</w:t>
      </w:r>
      <w:proofErr w:type="gramEnd"/>
      <w:r>
        <w:t xml:space="preserve"> Model Selection</w:t>
      </w:r>
    </w:p>
    <w:p w:rsidR="00D263AF" w:rsidRDefault="00ED6AD4">
      <w:pPr>
        <w:spacing w:before="60" w:after="60"/>
        <w:jc w:val="both"/>
      </w:pPr>
      <w:r>
        <w:t>Different engagement models serve different purposes. The Test Coordinator and CISO select the appropriate model for each engagement based on objectives, scope, and intended outcomes.</w:t>
      </w:r>
    </w:p>
    <w:p w:rsidR="00D263AF" w:rsidRDefault="00D263A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560"/>
        <w:gridCol w:w="2560"/>
        <w:gridCol w:w="2560"/>
      </w:tblGrid>
      <w:tr w:rsidR="00D263AF">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Model</w:t>
            </w:r>
          </w:p>
        </w:tc>
        <w:tc>
          <w:tcPr>
            <w:tcW w:w="2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Best For</w:t>
            </w:r>
          </w:p>
        </w:tc>
        <w:tc>
          <w:tcPr>
            <w:tcW w:w="2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Typical Duration</w:t>
            </w:r>
          </w:p>
        </w:tc>
        <w:tc>
          <w:tcPr>
            <w:tcW w:w="2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Key Out</w:t>
            </w:r>
            <w:r>
              <w:rPr>
                <w:b/>
                <w:bCs/>
                <w:color w:val="FFFFFF"/>
                <w:sz w:val="20"/>
                <w:szCs w:val="20"/>
              </w:rPr>
              <w:t>puts</w:t>
            </w:r>
          </w:p>
        </w:tc>
      </w:tr>
      <w:tr w:rsidR="00D263AF">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Scheduled Pen Test</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Validating specific controls; regulatory compliance evidence; known-scope assessment</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1–3 weeks</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Findings report with technical details; remediation recommendations; risk ratings</w:t>
            </w:r>
          </w:p>
        </w:tc>
      </w:tr>
      <w:tr w:rsidR="00D263AF">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Red Team</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Testing detection and response; realistic adversary simulation; high-confidence defensive posture assessment</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4–12 weeks</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Objective achievement narrative; attack path timeline; defensive gaps identified</w:t>
            </w:r>
          </w:p>
        </w:tc>
      </w:tr>
      <w:tr w:rsidR="00D263AF">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Purple Team</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Refining specific detection capabilities; training SOC on emerging TTPs; capability-building</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1–2 weeks per exercise</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Detection coverage map; SIEM rules developed; SOC playbook refinements</w:t>
            </w:r>
          </w:p>
        </w:tc>
      </w:tr>
      <w:tr w:rsidR="00D263AF">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Assumed Breach</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Testing incident response; post-compromise containment; dwell-time assessment</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2–4 weeks</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Dwell time measurement; containment effectiveness; IR playbook validation</w:t>
            </w:r>
          </w:p>
        </w:tc>
      </w:tr>
      <w:tr w:rsidR="00D263AF">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Bug Bounty</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Broad continuous coverage; fresh perspective; community-sourced findings</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Continuous</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Ongoing findings stream; severity-based payouts; disclosure coordination</w:t>
            </w:r>
          </w:p>
        </w:tc>
      </w:tr>
      <w:tr w:rsidR="00D263AF">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Automated Adversary Simulation</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Continuous TTP validation between formal engagements</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Continuous</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TTP coverage dashboard; detection health metrics; continuous improvement signals</w:t>
            </w:r>
          </w:p>
        </w:tc>
      </w:tr>
    </w:tbl>
    <w:p w:rsidR="00D263AF" w:rsidRDefault="00D263AF"/>
    <w:p w:rsidR="00D263AF" w:rsidRDefault="00ED6AD4">
      <w:pPr>
        <w:pStyle w:val="Heading1"/>
        <w:pBdr>
          <w:bottom w:val="single" w:sz="8" w:space="4" w:color="2E5FA3"/>
        </w:pBdr>
      </w:pPr>
      <w:r>
        <w:t>5.  POLICY STATEMENTS</w:t>
      </w:r>
    </w:p>
    <w:p w:rsidR="00D263AF" w:rsidRDefault="00ED6AD4">
      <w:pPr>
        <w:spacing w:before="60" w:after="60"/>
        <w:jc w:val="both"/>
      </w:pPr>
      <w:r>
        <w:t>The following policy statements are mandatory and apply to all penetration testing activities within the scope of this policy.</w:t>
      </w:r>
    </w:p>
    <w:p w:rsidR="00D263AF" w:rsidRDefault="00D263AF"/>
    <w:p w:rsidR="00D263AF" w:rsidRDefault="00ED6AD4">
      <w:pPr>
        <w:pStyle w:val="Heading2"/>
      </w:pPr>
      <w:proofErr w:type="gramStart"/>
      <w:r>
        <w:t>5.1  Authorization</w:t>
      </w:r>
      <w:proofErr w:type="gramEnd"/>
      <w:r>
        <w:t xml:space="preserve"> Framework</w:t>
      </w:r>
    </w:p>
    <w:p w:rsidR="00D263AF" w:rsidRDefault="00ED6AD4">
      <w:pPr>
        <w:spacing w:before="80" w:after="80"/>
      </w:pPr>
      <w:r>
        <w:rPr>
          <w:b/>
          <w:bCs/>
          <w:color w:val="1B3A6B"/>
        </w:rPr>
        <w:lastRenderedPageBreak/>
        <w:t>PS-</w:t>
      </w:r>
      <w:proofErr w:type="gramStart"/>
      <w:r>
        <w:rPr>
          <w:b/>
          <w:bCs/>
          <w:color w:val="1B3A6B"/>
        </w:rPr>
        <w:t xml:space="preserve">1.1  </w:t>
      </w:r>
      <w:r>
        <w:t>No</w:t>
      </w:r>
      <w:proofErr w:type="gramEnd"/>
      <w:r>
        <w:t xml:space="preserve"> penetration testing activity shall be conducted against BFS systems, personnel, or physical facilities without prior written authorization executed in accordance with this policy. Unauthorized penetration testing aga</w:t>
      </w:r>
      <w:r>
        <w:t>inst BFS is prohibited and may constitute a criminal offense under RA 10175 (Cybercrime Prevention Act) regardless of the tester's intent.</w:t>
      </w:r>
    </w:p>
    <w:p w:rsidR="00D263AF" w:rsidRDefault="00ED6AD4">
      <w:pPr>
        <w:spacing w:before="80" w:after="80"/>
      </w:pPr>
      <w:r>
        <w:rPr>
          <w:b/>
          <w:bCs/>
          <w:color w:val="1B3A6B"/>
        </w:rPr>
        <w:t xml:space="preserve">PS-1.2  </w:t>
      </w:r>
      <w:r>
        <w:t xml:space="preserve">Authorization for each penetration test engagement shall be documented in a formal Rules of Engagement (ROE) </w:t>
      </w:r>
      <w:r>
        <w:t>document signed before testing begins by: the CISO (representing BFS as the authorizing entity); the lead penetration tester or engagement manager (representing the testing team); and the Test Coordinator assigned by BFS. For engagements involving third-pa</w:t>
      </w:r>
      <w:r>
        <w:t>rty tested systems, additional authorization from those parties is required.</w:t>
      </w:r>
    </w:p>
    <w:p w:rsidR="00D263AF" w:rsidRDefault="00ED6AD4">
      <w:pPr>
        <w:spacing w:before="80" w:after="80"/>
      </w:pPr>
      <w:r>
        <w:rPr>
          <w:b/>
          <w:bCs/>
          <w:color w:val="1B3A6B"/>
        </w:rPr>
        <w:t xml:space="preserve">PS-1.3  </w:t>
      </w:r>
      <w:r>
        <w:t>The ROE shall specify at minimum: scope (specific systems, IP ranges, applications, personnel in scope); out-of-scope elements that must not be tested; authorized techniqu</w:t>
      </w:r>
      <w:r>
        <w:t>es and any explicitly prohibited techniques; timeline including test start and end; success criteria and objectives (for Red Team, specific objectives); emergency stop procedures and authorized stop-trigger personnel; handling procedures for discovered sen</w:t>
      </w:r>
      <w:r>
        <w:t>sitive data; communication protocols during testing; and post-test deliverables.</w:t>
      </w:r>
    </w:p>
    <w:p w:rsidR="00D263AF" w:rsidRDefault="00ED6AD4">
      <w:pPr>
        <w:spacing w:before="80" w:after="80"/>
      </w:pPr>
      <w:r>
        <w:rPr>
          <w:b/>
          <w:bCs/>
          <w:color w:val="1B3A6B"/>
        </w:rPr>
        <w:t>PS-</w:t>
      </w:r>
      <w:proofErr w:type="gramStart"/>
      <w:r>
        <w:rPr>
          <w:b/>
          <w:bCs/>
          <w:color w:val="1B3A6B"/>
        </w:rPr>
        <w:t xml:space="preserve">1.4  </w:t>
      </w:r>
      <w:r>
        <w:t>Authorization</w:t>
      </w:r>
      <w:proofErr w:type="gramEnd"/>
      <w:r>
        <w:t xml:space="preserve"> is time-bounded. The ROE shall specify a test window, and testing activity outside that window (before start or after end) is not authorized. Extensions </w:t>
      </w:r>
      <w:r>
        <w:t>to the test window require written amendment to the ROE, not verbal agreement.</w:t>
      </w:r>
    </w:p>
    <w:p w:rsidR="00D263AF" w:rsidRDefault="00ED6AD4">
      <w:pPr>
        <w:spacing w:before="80" w:after="80"/>
      </w:pPr>
      <w:r>
        <w:rPr>
          <w:b/>
          <w:bCs/>
          <w:color w:val="1B3A6B"/>
        </w:rPr>
        <w:t xml:space="preserve">PS-1.5  </w:t>
      </w:r>
      <w:r>
        <w:t>Testers shall carry evidence of authorization during physical or social engineering testing — a signed Get-Out-of-Jail-Free letter from the CISO identifying the bearer, the authorized scope, emergency contact information for verification, and the date rang</w:t>
      </w:r>
      <w:r>
        <w:t>e of authorization. This letter protects testers from law enforcement action, overzealous security guards, and disciplinary investigations if discovered during testing.</w:t>
      </w:r>
    </w:p>
    <w:p w:rsidR="00D263AF" w:rsidRDefault="00ED6AD4">
      <w:pPr>
        <w:spacing w:before="80" w:after="80"/>
      </w:pPr>
      <w:r>
        <w:rPr>
          <w:b/>
          <w:bCs/>
          <w:color w:val="1B3A6B"/>
        </w:rPr>
        <w:t>PS-</w:t>
      </w:r>
      <w:proofErr w:type="gramStart"/>
      <w:r>
        <w:rPr>
          <w:b/>
          <w:bCs/>
          <w:color w:val="1B3A6B"/>
        </w:rPr>
        <w:t xml:space="preserve">1.6  </w:t>
      </w:r>
      <w:r>
        <w:t>Authorization</w:t>
      </w:r>
      <w:proofErr w:type="gramEnd"/>
      <w:r>
        <w:t xml:space="preserve"> is revocable. The CISO retains the authority to terminate any pen</w:t>
      </w:r>
      <w:r>
        <w:t>etration test engagement at any time, for any reason, by written notice to the testing team. Testing team must cease activities immediately upon notice of termination and preserve all evidence of activities conducted up to that point.</w:t>
      </w:r>
    </w:p>
    <w:p w:rsidR="00D263AF" w:rsidRDefault="00D263AF"/>
    <w:p w:rsidR="00D263AF" w:rsidRDefault="00ED6AD4">
      <w:pPr>
        <w:pStyle w:val="Heading2"/>
      </w:pPr>
      <w:proofErr w:type="gramStart"/>
      <w:r>
        <w:t>5.2  Testing</w:t>
      </w:r>
      <w:proofErr w:type="gramEnd"/>
      <w:r>
        <w:t xml:space="preserve"> Frequency and Coverage</w:t>
      </w:r>
    </w:p>
    <w:p w:rsidR="00D263AF" w:rsidRDefault="00ED6AD4">
      <w:pPr>
        <w:spacing w:before="80" w:after="80"/>
      </w:pPr>
      <w:r>
        <w:rPr>
          <w:b/>
          <w:bCs/>
          <w:color w:val="1B3A6B"/>
        </w:rPr>
        <w:t>PS-</w:t>
      </w:r>
      <w:proofErr w:type="gramStart"/>
      <w:r>
        <w:rPr>
          <w:b/>
          <w:bCs/>
          <w:color w:val="1B3A6B"/>
        </w:rPr>
        <w:t xml:space="preserve">2.1  </w:t>
      </w:r>
      <w:r>
        <w:t>Penetration</w:t>
      </w:r>
      <w:proofErr w:type="gramEnd"/>
      <w:r>
        <w:t xml:space="preserve"> testing shall be conducted at the minimum frequencies defined in Section 4.1 for each testing domain. Annual penetration testing schedules shall be established in Q4 of each year for the following yea</w:t>
      </w:r>
      <w:r>
        <w:t>r, with specific dates assigned, testing firms engaged, and budget allocated. Schedule deferrals are exceptions subject to Section 11 authority.</w:t>
      </w:r>
    </w:p>
    <w:p w:rsidR="00D263AF" w:rsidRDefault="00ED6AD4">
      <w:pPr>
        <w:spacing w:before="80" w:after="80"/>
      </w:pPr>
      <w:r>
        <w:rPr>
          <w:b/>
          <w:bCs/>
          <w:color w:val="1B3A6B"/>
        </w:rPr>
        <w:t>PS-</w:t>
      </w:r>
      <w:proofErr w:type="gramStart"/>
      <w:r>
        <w:rPr>
          <w:b/>
          <w:bCs/>
          <w:color w:val="1B3A6B"/>
        </w:rPr>
        <w:t xml:space="preserve">2.2  </w:t>
      </w:r>
      <w:r>
        <w:t>All</w:t>
      </w:r>
      <w:proofErr w:type="gramEnd"/>
      <w:r>
        <w:t xml:space="preserve"> internet-facing systems hosting BFS services shall be subject to external penetration testing at le</w:t>
      </w:r>
      <w:r>
        <w:t>ast annually and after any significant change, fulfilling PCI DSS v4.0 Requirement 11.3 and BSP expectations for periodic testing of internet-facing critical systems.</w:t>
      </w:r>
    </w:p>
    <w:p w:rsidR="00D263AF" w:rsidRDefault="00ED6AD4">
      <w:pPr>
        <w:spacing w:before="80" w:after="80"/>
      </w:pPr>
      <w:r>
        <w:rPr>
          <w:b/>
          <w:bCs/>
          <w:color w:val="1B3A6B"/>
        </w:rPr>
        <w:t>PS-</w:t>
      </w:r>
      <w:proofErr w:type="gramStart"/>
      <w:r>
        <w:rPr>
          <w:b/>
          <w:bCs/>
          <w:color w:val="1B3A6B"/>
        </w:rPr>
        <w:t xml:space="preserve">2.3  </w:t>
      </w:r>
      <w:r>
        <w:t>All</w:t>
      </w:r>
      <w:proofErr w:type="gramEnd"/>
      <w:r>
        <w:t xml:space="preserve"> TIER 1 CRITICAL applications (per BFS-ISP-016 classification) shall undergo p</w:t>
      </w:r>
      <w:r>
        <w:t>enetration testing before initial production release and at least annually thereafter. Applications that fail to meet this requirement shall not be authorized for production release.</w:t>
      </w:r>
    </w:p>
    <w:p w:rsidR="00D263AF" w:rsidRDefault="00ED6AD4">
      <w:pPr>
        <w:spacing w:before="80" w:after="80"/>
      </w:pPr>
      <w:r>
        <w:rPr>
          <w:b/>
          <w:bCs/>
          <w:color w:val="1B3A6B"/>
        </w:rPr>
        <w:t>PS-</w:t>
      </w:r>
      <w:proofErr w:type="gramStart"/>
      <w:r>
        <w:rPr>
          <w:b/>
          <w:bCs/>
          <w:color w:val="1B3A6B"/>
        </w:rPr>
        <w:t xml:space="preserve">2.4  </w:t>
      </w:r>
      <w:r>
        <w:t>PCI</w:t>
      </w:r>
      <w:proofErr w:type="gramEnd"/>
      <w:r>
        <w:t xml:space="preserve"> DSS-scoped systems shall be subject to both internal and exte</w:t>
      </w:r>
      <w:r>
        <w:t xml:space="preserve">rnal penetration testing at least annually and after any significant change, using a methodology aligned with PCI </w:t>
      </w:r>
      <w:r>
        <w:lastRenderedPageBreak/>
        <w:t>DSS v4.0 Requirement 11.4. PCI penetration test reports shall be retained for the periods required by PCI DSS for QSA review and BFS PCI compl</w:t>
      </w:r>
      <w:r>
        <w:t>iance documentation.</w:t>
      </w:r>
    </w:p>
    <w:p w:rsidR="00D263AF" w:rsidRDefault="00ED6AD4">
      <w:pPr>
        <w:spacing w:before="80" w:after="80"/>
      </w:pPr>
      <w:r>
        <w:rPr>
          <w:b/>
          <w:bCs/>
          <w:color w:val="1B3A6B"/>
        </w:rPr>
        <w:t>PS-</w:t>
      </w:r>
      <w:proofErr w:type="gramStart"/>
      <w:r>
        <w:rPr>
          <w:b/>
          <w:bCs/>
          <w:color w:val="1B3A6B"/>
        </w:rPr>
        <w:t xml:space="preserve">2.5  </w:t>
      </w:r>
      <w:r>
        <w:t>Red</w:t>
      </w:r>
      <w:proofErr w:type="gramEnd"/>
      <w:r>
        <w:t xml:space="preserve"> Team engagements shall be conducted at least annually, delivering realistic adversary simulation across the BFS environment. Red Team objectives shall rotate year-over-year to exercise different parts of the BFS defensive c</w:t>
      </w:r>
      <w:r>
        <w:t>apability over time.</w:t>
      </w:r>
    </w:p>
    <w:p w:rsidR="00D263AF" w:rsidRDefault="00ED6AD4">
      <w:pPr>
        <w:spacing w:before="80" w:after="80"/>
      </w:pPr>
      <w:r>
        <w:rPr>
          <w:b/>
          <w:bCs/>
          <w:color w:val="1B3A6B"/>
        </w:rPr>
        <w:t>PS-</w:t>
      </w:r>
      <w:proofErr w:type="gramStart"/>
      <w:r>
        <w:rPr>
          <w:b/>
          <w:bCs/>
          <w:color w:val="1B3A6B"/>
        </w:rPr>
        <w:t xml:space="preserve">2.6  </w:t>
      </w:r>
      <w:r>
        <w:t>Purple</w:t>
      </w:r>
      <w:proofErr w:type="gramEnd"/>
      <w:r>
        <w:t xml:space="preserve"> Team exercises shall be conducted at least quarterly, focused on specific detection capabilities identified as priority for development — including capabilities related to emerging TTPs observed in financial sector threa</w:t>
      </w:r>
      <w:r>
        <w:t>t intelligence.</w:t>
      </w:r>
    </w:p>
    <w:p w:rsidR="00D263AF" w:rsidRDefault="00D263AF"/>
    <w:p w:rsidR="00D263AF" w:rsidRDefault="00ED6AD4">
      <w:pPr>
        <w:pStyle w:val="Heading2"/>
      </w:pPr>
      <w:proofErr w:type="gramStart"/>
      <w:r>
        <w:t>5.3  Scope</w:t>
      </w:r>
      <w:proofErr w:type="gramEnd"/>
      <w:r>
        <w:t xml:space="preserve"> Definition and Management</w:t>
      </w:r>
    </w:p>
    <w:p w:rsidR="00D263AF" w:rsidRDefault="00ED6AD4">
      <w:pPr>
        <w:spacing w:before="80" w:after="80"/>
      </w:pPr>
      <w:r>
        <w:rPr>
          <w:b/>
          <w:bCs/>
          <w:color w:val="1B3A6B"/>
        </w:rPr>
        <w:t>PS-</w:t>
      </w:r>
      <w:proofErr w:type="gramStart"/>
      <w:r>
        <w:rPr>
          <w:b/>
          <w:bCs/>
          <w:color w:val="1B3A6B"/>
        </w:rPr>
        <w:t xml:space="preserve">3.1  </w:t>
      </w:r>
      <w:r>
        <w:t>Every</w:t>
      </w:r>
      <w:proofErr w:type="gramEnd"/>
      <w:r>
        <w:t xml:space="preserve"> penetration test engagement shall have a formally defined scope document as part of the ROE, specifying: target systems with identifiers (IP addresses, FQDNs, application URLs, AWS account</w:t>
      </w:r>
      <w:r>
        <w:t xml:space="preserve"> identifiers, ATM identifiers); included user accounts (if credential-based testing); included physical locations (if physical testing); included personnel categories (if social engineering); and the specific testing period.</w:t>
      </w:r>
    </w:p>
    <w:p w:rsidR="00D263AF" w:rsidRDefault="00ED6AD4">
      <w:pPr>
        <w:spacing w:before="80" w:after="80"/>
      </w:pPr>
      <w:r>
        <w:rPr>
          <w:b/>
          <w:bCs/>
          <w:color w:val="1B3A6B"/>
        </w:rPr>
        <w:t>PS-</w:t>
      </w:r>
      <w:proofErr w:type="gramStart"/>
      <w:r>
        <w:rPr>
          <w:b/>
          <w:bCs/>
          <w:color w:val="1B3A6B"/>
        </w:rPr>
        <w:t xml:space="preserve">3.2  </w:t>
      </w:r>
      <w:r>
        <w:t>Scope</w:t>
      </w:r>
      <w:proofErr w:type="gramEnd"/>
      <w:r>
        <w:t xml:space="preserve"> shall explicitly </w:t>
      </w:r>
      <w:r>
        <w:t>identify any excluded elements: production customer data access boundaries; highly sensitive systems where testing could cause material operational risk; systems undergoing concurrent operational changes; third-party systems where BFS lacks authority to au</w:t>
      </w:r>
      <w:r>
        <w:t>thorize testing; personnel categories excluded from social engineering.</w:t>
      </w:r>
    </w:p>
    <w:p w:rsidR="00D263AF" w:rsidRDefault="00ED6AD4">
      <w:pPr>
        <w:spacing w:before="80" w:after="80"/>
      </w:pPr>
      <w:r>
        <w:rPr>
          <w:b/>
          <w:bCs/>
          <w:color w:val="1B3A6B"/>
        </w:rPr>
        <w:t>PS-</w:t>
      </w:r>
      <w:proofErr w:type="gramStart"/>
      <w:r>
        <w:rPr>
          <w:b/>
          <w:bCs/>
          <w:color w:val="1B3A6B"/>
        </w:rPr>
        <w:t xml:space="preserve">3.3  </w:t>
      </w:r>
      <w:r>
        <w:t>Scope</w:t>
      </w:r>
      <w:proofErr w:type="gramEnd"/>
      <w:r>
        <w:t xml:space="preserve"> expansion during an active engagement — adding targets not in the original ROE — requires written ROE amendment approved by the CISO. Verbal scope expansion is not author</w:t>
      </w:r>
      <w:r>
        <w:t>ized. Testers discovering interesting but out-of-scope opportunities during testing shall document them for future engagements, not pursue them in the current one.</w:t>
      </w:r>
    </w:p>
    <w:p w:rsidR="00D263AF" w:rsidRDefault="00ED6AD4">
      <w:pPr>
        <w:spacing w:before="80" w:after="80"/>
      </w:pPr>
      <w:r>
        <w:rPr>
          <w:b/>
          <w:bCs/>
          <w:color w:val="1B3A6B"/>
        </w:rPr>
        <w:t>PS-</w:t>
      </w:r>
      <w:proofErr w:type="gramStart"/>
      <w:r>
        <w:rPr>
          <w:b/>
          <w:bCs/>
          <w:color w:val="1B3A6B"/>
        </w:rPr>
        <w:t xml:space="preserve">3.4  </w:t>
      </w:r>
      <w:r>
        <w:t>Red</w:t>
      </w:r>
      <w:proofErr w:type="gramEnd"/>
      <w:r>
        <w:t xml:space="preserve"> Team engagements shall define objectives rather than specific target scope — all</w:t>
      </w:r>
      <w:r>
        <w:t>owing the Red Team to pursue their objectives through whatever path they discover, which is the intent of adversary simulation. The implicit scope is 'BFS-owned systems, excluding explicitly out-of-scope elements', with the Red Team exercising judgment wit</w:t>
      </w:r>
      <w:r>
        <w:t>hin that boundary.</w:t>
      </w:r>
    </w:p>
    <w:p w:rsidR="00D263AF" w:rsidRDefault="00ED6AD4">
      <w:pPr>
        <w:spacing w:before="80" w:after="80"/>
      </w:pPr>
      <w:r>
        <w:rPr>
          <w:b/>
          <w:bCs/>
          <w:color w:val="1B3A6B"/>
        </w:rPr>
        <w:t>PS-</w:t>
      </w:r>
      <w:proofErr w:type="gramStart"/>
      <w:r>
        <w:rPr>
          <w:b/>
          <w:bCs/>
          <w:color w:val="1B3A6B"/>
        </w:rPr>
        <w:t xml:space="preserve">3.5  </w:t>
      </w:r>
      <w:r>
        <w:t>Testing</w:t>
      </w:r>
      <w:proofErr w:type="gramEnd"/>
      <w:r>
        <w:t xml:space="preserve"> of third-party systems on behalf of BFS — for example, a BFS partner-facing API hosted at a partner's infrastructure — requires written authorization from the third party before testing begins. BFS authorization alone is </w:t>
      </w:r>
      <w:r>
        <w:t>insufficient for third-party owned systems.</w:t>
      </w:r>
    </w:p>
    <w:p w:rsidR="00D263AF" w:rsidRDefault="00D263AF"/>
    <w:p w:rsidR="00D263AF" w:rsidRDefault="00ED6AD4">
      <w:pPr>
        <w:pStyle w:val="Heading2"/>
      </w:pPr>
      <w:proofErr w:type="gramStart"/>
      <w:r>
        <w:t>5.4  Tester</w:t>
      </w:r>
      <w:proofErr w:type="gramEnd"/>
      <w:r>
        <w:t xml:space="preserve"> Qualifications and Engagement of External Firms</w:t>
      </w:r>
    </w:p>
    <w:p w:rsidR="00D263AF" w:rsidRDefault="00ED6AD4">
      <w:pPr>
        <w:spacing w:before="80" w:after="80"/>
      </w:pPr>
      <w:r>
        <w:rPr>
          <w:b/>
          <w:bCs/>
          <w:color w:val="1B3A6B"/>
        </w:rPr>
        <w:t xml:space="preserve">PS-4.1  </w:t>
      </w:r>
      <w:r>
        <w:t>External penetration testing firms engaged by BFS shall demonstrate qualifications appropriate to the engagement scope: credentials of lead tes</w:t>
      </w:r>
      <w:r>
        <w:t>ters (OSCP, OSCE, CREST-registered, or equivalent minimum for standard testing; OSED, OSEP, GSE for advanced engagements); firm-level certifications (CREST, CBEST, or equivalent regional certifications); relevant financial sector experience demonstrated by</w:t>
      </w:r>
      <w:r>
        <w:t xml:space="preserve"> client references; and in-scope liability insurance at the levels required by BFS contract.</w:t>
      </w:r>
    </w:p>
    <w:p w:rsidR="00D263AF" w:rsidRDefault="00ED6AD4">
      <w:pPr>
        <w:spacing w:before="80" w:after="80"/>
      </w:pPr>
      <w:r>
        <w:rPr>
          <w:b/>
          <w:bCs/>
          <w:color w:val="1B3A6B"/>
        </w:rPr>
        <w:t>PS-</w:t>
      </w:r>
      <w:proofErr w:type="gramStart"/>
      <w:r>
        <w:rPr>
          <w:b/>
          <w:bCs/>
          <w:color w:val="1B3A6B"/>
        </w:rPr>
        <w:t xml:space="preserve">4.2  </w:t>
      </w:r>
      <w:r>
        <w:t>External</w:t>
      </w:r>
      <w:proofErr w:type="gramEnd"/>
      <w:r>
        <w:t xml:space="preserve"> testing firms shall be subject to the service provider due diligence process defined in BFS-ISP-015 (Service Provider Management). </w:t>
      </w:r>
      <w:proofErr w:type="spellStart"/>
      <w:r>
        <w:t>Tiering</w:t>
      </w:r>
      <w:proofErr w:type="spellEnd"/>
      <w:r>
        <w:t xml:space="preserve"> shall b</w:t>
      </w:r>
      <w:r>
        <w:t xml:space="preserve">e TIER 1 CRITICAL for firms accessing production systems, TIER 1 HIGH for firms accessing production data, and </w:t>
      </w:r>
      <w:r>
        <w:lastRenderedPageBreak/>
        <w:t>TIER 2 for non-production engagements. Master Service Agreements shall include security schedule, Data Processing Agreement, and specific penetra</w:t>
      </w:r>
      <w:r>
        <w:t>tion testing contract provisions.</w:t>
      </w:r>
    </w:p>
    <w:p w:rsidR="00D263AF" w:rsidRDefault="00ED6AD4">
      <w:pPr>
        <w:spacing w:before="80" w:after="80"/>
      </w:pPr>
      <w:r>
        <w:rPr>
          <w:b/>
          <w:bCs/>
          <w:color w:val="1B3A6B"/>
        </w:rPr>
        <w:t>PS-</w:t>
      </w:r>
      <w:proofErr w:type="gramStart"/>
      <w:r>
        <w:rPr>
          <w:b/>
          <w:bCs/>
          <w:color w:val="1B3A6B"/>
        </w:rPr>
        <w:t xml:space="preserve">4.3  </w:t>
      </w:r>
      <w:r>
        <w:t>Specialized</w:t>
      </w:r>
      <w:proofErr w:type="gramEnd"/>
      <w:r>
        <w:t xml:space="preserve"> penetration testing engagements — ATM testing, SWIFT testing, AI/LLM testing — shall be performed by firms with demonstrated specialization in the domain. Generalist penetration testing firms shall not </w:t>
      </w:r>
      <w:r>
        <w:t>be assigned specialized engagements without subject matter expertise evidence.</w:t>
      </w:r>
    </w:p>
    <w:p w:rsidR="00D263AF" w:rsidRDefault="00ED6AD4">
      <w:pPr>
        <w:spacing w:before="80" w:after="80"/>
      </w:pPr>
      <w:r>
        <w:rPr>
          <w:b/>
          <w:bCs/>
          <w:color w:val="1B3A6B"/>
        </w:rPr>
        <w:t>PS-</w:t>
      </w:r>
      <w:proofErr w:type="gramStart"/>
      <w:r>
        <w:rPr>
          <w:b/>
          <w:bCs/>
          <w:color w:val="1B3A6B"/>
        </w:rPr>
        <w:t xml:space="preserve">4.4  </w:t>
      </w:r>
      <w:r>
        <w:t>Internal</w:t>
      </w:r>
      <w:proofErr w:type="gramEnd"/>
      <w:r>
        <w:t xml:space="preserve"> penetration testers (BFS Red Team members) shall hold equivalent certifications to external testers and shall complete annual skills development per BFS-ISP-014</w:t>
      </w:r>
      <w:r>
        <w:t>. Internal Red Team scope boundaries shall be defined in their employment terms and this policy — they are not authorized to test outside documented ROE.</w:t>
      </w:r>
    </w:p>
    <w:p w:rsidR="00D263AF" w:rsidRDefault="00ED6AD4">
      <w:pPr>
        <w:spacing w:before="80" w:after="80"/>
      </w:pPr>
      <w:r>
        <w:rPr>
          <w:b/>
          <w:bCs/>
          <w:color w:val="1B3A6B"/>
        </w:rPr>
        <w:t>PS-</w:t>
      </w:r>
      <w:proofErr w:type="gramStart"/>
      <w:r>
        <w:rPr>
          <w:b/>
          <w:bCs/>
          <w:color w:val="1B3A6B"/>
        </w:rPr>
        <w:t xml:space="preserve">4.5  </w:t>
      </w:r>
      <w:r>
        <w:t>BFS</w:t>
      </w:r>
      <w:proofErr w:type="gramEnd"/>
      <w:r>
        <w:t xml:space="preserve"> shall maintain a panel of pre-qualified external testing firms with current retainer or ma</w:t>
      </w:r>
      <w:r>
        <w:t>ster service agreements, enabling rapid engagement for event-driven testing (post-incident, significant change). The panel shall include at minimum three firms with differing specializations to support competition, specialization coverage, and scheduling f</w:t>
      </w:r>
      <w:r>
        <w:t>lexibility.</w:t>
      </w:r>
    </w:p>
    <w:p w:rsidR="00D263AF" w:rsidRDefault="00D263AF"/>
    <w:p w:rsidR="00D263AF" w:rsidRDefault="00ED6AD4">
      <w:pPr>
        <w:pStyle w:val="Heading2"/>
      </w:pPr>
      <w:proofErr w:type="gramStart"/>
      <w:r>
        <w:t>5.5  Testing</w:t>
      </w:r>
      <w:proofErr w:type="gramEnd"/>
      <w:r>
        <w:t xml:space="preserve"> Methodology</w:t>
      </w:r>
    </w:p>
    <w:p w:rsidR="00D263AF" w:rsidRDefault="00ED6AD4">
      <w:pPr>
        <w:spacing w:before="80" w:after="80"/>
      </w:pPr>
      <w:r>
        <w:rPr>
          <w:b/>
          <w:bCs/>
          <w:color w:val="1B3A6B"/>
        </w:rPr>
        <w:t xml:space="preserve">PS-5.1  </w:t>
      </w:r>
      <w:r>
        <w:t>Penetration testing shall follow a structured methodology aligned with recognized industry standards: NIST SP 800-115 as foundational methodology; PTES (Penetration Testing Execution Standard) for overall engag</w:t>
      </w:r>
      <w:r>
        <w:t>ement structure; OWASP WSTG for web application testing; OWASP MSTG for mobile application testing; OWASP ASVS for security verification levels; OWASP API Security Testing Guide for API testing.</w:t>
      </w:r>
    </w:p>
    <w:p w:rsidR="00D263AF" w:rsidRDefault="00ED6AD4">
      <w:pPr>
        <w:spacing w:before="80" w:after="80"/>
      </w:pPr>
      <w:r>
        <w:rPr>
          <w:b/>
          <w:bCs/>
          <w:color w:val="1B3A6B"/>
        </w:rPr>
        <w:t>PS-</w:t>
      </w:r>
      <w:proofErr w:type="gramStart"/>
      <w:r>
        <w:rPr>
          <w:b/>
          <w:bCs/>
          <w:color w:val="1B3A6B"/>
        </w:rPr>
        <w:t xml:space="preserve">5.2  </w:t>
      </w:r>
      <w:r>
        <w:t>Testing</w:t>
      </w:r>
      <w:proofErr w:type="gramEnd"/>
      <w:r>
        <w:t xml:space="preserve"> shall follow the standard phases: Pre-engagem</w:t>
      </w:r>
      <w:r>
        <w:t>ent (planning, ROE); Reconnaissance (information gathering); Vulnerability Analysis (identification); Exploitation (validated exploitation within scope); Post-Exploitation (depth exploration per objectives); Reporting (documentation); Remediation validatio</w:t>
      </w:r>
      <w:r>
        <w:t>n (re-testing after fixes). Each phase shall be time-bounded and documented.</w:t>
      </w:r>
    </w:p>
    <w:p w:rsidR="00D263AF" w:rsidRDefault="00ED6AD4">
      <w:pPr>
        <w:spacing w:before="80" w:after="80"/>
      </w:pPr>
      <w:r>
        <w:rPr>
          <w:b/>
          <w:bCs/>
          <w:color w:val="1B3A6B"/>
        </w:rPr>
        <w:t>PS-</w:t>
      </w:r>
      <w:proofErr w:type="gramStart"/>
      <w:r>
        <w:rPr>
          <w:b/>
          <w:bCs/>
          <w:color w:val="1B3A6B"/>
        </w:rPr>
        <w:t xml:space="preserve">5.3  </w:t>
      </w:r>
      <w:r>
        <w:t>Testers</w:t>
      </w:r>
      <w:proofErr w:type="gramEnd"/>
      <w:r>
        <w:t xml:space="preserve"> shall maintain detailed engagement logs: commands executed, tools used, systems accessed, credentials harvested, data viewed or </w:t>
      </w:r>
      <w:proofErr w:type="spellStart"/>
      <w:r>
        <w:t>exfiltrated</w:t>
      </w:r>
      <w:proofErr w:type="spellEnd"/>
      <w:r>
        <w:t xml:space="preserve"> (even as test artifact)</w:t>
      </w:r>
      <w:r>
        <w:t>, and times of each significant action. Logs shall be provided to BFS at engagement close as part of the deliverable package, enabling post-engagement audit of tester activities.</w:t>
      </w:r>
    </w:p>
    <w:p w:rsidR="00D263AF" w:rsidRDefault="00ED6AD4">
      <w:pPr>
        <w:spacing w:before="80" w:after="80"/>
      </w:pPr>
      <w:r>
        <w:rPr>
          <w:b/>
          <w:bCs/>
          <w:color w:val="1B3A6B"/>
        </w:rPr>
        <w:t>PS-</w:t>
      </w:r>
      <w:proofErr w:type="gramStart"/>
      <w:r>
        <w:rPr>
          <w:b/>
          <w:bCs/>
          <w:color w:val="1B3A6B"/>
        </w:rPr>
        <w:t xml:space="preserve">5.4  </w:t>
      </w:r>
      <w:r>
        <w:t>Exploitation</w:t>
      </w:r>
      <w:proofErr w:type="gramEnd"/>
      <w:r>
        <w:t xml:space="preserve"> shall be conducted with safeguards to prevent operationa</w:t>
      </w:r>
      <w:r>
        <w:t>l harm: no denial-of-service attacks on production systems without explicit ROE authorization; no destructive payloads; no data exfiltration outside agreed channels; no persistence mechanisms left behind after engagement completion; no unauthorized credent</w:t>
      </w:r>
      <w:r>
        <w:t>ial abuse beyond the immediate testing purpose.</w:t>
      </w:r>
    </w:p>
    <w:p w:rsidR="00D263AF" w:rsidRDefault="00ED6AD4">
      <w:pPr>
        <w:spacing w:before="80" w:after="80"/>
      </w:pPr>
      <w:r>
        <w:rPr>
          <w:b/>
          <w:bCs/>
          <w:color w:val="1B3A6B"/>
        </w:rPr>
        <w:t>PS-</w:t>
      </w:r>
      <w:proofErr w:type="gramStart"/>
      <w:r>
        <w:rPr>
          <w:b/>
          <w:bCs/>
          <w:color w:val="1B3A6B"/>
        </w:rPr>
        <w:t xml:space="preserve">5.5  </w:t>
      </w:r>
      <w:r>
        <w:t>Discovered</w:t>
      </w:r>
      <w:proofErr w:type="gramEnd"/>
      <w:r>
        <w:t xml:space="preserve"> sensitive data (customer PII, financial data, credentials, proprietary information) shall be handled per the ROE. Typically: documented with minimum necessary detail to prove access; not </w:t>
      </w:r>
      <w:proofErr w:type="spellStart"/>
      <w:r>
        <w:t>exfiltrated</w:t>
      </w:r>
      <w:proofErr w:type="spellEnd"/>
      <w:r>
        <w:t xml:space="preserve"> to external tester-controlled systems; not ret</w:t>
      </w:r>
      <w:r>
        <w:t>ained beyond engagement report delivery; securely deleted from tester systems after engagement close with written confirmation of deletion.</w:t>
      </w:r>
    </w:p>
    <w:p w:rsidR="00D263AF" w:rsidRDefault="00D263AF"/>
    <w:p w:rsidR="00D263AF" w:rsidRDefault="00ED6AD4">
      <w:pPr>
        <w:pStyle w:val="Heading2"/>
      </w:pPr>
      <w:proofErr w:type="gramStart"/>
      <w:r>
        <w:lastRenderedPageBreak/>
        <w:t>5.6  Red</w:t>
      </w:r>
      <w:proofErr w:type="gramEnd"/>
      <w:r>
        <w:t xml:space="preserve"> Team and Purple Team Engagements</w:t>
      </w:r>
    </w:p>
    <w:p w:rsidR="00D263AF" w:rsidRDefault="00ED6AD4">
      <w:pPr>
        <w:spacing w:before="80" w:after="80"/>
      </w:pPr>
      <w:r>
        <w:rPr>
          <w:b/>
          <w:bCs/>
          <w:color w:val="1B3A6B"/>
        </w:rPr>
        <w:t xml:space="preserve">PS-6.1  </w:t>
      </w:r>
      <w:r>
        <w:t>Red Team engagements shall be conducted with a defined objective set communicated to a small BFS leadership group (CISO, CIO, specific IC if designated) but withheld from the Blue Team (SOC, IT Security, general staff) during the engagement — this preserve</w:t>
      </w:r>
      <w:r>
        <w:t>s the authenticity of detection and response assessment.</w:t>
      </w:r>
    </w:p>
    <w:p w:rsidR="00D263AF" w:rsidRDefault="00ED6AD4">
      <w:pPr>
        <w:spacing w:before="80" w:after="80"/>
      </w:pPr>
      <w:r>
        <w:rPr>
          <w:b/>
          <w:bCs/>
          <w:color w:val="1B3A6B"/>
        </w:rPr>
        <w:t>PS-</w:t>
      </w:r>
      <w:proofErr w:type="gramStart"/>
      <w:r>
        <w:rPr>
          <w:b/>
          <w:bCs/>
          <w:color w:val="1B3A6B"/>
        </w:rPr>
        <w:t xml:space="preserve">6.2  </w:t>
      </w:r>
      <w:r>
        <w:t>Red</w:t>
      </w:r>
      <w:proofErr w:type="gramEnd"/>
      <w:r>
        <w:t xml:space="preserve"> Team engagements shall use realistic attacker tradecraft, including C2 infrastructure, domain fronting, persistence mechanisms, and lateral movement techniques representative of current t</w:t>
      </w:r>
      <w:r>
        <w:t>hreat actor behavior. Pre-approved TTPs are listed in the ROE; novel techniques during engagement require CISO authorization via the out-of-band communication channel.</w:t>
      </w:r>
    </w:p>
    <w:p w:rsidR="00D263AF" w:rsidRDefault="00ED6AD4">
      <w:pPr>
        <w:spacing w:before="80" w:after="80"/>
      </w:pPr>
      <w:r>
        <w:rPr>
          <w:b/>
          <w:bCs/>
          <w:color w:val="1B3A6B"/>
        </w:rPr>
        <w:t>PS-</w:t>
      </w:r>
      <w:proofErr w:type="gramStart"/>
      <w:r>
        <w:rPr>
          <w:b/>
          <w:bCs/>
          <w:color w:val="1B3A6B"/>
        </w:rPr>
        <w:t xml:space="preserve">6.3  </w:t>
      </w:r>
      <w:r>
        <w:t>Red</w:t>
      </w:r>
      <w:proofErr w:type="gramEnd"/>
      <w:r>
        <w:t xml:space="preserve"> Team engagements shall have established out-of-band communication between th</w:t>
      </w:r>
      <w:r>
        <w:t>e Red Team and CISO (or designated emergency contact), enabling rapid termination of activities if the engagement risks production disruption or generates a genuine IR response requiring de-confliction.</w:t>
      </w:r>
    </w:p>
    <w:p w:rsidR="00D263AF" w:rsidRDefault="00ED6AD4">
      <w:pPr>
        <w:spacing w:before="80" w:after="80"/>
      </w:pPr>
      <w:r>
        <w:rPr>
          <w:b/>
          <w:bCs/>
          <w:color w:val="1B3A6B"/>
        </w:rPr>
        <w:t>PS-</w:t>
      </w:r>
      <w:proofErr w:type="gramStart"/>
      <w:r>
        <w:rPr>
          <w:b/>
          <w:bCs/>
          <w:color w:val="1B3A6B"/>
        </w:rPr>
        <w:t xml:space="preserve">6.4  </w:t>
      </w:r>
      <w:r>
        <w:t>When</w:t>
      </w:r>
      <w:proofErr w:type="gramEnd"/>
      <w:r>
        <w:t xml:space="preserve"> Red Team activities trigger apparent Blu</w:t>
      </w:r>
      <w:r>
        <w:t>e Team detection, coordinators from both sides shall confer through out-of-band channels to determine: whether to continue the engagement and allow Blue Team to continue response; whether to pause and de-conflict; whether to reveal the Red Team presence to</w:t>
      </w:r>
      <w:r>
        <w:t xml:space="preserve"> facilitate learning. These decisions are made by CISO based on engagement value.</w:t>
      </w:r>
    </w:p>
    <w:p w:rsidR="00D263AF" w:rsidRDefault="00ED6AD4">
      <w:pPr>
        <w:spacing w:before="80" w:after="80"/>
      </w:pPr>
      <w:r>
        <w:rPr>
          <w:b/>
          <w:bCs/>
          <w:color w:val="1B3A6B"/>
        </w:rPr>
        <w:t xml:space="preserve">PS-6.5  </w:t>
      </w:r>
      <w:r>
        <w:t xml:space="preserve">Purple Team exercises shall be planned around specific detection capability objectives — e.g., 'validate detection of AS-REP Roasting attacks', 'test </w:t>
      </w:r>
      <w:proofErr w:type="spellStart"/>
      <w:r>
        <w:t>Kerberoasting</w:t>
      </w:r>
      <w:proofErr w:type="spellEnd"/>
      <w:r>
        <w:t xml:space="preserve"> de</w:t>
      </w:r>
      <w:r>
        <w:t>tection', 'test C2 beacon detection via NDR'. Each exercise shall result in documented findings: techniques attempted, detection success/failure, follow-up improvements to SIEM correlation rules, EDR signatures, or SOC playbooks.</w:t>
      </w:r>
    </w:p>
    <w:p w:rsidR="00D263AF" w:rsidRDefault="00D263AF"/>
    <w:p w:rsidR="00D263AF" w:rsidRDefault="00ED6AD4">
      <w:pPr>
        <w:pStyle w:val="Heading2"/>
      </w:pPr>
      <w:proofErr w:type="gramStart"/>
      <w:r>
        <w:t>5.7  Production</w:t>
      </w:r>
      <w:proofErr w:type="gramEnd"/>
      <w:r>
        <w:t xml:space="preserve"> Environme</w:t>
      </w:r>
      <w:r>
        <w:t>nt Testing Safeguards</w:t>
      </w:r>
    </w:p>
    <w:p w:rsidR="00D263AF" w:rsidRDefault="00ED6AD4">
      <w:pPr>
        <w:spacing w:before="80" w:after="80"/>
      </w:pPr>
      <w:r>
        <w:rPr>
          <w:b/>
          <w:bCs/>
          <w:color w:val="1B3A6B"/>
        </w:rPr>
        <w:t>PS-</w:t>
      </w:r>
      <w:proofErr w:type="gramStart"/>
      <w:r>
        <w:rPr>
          <w:b/>
          <w:bCs/>
          <w:color w:val="1B3A6B"/>
        </w:rPr>
        <w:t xml:space="preserve">7.1  </w:t>
      </w:r>
      <w:r>
        <w:t>Production</w:t>
      </w:r>
      <w:proofErr w:type="gramEnd"/>
      <w:r>
        <w:t xml:space="preserve"> environment penetration testing requires additional safeguards to prevent test activities from causing operational incidents. Before any production testing begins, the following safeguards shall be confirmed: (a) Te</w:t>
      </w:r>
      <w:r>
        <w:t>st Coordinator has notified affected operational teams of testing window; (b) emergency stop procedure is established and tested; (c) rollback and recovery plans exist if testing causes unexpected impact; (d) business continuity contingency is considered f</w:t>
      </w:r>
      <w:r>
        <w:t>or CRITICAL system testing.</w:t>
      </w:r>
    </w:p>
    <w:p w:rsidR="00D263AF" w:rsidRDefault="00ED6AD4">
      <w:pPr>
        <w:spacing w:before="80" w:after="80"/>
      </w:pPr>
      <w:r>
        <w:rPr>
          <w:b/>
          <w:bCs/>
          <w:color w:val="1B3A6B"/>
        </w:rPr>
        <w:t>PS-</w:t>
      </w:r>
      <w:proofErr w:type="gramStart"/>
      <w:r>
        <w:rPr>
          <w:b/>
          <w:bCs/>
          <w:color w:val="1B3A6B"/>
        </w:rPr>
        <w:t xml:space="preserve">7.2  </w:t>
      </w:r>
      <w:r>
        <w:t>Testing</w:t>
      </w:r>
      <w:proofErr w:type="gramEnd"/>
      <w:r>
        <w:t xml:space="preserve"> techniques that carry material operational risk — volumetric </w:t>
      </w:r>
      <w:proofErr w:type="spellStart"/>
      <w:r>
        <w:t>DoS</w:t>
      </w:r>
      <w:proofErr w:type="spellEnd"/>
      <w:r>
        <w:t>, destructive exploitation, mass data modification tests — shall not be performed against production systems except through explicit CISO and CIO jo</w:t>
      </w:r>
      <w:r>
        <w:t>int approval and during designated maintenance windows. These techniques shall typically be performed against pre-production environments mirroring production architecture.</w:t>
      </w:r>
    </w:p>
    <w:p w:rsidR="00D263AF" w:rsidRDefault="00ED6AD4">
      <w:pPr>
        <w:spacing w:before="80" w:after="80"/>
      </w:pPr>
      <w:r>
        <w:rPr>
          <w:b/>
          <w:bCs/>
          <w:color w:val="1B3A6B"/>
        </w:rPr>
        <w:t>PS-</w:t>
      </w:r>
      <w:proofErr w:type="gramStart"/>
      <w:r>
        <w:rPr>
          <w:b/>
          <w:bCs/>
          <w:color w:val="1B3A6B"/>
        </w:rPr>
        <w:t xml:space="preserve">7.3  </w:t>
      </w:r>
      <w:r>
        <w:t>Customer</w:t>
      </w:r>
      <w:proofErr w:type="gramEnd"/>
      <w:r>
        <w:t>-impacting testing (scenarios that could affect live customers) sha</w:t>
      </w:r>
      <w:r>
        <w:t>ll be explicitly authorized by CISO, CIO, and affected business unit head. Social engineering targeting BFS customers is prohibited — social engineering scope is limited to BFS personnel.</w:t>
      </w:r>
    </w:p>
    <w:p w:rsidR="00D263AF" w:rsidRDefault="00ED6AD4">
      <w:pPr>
        <w:spacing w:before="80" w:after="80"/>
      </w:pPr>
      <w:r>
        <w:rPr>
          <w:b/>
          <w:bCs/>
          <w:color w:val="1B3A6B"/>
        </w:rPr>
        <w:lastRenderedPageBreak/>
        <w:t>PS-</w:t>
      </w:r>
      <w:proofErr w:type="gramStart"/>
      <w:r>
        <w:rPr>
          <w:b/>
          <w:bCs/>
          <w:color w:val="1B3A6B"/>
        </w:rPr>
        <w:t xml:space="preserve">7.4  </w:t>
      </w:r>
      <w:r>
        <w:t>During</w:t>
      </w:r>
      <w:proofErr w:type="gramEnd"/>
      <w:r>
        <w:t xml:space="preserve"> production testing, the Test Coordinator shall monito</w:t>
      </w:r>
      <w:r>
        <w:t>r BFS operational dashboards and SIEM for any indication that test activities are causing unintended impact. Detection of unintended impact shall trigger immediate testing pause pending investigation.</w:t>
      </w:r>
    </w:p>
    <w:p w:rsidR="00D263AF" w:rsidRDefault="00ED6AD4">
      <w:pPr>
        <w:spacing w:before="80" w:after="80"/>
      </w:pPr>
      <w:r>
        <w:rPr>
          <w:b/>
          <w:bCs/>
          <w:color w:val="1B3A6B"/>
        </w:rPr>
        <w:t>PS-</w:t>
      </w:r>
      <w:proofErr w:type="gramStart"/>
      <w:r>
        <w:rPr>
          <w:b/>
          <w:bCs/>
          <w:color w:val="1B3A6B"/>
        </w:rPr>
        <w:t xml:space="preserve">7.5  </w:t>
      </w:r>
      <w:r>
        <w:t>The</w:t>
      </w:r>
      <w:proofErr w:type="gramEnd"/>
      <w:r>
        <w:t xml:space="preserve"> SOC shall be provided advance notice of sch</w:t>
      </w:r>
      <w:r>
        <w:t>eduled testing for standard penetration tests — this prevents the SOC from mistaking authorized testing for real attack and initiating full IR activation. Red Team and Purple Team engagements may deliberately exclude SOC notification to test detection auth</w:t>
      </w:r>
      <w:r>
        <w:t>enticity.</w:t>
      </w:r>
    </w:p>
    <w:p w:rsidR="00D263AF" w:rsidRDefault="00D263AF"/>
    <w:p w:rsidR="00D263AF" w:rsidRDefault="00ED6AD4">
      <w:pPr>
        <w:pStyle w:val="Heading2"/>
      </w:pPr>
      <w:proofErr w:type="gramStart"/>
      <w:r>
        <w:t>5.8  Findings</w:t>
      </w:r>
      <w:proofErr w:type="gramEnd"/>
      <w:r>
        <w:t xml:space="preserve"> Management and Remediation</w:t>
      </w:r>
    </w:p>
    <w:p w:rsidR="00D263AF" w:rsidRDefault="00ED6AD4">
      <w:pPr>
        <w:spacing w:before="80" w:after="80"/>
      </w:pPr>
      <w:r>
        <w:rPr>
          <w:b/>
          <w:bCs/>
          <w:color w:val="1B3A6B"/>
        </w:rPr>
        <w:t>PS-</w:t>
      </w:r>
      <w:proofErr w:type="gramStart"/>
      <w:r>
        <w:rPr>
          <w:b/>
          <w:bCs/>
          <w:color w:val="1B3A6B"/>
        </w:rPr>
        <w:t xml:space="preserve">8.1  </w:t>
      </w:r>
      <w:r>
        <w:t>Every</w:t>
      </w:r>
      <w:proofErr w:type="gramEnd"/>
      <w:r>
        <w:t xml:space="preserve"> penetration test engagement shall produce a formal findings report delivered to BFS within fifteen (15) business days of engagement completion. The report shall include: executive summary; s</w:t>
      </w:r>
      <w:r>
        <w:t>cope and methodology; detailed findings with technical evidence, severity ratings, business impact assessment, and remediation recommendations; attack narratives (for Red Team); and any positive findings.</w:t>
      </w:r>
    </w:p>
    <w:p w:rsidR="00D263AF" w:rsidRDefault="00ED6AD4">
      <w:pPr>
        <w:spacing w:before="80" w:after="80"/>
      </w:pPr>
      <w:r>
        <w:rPr>
          <w:b/>
          <w:bCs/>
          <w:color w:val="1B3A6B"/>
        </w:rPr>
        <w:t>PS-</w:t>
      </w:r>
      <w:proofErr w:type="gramStart"/>
      <w:r>
        <w:rPr>
          <w:b/>
          <w:bCs/>
          <w:color w:val="1B3A6B"/>
        </w:rPr>
        <w:t xml:space="preserve">8.2  </w:t>
      </w:r>
      <w:r>
        <w:t>Findings</w:t>
      </w:r>
      <w:proofErr w:type="gramEnd"/>
      <w:r>
        <w:t xml:space="preserve"> shall be rated by severity using a</w:t>
      </w:r>
      <w:r>
        <w:t xml:space="preserve"> consistent framework — Critical, High, Medium, Low, Informational — based on exploitability, impact, and affected scope. Ratings shall consider BFS-specific context: the same technical vulnerability may be Critical in a customer-facing application and Med</w:t>
      </w:r>
      <w:r>
        <w:t>ium in an internal tool.</w:t>
      </w:r>
    </w:p>
    <w:p w:rsidR="00D263AF" w:rsidRDefault="00ED6AD4">
      <w:pPr>
        <w:spacing w:before="80" w:after="80"/>
      </w:pPr>
      <w:r>
        <w:rPr>
          <w:b/>
          <w:bCs/>
          <w:color w:val="1B3A6B"/>
        </w:rPr>
        <w:t>PS-</w:t>
      </w:r>
      <w:proofErr w:type="gramStart"/>
      <w:r>
        <w:rPr>
          <w:b/>
          <w:bCs/>
          <w:color w:val="1B3A6B"/>
        </w:rPr>
        <w:t xml:space="preserve">8.3  </w:t>
      </w:r>
      <w:r>
        <w:t>All</w:t>
      </w:r>
      <w:proofErr w:type="gramEnd"/>
      <w:r>
        <w:t xml:space="preserve"> penetration test findings shall be entered into the BFS Vulnerability Management system (per BFS-ISP-007) for tracking. Findings shall be assigned an owner, a target remediation date per the severity SLA, and an account</w:t>
      </w:r>
      <w:r>
        <w:t>able executive.</w:t>
      </w:r>
    </w:p>
    <w:p w:rsidR="00D263AF" w:rsidRDefault="00ED6AD4">
      <w:pPr>
        <w:spacing w:before="80" w:after="80"/>
      </w:pPr>
      <w:r>
        <w:rPr>
          <w:b/>
          <w:bCs/>
          <w:color w:val="1B3A6B"/>
        </w:rPr>
        <w:t>PS-</w:t>
      </w:r>
      <w:proofErr w:type="gramStart"/>
      <w:r>
        <w:rPr>
          <w:b/>
          <w:bCs/>
          <w:color w:val="1B3A6B"/>
        </w:rPr>
        <w:t xml:space="preserve">8.4  </w:t>
      </w:r>
      <w:r>
        <w:t>Remediation</w:t>
      </w:r>
      <w:proofErr w:type="gramEnd"/>
      <w:r>
        <w:t xml:space="preserve"> SLAs for penetration test findings align with BFS-ISP-007 vulnerability management SLAs — Critical findings remediated within 24 hours (Tier 1 applications) to 14 days; High findings within 30 days; Medium findings withi</w:t>
      </w:r>
      <w:r>
        <w:t>n 90 days; Low findings within 180 days. SLAs may be tightened by CISO for specific findings based on risk.</w:t>
      </w:r>
    </w:p>
    <w:p w:rsidR="00D263AF" w:rsidRDefault="00ED6AD4">
      <w:pPr>
        <w:spacing w:before="80" w:after="80"/>
      </w:pPr>
      <w:r>
        <w:rPr>
          <w:b/>
          <w:bCs/>
          <w:color w:val="1B3A6B"/>
        </w:rPr>
        <w:t xml:space="preserve">PS-8.5  </w:t>
      </w:r>
      <w:r>
        <w:t>Re-testing to validate remediation is mandatory for Critical and High findings — the remediating team schedules re-test with the original te</w:t>
      </w:r>
      <w:r>
        <w:t>sting firm (or internal Red Team) to verify that the finding is actually resolved, not merely marked closed. Re-testing cost is included in original engagement scope where feasible or funded as an add-on.</w:t>
      </w:r>
    </w:p>
    <w:p w:rsidR="00D263AF" w:rsidRDefault="00ED6AD4">
      <w:pPr>
        <w:spacing w:before="80" w:after="80"/>
      </w:pPr>
      <w:r>
        <w:rPr>
          <w:b/>
          <w:bCs/>
          <w:color w:val="1B3A6B"/>
        </w:rPr>
        <w:t>PS-</w:t>
      </w:r>
      <w:proofErr w:type="gramStart"/>
      <w:r>
        <w:rPr>
          <w:b/>
          <w:bCs/>
          <w:color w:val="1B3A6B"/>
        </w:rPr>
        <w:t xml:space="preserve">8.6  </w:t>
      </w:r>
      <w:r>
        <w:t>Findings</w:t>
      </w:r>
      <w:proofErr w:type="gramEnd"/>
      <w:r>
        <w:t xml:space="preserve"> that cannot be remediated within t</w:t>
      </w:r>
      <w:r>
        <w:t>he SLA shall follow the risk acceptance process: documented business justification; compensating controls identified and implemented; explicit risk acceptance by the accountable executive; timeline for ultimate remediation; quarterly review of accepted fin</w:t>
      </w:r>
      <w:r>
        <w:t>dings until remediated. Risk acceptances for Critical findings require CISO approval.</w:t>
      </w:r>
    </w:p>
    <w:p w:rsidR="00D263AF" w:rsidRDefault="00D263AF"/>
    <w:p w:rsidR="00D263AF" w:rsidRDefault="00ED6AD4">
      <w:pPr>
        <w:pStyle w:val="Heading2"/>
      </w:pPr>
      <w:proofErr w:type="gramStart"/>
      <w:r>
        <w:t>5.9  Executive</w:t>
      </w:r>
      <w:proofErr w:type="gramEnd"/>
      <w:r>
        <w:t xml:space="preserve"> Reporting and Board Governance</w:t>
      </w:r>
    </w:p>
    <w:p w:rsidR="00D263AF" w:rsidRDefault="00ED6AD4">
      <w:pPr>
        <w:spacing w:before="80" w:after="80"/>
      </w:pPr>
      <w:r>
        <w:rPr>
          <w:b/>
          <w:bCs/>
          <w:color w:val="1B3A6B"/>
        </w:rPr>
        <w:t>PS-</w:t>
      </w:r>
      <w:proofErr w:type="gramStart"/>
      <w:r>
        <w:rPr>
          <w:b/>
          <w:bCs/>
          <w:color w:val="1B3A6B"/>
        </w:rPr>
        <w:t xml:space="preserve">9.1  </w:t>
      </w:r>
      <w:r>
        <w:t>Penetration</w:t>
      </w:r>
      <w:proofErr w:type="gramEnd"/>
      <w:r>
        <w:t xml:space="preserve"> testing results shall be reported to the CISO upon engagement completion. Critical findings shall be es</w:t>
      </w:r>
      <w:r>
        <w:t>calated to the CIO within 48 hours of discovery, even before formal report delivery. Material findings (exploited compromise of CRITICAL systems, demonstrated ability to cause significant financial loss) shall be escalated to the CEO.</w:t>
      </w:r>
    </w:p>
    <w:p w:rsidR="00D263AF" w:rsidRDefault="00ED6AD4">
      <w:pPr>
        <w:spacing w:before="80" w:after="80"/>
      </w:pPr>
      <w:r>
        <w:rPr>
          <w:b/>
          <w:bCs/>
          <w:color w:val="1B3A6B"/>
        </w:rPr>
        <w:lastRenderedPageBreak/>
        <w:t>PS-</w:t>
      </w:r>
      <w:proofErr w:type="gramStart"/>
      <w:r>
        <w:rPr>
          <w:b/>
          <w:bCs/>
          <w:color w:val="1B3A6B"/>
        </w:rPr>
        <w:t xml:space="preserve">9.2  </w:t>
      </w:r>
      <w:r>
        <w:t>The</w:t>
      </w:r>
      <w:proofErr w:type="gramEnd"/>
      <w:r>
        <w:t xml:space="preserve"> CISO shal</w:t>
      </w:r>
      <w:r>
        <w:t>l prepare an annual Penetration Testing Program Report for the Board Audit &amp; Risk Committee covering: engagements conducted, scope coverage, notable findings (</w:t>
      </w:r>
      <w:proofErr w:type="spellStart"/>
      <w:r>
        <w:t>anonymized</w:t>
      </w:r>
      <w:proofErr w:type="spellEnd"/>
      <w:r>
        <w:t xml:space="preserve"> if sensitive), remediation status, trending in findings over time, program investment,</w:t>
      </w:r>
      <w:r>
        <w:t xml:space="preserve"> and recommendations for the following year.</w:t>
      </w:r>
    </w:p>
    <w:p w:rsidR="00D263AF" w:rsidRDefault="00ED6AD4">
      <w:pPr>
        <w:spacing w:before="80" w:after="80"/>
      </w:pPr>
      <w:r>
        <w:rPr>
          <w:b/>
          <w:bCs/>
          <w:color w:val="1B3A6B"/>
        </w:rPr>
        <w:t xml:space="preserve">PS-9.3  </w:t>
      </w:r>
      <w:r>
        <w:t xml:space="preserve">Material penetration test findings — those demonstrating Critical risk to customer data, core banking operations, or regulatory compliance — shall be reported to the Board at the next scheduled meeting, </w:t>
      </w:r>
      <w:r>
        <w:t>not deferred to the annual report. Board members may request direct briefings from external testing firms for particularly significant findings.</w:t>
      </w:r>
    </w:p>
    <w:p w:rsidR="00D263AF" w:rsidRDefault="00ED6AD4">
      <w:pPr>
        <w:spacing w:before="80" w:after="80"/>
      </w:pPr>
      <w:r>
        <w:rPr>
          <w:b/>
          <w:bCs/>
          <w:color w:val="1B3A6B"/>
        </w:rPr>
        <w:t>PS-</w:t>
      </w:r>
      <w:proofErr w:type="gramStart"/>
      <w:r>
        <w:rPr>
          <w:b/>
          <w:bCs/>
          <w:color w:val="1B3A6B"/>
        </w:rPr>
        <w:t xml:space="preserve">9.4  </w:t>
      </w:r>
      <w:r>
        <w:t>BSP</w:t>
      </w:r>
      <w:proofErr w:type="gramEnd"/>
      <w:r>
        <w:t xml:space="preserve"> and PCI DSS penetration testing evidence (reports, remediation tracking, retest validation) shall b</w:t>
      </w:r>
      <w:r>
        <w:t>e maintained and provided to regulators and QSAs as required. Penetration testing reports are CONFIDENTIAL and shall not be shared outside BFS without CISO and Legal approval.</w:t>
      </w:r>
    </w:p>
    <w:p w:rsidR="00D263AF" w:rsidRDefault="00D263AF"/>
    <w:p w:rsidR="00D263AF" w:rsidRDefault="00ED6AD4">
      <w:pPr>
        <w:pStyle w:val="Heading2"/>
      </w:pPr>
      <w:proofErr w:type="gramStart"/>
      <w:r>
        <w:t>5.10  Specialized</w:t>
      </w:r>
      <w:proofErr w:type="gramEnd"/>
      <w:r>
        <w:t xml:space="preserve"> Testing Domain Requirements</w:t>
      </w:r>
    </w:p>
    <w:p w:rsidR="00D263AF" w:rsidRDefault="00ED6AD4">
      <w:pPr>
        <w:spacing w:before="80" w:after="80"/>
      </w:pPr>
      <w:r>
        <w:rPr>
          <w:b/>
          <w:bCs/>
          <w:color w:val="1B3A6B"/>
        </w:rPr>
        <w:t>PS-</w:t>
      </w:r>
      <w:proofErr w:type="gramStart"/>
      <w:r>
        <w:rPr>
          <w:b/>
          <w:bCs/>
          <w:color w:val="1B3A6B"/>
        </w:rPr>
        <w:t xml:space="preserve">10.1  </w:t>
      </w:r>
      <w:r>
        <w:t>ATM</w:t>
      </w:r>
      <w:proofErr w:type="gramEnd"/>
      <w:r>
        <w:t xml:space="preserve"> penetration testing shall cover: logical attacks against ATM operating systems and middleware; jackpotting techniques (Black-Box, Cutlet Maker, </w:t>
      </w:r>
      <w:proofErr w:type="spellStart"/>
      <w:r>
        <w:t>AnunakATM</w:t>
      </w:r>
      <w:proofErr w:type="spellEnd"/>
      <w:r>
        <w:t>-style attacks); physical interface attacks against dispensers and card readers; network-layer atta</w:t>
      </w:r>
      <w:r>
        <w:t>cks against ATM backend connectivity; and remote management exploit scenarios. ATM testing shall be conducted on sample basis with representative coverage across ATM models, software versions, and deployment locations.</w:t>
      </w:r>
    </w:p>
    <w:p w:rsidR="00D263AF" w:rsidRDefault="00ED6AD4">
      <w:pPr>
        <w:spacing w:before="80" w:after="80"/>
      </w:pPr>
      <w:r>
        <w:rPr>
          <w:b/>
          <w:bCs/>
          <w:color w:val="1B3A6B"/>
        </w:rPr>
        <w:t xml:space="preserve">PS-10.2  </w:t>
      </w:r>
      <w:r>
        <w:t xml:space="preserve">AI/LLM penetration testing shall cover: prompt injection across all LLM-integrated application surfaces; jailbreak attempts against guardrails (per MSAMS architecture </w:t>
      </w:r>
      <w:proofErr w:type="spellStart"/>
      <w:r>
        <w:t>NeMo</w:t>
      </w:r>
      <w:proofErr w:type="spellEnd"/>
      <w:r>
        <w:t xml:space="preserve"> Guardrails); model abuse for unauthorized operations; data exfiltration via LLM outp</w:t>
      </w:r>
      <w:r>
        <w:t xml:space="preserve">uts; RAG poisoning attempts; agent exploitation (tricking an AI agent into unauthorized actions); </w:t>
      </w:r>
      <w:proofErr w:type="spellStart"/>
      <w:r>
        <w:t>deepfake</w:t>
      </w:r>
      <w:proofErr w:type="spellEnd"/>
      <w:r>
        <w:t>-enabled social engineering validation. AI/LLM testers shall have specific experience with LLM attack techniques.</w:t>
      </w:r>
    </w:p>
    <w:p w:rsidR="00D263AF" w:rsidRDefault="00ED6AD4">
      <w:pPr>
        <w:spacing w:before="80" w:after="80"/>
      </w:pPr>
      <w:r>
        <w:rPr>
          <w:b/>
          <w:bCs/>
          <w:color w:val="1B3A6B"/>
        </w:rPr>
        <w:t>PS-</w:t>
      </w:r>
      <w:proofErr w:type="gramStart"/>
      <w:r>
        <w:rPr>
          <w:b/>
          <w:bCs/>
          <w:color w:val="1B3A6B"/>
        </w:rPr>
        <w:t xml:space="preserve">10.3  </w:t>
      </w:r>
      <w:r>
        <w:t>Social</w:t>
      </w:r>
      <w:proofErr w:type="gramEnd"/>
      <w:r>
        <w:t xml:space="preserve"> engineering testing </w:t>
      </w:r>
      <w:r>
        <w:t xml:space="preserve">shall be governed by the framework in BFS-ISP-014 for phishing simulation. Deeper social engineering exercises — </w:t>
      </w:r>
      <w:proofErr w:type="spellStart"/>
      <w:r>
        <w:t>vishing</w:t>
      </w:r>
      <w:proofErr w:type="spellEnd"/>
      <w:r>
        <w:t xml:space="preserve"> campaigns, physical pretexting — shall have specific written ROE, coordination with HR, and consideration of employee impact. Negative </w:t>
      </w:r>
      <w:r>
        <w:t>findings from social engineering shall be treated as training opportunities, not disciplinary events, except in cases of egregious policy violation.</w:t>
      </w:r>
    </w:p>
    <w:p w:rsidR="00D263AF" w:rsidRDefault="00ED6AD4">
      <w:pPr>
        <w:spacing w:before="80" w:after="80"/>
      </w:pPr>
      <w:r>
        <w:rPr>
          <w:b/>
          <w:bCs/>
          <w:color w:val="1B3A6B"/>
        </w:rPr>
        <w:t>PS-</w:t>
      </w:r>
      <w:proofErr w:type="gramStart"/>
      <w:r>
        <w:rPr>
          <w:b/>
          <w:bCs/>
          <w:color w:val="1B3A6B"/>
        </w:rPr>
        <w:t xml:space="preserve">10.4  </w:t>
      </w:r>
      <w:r>
        <w:t>Physical</w:t>
      </w:r>
      <w:proofErr w:type="gramEnd"/>
      <w:r>
        <w:t xml:space="preserve"> security testing shall be coordinated with Corporate Security and Facilities Management. </w:t>
      </w:r>
      <w:r>
        <w:t>Scope typically includes: tailgating attempts; visitor management bypass; sensitive area breach attempts; lost-device scenarios; after-hours access attempts. Physical testers shall carry Get-Out-of-Jail-Free letters and coordinate with physical security le</w:t>
      </w:r>
      <w:r>
        <w:t>adership to ensure genuine security incidents are not triggered by test activity.</w:t>
      </w:r>
    </w:p>
    <w:p w:rsidR="00D263AF" w:rsidRDefault="00ED6AD4">
      <w:pPr>
        <w:spacing w:before="80" w:after="80"/>
      </w:pPr>
      <w:r>
        <w:rPr>
          <w:b/>
          <w:bCs/>
          <w:color w:val="1B3A6B"/>
        </w:rPr>
        <w:t>PS-</w:t>
      </w:r>
      <w:proofErr w:type="gramStart"/>
      <w:r>
        <w:rPr>
          <w:b/>
          <w:bCs/>
          <w:color w:val="1B3A6B"/>
        </w:rPr>
        <w:t xml:space="preserve">10.5  </w:t>
      </w:r>
      <w:r>
        <w:t>Cloud</w:t>
      </w:r>
      <w:proofErr w:type="gramEnd"/>
      <w:r>
        <w:t xml:space="preserve"> penetration testing shall comply with cloud service provider testing policies — AWS has specific acceptable use policies for security testing that BFS shall fo</w:t>
      </w:r>
      <w:r>
        <w:t xml:space="preserve">llow. Testing against AWS infrastructure shall not violate AWS terms of service, typically requiring pre-notification for certain test types. Scope shall be explicitly within BFS AWS accounts; cross-tenant testing or testing of AWS-managed services is out </w:t>
      </w:r>
      <w:r>
        <w:t>of scope.</w:t>
      </w:r>
    </w:p>
    <w:p w:rsidR="00D263AF" w:rsidRDefault="00D263AF"/>
    <w:p w:rsidR="00D263AF" w:rsidRDefault="00ED6AD4">
      <w:pPr>
        <w:pStyle w:val="Heading1"/>
        <w:pBdr>
          <w:bottom w:val="single" w:sz="8" w:space="4" w:color="2E5FA3"/>
        </w:pBdr>
      </w:pPr>
      <w:r>
        <w:lastRenderedPageBreak/>
        <w:t>6.  PROCEDURES</w:t>
      </w:r>
    </w:p>
    <w:p w:rsidR="00D263AF" w:rsidRDefault="00ED6AD4">
      <w:pPr>
        <w:pStyle w:val="Heading2"/>
      </w:pPr>
      <w:proofErr w:type="gramStart"/>
      <w:r>
        <w:t>6.1  Penetration</w:t>
      </w:r>
      <w:proofErr w:type="gramEnd"/>
      <w:r>
        <w:t xml:space="preserve"> Test Engagement Procedure (Standard)</w:t>
      </w:r>
    </w:p>
    <w:p w:rsidR="00D263AF" w:rsidRDefault="00ED6AD4">
      <w:pPr>
        <w:spacing w:before="60" w:after="60"/>
        <w:jc w:val="both"/>
      </w:pPr>
      <w:r>
        <w:t>The following procedure governs the end-to-end lifecycle of a standard scheduled penetration test engagement:</w:t>
      </w:r>
    </w:p>
    <w:p w:rsidR="00D263AF" w:rsidRDefault="00ED6AD4">
      <w:pPr>
        <w:pStyle w:val="ListParagraph"/>
        <w:numPr>
          <w:ilvl w:val="0"/>
          <w:numId w:val="3"/>
        </w:numPr>
        <w:spacing w:before="40" w:after="40"/>
      </w:pPr>
      <w:r>
        <w:t>Engagement Planning: CISO Office initiates planning 60 days before</w:t>
      </w:r>
      <w:r>
        <w:t xml:space="preserve"> target engagement start — identifies scope, selects testing firm from approved panel, confirms budget, assigns Test Coordinator.</w:t>
      </w:r>
    </w:p>
    <w:p w:rsidR="00D263AF" w:rsidRDefault="00ED6AD4">
      <w:pPr>
        <w:pStyle w:val="ListParagraph"/>
        <w:numPr>
          <w:ilvl w:val="0"/>
          <w:numId w:val="3"/>
        </w:numPr>
        <w:spacing w:before="40" w:after="40"/>
      </w:pPr>
      <w:r>
        <w:t xml:space="preserve">Scoping Meeting: Test Coordinator, testing firm lead, affected system owners, and CISO representative meet to finalize scope, </w:t>
      </w:r>
      <w:r>
        <w:t>timeline, and specific test objectives. Output: draft ROE document.</w:t>
      </w:r>
    </w:p>
    <w:p w:rsidR="00D263AF" w:rsidRDefault="00ED6AD4">
      <w:pPr>
        <w:pStyle w:val="ListParagraph"/>
        <w:numPr>
          <w:ilvl w:val="0"/>
          <w:numId w:val="3"/>
        </w:numPr>
        <w:spacing w:before="40" w:after="40"/>
      </w:pPr>
      <w:r>
        <w:t>ROE Negotiation and Execution: Legal reviews ROE for contractual terms and liability. ROE signed by CISO, testing firm engagement manager, and Test Coordinator. Countersignatures from busi</w:t>
      </w:r>
      <w:r>
        <w:t>ness unit heads for in-scope business-critical systems.</w:t>
      </w:r>
    </w:p>
    <w:p w:rsidR="00D263AF" w:rsidRDefault="00ED6AD4">
      <w:pPr>
        <w:pStyle w:val="ListParagraph"/>
        <w:numPr>
          <w:ilvl w:val="0"/>
          <w:numId w:val="3"/>
        </w:numPr>
        <w:spacing w:before="40" w:after="40"/>
      </w:pPr>
      <w:r>
        <w:t>Pre-Engagement Briefing: Test Coordinator briefs SOC and operations teams on testing window. Emergency stop contact list circulated.</w:t>
      </w:r>
    </w:p>
    <w:p w:rsidR="00D263AF" w:rsidRDefault="00ED6AD4">
      <w:pPr>
        <w:pStyle w:val="ListParagraph"/>
        <w:numPr>
          <w:ilvl w:val="0"/>
          <w:numId w:val="3"/>
        </w:numPr>
        <w:spacing w:before="40" w:after="40"/>
      </w:pPr>
      <w:r>
        <w:t xml:space="preserve">Testing Execution: Testing firm executes per ROE. Test Coordinator </w:t>
      </w:r>
      <w:r>
        <w:t>available for questions and scope clarification during testing. Daily progress check-ins for engagements longer than one week.</w:t>
      </w:r>
    </w:p>
    <w:p w:rsidR="00D263AF" w:rsidRDefault="00ED6AD4">
      <w:pPr>
        <w:pStyle w:val="ListParagraph"/>
        <w:numPr>
          <w:ilvl w:val="0"/>
          <w:numId w:val="3"/>
        </w:numPr>
        <w:spacing w:before="40" w:after="40"/>
      </w:pPr>
      <w:r>
        <w:t>Real-Time Issue Handling: If testing reveals active Critical issues, testing firm escalates immediately to Test Coordinator and C</w:t>
      </w:r>
      <w:r>
        <w:t>ISO — ahead of formal report — for potential immediate remediation action.</w:t>
      </w:r>
    </w:p>
    <w:p w:rsidR="00D263AF" w:rsidRDefault="00ED6AD4">
      <w:pPr>
        <w:pStyle w:val="ListParagraph"/>
        <w:numPr>
          <w:ilvl w:val="0"/>
          <w:numId w:val="3"/>
        </w:numPr>
        <w:spacing w:before="40" w:after="40"/>
      </w:pPr>
      <w:r>
        <w:t xml:space="preserve">Engagement Close and Cleanup: Testing firm performs cleanup (removing test accounts, persistence mechanisms, test data) and provides written confirmation. Test Coordinator verifies </w:t>
      </w:r>
      <w:r>
        <w:t>cleanup from BFS monitoring systems.</w:t>
      </w:r>
    </w:p>
    <w:p w:rsidR="00D263AF" w:rsidRDefault="00ED6AD4">
      <w:pPr>
        <w:pStyle w:val="ListParagraph"/>
        <w:numPr>
          <w:ilvl w:val="0"/>
          <w:numId w:val="3"/>
        </w:numPr>
        <w:spacing w:before="40" w:after="40"/>
      </w:pPr>
      <w:r>
        <w:t>Report Delivery: Testing firm delivers draft report within 10 business days of engagement close; final report within 15 business days incorporating BFS feedback on factual accuracy.</w:t>
      </w:r>
    </w:p>
    <w:p w:rsidR="00D263AF" w:rsidRDefault="00ED6AD4">
      <w:pPr>
        <w:pStyle w:val="ListParagraph"/>
        <w:numPr>
          <w:ilvl w:val="0"/>
          <w:numId w:val="3"/>
        </w:numPr>
        <w:spacing w:before="40" w:after="40"/>
      </w:pPr>
      <w:r>
        <w:t>Report Review Meeting: Test Coordinat</w:t>
      </w:r>
      <w:r>
        <w:t>or, CISO, system owners, and testing firm review report findings. Findings confirmed, severity ratings validated, and remediation ownership assigned.</w:t>
      </w:r>
    </w:p>
    <w:p w:rsidR="00D263AF" w:rsidRDefault="00ED6AD4">
      <w:pPr>
        <w:pStyle w:val="ListParagraph"/>
        <w:numPr>
          <w:ilvl w:val="0"/>
          <w:numId w:val="3"/>
        </w:numPr>
        <w:spacing w:before="40" w:after="40"/>
      </w:pPr>
      <w:r>
        <w:t xml:space="preserve">Findings Management: Findings entered into vulnerability management system (per BFS-ISP-007) with owners, </w:t>
      </w:r>
      <w:r>
        <w:t>severity, and SLAs assigned. Remediation tracking begins.</w:t>
      </w:r>
    </w:p>
    <w:p w:rsidR="00D263AF" w:rsidRDefault="00ED6AD4">
      <w:pPr>
        <w:pStyle w:val="ListParagraph"/>
        <w:numPr>
          <w:ilvl w:val="0"/>
          <w:numId w:val="3"/>
        </w:numPr>
        <w:spacing w:before="40" w:after="40"/>
      </w:pPr>
      <w:r>
        <w:t>Remediation and Re-test: Critical and High findings remediated per SLA. Testing firm performs re-test to validate remediation effectiveness. Re-test findings update the original finding record.</w:t>
      </w:r>
    </w:p>
    <w:p w:rsidR="00D263AF" w:rsidRDefault="00ED6AD4">
      <w:pPr>
        <w:pStyle w:val="ListParagraph"/>
        <w:numPr>
          <w:ilvl w:val="0"/>
          <w:numId w:val="3"/>
        </w:numPr>
        <w:spacing w:before="40" w:after="40"/>
      </w:pPr>
      <w:r>
        <w:t>Enga</w:t>
      </w:r>
      <w:r>
        <w:t>gement Lessons Learned: Test Coordinator facilitates a brief lessons-learned discussion. Input feeds into future engagement planning.</w:t>
      </w:r>
    </w:p>
    <w:p w:rsidR="00D263AF" w:rsidRDefault="00D263AF"/>
    <w:p w:rsidR="00D263AF" w:rsidRDefault="00ED6AD4">
      <w:pPr>
        <w:pStyle w:val="Heading2"/>
      </w:pPr>
      <w:proofErr w:type="gramStart"/>
      <w:r>
        <w:t>6.2  Red</w:t>
      </w:r>
      <w:proofErr w:type="gramEnd"/>
      <w:r>
        <w:t xml:space="preserve"> Team Engagement Procedure</w:t>
      </w:r>
    </w:p>
    <w:p w:rsidR="00D263AF" w:rsidRDefault="00ED6AD4">
      <w:pPr>
        <w:spacing w:before="60" w:after="60"/>
        <w:jc w:val="both"/>
      </w:pPr>
      <w:r>
        <w:lastRenderedPageBreak/>
        <w:t>Red Team engagements follow an extended procedure reflecting their complexity, duration, and objective-based nature:</w:t>
      </w:r>
    </w:p>
    <w:p w:rsidR="00D263AF" w:rsidRDefault="00ED6AD4">
      <w:pPr>
        <w:pStyle w:val="ListParagraph"/>
        <w:numPr>
          <w:ilvl w:val="0"/>
          <w:numId w:val="3"/>
        </w:numPr>
        <w:spacing w:before="40" w:after="40"/>
      </w:pPr>
      <w:r>
        <w:t xml:space="preserve">Objective Definition (Week -8): CISO and CIO define engagement objectives — specific outcomes the Red Team will attempt. Examples: 'access </w:t>
      </w:r>
      <w:r>
        <w:t>the SWIFT application terminal', 'obtain Domain Admin credentials', '</w:t>
      </w:r>
      <w:proofErr w:type="spellStart"/>
      <w:r>
        <w:t>exfiltrate</w:t>
      </w:r>
      <w:proofErr w:type="spellEnd"/>
      <w:r>
        <w:t xml:space="preserve"> customer PII undetected for 14 days'.</w:t>
      </w:r>
    </w:p>
    <w:p w:rsidR="00D263AF" w:rsidRDefault="00ED6AD4">
      <w:pPr>
        <w:pStyle w:val="ListParagraph"/>
        <w:numPr>
          <w:ilvl w:val="0"/>
          <w:numId w:val="3"/>
        </w:numPr>
        <w:spacing w:before="40" w:after="40"/>
      </w:pPr>
      <w:r>
        <w:t>Vendor Selection (Week -6): Specialized Red Team firm selected based on financial sector experience, TTP coverage matching BFS threat mode</w:t>
      </w:r>
      <w:r>
        <w:t>l, and advanced tradecraft capability.</w:t>
      </w:r>
    </w:p>
    <w:p w:rsidR="00D263AF" w:rsidRDefault="00ED6AD4">
      <w:pPr>
        <w:pStyle w:val="ListParagraph"/>
        <w:numPr>
          <w:ilvl w:val="0"/>
          <w:numId w:val="3"/>
        </w:numPr>
        <w:spacing w:before="40" w:after="40"/>
      </w:pPr>
      <w:r>
        <w:t xml:space="preserve">Red Team ROE Development (Week -4): Extended ROE for Red Team engagement addressing: authorized </w:t>
      </w:r>
      <w:proofErr w:type="spellStart"/>
      <w:r>
        <w:t>vs</w:t>
      </w:r>
      <w:proofErr w:type="spellEnd"/>
      <w:r>
        <w:t xml:space="preserve"> prohibited TTPs; authorized C2 infrastructure; scope exclusions; out-of-band communication protocols; Blue Team notifi</w:t>
      </w:r>
      <w:r>
        <w:t>cation boundaries; objective success criteria; engagement termination authority.</w:t>
      </w:r>
    </w:p>
    <w:p w:rsidR="00D263AF" w:rsidRDefault="00ED6AD4">
      <w:pPr>
        <w:pStyle w:val="ListParagraph"/>
        <w:numPr>
          <w:ilvl w:val="0"/>
          <w:numId w:val="3"/>
        </w:numPr>
        <w:spacing w:before="40" w:after="40"/>
      </w:pPr>
      <w:r>
        <w:t>Engagement Kickoff (Week 0): CISO briefs engagement to executive sponsors. Red Team begins reconnaissance and initial access activities. Out-of-band communication channel esta</w:t>
      </w:r>
      <w:r>
        <w:t>blished.</w:t>
      </w:r>
    </w:p>
    <w:p w:rsidR="00D263AF" w:rsidRDefault="00ED6AD4">
      <w:pPr>
        <w:pStyle w:val="ListParagraph"/>
        <w:numPr>
          <w:ilvl w:val="0"/>
          <w:numId w:val="3"/>
        </w:numPr>
        <w:spacing w:before="40" w:after="40"/>
      </w:pPr>
      <w:r>
        <w:t>Engagement Execution (Weeks 1–N): Red Team pursues objectives through discovered paths. Blue Team operates normally. Weekly written progress updates to CISO via out-of-band channel. CISO retains full authority to modify scope, pause, or terminate.</w:t>
      </w:r>
    </w:p>
    <w:p w:rsidR="00D263AF" w:rsidRDefault="00ED6AD4">
      <w:pPr>
        <w:pStyle w:val="ListParagraph"/>
        <w:numPr>
          <w:ilvl w:val="0"/>
          <w:numId w:val="3"/>
        </w:numPr>
        <w:spacing w:before="40" w:after="40"/>
      </w:pPr>
      <w:r>
        <w:t>Detection Events: When Blue Team detects Red Team activities, CISO assesses: continue to test response; reveal engagement for immediate learning; or pause for de-confliction. These decisions are documented.</w:t>
      </w:r>
    </w:p>
    <w:p w:rsidR="00D263AF" w:rsidRDefault="00ED6AD4">
      <w:pPr>
        <w:pStyle w:val="ListParagraph"/>
        <w:numPr>
          <w:ilvl w:val="0"/>
          <w:numId w:val="3"/>
        </w:numPr>
        <w:spacing w:before="40" w:after="40"/>
      </w:pPr>
      <w:r>
        <w:t>Engagement Close (Final Week): Red Team activities cease per ROE date. All persistence mechanisms documented and removed. Final cleanup confirmed.</w:t>
      </w:r>
    </w:p>
    <w:p w:rsidR="00D263AF" w:rsidRDefault="00ED6AD4">
      <w:pPr>
        <w:pStyle w:val="ListParagraph"/>
        <w:numPr>
          <w:ilvl w:val="0"/>
          <w:numId w:val="3"/>
        </w:numPr>
        <w:spacing w:before="40" w:after="40"/>
      </w:pPr>
      <w:r>
        <w:t>Debrief Phase: Red Team presents findings through a structured debrief sequence: (a) Executive briefing to CI</w:t>
      </w:r>
      <w:r>
        <w:t>SO, CIO, CEO, Board Chair as appropriate; (b) Technical debrief to IT Security and SOC explaining attack paths; (c) Joint lessons-learned workshop with Blue Team examining detection gaps and improvement opportunities.</w:t>
      </w:r>
    </w:p>
    <w:p w:rsidR="00D263AF" w:rsidRDefault="00ED6AD4">
      <w:pPr>
        <w:pStyle w:val="ListParagraph"/>
        <w:numPr>
          <w:ilvl w:val="0"/>
          <w:numId w:val="3"/>
        </w:numPr>
        <w:spacing w:before="40" w:after="40"/>
      </w:pPr>
      <w:r>
        <w:t>Findings Report: Formal Red Team repor</w:t>
      </w:r>
      <w:r>
        <w:t>t delivered within 30 days of engagement close, including: narrative attack timeline; TTPs used; detection events observed; defensive gaps identified; recommendations for control enhancement, detection improvement, and IR process refinement.</w:t>
      </w:r>
    </w:p>
    <w:p w:rsidR="00D263AF" w:rsidRDefault="00ED6AD4">
      <w:pPr>
        <w:pStyle w:val="ListParagraph"/>
        <w:numPr>
          <w:ilvl w:val="0"/>
          <w:numId w:val="3"/>
        </w:numPr>
        <w:spacing w:before="40" w:after="40"/>
      </w:pPr>
      <w:r>
        <w:t>Improvement Pl</w:t>
      </w:r>
      <w:r>
        <w:t>an: CISO Office develops a Red Team Findings Improvement Plan, assigning owners and timelines to each major finding. Improvement plan progress reported quarterly to Board Audit &amp; Risk Committee.</w:t>
      </w:r>
    </w:p>
    <w:p w:rsidR="00D263AF" w:rsidRDefault="00D263AF"/>
    <w:p w:rsidR="00D263AF" w:rsidRDefault="00ED6AD4">
      <w:pPr>
        <w:pStyle w:val="Heading2"/>
      </w:pPr>
      <w:proofErr w:type="gramStart"/>
      <w:r>
        <w:t>6.3  Purple</w:t>
      </w:r>
      <w:proofErr w:type="gramEnd"/>
      <w:r>
        <w:t xml:space="preserve"> Team Exercise Procedure</w:t>
      </w:r>
    </w:p>
    <w:p w:rsidR="00D263AF" w:rsidRDefault="00ED6AD4">
      <w:pPr>
        <w:spacing w:before="60" w:after="60"/>
        <w:jc w:val="both"/>
      </w:pPr>
      <w:r>
        <w:t>Purple Team exercises ar</w:t>
      </w:r>
      <w:r>
        <w:t>e shorter, more focused engagements than Red Team — typically 1–2 weeks targeting specific detection capabilities:</w:t>
      </w:r>
    </w:p>
    <w:p w:rsidR="00D263AF" w:rsidRDefault="00ED6AD4">
      <w:pPr>
        <w:pStyle w:val="ListParagraph"/>
        <w:numPr>
          <w:ilvl w:val="0"/>
          <w:numId w:val="3"/>
        </w:numPr>
        <w:spacing w:before="40" w:after="40"/>
      </w:pPr>
      <w:r>
        <w:t>Capability Target Selection: CISO and SOC leadership identify the detection capability to be exercised — typically a specific MITRE ATT&amp;CK te</w:t>
      </w:r>
      <w:r>
        <w:t>chnique or group of techniques.</w:t>
      </w:r>
    </w:p>
    <w:p w:rsidR="00D263AF" w:rsidRDefault="00ED6AD4">
      <w:pPr>
        <w:pStyle w:val="ListParagraph"/>
        <w:numPr>
          <w:ilvl w:val="0"/>
          <w:numId w:val="3"/>
        </w:numPr>
        <w:spacing w:before="40" w:after="40"/>
      </w:pPr>
      <w:r>
        <w:lastRenderedPageBreak/>
        <w:t>Attack Plan Development: Attack team develops an attack plan covering the target techniques. Plan specifies tools, tradecraft, expected observable events, and variation strategies.</w:t>
      </w:r>
    </w:p>
    <w:p w:rsidR="00D263AF" w:rsidRDefault="00ED6AD4">
      <w:pPr>
        <w:pStyle w:val="ListParagraph"/>
        <w:numPr>
          <w:ilvl w:val="0"/>
          <w:numId w:val="3"/>
        </w:numPr>
        <w:spacing w:before="40" w:after="40"/>
      </w:pPr>
      <w:r>
        <w:t>Blue Team Preparation: Blue Team is aware o</w:t>
      </w:r>
      <w:r>
        <w:t>f Purple Team exercise and prepared to monitor, not prepared specifically for the techniques to be used. SOC may be in enhanced observation mode.</w:t>
      </w:r>
    </w:p>
    <w:p w:rsidR="00D263AF" w:rsidRDefault="00ED6AD4">
      <w:pPr>
        <w:pStyle w:val="ListParagraph"/>
        <w:numPr>
          <w:ilvl w:val="0"/>
          <w:numId w:val="3"/>
        </w:numPr>
        <w:spacing w:before="40" w:after="40"/>
      </w:pPr>
      <w:r>
        <w:t>Exercise Execution: Attack team executes techniques in agreed sequence. For each technique, Blue Team immediat</w:t>
      </w:r>
      <w:r>
        <w:t>ely reports: what was observed in their tooling; what alerts were generated; how they would respond.</w:t>
      </w:r>
    </w:p>
    <w:p w:rsidR="00D263AF" w:rsidRDefault="00ED6AD4">
      <w:pPr>
        <w:pStyle w:val="ListParagraph"/>
        <w:numPr>
          <w:ilvl w:val="0"/>
          <w:numId w:val="3"/>
        </w:numPr>
        <w:spacing w:before="40" w:after="40"/>
      </w:pPr>
      <w:r>
        <w:t>Gap Identification: Techniques not detected, or detected with unusable signal, identified as gaps. Techniques detected but not accurately triaged identifie</w:t>
      </w:r>
      <w:r>
        <w:t>d as process gaps.</w:t>
      </w:r>
    </w:p>
    <w:p w:rsidR="00D263AF" w:rsidRDefault="00ED6AD4">
      <w:pPr>
        <w:pStyle w:val="ListParagraph"/>
        <w:numPr>
          <w:ilvl w:val="0"/>
          <w:numId w:val="3"/>
        </w:numPr>
        <w:spacing w:before="40" w:after="40"/>
      </w:pPr>
      <w:r>
        <w:t>Improvement Development: SOC and IT Security develop specific improvements: SIEM correlation rules; EDR custom detection rules; DNS analytics rules; playbook updates; dashboards. Improvements deployed and retested before exercise close.</w:t>
      </w:r>
    </w:p>
    <w:p w:rsidR="00D263AF" w:rsidRDefault="00ED6AD4">
      <w:pPr>
        <w:pStyle w:val="ListParagraph"/>
        <w:numPr>
          <w:ilvl w:val="0"/>
          <w:numId w:val="3"/>
        </w:numPr>
        <w:spacing w:before="40" w:after="40"/>
      </w:pPr>
      <w:r>
        <w:t>Exercise Report: Brief written report documenting techniques exercised, detection outcomes, improvements deployed, and residual gaps requiring further capability development.</w:t>
      </w:r>
    </w:p>
    <w:p w:rsidR="00D263AF" w:rsidRDefault="00D263AF"/>
    <w:p w:rsidR="00D263AF" w:rsidRDefault="00ED6AD4">
      <w:pPr>
        <w:pStyle w:val="Heading2"/>
      </w:pPr>
      <w:proofErr w:type="gramStart"/>
      <w:r>
        <w:t>6.4  Findings</w:t>
      </w:r>
      <w:proofErr w:type="gramEnd"/>
      <w:r>
        <w:t xml:space="preserve"> Remediation Tracking Procedure</w:t>
      </w:r>
    </w:p>
    <w:p w:rsidR="00D263AF" w:rsidRDefault="00ED6AD4">
      <w:pPr>
        <w:spacing w:before="60" w:after="60"/>
        <w:jc w:val="both"/>
      </w:pPr>
      <w:r>
        <w:t>Consistent remediation is the diffe</w:t>
      </w:r>
      <w:r>
        <w:t>rence between a penetration testing program that drives real improvement and one that produces expensive reports sitting on shelves:</w:t>
      </w:r>
    </w:p>
    <w:p w:rsidR="00D263AF" w:rsidRDefault="00ED6AD4">
      <w:pPr>
        <w:pStyle w:val="ListParagraph"/>
        <w:numPr>
          <w:ilvl w:val="0"/>
          <w:numId w:val="3"/>
        </w:numPr>
        <w:spacing w:before="40" w:after="40"/>
      </w:pPr>
      <w:r>
        <w:t>Finding Entry: All penetration test findings entered into the BFS Vulnerability Management system within 3 business days of</w:t>
      </w:r>
      <w:r>
        <w:t xml:space="preserve"> report delivery.</w:t>
      </w:r>
    </w:p>
    <w:p w:rsidR="00D263AF" w:rsidRDefault="00ED6AD4">
      <w:pPr>
        <w:pStyle w:val="ListParagraph"/>
        <w:numPr>
          <w:ilvl w:val="0"/>
          <w:numId w:val="3"/>
        </w:numPr>
        <w:spacing w:before="40" w:after="40"/>
      </w:pPr>
      <w:r>
        <w:t xml:space="preserve">Owner Assignment and Acknowledgment: System owners acknowledge finding receipt within 5 business days. For findings the system owner believes are inaccurate or </w:t>
      </w:r>
      <w:proofErr w:type="spellStart"/>
      <w:r>
        <w:t>mis</w:t>
      </w:r>
      <w:proofErr w:type="spellEnd"/>
      <w:r>
        <w:t>-severity-rated, the Test Coordinator convenes a clarification discussion w</w:t>
      </w:r>
      <w:r>
        <w:t>ith testing firm.</w:t>
      </w:r>
    </w:p>
    <w:p w:rsidR="00D263AF" w:rsidRDefault="00ED6AD4">
      <w:pPr>
        <w:pStyle w:val="ListParagraph"/>
        <w:numPr>
          <w:ilvl w:val="0"/>
          <w:numId w:val="3"/>
        </w:numPr>
        <w:spacing w:before="40" w:after="40"/>
      </w:pPr>
      <w:r>
        <w:t>Remediation Planning: System owner develops remediation plan: approach, resources required, target completion date based on severity SLA. Plans for Critical and High findings reviewed by Application Security or IT Security.</w:t>
      </w:r>
    </w:p>
    <w:p w:rsidR="00D263AF" w:rsidRDefault="00ED6AD4">
      <w:pPr>
        <w:pStyle w:val="ListParagraph"/>
        <w:numPr>
          <w:ilvl w:val="0"/>
          <w:numId w:val="3"/>
        </w:numPr>
        <w:spacing w:before="40" w:after="40"/>
      </w:pPr>
      <w:r>
        <w:t xml:space="preserve">Remediation Execution: Engineering teams implement </w:t>
      </w:r>
      <w:proofErr w:type="spellStart"/>
      <w:r>
        <w:t>remediations</w:t>
      </w:r>
      <w:proofErr w:type="spellEnd"/>
      <w:r>
        <w:t xml:space="preserve"> within SLA. Progress tracked in engineering work management system, with finding record updated.</w:t>
      </w:r>
    </w:p>
    <w:p w:rsidR="00D263AF" w:rsidRDefault="00ED6AD4">
      <w:pPr>
        <w:pStyle w:val="ListParagraph"/>
        <w:numPr>
          <w:ilvl w:val="0"/>
          <w:numId w:val="3"/>
        </w:numPr>
        <w:spacing w:before="40" w:after="40"/>
      </w:pPr>
      <w:r>
        <w:t>Re-test Request: Upon remediation completion, system owner requests re-test from original testi</w:t>
      </w:r>
      <w:r>
        <w:t>ng firm. Re-test scope is limited to the specific finding's validation.</w:t>
      </w:r>
    </w:p>
    <w:p w:rsidR="00D263AF" w:rsidRDefault="00ED6AD4">
      <w:pPr>
        <w:pStyle w:val="ListParagraph"/>
        <w:numPr>
          <w:ilvl w:val="0"/>
          <w:numId w:val="3"/>
        </w:numPr>
        <w:spacing w:before="40" w:after="40"/>
      </w:pPr>
      <w:r>
        <w:t>Re-test Execution and Confirmation: Testing firm performs re-test; reports outcome. Finding closed only when re-test confirms remediation is effective.</w:t>
      </w:r>
    </w:p>
    <w:p w:rsidR="00D263AF" w:rsidRDefault="00ED6AD4">
      <w:pPr>
        <w:pStyle w:val="ListParagraph"/>
        <w:numPr>
          <w:ilvl w:val="0"/>
          <w:numId w:val="3"/>
        </w:numPr>
        <w:spacing w:before="40" w:after="40"/>
      </w:pPr>
      <w:r>
        <w:t>Risk Acceptance Pathway: Finding</w:t>
      </w:r>
      <w:r>
        <w:t xml:space="preserve">s not </w:t>
      </w:r>
      <w:proofErr w:type="spellStart"/>
      <w:r>
        <w:t>remediatable</w:t>
      </w:r>
      <w:proofErr w:type="spellEnd"/>
      <w:r>
        <w:t xml:space="preserve"> within SLA follow the risk acceptance pathway: documented justification, compensating controls, accountable executive approval, </w:t>
      </w:r>
      <w:proofErr w:type="gramStart"/>
      <w:r>
        <w:t>quarterly</w:t>
      </w:r>
      <w:proofErr w:type="gramEnd"/>
      <w:r>
        <w:t xml:space="preserve"> review.</w:t>
      </w:r>
    </w:p>
    <w:p w:rsidR="00D263AF" w:rsidRDefault="00ED6AD4">
      <w:pPr>
        <w:pStyle w:val="ListParagraph"/>
        <w:numPr>
          <w:ilvl w:val="0"/>
          <w:numId w:val="3"/>
        </w:numPr>
        <w:spacing w:before="40" w:after="40"/>
      </w:pPr>
      <w:r>
        <w:t xml:space="preserve">Trending and Metrics: CISO Office produces quarterly findings trend analysis. Metrics feed </w:t>
      </w:r>
      <w:r>
        <w:t>into program effectiveness reporting.</w:t>
      </w:r>
    </w:p>
    <w:p w:rsidR="00D263AF" w:rsidRDefault="00D263AF"/>
    <w:p w:rsidR="00D263AF" w:rsidRDefault="00ED6AD4">
      <w:pPr>
        <w:pStyle w:val="Heading1"/>
        <w:pBdr>
          <w:bottom w:val="single" w:sz="8" w:space="4" w:color="2E5FA3"/>
        </w:pBdr>
      </w:pPr>
      <w:r>
        <w:lastRenderedPageBreak/>
        <w:t>7.  GUIDELINES</w:t>
      </w:r>
    </w:p>
    <w:p w:rsidR="00D263AF" w:rsidRDefault="00ED6AD4">
      <w:pPr>
        <w:pStyle w:val="Heading2"/>
      </w:pPr>
      <w:proofErr w:type="gramStart"/>
      <w:r>
        <w:t>7.1  Selecting</w:t>
      </w:r>
      <w:proofErr w:type="gramEnd"/>
      <w:r>
        <w:t xml:space="preserve"> the Right Testing Type for the Objective</w:t>
      </w:r>
    </w:p>
    <w:p w:rsidR="00D263AF" w:rsidRDefault="00ED6AD4">
      <w:pPr>
        <w:pStyle w:val="ListParagraph"/>
        <w:numPr>
          <w:ilvl w:val="0"/>
          <w:numId w:val="2"/>
        </w:numPr>
        <w:spacing w:before="40" w:after="40"/>
      </w:pPr>
      <w:r>
        <w:t>When validating specific controls: Scheduled gray-box penetration testing. Example: validating new WAF rules against a known attack class.</w:t>
      </w:r>
    </w:p>
    <w:p w:rsidR="00D263AF" w:rsidRDefault="00ED6AD4">
      <w:pPr>
        <w:pStyle w:val="ListParagraph"/>
        <w:numPr>
          <w:ilvl w:val="0"/>
          <w:numId w:val="2"/>
        </w:numPr>
        <w:spacing w:before="40" w:after="40"/>
      </w:pPr>
      <w:r>
        <w:t>When as</w:t>
      </w:r>
      <w:r>
        <w:t>sessing overall posture against realistic adversary: Red Team engagement. Example: annual enterprise defensive capability measurement.</w:t>
      </w:r>
    </w:p>
    <w:p w:rsidR="00D263AF" w:rsidRDefault="00ED6AD4">
      <w:pPr>
        <w:pStyle w:val="ListParagraph"/>
        <w:numPr>
          <w:ilvl w:val="0"/>
          <w:numId w:val="2"/>
        </w:numPr>
        <w:spacing w:before="40" w:after="40"/>
      </w:pPr>
      <w:r>
        <w:t>When building specific detection capability: Purple Team exercise. Example: developing detection for newly-disclosed cred</w:t>
      </w:r>
      <w:r>
        <w:t>ential theft technique.</w:t>
      </w:r>
    </w:p>
    <w:p w:rsidR="00D263AF" w:rsidRDefault="00ED6AD4">
      <w:pPr>
        <w:pStyle w:val="ListParagraph"/>
        <w:numPr>
          <w:ilvl w:val="0"/>
          <w:numId w:val="2"/>
        </w:numPr>
        <w:spacing w:before="40" w:after="40"/>
      </w:pPr>
      <w:r>
        <w:t xml:space="preserve">When testing incident response: Assumed Breach exercise. Example: validating that IR team can contain a simulated </w:t>
      </w:r>
      <w:proofErr w:type="spellStart"/>
      <w:r>
        <w:t>ransomware</w:t>
      </w:r>
      <w:proofErr w:type="spellEnd"/>
      <w:r>
        <w:t xml:space="preserve"> deployment within SLA.</w:t>
      </w:r>
    </w:p>
    <w:p w:rsidR="00D263AF" w:rsidRDefault="00ED6AD4">
      <w:pPr>
        <w:pStyle w:val="ListParagraph"/>
        <w:numPr>
          <w:ilvl w:val="0"/>
          <w:numId w:val="2"/>
        </w:numPr>
        <w:spacing w:before="40" w:after="40"/>
      </w:pPr>
      <w:r>
        <w:t>When obtaining broad continuous coverage: Bug bounty or continuous automated adversa</w:t>
      </w:r>
      <w:r>
        <w:t>ry simulation.</w:t>
      </w:r>
    </w:p>
    <w:p w:rsidR="00D263AF" w:rsidRDefault="00ED6AD4">
      <w:pPr>
        <w:pStyle w:val="ListParagraph"/>
        <w:numPr>
          <w:ilvl w:val="0"/>
          <w:numId w:val="2"/>
        </w:numPr>
        <w:spacing w:before="40" w:after="40"/>
      </w:pPr>
      <w:r>
        <w:t>When required for regulatory compliance: Targeted scheduled penetration testing meeting the specific regulatory methodology requirement. Example: PCI DSS Requirement 11.3 external pen test.</w:t>
      </w:r>
    </w:p>
    <w:p w:rsidR="00D263AF" w:rsidRDefault="00D263AF"/>
    <w:p w:rsidR="00D263AF" w:rsidRDefault="00ED6AD4">
      <w:pPr>
        <w:pStyle w:val="Heading2"/>
      </w:pPr>
      <w:proofErr w:type="gramStart"/>
      <w:r>
        <w:t>7.2  Working</w:t>
      </w:r>
      <w:proofErr w:type="gramEnd"/>
      <w:r>
        <w:t xml:space="preserve"> Effectively with External Testing Fir</w:t>
      </w:r>
      <w:r>
        <w:t>ms</w:t>
      </w:r>
    </w:p>
    <w:p w:rsidR="00D263AF" w:rsidRDefault="00ED6AD4">
      <w:pPr>
        <w:pStyle w:val="ListParagraph"/>
        <w:numPr>
          <w:ilvl w:val="0"/>
          <w:numId w:val="2"/>
        </w:numPr>
        <w:spacing w:before="40" w:after="40"/>
      </w:pPr>
      <w:r>
        <w:t>Invest in Scoping: The quality of a penetration test is largely determined by the quality of the scoping. Allocate adequate time to scoping — typically 2–4 weeks of back-and-forth for a significant engagement.</w:t>
      </w:r>
    </w:p>
    <w:p w:rsidR="00D263AF" w:rsidRDefault="00ED6AD4">
      <w:pPr>
        <w:pStyle w:val="ListParagraph"/>
        <w:numPr>
          <w:ilvl w:val="0"/>
          <w:numId w:val="2"/>
        </w:numPr>
        <w:spacing w:before="40" w:after="40"/>
      </w:pPr>
      <w:r>
        <w:t>Provide Context: Testing firms perform best</w:t>
      </w:r>
      <w:r>
        <w:t xml:space="preserve"> when they understand BFS's specific threat model, business context, and areas of concern. Brief the lead testers on what keeps the CISO awake at night.</w:t>
      </w:r>
    </w:p>
    <w:p w:rsidR="00D263AF" w:rsidRDefault="00ED6AD4">
      <w:pPr>
        <w:pStyle w:val="ListParagraph"/>
        <w:numPr>
          <w:ilvl w:val="0"/>
          <w:numId w:val="2"/>
        </w:numPr>
        <w:spacing w:before="40" w:after="40"/>
      </w:pPr>
      <w:r>
        <w:t>Rotate Firms: Using the same testing firm year after year reduces the fresh perspective value. Rotate a</w:t>
      </w:r>
      <w:r>
        <w:t>mong panel firms every 1–2 years. Maintain relationship continuity for specialized engagements (ATM, SWIFT).</w:t>
      </w:r>
    </w:p>
    <w:p w:rsidR="00D263AF" w:rsidRDefault="00ED6AD4">
      <w:pPr>
        <w:pStyle w:val="ListParagraph"/>
        <w:numPr>
          <w:ilvl w:val="0"/>
          <w:numId w:val="2"/>
        </w:numPr>
        <w:spacing w:before="40" w:after="40"/>
      </w:pPr>
      <w:r>
        <w:t>Respond to Questions Quickly: Testing firms often need clarification during engagements. Test Coordinator should respond to testing firm queries within 4 business hours.</w:t>
      </w:r>
    </w:p>
    <w:p w:rsidR="00D263AF" w:rsidRDefault="00ED6AD4">
      <w:pPr>
        <w:pStyle w:val="ListParagraph"/>
        <w:numPr>
          <w:ilvl w:val="0"/>
          <w:numId w:val="2"/>
        </w:numPr>
        <w:spacing w:before="40" w:after="40"/>
      </w:pPr>
      <w:r>
        <w:t>Push Back on Weak Findings: Not every finding in a penetration test report is accurate</w:t>
      </w:r>
      <w:r>
        <w:t xml:space="preserve"> or correctly severity-rated. Test Coordinators should technically review findings and challenge those that appear wrong.</w:t>
      </w:r>
    </w:p>
    <w:p w:rsidR="00D263AF" w:rsidRDefault="00D263AF"/>
    <w:p w:rsidR="00D263AF" w:rsidRDefault="00ED6AD4">
      <w:pPr>
        <w:pStyle w:val="Heading2"/>
      </w:pPr>
      <w:proofErr w:type="gramStart"/>
      <w:r>
        <w:t>7.3  Red</w:t>
      </w:r>
      <w:proofErr w:type="gramEnd"/>
      <w:r>
        <w:t xml:space="preserve"> Team Engagement Success Factors</w:t>
      </w:r>
    </w:p>
    <w:p w:rsidR="00D263AF" w:rsidRDefault="00ED6AD4">
      <w:pPr>
        <w:pStyle w:val="ListParagraph"/>
        <w:numPr>
          <w:ilvl w:val="0"/>
          <w:numId w:val="2"/>
        </w:numPr>
        <w:spacing w:before="40" w:after="40"/>
      </w:pPr>
      <w:r>
        <w:t>Realistic Timeframes: Real threat actors often spend months on an engagement before achievin</w:t>
      </w:r>
      <w:r>
        <w:t>g objectives. Budget 6–12 weeks for meaningful engagements.</w:t>
      </w:r>
    </w:p>
    <w:p w:rsidR="00D263AF" w:rsidRDefault="00ED6AD4">
      <w:pPr>
        <w:pStyle w:val="ListParagraph"/>
        <w:numPr>
          <w:ilvl w:val="0"/>
          <w:numId w:val="2"/>
        </w:numPr>
        <w:spacing w:before="40" w:after="40"/>
      </w:pPr>
      <w:r>
        <w:t>Authentic Objectives: Red Team objectives should reflect what real adversaries would want — access to BFS's crown jewels, ability to manipulate financial records, ability to affect customer accoun</w:t>
      </w:r>
      <w:r>
        <w:t>ts.</w:t>
      </w:r>
    </w:p>
    <w:p w:rsidR="00D263AF" w:rsidRDefault="00ED6AD4">
      <w:pPr>
        <w:pStyle w:val="ListParagraph"/>
        <w:numPr>
          <w:ilvl w:val="0"/>
          <w:numId w:val="2"/>
        </w:numPr>
        <w:spacing w:before="40" w:after="40"/>
      </w:pPr>
      <w:r>
        <w:lastRenderedPageBreak/>
        <w:t xml:space="preserve">Blue Team Blind Spot: The engagement's value depends on the Blue Team not knowing </w:t>
      </w:r>
      <w:proofErr w:type="gramStart"/>
      <w:r>
        <w:t>it's</w:t>
      </w:r>
      <w:proofErr w:type="gramEnd"/>
      <w:r>
        <w:t xml:space="preserve"> happening. Compartmentalize the knowledge aggressively.</w:t>
      </w:r>
    </w:p>
    <w:p w:rsidR="00D263AF" w:rsidRDefault="00ED6AD4">
      <w:pPr>
        <w:pStyle w:val="ListParagraph"/>
        <w:numPr>
          <w:ilvl w:val="0"/>
          <w:numId w:val="2"/>
        </w:numPr>
        <w:spacing w:before="40" w:after="40"/>
      </w:pPr>
      <w:r>
        <w:t>Measure Detection, Not Just Compromise: The most valuable Red Team output is often the dwell time measurement — how long can the Red Team operate before detection? Measure this explicitly.</w:t>
      </w:r>
    </w:p>
    <w:p w:rsidR="00D263AF" w:rsidRDefault="00ED6AD4">
      <w:pPr>
        <w:pStyle w:val="ListParagraph"/>
        <w:numPr>
          <w:ilvl w:val="0"/>
          <w:numId w:val="2"/>
        </w:numPr>
        <w:spacing w:before="40" w:after="40"/>
      </w:pPr>
      <w:r>
        <w:t>Culture of Learning, Not Blame: Findings in Red Team engagements ar</w:t>
      </w:r>
      <w:r>
        <w:t>e opportunities to improve, not evidence of team failure. Build a culture where the SOC looks forward to Red Team engagements as capability-building events.</w:t>
      </w:r>
    </w:p>
    <w:p w:rsidR="00D263AF" w:rsidRDefault="00D263AF"/>
    <w:p w:rsidR="00D263AF" w:rsidRDefault="00ED6AD4">
      <w:pPr>
        <w:pStyle w:val="Heading2"/>
      </w:pPr>
      <w:proofErr w:type="gramStart"/>
      <w:r>
        <w:t>7.4  Specialized</w:t>
      </w:r>
      <w:proofErr w:type="gramEnd"/>
      <w:r>
        <w:t xml:space="preserve"> Domain Testing Guidelines</w:t>
      </w:r>
    </w:p>
    <w:p w:rsidR="00D263AF" w:rsidRDefault="00ED6AD4">
      <w:pPr>
        <w:pStyle w:val="ListParagraph"/>
        <w:numPr>
          <w:ilvl w:val="0"/>
          <w:numId w:val="2"/>
        </w:numPr>
        <w:spacing w:before="40" w:after="40"/>
      </w:pPr>
      <w:r>
        <w:t>ATM Testing: Requires physical proximity and often spec</w:t>
      </w:r>
      <w:r>
        <w:t>ialized hardware. Plan the engagement with operational impact in mind — tested ATMs may be out of service for hours. Coordinate with ATM operations for scheduling.</w:t>
      </w:r>
    </w:p>
    <w:p w:rsidR="00D263AF" w:rsidRDefault="00ED6AD4">
      <w:pPr>
        <w:pStyle w:val="ListParagraph"/>
        <w:numPr>
          <w:ilvl w:val="0"/>
          <w:numId w:val="2"/>
        </w:numPr>
        <w:spacing w:before="40" w:after="40"/>
      </w:pPr>
      <w:r>
        <w:t>AI/LLM Testing: Focus on the unique attack surfaces of LLM systems rather than treating them</w:t>
      </w:r>
      <w:r>
        <w:t xml:space="preserve"> as standard web applications. Prompt injection and jailbreak techniques evolve rapidly — the testing firm's </w:t>
      </w:r>
      <w:proofErr w:type="spellStart"/>
      <w:r>
        <w:t>recency</w:t>
      </w:r>
      <w:proofErr w:type="spellEnd"/>
      <w:r>
        <w:t xml:space="preserve"> of experience matters more than for traditional domains.</w:t>
      </w:r>
    </w:p>
    <w:p w:rsidR="00D263AF" w:rsidRDefault="00ED6AD4">
      <w:pPr>
        <w:pStyle w:val="ListParagraph"/>
        <w:numPr>
          <w:ilvl w:val="0"/>
          <w:numId w:val="2"/>
        </w:numPr>
        <w:spacing w:before="40" w:after="40"/>
      </w:pPr>
      <w:r>
        <w:t xml:space="preserve">SWIFT Testing: SWIFT Customer Security </w:t>
      </w:r>
      <w:proofErr w:type="spellStart"/>
      <w:r>
        <w:t>Programme</w:t>
      </w:r>
      <w:proofErr w:type="spellEnd"/>
      <w:r>
        <w:t xml:space="preserve"> (CSP) mandates specific testing. </w:t>
      </w:r>
      <w:r>
        <w:t>Use testing firms with demonstrated SWIFT CSP experience.</w:t>
      </w:r>
    </w:p>
    <w:p w:rsidR="00D263AF" w:rsidRDefault="00ED6AD4">
      <w:pPr>
        <w:pStyle w:val="ListParagraph"/>
        <w:numPr>
          <w:ilvl w:val="0"/>
          <w:numId w:val="2"/>
        </w:numPr>
        <w:spacing w:before="40" w:after="40"/>
      </w:pPr>
      <w:r>
        <w:t>Social Engineering: The quality of social engineering tests depends heavily on the realism of the pretext. Use insight from current threat intelligence on active campaigns targeting the Philippine f</w:t>
      </w:r>
      <w:r>
        <w:t>inancial sector.</w:t>
      </w:r>
    </w:p>
    <w:p w:rsidR="00D263AF" w:rsidRDefault="00ED6AD4">
      <w:pPr>
        <w:pStyle w:val="ListParagraph"/>
        <w:numPr>
          <w:ilvl w:val="0"/>
          <w:numId w:val="2"/>
        </w:numPr>
        <w:spacing w:before="40" w:after="40"/>
      </w:pPr>
      <w:r>
        <w:t>Cloud Infrastructure: AWS penetration testing has evolved significantly; modern cloud testing focuses on IAM misconfiguration, privilege escalation paths, and misconfigured services rather than traditional network attacks.</w:t>
      </w:r>
    </w:p>
    <w:p w:rsidR="00D263AF" w:rsidRDefault="00D263AF"/>
    <w:p w:rsidR="00D263AF" w:rsidRDefault="00ED6AD4">
      <w:pPr>
        <w:pStyle w:val="Heading1"/>
        <w:pBdr>
          <w:bottom w:val="single" w:sz="8" w:space="4" w:color="2E5FA3"/>
        </w:pBdr>
      </w:pPr>
      <w:r>
        <w:t>8.  ROLES AND R</w:t>
      </w:r>
      <w:r>
        <w:t>ESPONSIBILITIES</w:t>
      </w:r>
    </w:p>
    <w:p w:rsidR="00D263AF" w:rsidRDefault="00D263A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Responsibilities</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Provides governance oversight of the penetration testing program. Reviews annual Penetration Testing Program Report. Receives material findings reports. Reviews risk acceptances for Critical findings. Approves this policy.</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Chief Information Officer (CIO)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Accountable for the enterprise penetration testing program. Ensures adequate budget and resource allocation. Reviews Red Team engagement plans. Co-approves production testing with material operational risk. Approves this policy jointly with CISO.</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Chief In</w:t>
            </w:r>
            <w:r>
              <w:rPr>
                <w:b/>
                <w:bCs/>
                <w:sz w:val="20"/>
                <w:szCs w:val="20"/>
              </w:rPr>
              <w:t>formation Security Officer (CISO)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 xml:space="preserve">Owns the penetration testing program design and execution. Approves engagement scopes and ROE documents. Selects testing firms. </w:t>
            </w:r>
            <w:r>
              <w:rPr>
                <w:sz w:val="20"/>
                <w:szCs w:val="20"/>
              </w:rPr>
              <w:lastRenderedPageBreak/>
              <w:t>Maintains the approved testing firm panel. Reviews all engagement reports. Has authority to te</w:t>
            </w:r>
            <w:r>
              <w:rPr>
                <w:sz w:val="20"/>
                <w:szCs w:val="20"/>
              </w:rPr>
              <w:t>rminate any engagement. Signs off on remediation plans for Critical findings. Represents program to Board.</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lastRenderedPageBreak/>
              <w:t>Chief Risk Officer (CRO)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Reviews material penetration test findings for enterprise risk implications. Approves risk acceptances that affect enterprise risk posture. Participates in Red Team engagement objective-setting for risk-relevant objectives.</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Chief Compliance Officer (CCO)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Ensures penetration testing meets regulatory obligations (BSP, PCI DSS). Coordinates with regulators on testing evidence requests. Reviews penetration test findings for compliance implications.</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Chief Legal Counsel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Reviews testing firm contracts and ROE documents for contractual terms, liability, and legal protections. Advises on authorization frameworks. Reviews the Get-Out-of-Jail-Free letter template. Engages on engagements with law enforcement or legal proceeding</w:t>
            </w:r>
            <w:r>
              <w:rPr>
                <w:sz w:val="20"/>
                <w:szCs w:val="20"/>
              </w:rPr>
              <w:t>s implications.</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Test Coordinator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BFS employee assigned per engagement (typically from IT Security or Application Security). Serves as primary BFS contact during engagement. Coordinates scope, communications, operations briefing, emergency response. Manages findings handoff and remediation</w:t>
            </w:r>
            <w:r>
              <w:rPr>
                <w:sz w:val="20"/>
                <w:szCs w:val="20"/>
              </w:rPr>
              <w:t xml:space="preserve"> tracking. Reports to CISO.</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Internal Red Team (where established)</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Conducts internal penetration tests and supports external engagements. Develops offensive capabilities and research. Supports Purple Team exercises. Maintains certifications and skills currency. May act as in-house testing capability for event-driven engag</w:t>
            </w:r>
            <w:r>
              <w:rPr>
                <w:sz w:val="20"/>
                <w:szCs w:val="20"/>
              </w:rPr>
              <w:t>ements.</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SOC / Blue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Subject of detection and response testing during Red Team and Purple Team engagements. Receives pre-engagement notification for standard tests (not for Red Team/Purple Team). Participates in Purple Team collaborative improvement. I</w:t>
            </w:r>
            <w:r>
              <w:rPr>
                <w:sz w:val="20"/>
                <w:szCs w:val="20"/>
              </w:rPr>
              <w:t>ncorporates findings into SOC maturity roadmap.</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IT Security / Application Security Teams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Provide subject matter expertise during scoping. Participate in findings review. Lead remediation of findings in their domain. Support re-testing coordination.</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System and Application Owners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Approve penetration testing of their systems. Receive findings affecting their systems. Develop and execute remediation plans. Participate in lessons-learned discussions. Approve risk acceptances for findings not remediable wi</w:t>
            </w:r>
            <w:r>
              <w:rPr>
                <w:sz w:val="20"/>
                <w:szCs w:val="20"/>
              </w:rPr>
              <w:t>thin SLA.</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External Testing Firms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Conduct penetration testing per ROE. Maintain qualifications and certifications. Adhere to BFS ROE requirements. Deliver findings reports per engagement contract. Support remediation validation re-tests. Maintain confident</w:t>
            </w:r>
            <w:r>
              <w:rPr>
                <w:sz w:val="20"/>
                <w:szCs w:val="20"/>
              </w:rPr>
              <w:t>iality of BFS environment and findings.</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Human Resources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Coordinate social engineering testing involving BFS personnel. Ensure testing findings are used for training, not disciplinary action (except in egregious cases). Coordinate communications about simulation results with affected personnel.</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lastRenderedPageBreak/>
              <w:t>Corporate Security and Facilities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Coordinate physical security testing. Verify tester authorization if discovered during physical testing. Coordinate access for testers requiring facility entry.</w:t>
            </w:r>
          </w:p>
        </w:tc>
      </w:tr>
      <w:tr w:rsidR="00D263A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Independently assesses the penetration testin</w:t>
            </w:r>
            <w:r>
              <w:rPr>
                <w:sz w:val="20"/>
                <w:szCs w:val="20"/>
              </w:rPr>
              <w:t>g program: coverage, quality, findings remediation effectiveness, executive reporting adequacy. Reports to the Audit and Risk Committee.</w:t>
            </w:r>
          </w:p>
        </w:tc>
      </w:tr>
    </w:tbl>
    <w:p w:rsidR="00D263AF" w:rsidRDefault="00D263AF"/>
    <w:p w:rsidR="00D263AF" w:rsidRDefault="00ED6AD4">
      <w:pPr>
        <w:pStyle w:val="Heading1"/>
        <w:pBdr>
          <w:bottom w:val="single" w:sz="8" w:space="4" w:color="2E5FA3"/>
        </w:pBdr>
      </w:pPr>
      <w:r>
        <w:t>9.  REGULATORY COMPLIANCE</w:t>
      </w:r>
    </w:p>
    <w:p w:rsidR="00D263AF" w:rsidRDefault="00ED6AD4">
      <w:pPr>
        <w:pStyle w:val="Heading2"/>
      </w:pPr>
      <w:proofErr w:type="gramStart"/>
      <w:r>
        <w:t>9.1  BSP</w:t>
      </w:r>
      <w:proofErr w:type="gramEnd"/>
      <w:r>
        <w:t xml:space="preserve"> Circular 1048 and BSP Circular 1140</w:t>
      </w:r>
    </w:p>
    <w:p w:rsidR="00D263AF" w:rsidRDefault="00ED6AD4">
      <w:pPr>
        <w:spacing w:before="60" w:after="60"/>
        <w:jc w:val="both"/>
      </w:pPr>
      <w:r>
        <w:t>BSP Circular 1048 (</w:t>
      </w:r>
      <w:proofErr w:type="spellStart"/>
      <w:r>
        <w:t>Cybersecurity</w:t>
      </w:r>
      <w:proofErr w:type="spellEnd"/>
      <w:r>
        <w:t xml:space="preserve"> Risk Management) and Circular 1140 (MORB IT Risk Management) establish penetration testing expectations for BSP-supervised institutions:</w:t>
      </w:r>
    </w:p>
    <w:p w:rsidR="00D263AF" w:rsidRDefault="00ED6AD4">
      <w:pPr>
        <w:pStyle w:val="ListParagraph"/>
        <w:numPr>
          <w:ilvl w:val="0"/>
          <w:numId w:val="2"/>
        </w:numPr>
        <w:spacing w:before="40" w:after="40"/>
      </w:pPr>
      <w:r>
        <w:t>Circular 1048 requires periodic penetration testing of critical systems as part of the</w:t>
      </w:r>
      <w:r>
        <w:t xml:space="preserve"> </w:t>
      </w:r>
      <w:proofErr w:type="spellStart"/>
      <w:r>
        <w:t>cybersecurity</w:t>
      </w:r>
      <w:proofErr w:type="spellEnd"/>
      <w:r>
        <w:t xml:space="preserve"> risk management program — implemented by the scheduled testing program in Section 4.1 and 5.2;</w:t>
      </w:r>
    </w:p>
    <w:p w:rsidR="00D263AF" w:rsidRDefault="00ED6AD4">
      <w:pPr>
        <w:pStyle w:val="ListParagraph"/>
        <w:numPr>
          <w:ilvl w:val="0"/>
          <w:numId w:val="2"/>
        </w:numPr>
        <w:spacing w:before="40" w:after="40"/>
      </w:pPr>
      <w:r>
        <w:t>Testing must cover internet-facing systems, internal critical systems, and areas identified as high-risk through threat intelligence;</w:t>
      </w:r>
    </w:p>
    <w:p w:rsidR="00D263AF" w:rsidRDefault="00ED6AD4">
      <w:pPr>
        <w:pStyle w:val="ListParagraph"/>
        <w:numPr>
          <w:ilvl w:val="0"/>
          <w:numId w:val="2"/>
        </w:numPr>
        <w:spacing w:before="40" w:after="40"/>
      </w:pPr>
      <w:r>
        <w:t xml:space="preserve">Evidence of </w:t>
      </w:r>
      <w:r>
        <w:t>penetration testing (scope, methodology, findings, remediation) must be available for BSP examination;</w:t>
      </w:r>
    </w:p>
    <w:p w:rsidR="00D263AF" w:rsidRDefault="00ED6AD4">
      <w:pPr>
        <w:pStyle w:val="ListParagraph"/>
        <w:numPr>
          <w:ilvl w:val="0"/>
          <w:numId w:val="2"/>
        </w:numPr>
        <w:spacing w:before="40" w:after="40"/>
      </w:pPr>
      <w:r>
        <w:t>Material findings must be reflected in the institution's risk reporting and IT governance processes — implemented by Section 5.9 executive and Board repo</w:t>
      </w:r>
      <w:r>
        <w:t>rting;</w:t>
      </w:r>
    </w:p>
    <w:p w:rsidR="00D263AF" w:rsidRDefault="00ED6AD4">
      <w:pPr>
        <w:pStyle w:val="ListParagraph"/>
        <w:numPr>
          <w:ilvl w:val="0"/>
          <w:numId w:val="2"/>
        </w:numPr>
        <w:spacing w:before="40" w:after="40"/>
      </w:pPr>
      <w:r>
        <w:t>Penetration testing results form part of the BSP cyber maturity assessment and may influence supervisory actions.</w:t>
      </w:r>
    </w:p>
    <w:p w:rsidR="00D263AF" w:rsidRDefault="00D263AF"/>
    <w:p w:rsidR="00D263AF" w:rsidRDefault="00ED6AD4">
      <w:pPr>
        <w:pStyle w:val="Heading2"/>
      </w:pPr>
      <w:proofErr w:type="gramStart"/>
      <w:r>
        <w:t>9.2  PCI</w:t>
      </w:r>
      <w:proofErr w:type="gramEnd"/>
      <w:r>
        <w:t xml:space="preserve"> DSS v4.0 Requirements 11.3 and 11.4</w:t>
      </w:r>
    </w:p>
    <w:p w:rsidR="00D263AF" w:rsidRDefault="00ED6AD4">
      <w:pPr>
        <w:spacing w:before="60" w:after="60"/>
        <w:jc w:val="both"/>
      </w:pPr>
      <w:r>
        <w:t>PCI DSS v4.0 establishes specific penetration testing requirements:</w:t>
      </w:r>
    </w:p>
    <w:p w:rsidR="00D263AF" w:rsidRDefault="00ED6AD4">
      <w:pPr>
        <w:pStyle w:val="ListParagraph"/>
        <w:numPr>
          <w:ilvl w:val="0"/>
          <w:numId w:val="2"/>
        </w:numPr>
        <w:spacing w:before="40" w:after="40"/>
      </w:pPr>
      <w:r>
        <w:t>Requirement 11.3.1 — Internal penetration testing is performed at least once every 12 months and after any significant change: implemented by Section 4.1 internal testing frequency;</w:t>
      </w:r>
    </w:p>
    <w:p w:rsidR="00D263AF" w:rsidRDefault="00ED6AD4">
      <w:pPr>
        <w:pStyle w:val="ListParagraph"/>
        <w:numPr>
          <w:ilvl w:val="0"/>
          <w:numId w:val="2"/>
        </w:numPr>
        <w:spacing w:before="40" w:after="40"/>
      </w:pPr>
      <w:r>
        <w:t>Requirement 11.3.2 — External penetration testing is performed at least once every 12 months and after any significant change: implemented by Section 4.1 external testing frequency;</w:t>
      </w:r>
    </w:p>
    <w:p w:rsidR="00D263AF" w:rsidRDefault="00ED6AD4">
      <w:pPr>
        <w:pStyle w:val="ListParagraph"/>
        <w:numPr>
          <w:ilvl w:val="0"/>
          <w:numId w:val="2"/>
        </w:numPr>
        <w:spacing w:before="40" w:after="40"/>
      </w:pPr>
      <w:r>
        <w:t>Requirement 11.3.3 — Exploitable vulnerabilities and security weaknesses f</w:t>
      </w:r>
      <w:r>
        <w:t>ound during penetration testing are corrected: implemented by Section 5.8 findings remediation;</w:t>
      </w:r>
    </w:p>
    <w:p w:rsidR="00D263AF" w:rsidRDefault="00ED6AD4">
      <w:pPr>
        <w:pStyle w:val="ListParagraph"/>
        <w:numPr>
          <w:ilvl w:val="0"/>
          <w:numId w:val="2"/>
        </w:numPr>
        <w:spacing w:before="40" w:after="40"/>
      </w:pPr>
      <w:r>
        <w:t>Requirement 11.3.4 — Penetration testing methodology is defined, documented, and implemented by the entity including specific PCI testing requirements: implemen</w:t>
      </w:r>
      <w:r>
        <w:t>ted by Section 5.5 methodology;</w:t>
      </w:r>
    </w:p>
    <w:p w:rsidR="00D263AF" w:rsidRDefault="00ED6AD4">
      <w:pPr>
        <w:pStyle w:val="ListParagraph"/>
        <w:numPr>
          <w:ilvl w:val="0"/>
          <w:numId w:val="2"/>
        </w:numPr>
        <w:spacing w:before="40" w:after="40"/>
      </w:pPr>
      <w:r>
        <w:lastRenderedPageBreak/>
        <w:t>Requirement 11.4.1 — Segmentation controls verified through penetration testing at least every 12 months: implemented by specific segmentation testing within the internal testing scope;</w:t>
      </w:r>
    </w:p>
    <w:p w:rsidR="00D263AF" w:rsidRDefault="00ED6AD4">
      <w:pPr>
        <w:pStyle w:val="ListParagraph"/>
        <w:numPr>
          <w:ilvl w:val="0"/>
          <w:numId w:val="2"/>
        </w:numPr>
        <w:spacing w:before="40" w:after="40"/>
      </w:pPr>
      <w:r>
        <w:t>Requirement 11.4.2 — External penetrat</w:t>
      </w:r>
      <w:r>
        <w:t>ion tests performed by qualified external resource or qualified internal resource with organizational independence: implemented by Section 5.4 tester qualification requirements.</w:t>
      </w:r>
    </w:p>
    <w:p w:rsidR="00D263AF" w:rsidRDefault="00D263AF"/>
    <w:p w:rsidR="00D263AF" w:rsidRDefault="00ED6AD4">
      <w:pPr>
        <w:pStyle w:val="Heading2"/>
      </w:pPr>
      <w:proofErr w:type="gramStart"/>
      <w:r>
        <w:t>9.3  RA</w:t>
      </w:r>
      <w:proofErr w:type="gramEnd"/>
      <w:r>
        <w:t xml:space="preserve"> 10175 (Cybercrime Prevention Act) — Authorization Framework</w:t>
      </w:r>
    </w:p>
    <w:p w:rsidR="00D263AF" w:rsidRDefault="00ED6AD4">
      <w:pPr>
        <w:spacing w:before="60" w:after="60"/>
        <w:jc w:val="both"/>
      </w:pPr>
      <w:r>
        <w:t xml:space="preserve">RA 10175 </w:t>
      </w:r>
      <w:r>
        <w:t>criminalizes unauthorized access and computer interference. The penetration testing authorization framework in this policy establishes the legal foundation for BFS penetration testing activities:</w:t>
      </w:r>
    </w:p>
    <w:p w:rsidR="00D263AF" w:rsidRDefault="00ED6AD4">
      <w:pPr>
        <w:pStyle w:val="ListParagraph"/>
        <w:numPr>
          <w:ilvl w:val="0"/>
          <w:numId w:val="2"/>
        </w:numPr>
        <w:spacing w:before="40" w:after="40"/>
      </w:pPr>
      <w:r>
        <w:t>Authorization must be explicit, written, and from a party wi</w:t>
      </w:r>
      <w:r>
        <w:t>th authority to grant it — implemented by Section 5.1 ROE requirements with CISO signature;</w:t>
      </w:r>
    </w:p>
    <w:p w:rsidR="00D263AF" w:rsidRDefault="00ED6AD4">
      <w:pPr>
        <w:pStyle w:val="ListParagraph"/>
        <w:numPr>
          <w:ilvl w:val="0"/>
          <w:numId w:val="2"/>
        </w:numPr>
        <w:spacing w:before="40" w:after="40"/>
      </w:pPr>
      <w:r>
        <w:t>Authorization must be time-bounded and scope-bounded — implemented by ROE time window and explicit scope definitions;</w:t>
      </w:r>
    </w:p>
    <w:p w:rsidR="00D263AF" w:rsidRDefault="00ED6AD4">
      <w:pPr>
        <w:pStyle w:val="ListParagraph"/>
        <w:numPr>
          <w:ilvl w:val="0"/>
          <w:numId w:val="2"/>
        </w:numPr>
        <w:spacing w:before="40" w:after="40"/>
      </w:pPr>
      <w:r>
        <w:t>Testers carrying authorization evidence (Get-O</w:t>
      </w:r>
      <w:r>
        <w:t>ut-of-Jail-Free letters) have legal protection if activities are discovered during testing;</w:t>
      </w:r>
    </w:p>
    <w:p w:rsidR="00D263AF" w:rsidRDefault="00ED6AD4">
      <w:pPr>
        <w:pStyle w:val="ListParagraph"/>
        <w:numPr>
          <w:ilvl w:val="0"/>
          <w:numId w:val="2"/>
        </w:numPr>
        <w:spacing w:before="40" w:after="40"/>
      </w:pPr>
      <w:r>
        <w:t>Activities exceeding authorized scope or timeframe may constitute criminal offenses — the authorization framework protects BFS and testers through documented bounda</w:t>
      </w:r>
      <w:r>
        <w:t>ries.</w:t>
      </w:r>
    </w:p>
    <w:p w:rsidR="00D263AF" w:rsidRDefault="00D263AF"/>
    <w:p w:rsidR="00D263AF" w:rsidRDefault="00ED6AD4">
      <w:pPr>
        <w:pStyle w:val="Heading1"/>
        <w:pBdr>
          <w:bottom w:val="single" w:sz="8" w:space="4" w:color="2E5FA3"/>
        </w:pBdr>
      </w:pPr>
      <w:r>
        <w:t>10.  COMPLIANCE AND ENFORCEMENT</w:t>
      </w:r>
    </w:p>
    <w:p w:rsidR="00D263AF" w:rsidRDefault="00ED6AD4">
      <w:pPr>
        <w:pStyle w:val="Heading2"/>
      </w:pPr>
      <w:proofErr w:type="gramStart"/>
      <w:r>
        <w:t>10.1  Compliance</w:t>
      </w:r>
      <w:proofErr w:type="gramEnd"/>
      <w:r>
        <w:t xml:space="preserve"> Monitoring</w:t>
      </w:r>
    </w:p>
    <w:p w:rsidR="00D263AF" w:rsidRDefault="00ED6AD4">
      <w:pPr>
        <w:pStyle w:val="ListParagraph"/>
        <w:numPr>
          <w:ilvl w:val="0"/>
          <w:numId w:val="2"/>
        </w:numPr>
        <w:spacing w:before="40" w:after="40"/>
      </w:pPr>
      <w:r>
        <w:t>Monthly CISO Office review of penetration testing schedule adherence;</w:t>
      </w:r>
    </w:p>
    <w:p w:rsidR="00D263AF" w:rsidRDefault="00ED6AD4">
      <w:pPr>
        <w:pStyle w:val="ListParagraph"/>
        <w:numPr>
          <w:ilvl w:val="0"/>
          <w:numId w:val="2"/>
        </w:numPr>
        <w:spacing w:before="40" w:after="40"/>
      </w:pPr>
      <w:r>
        <w:t>Quarterly findings aging review — Critical and High findings against SLA;</w:t>
      </w:r>
    </w:p>
    <w:p w:rsidR="00D263AF" w:rsidRDefault="00ED6AD4">
      <w:pPr>
        <w:pStyle w:val="ListParagraph"/>
        <w:numPr>
          <w:ilvl w:val="0"/>
          <w:numId w:val="2"/>
        </w:numPr>
        <w:spacing w:before="40" w:after="40"/>
      </w:pPr>
      <w:r>
        <w:t>Quarterly Purple Team exercise completion tra</w:t>
      </w:r>
      <w:r>
        <w:t>cking;</w:t>
      </w:r>
    </w:p>
    <w:p w:rsidR="00D263AF" w:rsidRDefault="00ED6AD4">
      <w:pPr>
        <w:pStyle w:val="ListParagraph"/>
        <w:numPr>
          <w:ilvl w:val="0"/>
          <w:numId w:val="2"/>
        </w:numPr>
        <w:spacing w:before="40" w:after="40"/>
      </w:pPr>
      <w:r>
        <w:t>Annual penetration testing program effectiveness review;</w:t>
      </w:r>
    </w:p>
    <w:p w:rsidR="00D263AF" w:rsidRDefault="00ED6AD4">
      <w:pPr>
        <w:pStyle w:val="ListParagraph"/>
        <w:numPr>
          <w:ilvl w:val="0"/>
          <w:numId w:val="2"/>
        </w:numPr>
        <w:spacing w:before="40" w:after="40"/>
      </w:pPr>
      <w:r>
        <w:t>Annual external testing firm panel review and refresh;</w:t>
      </w:r>
    </w:p>
    <w:p w:rsidR="00D263AF" w:rsidRDefault="00ED6AD4">
      <w:pPr>
        <w:pStyle w:val="ListParagraph"/>
        <w:numPr>
          <w:ilvl w:val="0"/>
          <w:numId w:val="2"/>
        </w:numPr>
        <w:spacing w:before="40" w:after="40"/>
      </w:pPr>
      <w:r>
        <w:t>Annual regulatory evidence package readiness review for BSP and PCI QSA;</w:t>
      </w:r>
    </w:p>
    <w:p w:rsidR="00D263AF" w:rsidRDefault="00ED6AD4">
      <w:pPr>
        <w:pStyle w:val="ListParagraph"/>
        <w:numPr>
          <w:ilvl w:val="0"/>
          <w:numId w:val="2"/>
        </w:numPr>
        <w:spacing w:before="40" w:after="40"/>
      </w:pPr>
      <w:r>
        <w:t>Continuous ROE compliance monitoring during active engagements.</w:t>
      </w:r>
    </w:p>
    <w:p w:rsidR="00D263AF" w:rsidRDefault="00D263AF"/>
    <w:p w:rsidR="00D263AF" w:rsidRDefault="00ED6AD4">
      <w:pPr>
        <w:pStyle w:val="Heading2"/>
      </w:pPr>
      <w:proofErr w:type="gramStart"/>
      <w:r>
        <w:t>10.2  Key</w:t>
      </w:r>
      <w:proofErr w:type="gramEnd"/>
      <w:r>
        <w:t xml:space="preserve"> Performance Indicators (KPIs)</w:t>
      </w:r>
    </w:p>
    <w:p w:rsidR="00D263AF" w:rsidRDefault="00D263A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160"/>
        <w:gridCol w:w="2800"/>
      </w:tblGrid>
      <w:tr w:rsidR="00D263A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Frequency</w:t>
            </w:r>
          </w:p>
        </w:tc>
      </w:tr>
      <w:tr w:rsidR="00D263A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TIER 1 CRITICAL applications with annual penetration test completed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Annual</w:t>
            </w:r>
          </w:p>
        </w:tc>
      </w:tr>
      <w:tr w:rsidR="00D263A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lastRenderedPageBreak/>
              <w:t>External perimeter penetration test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b/>
                <w:bCs/>
                <w:sz w:val="20"/>
                <w:szCs w:val="20"/>
              </w:rPr>
              <w:t>Semi-annual</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Quarterly review</w:t>
            </w:r>
          </w:p>
        </w:tc>
      </w:tr>
      <w:tr w:rsidR="00D263A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Red Team engagement annual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b/>
                <w:bCs/>
                <w:sz w:val="20"/>
                <w:szCs w:val="20"/>
              </w:rPr>
              <w:t>Annual</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Annual</w:t>
            </w:r>
          </w:p>
        </w:tc>
      </w:tr>
      <w:tr w:rsidR="00D263A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Purple Team exercises per year</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b/>
                <w:bCs/>
                <w:sz w:val="20"/>
                <w:szCs w:val="20"/>
              </w:rPr>
              <w:t>≥ 4</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Quarterly</w:t>
            </w:r>
          </w:p>
        </w:tc>
      </w:tr>
      <w:tr w:rsidR="00D263A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Penetration test engagements with signed ROE before start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Per engagement</w:t>
            </w:r>
          </w:p>
        </w:tc>
      </w:tr>
      <w:tr w:rsidR="00D263A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Penetration test findings entered into VM system within 3 business days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Per engagement</w:t>
            </w:r>
          </w:p>
        </w:tc>
      </w:tr>
      <w:tr w:rsidR="00D263A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Critical findings remediated within SLA</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Per finding</w:t>
            </w:r>
          </w:p>
        </w:tc>
      </w:tr>
      <w:tr w:rsidR="00D263A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High findings remediated within SLA</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Monthly</w:t>
            </w:r>
          </w:p>
        </w:tc>
      </w:tr>
      <w:tr w:rsidR="00D263A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Critical and High findings re-tested and confirmed remediated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Per finding</w:t>
            </w:r>
          </w:p>
        </w:tc>
      </w:tr>
      <w:tr w:rsidR="00D263A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External testing firm panel currency (min 3 qualified firms)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Annual</w:t>
            </w:r>
          </w:p>
        </w:tc>
      </w:tr>
      <w:tr w:rsidR="00D263A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PCI DSS penetration test annual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b/>
                <w:bCs/>
                <w:sz w:val="20"/>
                <w:szCs w:val="20"/>
              </w:rPr>
              <w:t>Annual</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Annual</w:t>
            </w:r>
          </w:p>
        </w:tc>
      </w:tr>
      <w:tr w:rsidR="00D263A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BSP examination penetration testing evidence package current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Quarterly</w:t>
            </w:r>
          </w:p>
        </w:tc>
      </w:tr>
      <w:tr w:rsidR="00D263A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Unauthorized testing activities detected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Continuous</w:t>
            </w:r>
          </w:p>
        </w:tc>
      </w:tr>
      <w:tr w:rsidR="00D263A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ROE scope violations during active engagements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Per engagement</w:t>
            </w:r>
          </w:p>
        </w:tc>
      </w:tr>
      <w:tr w:rsidR="00D263A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Material findings reported to Board within next scheduled meeting</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Per finding</w:t>
            </w:r>
          </w:p>
        </w:tc>
      </w:tr>
      <w:tr w:rsidR="00D263A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Annual Penetration Testing Program Report delivered to Board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b/>
                <w:bCs/>
                <w:sz w:val="20"/>
                <w:szCs w:val="20"/>
              </w:rPr>
              <w:t>Annual</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Annual</w:t>
            </w:r>
          </w:p>
        </w:tc>
      </w:tr>
      <w:tr w:rsidR="00D263A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Risk acceptances for Critical findings approved by CISO</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Per acceptance</w:t>
            </w:r>
          </w:p>
        </w:tc>
      </w:tr>
      <w:tr w:rsidR="00D263A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AI/LLM penetration testing annual completion (once in production)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b/>
                <w:bCs/>
                <w:sz w:val="20"/>
                <w:szCs w:val="20"/>
              </w:rPr>
              <w:t>Annual</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Annual</w:t>
            </w:r>
          </w:p>
        </w:tc>
      </w:tr>
    </w:tbl>
    <w:p w:rsidR="00D263AF" w:rsidRDefault="00D263AF"/>
    <w:p w:rsidR="00D263AF" w:rsidRDefault="00ED6AD4">
      <w:pPr>
        <w:pStyle w:val="Heading2"/>
      </w:pPr>
      <w:proofErr w:type="gramStart"/>
      <w:r>
        <w:t>10.3  Enforcement</w:t>
      </w:r>
      <w:proofErr w:type="gramEnd"/>
      <w:r>
        <w:t xml:space="preserve"> and Disciplinary Action</w:t>
      </w:r>
    </w:p>
    <w:p w:rsidR="00D263AF" w:rsidRDefault="00D263A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3480"/>
        <w:gridCol w:w="3960"/>
      </w:tblGrid>
      <w:tr w:rsidR="00D263AF">
        <w:tblPrEx>
          <w:tblCellMar>
            <w:top w:w="0" w:type="dxa"/>
            <w:bottom w:w="0" w:type="dxa"/>
          </w:tblCellMar>
        </w:tblPrEx>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Severity</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Examples of Violation</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Consequence</w:t>
            </w:r>
          </w:p>
        </w:tc>
      </w:tr>
      <w:tr w:rsidR="00D263AF">
        <w:tblPrEx>
          <w:tblCellMar>
            <w:top w:w="0" w:type="dxa"/>
            <w:bottom w:w="0" w:type="dxa"/>
          </w:tblCellMar>
        </w:tblPrEx>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Minor</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 xml:space="preserve">Late entry of findings into VM system; minor deviation from standard engagement procedure </w:t>
            </w:r>
            <w:r>
              <w:rPr>
                <w:sz w:val="20"/>
                <w:szCs w:val="20"/>
              </w:rPr>
              <w:lastRenderedPageBreak/>
              <w:t>without material impact; late delivery of engagement lessons-learned.</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lastRenderedPageBreak/>
              <w:t>Formal written notice; supervisory follow-up; documentation in performance review.</w:t>
            </w:r>
          </w:p>
        </w:tc>
      </w:tr>
      <w:tr w:rsidR="00D263AF">
        <w:tblPrEx>
          <w:tblCellMar>
            <w:top w:w="0" w:type="dxa"/>
            <w:bottom w:w="0" w:type="dxa"/>
          </w:tblCellMar>
        </w:tblPrEx>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lastRenderedPageBreak/>
              <w:t>Moderate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Conducting authorized testing outside agreed time window; minor scope deviation during engagement (in-scope-adjacent testing not explicitly approved); failure to invoke emergency stop when warranted; late remediation of Critical findings beyond SLA without</w:t>
            </w:r>
            <w:r>
              <w:rPr>
                <w:sz w:val="20"/>
                <w:szCs w:val="20"/>
              </w:rPr>
              <w:t xml:space="preserve"> risk acceptance.</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Formal warning; mandatory retraining; engagement-specific review; CISO notification; restrictions on future engagement assignments.</w:t>
            </w:r>
          </w:p>
        </w:tc>
      </w:tr>
      <w:tr w:rsidR="00D263AF">
        <w:tblPrEx>
          <w:tblCellMar>
            <w:top w:w="0" w:type="dxa"/>
            <w:bottom w:w="0" w:type="dxa"/>
          </w:tblCellMar>
        </w:tblPrEx>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D263AF" w:rsidRDefault="00ED6AD4">
            <w:r>
              <w:rPr>
                <w:b/>
                <w:bCs/>
                <w:sz w:val="20"/>
                <w:szCs w:val="20"/>
              </w:rPr>
              <w:t>Serious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Unauthorized testing outside ROE (material scope violation); testing without signed ROE; falsifying engagement logs; retaining BFS sensitive data beyond engagement close; leaving undocumented persistence mechanisms; bypassing emergency stop without authori</w:t>
            </w:r>
            <w:r>
              <w:rPr>
                <w:sz w:val="20"/>
                <w:szCs w:val="20"/>
              </w:rPr>
              <w:t>zation.</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Suspension of testing engagement; formal HR disciplinary process up to termination (for employees); contract termination (for external firms); removal from approved testing firm panel; notification to firm's professional certification bodies.</w:t>
            </w:r>
          </w:p>
        </w:tc>
      </w:tr>
      <w:tr w:rsidR="00D263AF">
        <w:tblPrEx>
          <w:tblCellMar>
            <w:top w:w="0" w:type="dxa"/>
            <w:bottom w:w="0" w:type="dxa"/>
          </w:tblCellMar>
        </w:tblPrEx>
        <w:tc>
          <w:tcPr>
            <w:tcW w:w="192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D263AF" w:rsidRDefault="00ED6AD4">
            <w:r>
              <w:rPr>
                <w:b/>
                <w:bCs/>
                <w:sz w:val="20"/>
                <w:szCs w:val="20"/>
              </w:rPr>
              <w:t>Critical / Legal</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Unauthorized penetration testing of BFS systems (no ROE, no authorization); exfiltration of customer data beyond engagement scope; destructive actions during testing causing actual harm; misuse of testing access for personal gain or unauth</w:t>
            </w:r>
            <w:r>
              <w:rPr>
                <w:sz w:val="20"/>
                <w:szCs w:val="20"/>
              </w:rPr>
              <w:t>orized purposes; coordination with threat actors.</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Immediate termination of engagement; referral to NBI Cybercrime Division or PNP-ACG for criminal prosecution under RA 10175; civil action for damages; permanent disqualification of firm and individuals from</w:t>
            </w:r>
            <w:r>
              <w:rPr>
                <w:sz w:val="20"/>
                <w:szCs w:val="20"/>
              </w:rPr>
              <w:t xml:space="preserve"> BFS engagements; BSP notification if material to supervisory interests.</w:t>
            </w:r>
          </w:p>
        </w:tc>
      </w:tr>
    </w:tbl>
    <w:p w:rsidR="00D263AF" w:rsidRDefault="00D263AF"/>
    <w:p w:rsidR="00D263AF" w:rsidRDefault="00ED6AD4">
      <w:pPr>
        <w:pStyle w:val="Heading1"/>
        <w:pBdr>
          <w:bottom w:val="single" w:sz="8" w:space="4" w:color="2E5FA3"/>
        </w:pBdr>
      </w:pPr>
      <w:r>
        <w:t>11.  EXCEPTIONS HANDLING</w:t>
      </w:r>
    </w:p>
    <w:p w:rsidR="00D263AF" w:rsidRDefault="00ED6AD4">
      <w:pPr>
        <w:pStyle w:val="Heading2"/>
      </w:pPr>
      <w:proofErr w:type="gramStart"/>
      <w:r>
        <w:t>11.1  Exception</w:t>
      </w:r>
      <w:proofErr w:type="gramEnd"/>
      <w:r>
        <w:t xml:space="preserve"> Principles</w:t>
      </w:r>
    </w:p>
    <w:p w:rsidR="00D263AF" w:rsidRDefault="00ED6AD4">
      <w:pPr>
        <w:spacing w:before="60" w:after="60"/>
        <w:jc w:val="both"/>
      </w:pPr>
      <w:r>
        <w:t>Penetration testing exceptions represent risk to BFS'</w:t>
      </w:r>
      <w:r>
        <w:t>s validation of its defensive capability. Exceptions to scheduled testing, scope requirements, or methodology standards require formal risk-based approval, time-bounded duration, and compensating controls. Regulatory testing obligations (PCI DSS annual tes</w:t>
      </w:r>
      <w:r>
        <w:t>ting, BSP periodic testing) cannot be waived by internal exception — only deferred within the regulatory flexibility allowed.</w:t>
      </w:r>
    </w:p>
    <w:p w:rsidR="00D263AF" w:rsidRDefault="00D263AF"/>
    <w:p w:rsidR="00D263AF" w:rsidRDefault="00ED6AD4">
      <w:pPr>
        <w:pStyle w:val="Heading2"/>
      </w:pPr>
      <w:proofErr w:type="gramStart"/>
      <w:r>
        <w:t>11.2  Exception</w:t>
      </w:r>
      <w:proofErr w:type="gramEnd"/>
      <w:r>
        <w:t xml:space="preserve"> Categories and Approval Authority</w:t>
      </w:r>
    </w:p>
    <w:p w:rsidR="00D263AF" w:rsidRDefault="00D263A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1680"/>
        <w:gridCol w:w="2280"/>
      </w:tblGrid>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lastRenderedPageBreak/>
              <w:t>Exception Type</w:t>
            </w:r>
          </w:p>
        </w:tc>
        <w:tc>
          <w:tcPr>
            <w:tcW w:w="3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Condition / Example</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Max Duration</w:t>
            </w:r>
          </w:p>
        </w:tc>
        <w:tc>
          <w:tcPr>
            <w:tcW w:w="2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Approval Authority</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Testing Schedule Deferral</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Operational constraint preventing scheduled annual test (major production event, regulatory examination, firm resource constraint).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90 days maximum; test completion required</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CISO; CIO for TIER 1 testing</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Scope Reduction</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Specific in-scope elements temporarily excluded due to operational risk or pending remediation.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Per engagement; documented in ROE</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CISO + affected system owner</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Testing Firm Qualification Deviation</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Firm lacks specific certification but demonstrates equivalent capability for specialized domain.</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Per engagement</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CISO; requires documented equivalent evidence</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Re-test Deferral</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Critical finding remediation complete but re-test cannot be scheduled within SLA.</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30 days maximum</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CISO</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Remediation SLA Extension</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Complex technical remediation requires additional time beyond SLA.</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60 days max (180 days max for architectural changes)</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CISO for Critical; IT Security Manager for High</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Production Testing Technique Restriction</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Specific technique normally authorized for production cannot be performed due to operational risk.</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Per engagement</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CISO + CIO; test in pre-production instead</w:t>
            </w:r>
          </w:p>
        </w:tc>
      </w:tr>
      <w:tr w:rsidR="00D263A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Red Team Engagement Deferral</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Annual Red Team cannot be completed in current year (budget, vendor availability).</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6 months max from due date</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CISO + CIO; documented remediation plan</w:t>
            </w:r>
          </w:p>
        </w:tc>
      </w:tr>
    </w:tbl>
    <w:p w:rsidR="00D263AF" w:rsidRDefault="00D263A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63AF">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E8E8"/>
            <w:tcMar>
              <w:top w:w="100" w:type="dxa"/>
              <w:left w:w="160" w:type="dxa"/>
              <w:bottom w:w="100" w:type="dxa"/>
              <w:right w:w="160" w:type="dxa"/>
            </w:tcMar>
          </w:tcPr>
          <w:p w:rsidR="00D263AF" w:rsidRDefault="00ED6AD4">
            <w:r>
              <w:rPr>
                <w:b/>
                <w:bCs/>
                <w:color w:val="7B0000"/>
                <w:sz w:val="20"/>
                <w:szCs w:val="20"/>
              </w:rPr>
              <w:t xml:space="preserve">ABSOLUTE RESTRICTIONS:  </w:t>
            </w:r>
            <w:r>
              <w:rPr>
                <w:color w:val="7B0000"/>
                <w:sz w:val="20"/>
                <w:szCs w:val="20"/>
              </w:rPr>
              <w:t>No exception may be granted for: (a) conducting penetration testing without a signed ROE or equivalent written authorization — this is a legal requirement under RA 10175; (b) testing scope expansion to customer accounts or customer data beyond BFS-owned te</w:t>
            </w:r>
            <w:r>
              <w:rPr>
                <w:color w:val="7B0000"/>
                <w:sz w:val="20"/>
                <w:szCs w:val="20"/>
              </w:rPr>
              <w:t>st accounts; (c) destructive testing techniques on production systems without maintenance window authorization and documented rollback; (d) social engineering targeting BFS customers (customers are never in scope); (e) waiving PCI DSS Requirement 11.3/11.4</w:t>
            </w:r>
            <w:r>
              <w:rPr>
                <w:color w:val="7B0000"/>
                <w:sz w:val="20"/>
                <w:szCs w:val="20"/>
              </w:rPr>
              <w:t xml:space="preserve"> annual testing obligations — these are regulatory requirements, not policy preferences.</w:t>
            </w:r>
          </w:p>
        </w:tc>
      </w:tr>
    </w:tbl>
    <w:p w:rsidR="00D263AF" w:rsidRDefault="00D263AF"/>
    <w:p w:rsidR="00D263AF" w:rsidRDefault="00ED6AD4">
      <w:pPr>
        <w:pStyle w:val="Heading2"/>
      </w:pPr>
      <w:proofErr w:type="gramStart"/>
      <w:r>
        <w:t>11.3  Exception</w:t>
      </w:r>
      <w:proofErr w:type="gramEnd"/>
      <w:r>
        <w:t xml:space="preserve"> Process</w:t>
      </w:r>
    </w:p>
    <w:p w:rsidR="00D263AF" w:rsidRDefault="00ED6AD4">
      <w:pPr>
        <w:pStyle w:val="ListParagraph"/>
        <w:numPr>
          <w:ilvl w:val="0"/>
          <w:numId w:val="3"/>
        </w:numPr>
        <w:spacing w:before="40" w:after="40"/>
      </w:pPr>
      <w:r>
        <w:t>Test Coordinator or CISO Office submits a Penetration Testing Exception Request via the ITSM portal (during active engagements, via direct CISO communication with subsequent documentation), specifying: specific requirement, justification, alternative contr</w:t>
      </w:r>
      <w:r>
        <w:t>ols, duration, and recovery plan.</w:t>
      </w:r>
    </w:p>
    <w:p w:rsidR="00D263AF" w:rsidRDefault="00ED6AD4">
      <w:pPr>
        <w:pStyle w:val="ListParagraph"/>
        <w:numPr>
          <w:ilvl w:val="0"/>
          <w:numId w:val="3"/>
        </w:numPr>
        <w:spacing w:before="40" w:after="40"/>
      </w:pPr>
      <w:r>
        <w:lastRenderedPageBreak/>
        <w:t>CISO approves exceptions within CISO authority; CIO joint approval required for exceptions materially affecting TIER 1 CRITICAL testing or regulatory compliance posture.</w:t>
      </w:r>
    </w:p>
    <w:p w:rsidR="00D263AF" w:rsidRDefault="00ED6AD4">
      <w:pPr>
        <w:pStyle w:val="ListParagraph"/>
        <w:numPr>
          <w:ilvl w:val="0"/>
          <w:numId w:val="3"/>
        </w:numPr>
        <w:spacing w:before="40" w:after="40"/>
      </w:pPr>
      <w:r>
        <w:t>Approved exceptions are logged in the Penetration Te</w:t>
      </w:r>
      <w:r>
        <w:t>sting Exception Register with approval date, expiry, compensating controls, and remediation commitments.</w:t>
      </w:r>
    </w:p>
    <w:p w:rsidR="00D263AF" w:rsidRDefault="00ED6AD4">
      <w:pPr>
        <w:pStyle w:val="ListParagraph"/>
        <w:numPr>
          <w:ilvl w:val="0"/>
          <w:numId w:val="3"/>
        </w:numPr>
        <w:spacing w:before="40" w:after="40"/>
      </w:pPr>
      <w:r>
        <w:t>All exceptions reviewed monthly by CISO Office. Expired exceptions treated as policy violations subject to enforcement per Section 10.3.</w:t>
      </w:r>
    </w:p>
    <w:p w:rsidR="00D263AF" w:rsidRDefault="00D263AF"/>
    <w:p w:rsidR="00D263AF" w:rsidRDefault="00ED6AD4">
      <w:pPr>
        <w:pStyle w:val="Heading1"/>
        <w:pBdr>
          <w:bottom w:val="single" w:sz="8" w:space="4" w:color="2E5FA3"/>
        </w:pBdr>
      </w:pPr>
      <w:r>
        <w:t>12.  REVIEW A</w:t>
      </w:r>
      <w:r>
        <w:t>ND REVISION HISTORY</w:t>
      </w:r>
    </w:p>
    <w:p w:rsidR="00D263AF" w:rsidRDefault="00ED6AD4">
      <w:pPr>
        <w:pStyle w:val="Heading2"/>
      </w:pPr>
      <w:proofErr w:type="gramStart"/>
      <w:r>
        <w:t>12.1  Policy</w:t>
      </w:r>
      <w:proofErr w:type="gramEnd"/>
      <w:r>
        <w:t xml:space="preserve"> Review Schedule</w:t>
      </w:r>
    </w:p>
    <w:p w:rsidR="00D263AF" w:rsidRDefault="00ED6AD4">
      <w:pPr>
        <w:spacing w:before="60" w:after="60"/>
        <w:jc w:val="both"/>
      </w:pPr>
      <w:r>
        <w:t>This policy shall be reviewed annually or upon:</w:t>
      </w:r>
    </w:p>
    <w:p w:rsidR="00D263AF" w:rsidRDefault="00ED6AD4">
      <w:pPr>
        <w:pStyle w:val="ListParagraph"/>
        <w:numPr>
          <w:ilvl w:val="0"/>
          <w:numId w:val="2"/>
        </w:numPr>
        <w:spacing w:before="40" w:after="40"/>
      </w:pPr>
      <w:r>
        <w:t>Significant changes to BFS infrastructure, technology stack, or business operations affecting penetration testing scope (new cloud regions, new payment channel</w:t>
      </w:r>
      <w:r>
        <w:t>s, new AI/LLM deployments);</w:t>
      </w:r>
    </w:p>
    <w:p w:rsidR="00D263AF" w:rsidRDefault="00ED6AD4">
      <w:pPr>
        <w:pStyle w:val="ListParagraph"/>
        <w:numPr>
          <w:ilvl w:val="0"/>
          <w:numId w:val="2"/>
        </w:numPr>
        <w:spacing w:before="40" w:after="40"/>
      </w:pPr>
      <w:r>
        <w:t>Material changes to the threat landscape requiring new testing domains or revised methodology — emerging attack techniques, new MITRE ATT&amp;CK tactics, novel AI/LLM attack patterns;</w:t>
      </w:r>
    </w:p>
    <w:p w:rsidR="00D263AF" w:rsidRDefault="00ED6AD4">
      <w:pPr>
        <w:pStyle w:val="ListParagraph"/>
        <w:numPr>
          <w:ilvl w:val="0"/>
          <w:numId w:val="2"/>
        </w:numPr>
        <w:spacing w:before="40" w:after="40"/>
      </w:pPr>
      <w:r>
        <w:t>New or amended BSP circulars, NPC issuances, PCI</w:t>
      </w:r>
      <w:r>
        <w:t xml:space="preserve"> DSS requirements, or other regulatory requirements affecting penetration testing obligations;</w:t>
      </w:r>
    </w:p>
    <w:p w:rsidR="00D263AF" w:rsidRDefault="00ED6AD4">
      <w:pPr>
        <w:pStyle w:val="ListParagraph"/>
        <w:numPr>
          <w:ilvl w:val="0"/>
          <w:numId w:val="2"/>
        </w:numPr>
        <w:spacing w:before="40" w:after="40"/>
      </w:pPr>
      <w:r>
        <w:t>Significant findings from penetration testing revealing material gaps in the current testing program — e.g., Red Team engagement finding that program coverage missed critical attack paths;</w:t>
      </w:r>
    </w:p>
    <w:p w:rsidR="00D263AF" w:rsidRDefault="00ED6AD4">
      <w:pPr>
        <w:pStyle w:val="ListParagraph"/>
        <w:numPr>
          <w:ilvl w:val="0"/>
          <w:numId w:val="2"/>
        </w:numPr>
        <w:spacing w:before="40" w:after="40"/>
      </w:pPr>
      <w:r>
        <w:t>Findings from Internal Audit, regulatory examination, or external q</w:t>
      </w:r>
      <w:r>
        <w:t>uality assessment identifying material program gaps.</w:t>
      </w:r>
    </w:p>
    <w:p w:rsidR="00D263AF" w:rsidRDefault="00D263AF"/>
    <w:p w:rsidR="00D263AF" w:rsidRDefault="00ED6AD4">
      <w:pPr>
        <w:pStyle w:val="Heading2"/>
      </w:pPr>
      <w:proofErr w:type="gramStart"/>
      <w:r>
        <w:t>12.2  Revision</w:t>
      </w:r>
      <w:proofErr w:type="gramEnd"/>
      <w:r>
        <w:t xml:space="preserve"> History</w:t>
      </w:r>
    </w:p>
    <w:p w:rsidR="00D263AF" w:rsidRDefault="00D263A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2800"/>
        <w:gridCol w:w="2160"/>
        <w:gridCol w:w="1800"/>
      </w:tblGrid>
      <w:tr w:rsidR="00D263AF">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Approved By</w:t>
            </w:r>
          </w:p>
        </w:tc>
      </w:tr>
      <w:tr w:rsidR="00D263AF">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6D0AFE">
            <w:r>
              <w:rPr>
                <w:sz w:val="20"/>
                <w:szCs w:val="20"/>
              </w:rPr>
              <w:t>April 2026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 xml:space="preserve">Initial release. Aligned with CIS Controls v8 Control 18, ISO/IEC 27001:2022 (A.8.29, A.8.8, </w:t>
            </w:r>
            <w:proofErr w:type="gramStart"/>
            <w:r>
              <w:rPr>
                <w:sz w:val="20"/>
                <w:szCs w:val="20"/>
              </w:rPr>
              <w:t>A.5.35</w:t>
            </w:r>
            <w:proofErr w:type="gramEnd"/>
            <w:r>
              <w:rPr>
                <w:sz w:val="20"/>
                <w:szCs w:val="20"/>
              </w:rPr>
              <w:t xml:space="preserve">), NIST SP 800-115, PCI DSS v4.0 Req. 11.3 and 11.4, RA 10175 authorization framework, and BSP Circulars 1140 and 1048. Includes specialized testing domains </w:t>
            </w:r>
            <w:r>
              <w:rPr>
                <w:sz w:val="20"/>
                <w:szCs w:val="20"/>
              </w:rPr>
              <w:t xml:space="preserve">for ATM, AI/LLM, </w:t>
            </w:r>
            <w:r>
              <w:rPr>
                <w:sz w:val="20"/>
                <w:szCs w:val="20"/>
              </w:rPr>
              <w:lastRenderedPageBreak/>
              <w:t>SWIFT, social engineering, and physical security.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6D0AFE">
            <w:r>
              <w:rPr>
                <w:sz w:val="20"/>
                <w:szCs w:val="20"/>
              </w:rPr>
              <w:lastRenderedPageBreak/>
              <w:t>IT Head and Infrastructure Team</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6D0AFE">
            <w:r>
              <w:rPr>
                <w:sz w:val="20"/>
                <w:szCs w:val="20"/>
              </w:rPr>
              <w:t>IT Head</w:t>
            </w:r>
          </w:p>
        </w:tc>
      </w:tr>
      <w:tr w:rsidR="00D263AF">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D263AF"/>
        </w:tc>
      </w:tr>
    </w:tbl>
    <w:p w:rsidR="00D263AF" w:rsidRDefault="00ED6AD4">
      <w:r>
        <w:br w:type="page"/>
      </w:r>
    </w:p>
    <w:p w:rsidR="00D263AF" w:rsidRDefault="00ED6AD4">
      <w:pPr>
        <w:pStyle w:val="Heading1"/>
        <w:pBdr>
          <w:bottom w:val="single" w:sz="8" w:space="4" w:color="2E5FA3"/>
        </w:pBdr>
      </w:pPr>
      <w:r>
        <w:lastRenderedPageBreak/>
        <w:t>APPENDIX A:  CIS Controls v8 ↔ ISO/IEC 27001:2022 Control Mapping</w:t>
      </w:r>
    </w:p>
    <w:p w:rsidR="00D263AF" w:rsidRDefault="00ED6AD4">
      <w:pPr>
        <w:spacing w:before="60" w:after="60"/>
        <w:jc w:val="both"/>
      </w:pPr>
      <w:r>
        <w:t xml:space="preserve">The table below maps all CIS Controls v8, Control 18 safeguards to ISO/IEC 27001:2022 Annex </w:t>
      </w:r>
      <w:proofErr w:type="gramStart"/>
      <w:r>
        <w:t>A</w:t>
      </w:r>
      <w:proofErr w:type="gramEnd"/>
      <w:r>
        <w:t xml:space="preserve"> controls, with PCI DSS v4.0 and NIST SP 800-115 cross-references.</w:t>
      </w:r>
    </w:p>
    <w:p w:rsidR="00D263AF" w:rsidRDefault="00D263A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2680"/>
        <w:gridCol w:w="1360"/>
        <w:gridCol w:w="2200"/>
        <w:gridCol w:w="1760"/>
      </w:tblGrid>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CIS Safeguard</w:t>
            </w:r>
          </w:p>
        </w:tc>
        <w:tc>
          <w:tcPr>
            <w:tcW w:w="2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CIS Description</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ISO Ctrl</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ISO Control Title</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IG Level</w:t>
            </w:r>
          </w:p>
        </w:tc>
      </w:tr>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18.1</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Establish and Maintain a Penetration Testing Program</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A.8.29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Security testing in development and acceptance</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IG2</w:t>
            </w:r>
          </w:p>
        </w:tc>
      </w:tr>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18.2</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Perform Periodic External Penetration Tests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A.8.29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Security testing in development and acceptance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IG2</w:t>
            </w:r>
          </w:p>
        </w:tc>
      </w:tr>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18.3</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Remediate Penetration Test Findings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IG2</w:t>
            </w:r>
          </w:p>
        </w:tc>
      </w:tr>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18.4</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Validate Security Measures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A.8.29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Security testing in development and acceptance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IG3</w:t>
            </w:r>
          </w:p>
        </w:tc>
      </w:tr>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18.5</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Perform Periodic Internal Penetration Tests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A.8.29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Security testing in development and acceptance</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IG3</w:t>
            </w:r>
          </w:p>
        </w:tc>
      </w:tr>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Intelligence-led penetration testing (threat-informed)</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A.5.7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Threat intelligence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All</w:t>
            </w:r>
          </w:p>
        </w:tc>
      </w:tr>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Testing of operational systems with safeguards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A.5.35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Independent review of information security</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All</w:t>
            </w:r>
          </w:p>
        </w:tc>
      </w:tr>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Supplier security testing (external firms)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A.5.19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Information security in supplier relationships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All</w:t>
            </w:r>
          </w:p>
        </w:tc>
      </w:tr>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Protection of test information</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A.8.33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Test information</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All</w:t>
            </w:r>
          </w:p>
        </w:tc>
      </w:tr>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Technical vulnerability remediation from findings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All</w:t>
            </w:r>
          </w:p>
        </w:tc>
      </w:tr>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Security in project management (testing gates)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A.5.8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Information security in project management</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All</w:t>
            </w:r>
          </w:p>
        </w:tc>
      </w:tr>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PCI DSS Req. 11.3.1 — internal pen testing annually</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A.8.29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Security testing in development and acceptance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All</w:t>
            </w:r>
          </w:p>
        </w:tc>
      </w:tr>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lastRenderedPageBreak/>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PCI DSS Req. 11.3.2 — external pen testing annually</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A.8.29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Security testing in development and acceptance</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All</w:t>
            </w:r>
          </w:p>
        </w:tc>
      </w:tr>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PCI DSS Req. 11.3.3 — finding remediation</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All</w:t>
            </w:r>
          </w:p>
        </w:tc>
      </w:tr>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PCI DSS Req. 11.3.4 — documented methodology</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A.8.29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Security testing in development and acceptance</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All</w:t>
            </w:r>
          </w:p>
        </w:tc>
      </w:tr>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PCI DSS Req. 11.4.1 — segmentation testing</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A.8.22</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Segregation of networks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All</w:t>
            </w:r>
          </w:p>
        </w:tc>
      </w:tr>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PCI DSS Req. 11.4.2 — qualified tester independence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A.5.35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Independent review of information security</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All</w:t>
            </w:r>
          </w:p>
        </w:tc>
      </w:tr>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BSP Circular 1048 — periodic testing of critical systems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A.8.29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Security testing in development and acceptance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All</w:t>
            </w:r>
          </w:p>
        </w:tc>
      </w:tr>
      <w:tr w:rsidR="00D263AF">
        <w:tblPrEx>
          <w:tblCellMar>
            <w:top w:w="0" w:type="dxa"/>
            <w:bottom w:w="0" w:type="dxa"/>
          </w:tblCellMar>
        </w:tblPrEx>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RA 10175 — authorization framework</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A.5.31</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Legal, statutory, regulatory, and contractual requirements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All</w:t>
            </w:r>
          </w:p>
        </w:tc>
      </w:tr>
    </w:tbl>
    <w:p w:rsidR="00D263AF" w:rsidRDefault="00D263AF"/>
    <w:p w:rsidR="00D263AF" w:rsidRDefault="00ED6AD4">
      <w:pPr>
        <w:spacing w:before="60" w:after="60"/>
        <w:jc w:val="both"/>
      </w:pPr>
      <w:r>
        <w:t>Legend: IG1 = All organizations (foundational); IG2 = Intermediate maturity; IG3 = Advanced. BFS targets full IG3 compliance reflecting its status as a BSP-supervised financial institution with PCI DSS and RA 10173 obligations — periodic external and inter</w:t>
      </w:r>
      <w:r>
        <w:t>nal penetration testing, intelligence-led Red Team engagements, and specialized domain testing (ATM, AI/LLM, SWIFT, social engineering, physical security).</w:t>
      </w:r>
    </w:p>
    <w:p w:rsidR="00D263AF" w:rsidRDefault="00ED6AD4">
      <w:r>
        <w:br w:type="page"/>
      </w:r>
    </w:p>
    <w:p w:rsidR="00D263AF" w:rsidRDefault="00ED6AD4">
      <w:pPr>
        <w:pStyle w:val="Heading1"/>
        <w:pBdr>
          <w:bottom w:val="single" w:sz="8" w:space="4" w:color="2E5FA3"/>
        </w:pBdr>
      </w:pPr>
      <w:r>
        <w:lastRenderedPageBreak/>
        <w:t>APPENDIX B:  Penetration Testing Engagement Catalog</w:t>
      </w:r>
    </w:p>
    <w:p w:rsidR="00D263AF" w:rsidRDefault="00ED6AD4">
      <w:pPr>
        <w:spacing w:before="60" w:after="60"/>
        <w:jc w:val="both"/>
      </w:pPr>
      <w:r>
        <w:t>The following catalog lists all mandatory penetration testing engagement types maintained by BFS. Each engagement type has an owner, frequency, standard scope, and typical firm qualification requirements. Engagements are scheduled annually in the BFS Penet</w:t>
      </w:r>
      <w:r>
        <w:t>ration Testing Annual Plan.</w:t>
      </w:r>
    </w:p>
    <w:p w:rsidR="00D263AF" w:rsidRDefault="00D263A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7"/>
        <w:gridCol w:w="1774"/>
        <w:gridCol w:w="1739"/>
        <w:gridCol w:w="3240"/>
      </w:tblGrid>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Engagement Type</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Frequency</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Typical Duration</w:t>
            </w:r>
          </w:p>
        </w:tc>
        <w:tc>
          <w:tcPr>
            <w:tcW w:w="3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Key Scope Elements</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PT-001 External Perimeter</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Semi-annual</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1-2 weeks</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Internet-facing infrastructure; DMZ; public APIs; partner interfaces</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PT-002 Internal Network</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Annual</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2-3 weeks</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Lateral movement; AD attacks; credential harvesting; privilege escalation; critical asset access paths</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PT-003 Internet Banking Web</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Annual</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2 weeks</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 xml:space="preserve">OWASP Top 10; </w:t>
            </w:r>
            <w:proofErr w:type="spellStart"/>
            <w:r>
              <w:rPr>
                <w:sz w:val="20"/>
                <w:szCs w:val="20"/>
              </w:rPr>
              <w:t>auth</w:t>
            </w:r>
            <w:proofErr w:type="spellEnd"/>
            <w:r>
              <w:rPr>
                <w:sz w:val="20"/>
                <w:szCs w:val="20"/>
              </w:rPr>
              <w:t>/session; transaction manipulation; customer data access</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 xml:space="preserve">PT-004 Mobile Banking </w:t>
            </w:r>
            <w:proofErr w:type="spellStart"/>
            <w:r>
              <w:rPr>
                <w:b/>
                <w:bCs/>
                <w:sz w:val="20"/>
                <w:szCs w:val="20"/>
              </w:rPr>
              <w:t>iOS</w:t>
            </w:r>
            <w:proofErr w:type="spellEnd"/>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Annual</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1-2 weeks</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OWASP MSTG; local storage; transport; client integrity; jailbreak detection</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PT-005 Mobile Banking Android</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Annual</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1-2 weeks</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OWASP MSTG; local storage; transport; client integrity; root detection</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PT-006 Public APIs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Annual</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1-2 weeks</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 xml:space="preserve">OWASP API Top 10; BOLA; </w:t>
            </w:r>
            <w:proofErr w:type="spellStart"/>
            <w:r>
              <w:rPr>
                <w:sz w:val="20"/>
                <w:szCs w:val="20"/>
              </w:rPr>
              <w:t>auth</w:t>
            </w:r>
            <w:proofErr w:type="spellEnd"/>
            <w:r>
              <w:rPr>
                <w:sz w:val="20"/>
                <w:szCs w:val="20"/>
              </w:rPr>
              <w:t>; rate limiting; data exposure</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PT-007 Core Banking</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Annual</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3-4 weeks</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Business logic; transaction integrity; reporting accuracy; customer data; audit trails</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 xml:space="preserve">PT-008 Payment / Card </w:t>
            </w:r>
            <w:proofErr w:type="spellStart"/>
            <w:r>
              <w:rPr>
                <w:b/>
                <w:bCs/>
                <w:sz w:val="20"/>
                <w:szCs w:val="20"/>
              </w:rPr>
              <w:t>Mgmt</w:t>
            </w:r>
            <w:proofErr w:type="spellEnd"/>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Annual</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2-3 weeks</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PCI-scoped systems; CHD handling; tokenization; card flows</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PT-009 SWIFT / Interbank</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Annual</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2-3 weeks</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SWIFT CSP requirements; segregation; privileged access; message integrity</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PT-010 ATM Fleet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Annual sample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2-3 weeks</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Jackpotting; logical attacks; physical interfaces; backend connectivity; representative ATM models</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lastRenderedPageBreak/>
              <w:t>PT-011 Cloud Infrastructure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Annual</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2 weeks</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AWS IAM; privilege escalation; misconfiguration; cross-account; service-level</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PT-012 Wireless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Annual</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1 week</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Corporate WLAN; guest networks; rogue AP; client-side attacks</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PT-013 Social Engineering</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Quarterly (phishing) + Annual (</w:t>
            </w:r>
            <w:proofErr w:type="spellStart"/>
            <w:r>
              <w:rPr>
                <w:sz w:val="20"/>
                <w:szCs w:val="20"/>
              </w:rPr>
              <w:t>vishing</w:t>
            </w:r>
            <w:proofErr w:type="spellEnd"/>
            <w:r>
              <w:rPr>
                <w:sz w:val="20"/>
                <w:szCs w:val="20"/>
              </w:rPr>
              <w:t>/physical)</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Ongoing + 1-2 weeks</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 xml:space="preserve">Email phishing; </w:t>
            </w:r>
            <w:proofErr w:type="spellStart"/>
            <w:r>
              <w:rPr>
                <w:sz w:val="20"/>
                <w:szCs w:val="20"/>
              </w:rPr>
              <w:t>vishing</w:t>
            </w:r>
            <w:proofErr w:type="spellEnd"/>
            <w:r>
              <w:rPr>
                <w:sz w:val="20"/>
                <w:szCs w:val="20"/>
              </w:rPr>
              <w:t xml:space="preserve"> campaigns; physical pretexting; tailgating attempts</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PT-014 Physical Security</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Annual</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1-2 weeks</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Tailgating; visitor management bypass; sensitive area breach; lost device scenarios</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PT-015 AI/LLM Systems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Annual + pre-release</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2-3 weeks</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Prompt injection; jailbreak; model abuse; RAG poisoning; agent exploitation</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PT-016 Red Team Campaign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Annual</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6-12 weeks</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Objective-based multi-vector; realistic tradecraft; detection/response measurement</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PT-017 Purple Team</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Quarterly</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1-2 weeks</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Specific MITRE ATT&amp;CK technique validation; SOC detection refinement</w:t>
            </w:r>
          </w:p>
        </w:tc>
      </w:tr>
      <w:tr w:rsidR="00D263AF">
        <w:tblPrEx>
          <w:tblCellMar>
            <w:top w:w="0" w:type="dxa"/>
            <w:bottom w:w="0" w:type="dxa"/>
          </w:tblCellMar>
        </w:tblPrEx>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PT-018 Assumed Breach</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Annual</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3-4 weeks</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IR capability validation; dwell time measurement; containment effectiveness</w:t>
            </w:r>
          </w:p>
        </w:tc>
      </w:tr>
    </w:tbl>
    <w:p w:rsidR="00D263AF" w:rsidRDefault="00ED6AD4">
      <w:r>
        <w:br w:type="page"/>
      </w:r>
    </w:p>
    <w:p w:rsidR="00D263AF" w:rsidRDefault="00ED6AD4">
      <w:pPr>
        <w:pStyle w:val="Heading1"/>
        <w:pBdr>
          <w:bottom w:val="single" w:sz="8" w:space="4" w:color="2E5FA3"/>
        </w:pBdr>
      </w:pPr>
      <w:r>
        <w:lastRenderedPageBreak/>
        <w:t>APPENDIX C:  Quick Reference Card</w:t>
      </w:r>
    </w:p>
    <w:p w:rsidR="00D263AF" w:rsidRDefault="00D263AF"/>
    <w:p w:rsidR="00D263AF" w:rsidRDefault="00ED6AD4">
      <w:pPr>
        <w:pStyle w:val="Heading2"/>
      </w:pPr>
      <w:proofErr w:type="gramStart"/>
      <w:r>
        <w:t>C.1  Testing</w:t>
      </w:r>
      <w:proofErr w:type="gramEnd"/>
      <w:r>
        <w:t xml:space="preserve"> Type Selection Quick Reference</w:t>
      </w:r>
    </w:p>
    <w:p w:rsidR="00D263AF" w:rsidRDefault="00D263A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D263AF">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If Your Goal Is...</w:t>
            </w:r>
          </w:p>
        </w:tc>
        <w:tc>
          <w:tcPr>
            <w:tcW w:w="3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Use This Testing Type</w:t>
            </w:r>
          </w:p>
        </w:tc>
        <w:tc>
          <w:tcPr>
            <w:tcW w:w="3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Typical Duration</w:t>
            </w:r>
          </w:p>
        </w:tc>
      </w:tr>
      <w:tr w:rsidR="00D263AF">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Validate new WAF rules or specific controls</w:t>
            </w:r>
          </w:p>
        </w:tc>
        <w:tc>
          <w:tcPr>
            <w:tcW w:w="3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Scheduled gray-box pen test</w:t>
            </w:r>
          </w:p>
        </w:tc>
        <w:tc>
          <w:tcPr>
            <w:tcW w:w="3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1-3 weeks</w:t>
            </w:r>
          </w:p>
        </w:tc>
      </w:tr>
      <w:tr w:rsidR="00D263AF">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Demonstrate regulatory compliance (PCI, BSP)</w:t>
            </w:r>
          </w:p>
        </w:tc>
        <w:tc>
          <w:tcPr>
            <w:tcW w:w="3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Scheduled pen test meeting regulatory methodology</w:t>
            </w:r>
          </w:p>
        </w:tc>
        <w:tc>
          <w:tcPr>
            <w:tcW w:w="3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1-3 weeks</w:t>
            </w:r>
          </w:p>
        </w:tc>
      </w:tr>
      <w:tr w:rsidR="00D263AF">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Assess overall defensive posture against real adversary</w:t>
            </w:r>
          </w:p>
        </w:tc>
        <w:tc>
          <w:tcPr>
            <w:tcW w:w="3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Red Team engagement</w:t>
            </w:r>
          </w:p>
        </w:tc>
        <w:tc>
          <w:tcPr>
            <w:tcW w:w="3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6-12 weeks</w:t>
            </w:r>
          </w:p>
        </w:tc>
      </w:tr>
      <w:tr w:rsidR="00D263AF">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Build SOC detection capability for specific TTPs</w:t>
            </w:r>
          </w:p>
        </w:tc>
        <w:tc>
          <w:tcPr>
            <w:tcW w:w="3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Purple Team exercise</w:t>
            </w:r>
          </w:p>
        </w:tc>
        <w:tc>
          <w:tcPr>
            <w:tcW w:w="3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1-2 weeks</w:t>
            </w:r>
          </w:p>
        </w:tc>
      </w:tr>
      <w:tr w:rsidR="00D263AF">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Validate IR team response capability</w:t>
            </w:r>
          </w:p>
        </w:tc>
        <w:tc>
          <w:tcPr>
            <w:tcW w:w="3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Assumed Breach exercise</w:t>
            </w:r>
          </w:p>
        </w:tc>
        <w:tc>
          <w:tcPr>
            <w:tcW w:w="3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3-4 weeks</w:t>
            </w:r>
          </w:p>
        </w:tc>
      </w:tr>
      <w:tr w:rsidR="00D263AF">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Obtain broad continuous coverage</w:t>
            </w:r>
          </w:p>
        </w:tc>
        <w:tc>
          <w:tcPr>
            <w:tcW w:w="3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 xml:space="preserve">Bug bounty / automated adversary </w:t>
            </w:r>
            <w:proofErr w:type="spellStart"/>
            <w:r>
              <w:rPr>
                <w:sz w:val="20"/>
                <w:szCs w:val="20"/>
              </w:rPr>
              <w:t>sim</w:t>
            </w:r>
            <w:proofErr w:type="spellEnd"/>
          </w:p>
        </w:tc>
        <w:tc>
          <w:tcPr>
            <w:tcW w:w="3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Continuous</w:t>
            </w:r>
          </w:p>
        </w:tc>
      </w:tr>
      <w:tr w:rsidR="00D263AF">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Test customer-facing application before release</w:t>
            </w:r>
          </w:p>
        </w:tc>
        <w:tc>
          <w:tcPr>
            <w:tcW w:w="3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Pre-release pen test</w:t>
            </w:r>
          </w:p>
        </w:tc>
        <w:tc>
          <w:tcPr>
            <w:tcW w:w="3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1-2 weeks</w:t>
            </w:r>
          </w:p>
        </w:tc>
      </w:tr>
      <w:tr w:rsidR="00D263AF">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Validate remediation of prior finding</w:t>
            </w:r>
          </w:p>
        </w:tc>
        <w:tc>
          <w:tcPr>
            <w:tcW w:w="3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Targeted re-test</w:t>
            </w:r>
          </w:p>
        </w:tc>
        <w:tc>
          <w:tcPr>
            <w:tcW w:w="3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pPr>
              <w:jc w:val="center"/>
            </w:pPr>
            <w:r>
              <w:rPr>
                <w:sz w:val="20"/>
                <w:szCs w:val="20"/>
              </w:rPr>
              <w:t>Days</w:t>
            </w:r>
          </w:p>
        </w:tc>
      </w:tr>
      <w:tr w:rsidR="00D263AF">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Test specialized domain (ATM, SWIFT, AI/LLM)</w:t>
            </w:r>
          </w:p>
        </w:tc>
        <w:tc>
          <w:tcPr>
            <w:tcW w:w="3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Specialized domain pen test with domain-expert firm</w:t>
            </w:r>
          </w:p>
        </w:tc>
        <w:tc>
          <w:tcPr>
            <w:tcW w:w="3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pPr>
              <w:jc w:val="center"/>
            </w:pPr>
            <w:r>
              <w:rPr>
                <w:sz w:val="20"/>
                <w:szCs w:val="20"/>
              </w:rPr>
              <w:t>2-3 weeks</w:t>
            </w:r>
          </w:p>
        </w:tc>
      </w:tr>
    </w:tbl>
    <w:p w:rsidR="00D263AF" w:rsidRDefault="00D263AF"/>
    <w:p w:rsidR="00D263AF" w:rsidRDefault="00ED6AD4">
      <w:pPr>
        <w:pStyle w:val="Heading2"/>
      </w:pPr>
      <w:proofErr w:type="gramStart"/>
      <w:r>
        <w:t>C.2  Key</w:t>
      </w:r>
      <w:proofErr w:type="gramEnd"/>
      <w:r>
        <w:t xml:space="preserve"> Contacts</w:t>
      </w:r>
    </w:p>
    <w:p w:rsidR="00D263AF" w:rsidRDefault="00D263A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263A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Function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Role / Team</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Contact</w:t>
            </w:r>
          </w:p>
        </w:tc>
      </w:tr>
      <w:tr w:rsidR="00D263A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Penetration testing program inquiries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ciso@bfs.com.ph</w:t>
            </w:r>
          </w:p>
        </w:tc>
      </w:tr>
      <w:tr w:rsidR="00D263A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Engagement scoping and planning</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CISO + Application Security</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appsec@bfs.com.ph</w:t>
            </w:r>
          </w:p>
        </w:tc>
      </w:tr>
      <w:tr w:rsidR="00D263A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Testing firm panel management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ciso@bfs.com.ph</w:t>
            </w:r>
          </w:p>
        </w:tc>
      </w:tr>
      <w:tr w:rsidR="00D263A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Emergency engagement termination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CISO (24/7 for active engagements)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CISO mobile</w:t>
            </w:r>
          </w:p>
        </w:tc>
      </w:tr>
      <w:tr w:rsidR="00D263A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lastRenderedPageBreak/>
              <w:t>Findings remediation coordination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Test Coordinator + Application Security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appsec@bfs.com.ph</w:t>
            </w:r>
          </w:p>
        </w:tc>
      </w:tr>
      <w:tr w:rsidR="00D263A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PCI DSS testing evidence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CCO + CISO</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compliance@bfs.com.ph</w:t>
            </w:r>
          </w:p>
        </w:tc>
      </w:tr>
      <w:tr w:rsidR="00D263A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BSP testing evidence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CCO</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compliance@bfs.com.ph</w:t>
            </w:r>
          </w:p>
        </w:tc>
      </w:tr>
      <w:tr w:rsidR="00D263A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Legal review of ROE and firm contracts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Chief Legal Counsel</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legal@bfs.com.ph</w:t>
            </w:r>
          </w:p>
        </w:tc>
      </w:tr>
      <w:tr w:rsidR="00D263A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Social engineering coordination (HR)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HR + CISO</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hr@bfs.com.ph</w:t>
            </w:r>
          </w:p>
        </w:tc>
      </w:tr>
      <w:tr w:rsidR="00D263A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Physical testing coordination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Corporate Security + CISO</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security-ops@bfs.com.ph</w:t>
            </w:r>
          </w:p>
        </w:tc>
      </w:tr>
      <w:tr w:rsidR="00D263A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Unauthorized testing reports (URGENT)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SOC + CISO</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soc@bfs.com.ph | 24/7 hotline</w:t>
            </w:r>
          </w:p>
        </w:tc>
      </w:tr>
    </w:tbl>
    <w:p w:rsidR="00D263AF" w:rsidRDefault="00D263AF"/>
    <w:p w:rsidR="00D263AF" w:rsidRDefault="00ED6AD4">
      <w:pPr>
        <w:pStyle w:val="Heading2"/>
      </w:pPr>
      <w:proofErr w:type="gramStart"/>
      <w:r>
        <w:t>C.3  Key</w:t>
      </w:r>
      <w:proofErr w:type="gramEnd"/>
      <w:r>
        <w:t xml:space="preserve"> Timelines at a Glance</w:t>
      </w:r>
    </w:p>
    <w:p w:rsidR="00D263AF" w:rsidRDefault="00D263A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Requirement</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263AF" w:rsidRDefault="00ED6AD4">
            <w:pPr>
              <w:jc w:val="center"/>
            </w:pPr>
            <w:r>
              <w:rPr>
                <w:b/>
                <w:bCs/>
                <w:color w:val="FFFFFF"/>
                <w:sz w:val="20"/>
                <w:szCs w:val="20"/>
              </w:rPr>
              <w:t>Timeframe</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External perimeter penetration testing</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Semi-annual</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Internal network penetration testing</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Annual</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TIER 1 application annual penetration test</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Annual + pre-production for new</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PCI DSS external/internal penetration test</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Annual + after significant change</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Red Team engagement</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Annual</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Purple Team exercise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Quarterly minimum</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Social engineering / phishing simulation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Quarterly</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AI/LLM penetration testing</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Annual + pre-production for new</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Penetration test findings report delivery</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15 business days after engagement close</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Red Team engagement findings report</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30 days after engagement close</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Findings entered into VM system</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Within 3 business days of report</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System owner acknowledgment of findings</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Within 5 business days</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Critical finding CIO escalation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Within 48 hours of discovery</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Critical finding remediation SLA (TIER 1 apps)</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Within 24 hours to 14 days</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High finding remediation SLA</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Within 30 days</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Medium finding remediation SLA</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Within 90 days</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lastRenderedPageBreak/>
              <w:t>Low finding remediation SLA</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Within 180 days</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Critical/High finding re-test after remediation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Within remediation SLA window</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Annual Penetration Testing Program Report to Board</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Annual</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Material findings Board notification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Next scheduled Board meeting</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263AF" w:rsidRDefault="00ED6AD4">
            <w:r>
              <w:rPr>
                <w:sz w:val="20"/>
                <w:szCs w:val="20"/>
              </w:rPr>
              <w:t>Annual testing schedule establishment</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263AF" w:rsidRDefault="00ED6AD4">
            <w:r>
              <w:rPr>
                <w:b/>
                <w:bCs/>
                <w:sz w:val="20"/>
                <w:szCs w:val="20"/>
              </w:rPr>
              <w:t>Q4 for following year</w:t>
            </w:r>
          </w:p>
        </w:tc>
      </w:tr>
      <w:tr w:rsidR="00D263AF">
        <w:tblPrEx>
          <w:tblCellMar>
            <w:top w:w="0" w:type="dxa"/>
            <w:bottom w:w="0" w:type="dxa"/>
          </w:tblCellMar>
        </w:tblPrEx>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263AF" w:rsidRDefault="00ED6AD4">
            <w:r>
              <w:rPr>
                <w:sz w:val="20"/>
                <w:szCs w:val="20"/>
              </w:rPr>
              <w:t>Policy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263AF" w:rsidRDefault="00ED6AD4">
            <w:r>
              <w:rPr>
                <w:b/>
                <w:bCs/>
                <w:sz w:val="20"/>
                <w:szCs w:val="20"/>
              </w:rPr>
              <w:t>Annual or on triggering event</w:t>
            </w:r>
          </w:p>
        </w:tc>
      </w:tr>
    </w:tbl>
    <w:p w:rsidR="00D263AF" w:rsidRDefault="00D263AF"/>
    <w:p w:rsidR="00D263AF" w:rsidRDefault="00D263AF">
      <w:pPr>
        <w:pBdr>
          <w:bottom w:val="single" w:sz="12" w:space="1" w:color="C8A951"/>
        </w:pBdr>
        <w:spacing w:before="80" w:after="80"/>
      </w:pPr>
    </w:p>
    <w:p w:rsidR="00D263AF" w:rsidRDefault="00D263AF"/>
    <w:p w:rsidR="00D263AF" w:rsidRDefault="00ED6AD4">
      <w:pPr>
        <w:spacing w:before="80" w:after="40"/>
        <w:jc w:val="center"/>
      </w:pPr>
      <w:r>
        <w:rPr>
          <w:color w:val="595959"/>
          <w:sz w:val="18"/>
          <w:szCs w:val="18"/>
        </w:rPr>
        <w:t>BFS-ISP-</w:t>
      </w:r>
      <w:proofErr w:type="gramStart"/>
      <w:r>
        <w:rPr>
          <w:color w:val="595959"/>
          <w:sz w:val="18"/>
          <w:szCs w:val="18"/>
        </w:rPr>
        <w:t>018  |</w:t>
      </w:r>
      <w:proofErr w:type="gramEnd"/>
      <w:r>
        <w:rPr>
          <w:color w:val="595959"/>
          <w:sz w:val="18"/>
          <w:szCs w:val="18"/>
        </w:rPr>
        <w:t xml:space="preserve">  Penetration Testing Policy  |  v1.0  |  CONFIDENTIAL</w:t>
      </w:r>
    </w:p>
    <w:p w:rsidR="00D263AF" w:rsidRDefault="00ED6AD4">
      <w:pPr>
        <w:spacing w:before="40" w:after="80"/>
        <w:jc w:val="center"/>
      </w:pPr>
      <w:r>
        <w:rPr>
          <w:i/>
          <w:iCs/>
          <w:color w:val="595959"/>
          <w:sz w:val="18"/>
          <w:szCs w:val="18"/>
        </w:rPr>
        <w:t>© BFS Financial Services – All Rights Reserved. CONFIDENTIAL – Authorized Internal Use Only.</w:t>
      </w:r>
    </w:p>
    <w:sectPr w:rsidR="00D263A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6AD4" w:rsidRDefault="00ED6AD4">
      <w:r>
        <w:separator/>
      </w:r>
    </w:p>
  </w:endnote>
  <w:endnote w:type="continuationSeparator" w:id="0">
    <w:p w:rsidR="00ED6AD4" w:rsidRDefault="00ED6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0AD4" w:rsidRDefault="00470AD4" w:rsidP="00470AD4">
    <w:pPr>
      <w:pBdr>
        <w:top w:val="single" w:sz="6" w:space="2" w:color="2E5FA3"/>
      </w:pBdr>
      <w:tabs>
        <w:tab w:val="right" w:pos="9360"/>
      </w:tabs>
      <w:spacing w:before="80"/>
      <w:rPr>
        <w:color w:val="595959"/>
        <w:sz w:val="18"/>
        <w:szCs w:val="18"/>
      </w:rPr>
    </w:pPr>
  </w:p>
  <w:p w:rsidR="00470AD4" w:rsidRPr="00881801" w:rsidRDefault="00470AD4" w:rsidP="00470AD4">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rsidR="00470AD4" w:rsidRPr="00881801" w:rsidRDefault="00470AD4" w:rsidP="00470AD4">
    <w:pPr>
      <w:pStyle w:val="Footer"/>
      <w:jc w:val="right"/>
      <w:rPr>
        <w:sz w:val="16"/>
        <w:szCs w:val="16"/>
      </w:rPr>
    </w:pPr>
    <w:r w:rsidRPr="00881801">
      <w:rPr>
        <w:sz w:val="16"/>
        <w:szCs w:val="16"/>
      </w:rPr>
      <w:t>Any photocopy or unprotected digital copy of this document shall be considered an uncontrolled copy</w:t>
    </w:r>
  </w:p>
  <w:p w:rsidR="00470AD4" w:rsidRPr="00881801" w:rsidRDefault="00470AD4" w:rsidP="00470AD4">
    <w:pPr>
      <w:pStyle w:val="Footer"/>
      <w:jc w:val="right"/>
      <w:rPr>
        <w:sz w:val="16"/>
        <w:szCs w:val="16"/>
      </w:rPr>
    </w:pPr>
    <w:r w:rsidRPr="00881801">
      <w:rPr>
        <w:noProof/>
        <w:sz w:val="16"/>
        <w:szCs w:val="16"/>
      </w:rPr>
      <mc:AlternateContent>
        <mc:Choice Requires="wps">
          <w:drawing>
            <wp:anchor distT="0" distB="0" distL="114300" distR="114300" simplePos="0" relativeHeight="251661312" behindDoc="0" locked="0" layoutInCell="1" allowOverlap="1" wp14:anchorId="57001328" wp14:editId="38EBD660">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DA247"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rsidR="00D263AF" w:rsidRPr="00470AD4" w:rsidRDefault="00D263AF" w:rsidP="00470A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6AD4" w:rsidRDefault="00ED6AD4">
      <w:r>
        <w:separator/>
      </w:r>
    </w:p>
  </w:footnote>
  <w:footnote w:type="continuationSeparator" w:id="0">
    <w:p w:rsidR="00ED6AD4" w:rsidRDefault="00ED6A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EF0F37" w:rsidTr="001E36F0">
      <w:tc>
        <w:tcPr>
          <w:tcW w:w="2016" w:type="dxa"/>
          <w:vMerge w:val="restart"/>
        </w:tcPr>
        <w:p w:rsidR="00EF0F37" w:rsidRDefault="00EF0F37" w:rsidP="00EF0F37">
          <w:pPr>
            <w:pStyle w:val="Header"/>
            <w:jc w:val="center"/>
          </w:pPr>
          <w:r>
            <w:rPr>
              <w:rFonts w:ascii="Arial" w:eastAsia="Arial" w:hAnsi="Arial" w:cs="Arial"/>
              <w:color w:val="000000"/>
              <w:kern w:val="0"/>
              <w:lang w:val="en-US"/>
              <w14:ligatures w14:val="none"/>
            </w:rPr>
            <w:object w:dxaOrig="1935" w:dyaOrig="1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527229" r:id="rId2"/>
            </w:object>
          </w:r>
        </w:p>
      </w:tc>
      <w:tc>
        <w:tcPr>
          <w:tcW w:w="1665" w:type="dxa"/>
        </w:tcPr>
        <w:p w:rsidR="00EF0F37" w:rsidRDefault="00EF0F37" w:rsidP="00EF0F37">
          <w:pPr>
            <w:pStyle w:val="Header"/>
          </w:pPr>
          <w:r>
            <w:t>Document Title</w:t>
          </w:r>
        </w:p>
      </w:tc>
      <w:tc>
        <w:tcPr>
          <w:tcW w:w="5669" w:type="dxa"/>
          <w:gridSpan w:val="3"/>
        </w:tcPr>
        <w:p w:rsidR="00EF0F37" w:rsidRPr="009376F8" w:rsidRDefault="00EF0F37" w:rsidP="00EF0F37">
          <w:pPr>
            <w:pStyle w:val="Header"/>
            <w:jc w:val="center"/>
            <w:rPr>
              <w:b/>
              <w:bCs/>
            </w:rPr>
          </w:pPr>
          <w:r>
            <w:rPr>
              <w:b/>
              <w:bCs/>
            </w:rPr>
            <w:t>PENETRATION TESTING</w:t>
          </w:r>
          <w:r>
            <w:rPr>
              <w:b/>
              <w:bCs/>
            </w:rPr>
            <w:t xml:space="preserve"> POLICY</w:t>
          </w:r>
        </w:p>
      </w:tc>
    </w:tr>
    <w:tr w:rsidR="00EF0F37" w:rsidTr="001E36F0">
      <w:tc>
        <w:tcPr>
          <w:tcW w:w="2016" w:type="dxa"/>
          <w:vMerge/>
        </w:tcPr>
        <w:p w:rsidR="00EF0F37" w:rsidRDefault="00EF0F37" w:rsidP="00EF0F37">
          <w:pPr>
            <w:pStyle w:val="Header"/>
          </w:pPr>
        </w:p>
      </w:tc>
      <w:tc>
        <w:tcPr>
          <w:tcW w:w="1665" w:type="dxa"/>
        </w:tcPr>
        <w:p w:rsidR="00EF0F37" w:rsidRDefault="00EF0F37" w:rsidP="00EF0F37">
          <w:pPr>
            <w:pStyle w:val="Header"/>
          </w:pPr>
          <w:r>
            <w:t>Document Code</w:t>
          </w:r>
        </w:p>
      </w:tc>
      <w:tc>
        <w:tcPr>
          <w:tcW w:w="2126" w:type="dxa"/>
        </w:tcPr>
        <w:p w:rsidR="00EF0F37" w:rsidRDefault="00EF0F37" w:rsidP="00EF0F37">
          <w:pPr>
            <w:pStyle w:val="Header"/>
          </w:pPr>
          <w:r>
            <w:t>BFS-ISP-018</w:t>
          </w:r>
        </w:p>
      </w:tc>
      <w:tc>
        <w:tcPr>
          <w:tcW w:w="1843" w:type="dxa"/>
        </w:tcPr>
        <w:p w:rsidR="00EF0F37" w:rsidRDefault="00EF0F37" w:rsidP="00EF0F37">
          <w:pPr>
            <w:pStyle w:val="Header"/>
          </w:pPr>
          <w:r>
            <w:t>Document Owner</w:t>
          </w:r>
        </w:p>
      </w:tc>
      <w:tc>
        <w:tcPr>
          <w:tcW w:w="1700" w:type="dxa"/>
        </w:tcPr>
        <w:p w:rsidR="00EF0F37" w:rsidRDefault="00EF0F37" w:rsidP="00EF0F37">
          <w:pPr>
            <w:pStyle w:val="Header"/>
          </w:pPr>
          <w:r>
            <w:t>IT</w:t>
          </w:r>
        </w:p>
      </w:tc>
    </w:tr>
    <w:tr w:rsidR="00EF0F37" w:rsidTr="001E36F0">
      <w:tc>
        <w:tcPr>
          <w:tcW w:w="2016" w:type="dxa"/>
          <w:vMerge/>
        </w:tcPr>
        <w:p w:rsidR="00EF0F37" w:rsidRDefault="00EF0F37" w:rsidP="00EF0F37">
          <w:pPr>
            <w:pStyle w:val="Header"/>
          </w:pPr>
        </w:p>
      </w:tc>
      <w:tc>
        <w:tcPr>
          <w:tcW w:w="1665" w:type="dxa"/>
        </w:tcPr>
        <w:p w:rsidR="00EF0F37" w:rsidRDefault="00EF0F37" w:rsidP="00EF0F37">
          <w:pPr>
            <w:pStyle w:val="Header"/>
          </w:pPr>
          <w:r>
            <w:t>Version</w:t>
          </w:r>
        </w:p>
      </w:tc>
      <w:tc>
        <w:tcPr>
          <w:tcW w:w="2126" w:type="dxa"/>
        </w:tcPr>
        <w:p w:rsidR="00EF0F37" w:rsidRDefault="00EF0F37" w:rsidP="00EF0F37">
          <w:pPr>
            <w:pStyle w:val="Header"/>
          </w:pPr>
          <w:r>
            <w:t>0.01</w:t>
          </w:r>
        </w:p>
      </w:tc>
      <w:tc>
        <w:tcPr>
          <w:tcW w:w="1843" w:type="dxa"/>
        </w:tcPr>
        <w:p w:rsidR="00EF0F37" w:rsidRDefault="00EF0F37" w:rsidP="00EF0F37">
          <w:pPr>
            <w:pStyle w:val="Header"/>
          </w:pPr>
          <w:r>
            <w:t>Approver</w:t>
          </w:r>
        </w:p>
      </w:tc>
      <w:tc>
        <w:tcPr>
          <w:tcW w:w="1700" w:type="dxa"/>
        </w:tcPr>
        <w:p w:rsidR="00EF0F37" w:rsidRDefault="00EF0F37" w:rsidP="00EF0F37">
          <w:pPr>
            <w:pStyle w:val="Header"/>
          </w:pPr>
          <w:r>
            <w:t>IT Head</w:t>
          </w:r>
        </w:p>
      </w:tc>
    </w:tr>
    <w:tr w:rsidR="00EF0F37" w:rsidTr="001E36F0">
      <w:tc>
        <w:tcPr>
          <w:tcW w:w="2016" w:type="dxa"/>
          <w:vMerge/>
        </w:tcPr>
        <w:p w:rsidR="00EF0F37" w:rsidRDefault="00EF0F37" w:rsidP="00EF0F37">
          <w:pPr>
            <w:pStyle w:val="Header"/>
          </w:pPr>
        </w:p>
      </w:tc>
      <w:tc>
        <w:tcPr>
          <w:tcW w:w="1665" w:type="dxa"/>
        </w:tcPr>
        <w:p w:rsidR="00EF0F37" w:rsidRDefault="00EF0F37" w:rsidP="00EF0F37">
          <w:pPr>
            <w:pStyle w:val="Header"/>
          </w:pPr>
          <w:r>
            <w:t>Effective Date</w:t>
          </w:r>
        </w:p>
      </w:tc>
      <w:tc>
        <w:tcPr>
          <w:tcW w:w="2126" w:type="dxa"/>
        </w:tcPr>
        <w:p w:rsidR="00EF0F37" w:rsidRDefault="00EF0F37" w:rsidP="00EF0F37">
          <w:pPr>
            <w:pStyle w:val="Header"/>
          </w:pPr>
          <w:r>
            <w:t>April xx, 2026</w:t>
          </w:r>
        </w:p>
      </w:tc>
      <w:tc>
        <w:tcPr>
          <w:tcW w:w="1843" w:type="dxa"/>
        </w:tcPr>
        <w:p w:rsidR="00EF0F37" w:rsidRDefault="00EF0F37" w:rsidP="00EF0F37">
          <w:pPr>
            <w:pStyle w:val="Header"/>
          </w:pPr>
          <w:r>
            <w:t>Page</w:t>
          </w:r>
        </w:p>
      </w:tc>
      <w:tc>
        <w:tcPr>
          <w:tcW w:w="1700" w:type="dxa"/>
        </w:tcPr>
        <w:p w:rsidR="00EF0F37" w:rsidRDefault="00EF0F37" w:rsidP="00EF0F37">
          <w:pPr>
            <w:pStyle w:val="Header"/>
          </w:pPr>
          <w:r>
            <w:t xml:space="preserve">Page </w:t>
          </w:r>
          <w:r>
            <w:rPr>
              <w:b/>
              <w:bCs/>
            </w:rPr>
            <w:fldChar w:fldCharType="begin"/>
          </w:r>
          <w:r>
            <w:rPr>
              <w:b/>
              <w:bCs/>
            </w:rPr>
            <w:instrText xml:space="preserve"> PAGE  \* Arabic  \* MERGEFORMAT </w:instrText>
          </w:r>
          <w:r>
            <w:rPr>
              <w:b/>
              <w:bCs/>
            </w:rPr>
            <w:fldChar w:fldCharType="separate"/>
          </w:r>
          <w:r w:rsidR="005C6ED8">
            <w:rPr>
              <w:b/>
              <w:bCs/>
              <w:noProof/>
            </w:rPr>
            <w:t>6</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5C6ED8">
            <w:rPr>
              <w:b/>
              <w:bCs/>
              <w:noProof/>
            </w:rPr>
            <w:t>37</w:t>
          </w:r>
          <w:r>
            <w:rPr>
              <w:b/>
              <w:bCs/>
            </w:rPr>
            <w:fldChar w:fldCharType="end"/>
          </w:r>
        </w:p>
      </w:tc>
    </w:tr>
  </w:tbl>
  <w:p w:rsidR="00D263AF" w:rsidRPr="00EF0F37" w:rsidRDefault="00EF0F37" w:rsidP="00EF0F37">
    <w:pPr>
      <w:pStyle w:val="Header"/>
    </w:pPr>
    <w:r>
      <w:rPr>
        <w:noProof/>
      </w:rPr>
      <mc:AlternateContent>
        <mc:Choice Requires="wps">
          <w:drawing>
            <wp:anchor distT="0" distB="0" distL="114300" distR="114300" simplePos="0" relativeHeight="251659264" behindDoc="0" locked="0" layoutInCell="1" allowOverlap="1" wp14:anchorId="6547C05E" wp14:editId="0CABB383">
              <wp:simplePos x="0" y="0"/>
              <wp:positionH relativeFrom="page">
                <wp:posOffset>704850</wp:posOffset>
              </wp:positionH>
              <wp:positionV relativeFrom="paragraph">
                <wp:posOffset>-790575</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F43B5" id="Rectangle 1" o:spid="_x0000_s1026" style="position:absolute;margin-left:55.5pt;margin-top:-62.25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044ECF"/>
    <w:multiLevelType w:val="hybridMultilevel"/>
    <w:tmpl w:val="4134E0D4"/>
    <w:lvl w:ilvl="0" w:tplc="CDA820E4">
      <w:start w:val="1"/>
      <w:numFmt w:val="bullet"/>
      <w:lvlText w:val="•"/>
      <w:lvlJc w:val="left"/>
      <w:pPr>
        <w:ind w:left="720" w:hanging="360"/>
      </w:pPr>
    </w:lvl>
    <w:lvl w:ilvl="1" w:tplc="30C8C912">
      <w:start w:val="1"/>
      <w:numFmt w:val="bullet"/>
      <w:lvlText w:val="◦"/>
      <w:lvlJc w:val="left"/>
      <w:pPr>
        <w:ind w:left="1080" w:hanging="360"/>
      </w:pPr>
    </w:lvl>
    <w:lvl w:ilvl="2" w:tplc="3F50658E">
      <w:numFmt w:val="decimal"/>
      <w:lvlText w:val=""/>
      <w:lvlJc w:val="left"/>
    </w:lvl>
    <w:lvl w:ilvl="3" w:tplc="86AAAFE4">
      <w:numFmt w:val="decimal"/>
      <w:lvlText w:val=""/>
      <w:lvlJc w:val="left"/>
    </w:lvl>
    <w:lvl w:ilvl="4" w:tplc="3D84611A">
      <w:numFmt w:val="decimal"/>
      <w:lvlText w:val=""/>
      <w:lvlJc w:val="left"/>
    </w:lvl>
    <w:lvl w:ilvl="5" w:tplc="815E79C0">
      <w:numFmt w:val="decimal"/>
      <w:lvlText w:val=""/>
      <w:lvlJc w:val="left"/>
    </w:lvl>
    <w:lvl w:ilvl="6" w:tplc="1EFE395A">
      <w:numFmt w:val="decimal"/>
      <w:lvlText w:val=""/>
      <w:lvlJc w:val="left"/>
    </w:lvl>
    <w:lvl w:ilvl="7" w:tplc="8BAA7608">
      <w:numFmt w:val="decimal"/>
      <w:lvlText w:val=""/>
      <w:lvlJc w:val="left"/>
    </w:lvl>
    <w:lvl w:ilvl="8" w:tplc="747297AA">
      <w:numFmt w:val="decimal"/>
      <w:lvlText w:val=""/>
      <w:lvlJc w:val="left"/>
    </w:lvl>
  </w:abstractNum>
  <w:abstractNum w:abstractNumId="1">
    <w:nsid w:val="5BA93B4A"/>
    <w:multiLevelType w:val="hybridMultilevel"/>
    <w:tmpl w:val="9516DF26"/>
    <w:lvl w:ilvl="0" w:tplc="647A17A0">
      <w:start w:val="1"/>
      <w:numFmt w:val="bullet"/>
      <w:lvlText w:val="●"/>
      <w:lvlJc w:val="left"/>
      <w:pPr>
        <w:ind w:left="720" w:hanging="360"/>
      </w:pPr>
    </w:lvl>
    <w:lvl w:ilvl="1" w:tplc="9BF20BC6">
      <w:start w:val="1"/>
      <w:numFmt w:val="bullet"/>
      <w:lvlText w:val="○"/>
      <w:lvlJc w:val="left"/>
      <w:pPr>
        <w:ind w:left="1440" w:hanging="360"/>
      </w:pPr>
    </w:lvl>
    <w:lvl w:ilvl="2" w:tplc="0F8818D6">
      <w:start w:val="1"/>
      <w:numFmt w:val="bullet"/>
      <w:lvlText w:val="■"/>
      <w:lvlJc w:val="left"/>
      <w:pPr>
        <w:ind w:left="2160" w:hanging="360"/>
      </w:pPr>
    </w:lvl>
    <w:lvl w:ilvl="3" w:tplc="4FBC2F80">
      <w:start w:val="1"/>
      <w:numFmt w:val="bullet"/>
      <w:lvlText w:val="●"/>
      <w:lvlJc w:val="left"/>
      <w:pPr>
        <w:ind w:left="2880" w:hanging="360"/>
      </w:pPr>
    </w:lvl>
    <w:lvl w:ilvl="4" w:tplc="A75CE324">
      <w:start w:val="1"/>
      <w:numFmt w:val="bullet"/>
      <w:lvlText w:val="○"/>
      <w:lvlJc w:val="left"/>
      <w:pPr>
        <w:ind w:left="3600" w:hanging="360"/>
      </w:pPr>
    </w:lvl>
    <w:lvl w:ilvl="5" w:tplc="94F61B30">
      <w:start w:val="1"/>
      <w:numFmt w:val="bullet"/>
      <w:lvlText w:val="■"/>
      <w:lvlJc w:val="left"/>
      <w:pPr>
        <w:ind w:left="4320" w:hanging="360"/>
      </w:pPr>
    </w:lvl>
    <w:lvl w:ilvl="6" w:tplc="875A005A">
      <w:start w:val="1"/>
      <w:numFmt w:val="bullet"/>
      <w:lvlText w:val="●"/>
      <w:lvlJc w:val="left"/>
      <w:pPr>
        <w:ind w:left="5040" w:hanging="360"/>
      </w:pPr>
    </w:lvl>
    <w:lvl w:ilvl="7" w:tplc="B64060CE">
      <w:start w:val="1"/>
      <w:numFmt w:val="bullet"/>
      <w:lvlText w:val="●"/>
      <w:lvlJc w:val="left"/>
      <w:pPr>
        <w:ind w:left="5760" w:hanging="360"/>
      </w:pPr>
    </w:lvl>
    <w:lvl w:ilvl="8" w:tplc="17E643A6">
      <w:start w:val="1"/>
      <w:numFmt w:val="bullet"/>
      <w:lvlText w:val="●"/>
      <w:lvlJc w:val="left"/>
      <w:pPr>
        <w:ind w:left="6480" w:hanging="360"/>
      </w:pPr>
    </w:lvl>
  </w:abstractNum>
  <w:abstractNum w:abstractNumId="2">
    <w:nsid w:val="601F4783"/>
    <w:multiLevelType w:val="hybridMultilevel"/>
    <w:tmpl w:val="6F082342"/>
    <w:lvl w:ilvl="0" w:tplc="ED322B56">
      <w:start w:val="1"/>
      <w:numFmt w:val="decimal"/>
      <w:lvlText w:val="%1."/>
      <w:lvlJc w:val="left"/>
      <w:pPr>
        <w:ind w:left="720" w:hanging="360"/>
      </w:pPr>
    </w:lvl>
    <w:lvl w:ilvl="1" w:tplc="CCA2F4C8">
      <w:numFmt w:val="decimal"/>
      <w:lvlText w:val=""/>
      <w:lvlJc w:val="left"/>
    </w:lvl>
    <w:lvl w:ilvl="2" w:tplc="3D2E7CF4">
      <w:numFmt w:val="decimal"/>
      <w:lvlText w:val=""/>
      <w:lvlJc w:val="left"/>
    </w:lvl>
    <w:lvl w:ilvl="3" w:tplc="119CFEC0">
      <w:numFmt w:val="decimal"/>
      <w:lvlText w:val=""/>
      <w:lvlJc w:val="left"/>
    </w:lvl>
    <w:lvl w:ilvl="4" w:tplc="A7A27750">
      <w:numFmt w:val="decimal"/>
      <w:lvlText w:val=""/>
      <w:lvlJc w:val="left"/>
    </w:lvl>
    <w:lvl w:ilvl="5" w:tplc="DC4AAA24">
      <w:numFmt w:val="decimal"/>
      <w:lvlText w:val=""/>
      <w:lvlJc w:val="left"/>
    </w:lvl>
    <w:lvl w:ilvl="6" w:tplc="AEAC8FB2">
      <w:numFmt w:val="decimal"/>
      <w:lvlText w:val=""/>
      <w:lvlJc w:val="left"/>
    </w:lvl>
    <w:lvl w:ilvl="7" w:tplc="1BAAA576">
      <w:numFmt w:val="decimal"/>
      <w:lvlText w:val=""/>
      <w:lvlJc w:val="left"/>
    </w:lvl>
    <w:lvl w:ilvl="8" w:tplc="36F6F782">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3AF"/>
    <w:rsid w:val="000E4CDB"/>
    <w:rsid w:val="001A690C"/>
    <w:rsid w:val="003A1604"/>
    <w:rsid w:val="00455513"/>
    <w:rsid w:val="00470AD4"/>
    <w:rsid w:val="005C6ED8"/>
    <w:rsid w:val="006D0AFE"/>
    <w:rsid w:val="008C2F14"/>
    <w:rsid w:val="00D263AF"/>
    <w:rsid w:val="00D350F4"/>
    <w:rsid w:val="00ED6AD4"/>
    <w:rsid w:val="00EF0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14FCA40-6540-4A99-AC39-F282FCCAB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B3A6B"/>
      <w:sz w:val="36"/>
      <w:szCs w:val="36"/>
    </w:rPr>
  </w:style>
  <w:style w:type="paragraph" w:styleId="Heading2">
    <w:name w:val="heading 2"/>
    <w:qFormat/>
    <w:pPr>
      <w:spacing w:before="240" w:after="80"/>
      <w:outlineLvl w:val="1"/>
    </w:pPr>
    <w:rPr>
      <w:b/>
      <w:bCs/>
      <w:color w:val="2E5FA3"/>
      <w:sz w:val="28"/>
      <w:szCs w:val="28"/>
    </w:rPr>
  </w:style>
  <w:style w:type="paragraph" w:styleId="Heading3">
    <w:name w:val="heading 3"/>
    <w:qFormat/>
    <w:pPr>
      <w:spacing w:before="160" w:after="6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0F37"/>
    <w:pPr>
      <w:tabs>
        <w:tab w:val="center" w:pos="4680"/>
        <w:tab w:val="right" w:pos="9360"/>
      </w:tabs>
    </w:pPr>
  </w:style>
  <w:style w:type="character" w:customStyle="1" w:styleId="HeaderChar">
    <w:name w:val="Header Char"/>
    <w:basedOn w:val="DefaultParagraphFont"/>
    <w:link w:val="Header"/>
    <w:uiPriority w:val="99"/>
    <w:rsid w:val="00EF0F37"/>
  </w:style>
  <w:style w:type="paragraph" w:styleId="Footer">
    <w:name w:val="footer"/>
    <w:basedOn w:val="Normal"/>
    <w:link w:val="FooterChar"/>
    <w:uiPriority w:val="99"/>
    <w:unhideWhenUsed/>
    <w:rsid w:val="00EF0F37"/>
    <w:pPr>
      <w:tabs>
        <w:tab w:val="center" w:pos="4680"/>
        <w:tab w:val="right" w:pos="9360"/>
      </w:tabs>
    </w:pPr>
  </w:style>
  <w:style w:type="character" w:customStyle="1" w:styleId="FooterChar">
    <w:name w:val="Footer Char"/>
    <w:basedOn w:val="DefaultParagraphFont"/>
    <w:link w:val="Footer"/>
    <w:uiPriority w:val="99"/>
    <w:rsid w:val="00EF0F37"/>
  </w:style>
  <w:style w:type="table" w:styleId="TableGrid">
    <w:name w:val="Table Grid"/>
    <w:basedOn w:val="TableNormal"/>
    <w:uiPriority w:val="39"/>
    <w:rsid w:val="00EF0F37"/>
    <w:rPr>
      <w:rFonts w:asciiTheme="minorHAnsi" w:eastAsiaTheme="minorHAnsi" w:hAnsiTheme="minorHAnsi" w:cstheme="minorBidi"/>
      <w:color w:val="auto"/>
      <w:kern w:val="2"/>
      <w:lang w:val="en-PH"/>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37</Pages>
  <Words>11316</Words>
  <Characters>64505</Characters>
  <Application>Microsoft Office Word</Application>
  <DocSecurity>0</DocSecurity>
  <Lines>537</Lines>
  <Paragraphs>151</Paragraphs>
  <ScaleCrop>false</ScaleCrop>
  <Company/>
  <LinksUpToDate>false</LinksUpToDate>
  <CharactersWithSpaces>75670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11</cp:revision>
  <dcterms:created xsi:type="dcterms:W3CDTF">2026-04-23T22:02:00Z</dcterms:created>
  <dcterms:modified xsi:type="dcterms:W3CDTF">2026-04-24T01:13:00Z</dcterms:modified>
</cp:coreProperties>
</file>