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31C" w:rsidRDefault="006D2DD1">
      <w:pPr>
        <w:pStyle w:val="Title"/>
      </w:pPr>
      <w:bookmarkStart w:id="0" w:name="_GoBack"/>
      <w:bookmarkEnd w:id="0"/>
      <w:r>
        <w:t>STATISTICAL EPIDEMIOLOGY TAKEAWAT CAT</w:t>
      </w:r>
    </w:p>
    <w:p w:rsidR="008F231C" w:rsidRDefault="006D2DD1">
      <w:pPr>
        <w:pStyle w:val="Author"/>
      </w:pPr>
      <w:r>
        <w:t>MUTUA KALUKI JULIET</w:t>
      </w:r>
    </w:p>
    <w:p w:rsidR="008F231C" w:rsidRDefault="006D2DD1">
      <w:pPr>
        <w:pStyle w:val="Date"/>
      </w:pPr>
      <w:r>
        <w:t>2023-04-02</w:t>
      </w:r>
    </w:p>
    <w:p w:rsidR="00075682" w:rsidRDefault="00075682" w:rsidP="00075682">
      <w:pPr>
        <w:pStyle w:val="SourceCode"/>
        <w:rPr>
          <w:rStyle w:val="CommentTok"/>
        </w:rPr>
      </w:pPr>
      <w:r>
        <w:rPr>
          <w:rStyle w:val="CommentTok"/>
        </w:rPr>
        <w:t>a)</w:t>
      </w:r>
    </w:p>
    <w:p w:rsidR="008F231C" w:rsidRDefault="006D2DD1" w:rsidP="00075682">
      <w:pPr>
        <w:pStyle w:val="SourceCode"/>
        <w:spacing w:before="240"/>
      </w:pPr>
      <w:r>
        <w:rPr>
          <w:rStyle w:val="CommentTok"/>
        </w:rPr>
        <w:t>#Reading of the mtcars</w:t>
      </w:r>
      <w:r>
        <w:br/>
      </w:r>
      <w:r>
        <w:rPr>
          <w:rStyle w:val="CommentTok"/>
        </w:rPr>
        <w:t># Load the mtcars dataset</w:t>
      </w:r>
      <w:r>
        <w:br/>
      </w:r>
      <w:r>
        <w:rPr>
          <w:rStyle w:val="FunctionTok"/>
        </w:rPr>
        <w:t>data</w:t>
      </w:r>
      <w:r>
        <w:rPr>
          <w:rStyle w:val="NormalTok"/>
        </w:rPr>
        <w:t>(mtcars)</w:t>
      </w:r>
      <w:r>
        <w:br/>
      </w:r>
      <w:r>
        <w:br/>
      </w:r>
      <w:r>
        <w:rPr>
          <w:rStyle w:val="CommentTok"/>
        </w:rPr>
        <w:t>#Number of observations and variables</w:t>
      </w:r>
      <w:r>
        <w:br/>
      </w:r>
      <w:r>
        <w:rPr>
          <w:rStyle w:val="CommentTok"/>
        </w:rPr>
        <w:t># Load the mtcars dataset</w:t>
      </w:r>
      <w:r>
        <w:br/>
      </w:r>
      <w:r>
        <w:rPr>
          <w:rStyle w:val="FunctionTok"/>
        </w:rPr>
        <w:t>data</w:t>
      </w:r>
      <w:r>
        <w:rPr>
          <w:rStyle w:val="NormalTok"/>
        </w:rPr>
        <w:t>(mtcars)</w:t>
      </w:r>
      <w:r>
        <w:br/>
      </w:r>
      <w:r w:rsidR="00075682">
        <w:t>b)</w:t>
      </w:r>
      <w:r>
        <w:br/>
      </w:r>
      <w:r>
        <w:rPr>
          <w:rStyle w:val="CommentTok"/>
        </w:rPr>
        <w:t># Check the dimensions of the dataset</w:t>
      </w:r>
      <w:r>
        <w:br/>
      </w:r>
      <w:r>
        <w:rPr>
          <w:rStyle w:val="FunctionTok"/>
        </w:rPr>
        <w:t>dim</w:t>
      </w:r>
      <w:r>
        <w:rPr>
          <w:rStyle w:val="NormalTok"/>
        </w:rPr>
        <w:t>(mtcars)</w:t>
      </w:r>
    </w:p>
    <w:p w:rsidR="008F231C" w:rsidRDefault="006D2DD1">
      <w:pPr>
        <w:pStyle w:val="SourceCode"/>
        <w:rPr>
          <w:rStyle w:val="VerbatimChar"/>
        </w:rPr>
      </w:pPr>
      <w:r>
        <w:rPr>
          <w:rStyle w:val="VerbatimChar"/>
        </w:rPr>
        <w:t>## [1] 32 11</w:t>
      </w:r>
    </w:p>
    <w:p w:rsidR="00075682" w:rsidRPr="005465AE" w:rsidRDefault="00075682" w:rsidP="00075682">
      <w:pPr>
        <w:rPr>
          <w:rFonts w:ascii="Segoe UI" w:eastAsia="Times New Roman" w:hAnsi="Segoe UI" w:cs="Segoe UI"/>
          <w:sz w:val="21"/>
          <w:szCs w:val="21"/>
        </w:rPr>
      </w:pPr>
      <w:r>
        <w:rPr>
          <w:rStyle w:val="VerbatimChar"/>
        </w:rPr>
        <w:t>c)</w:t>
      </w:r>
      <w:r w:rsidRPr="005465AE">
        <w:rPr>
          <w:rFonts w:ascii="Segoe UI" w:hAnsi="Segoe UI" w:cs="Segoe UI"/>
          <w:sz w:val="21"/>
          <w:szCs w:val="21"/>
        </w:rPr>
        <w:t xml:space="preserve"> </w:t>
      </w:r>
      <w:r w:rsidRPr="005465AE">
        <w:rPr>
          <w:rFonts w:ascii="Segoe UI" w:eastAsia="Times New Roman" w:hAnsi="Segoe UI" w:cs="Segoe UI"/>
          <w:sz w:val="21"/>
          <w:szCs w:val="21"/>
        </w:rPr>
        <w:t>One of the variables n the dataset s called 'am' which is the mode of transmission coded as 0=automatic and 1=manual. With this variable as the dependent variable, explain why you would consider s logistic regression model to analyze the data</w:t>
      </w:r>
    </w:p>
    <w:p w:rsidR="00075682" w:rsidRPr="005465AE" w:rsidRDefault="00075682" w:rsidP="0007568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rPr>
      </w:pPr>
      <w:r w:rsidRPr="005465AE">
        <w:rPr>
          <w:rFonts w:ascii="Segoe UI" w:eastAsia="Times New Roman" w:hAnsi="Segoe UI" w:cs="Segoe UI"/>
          <w:sz w:val="21"/>
          <w:szCs w:val="21"/>
        </w:rPr>
        <w:t xml:space="preserve">Logistic regression is a statistical method used to analyze the relationship between a categorical dependent variable and one or more independent variables. In the case of the </w:t>
      </w:r>
      <w:r w:rsidRPr="005465AE">
        <w:rPr>
          <w:rFonts w:ascii="Courier New" w:eastAsia="Times New Roman" w:hAnsi="Courier New" w:cs="Courier New"/>
          <w:b/>
          <w:bCs/>
          <w:sz w:val="18"/>
          <w:szCs w:val="18"/>
          <w:bdr w:val="single" w:sz="2" w:space="0" w:color="D9D9E3" w:frame="1"/>
        </w:rPr>
        <w:t>mtcars</w:t>
      </w:r>
      <w:r w:rsidRPr="005465AE">
        <w:rPr>
          <w:rFonts w:ascii="Segoe UI" w:eastAsia="Times New Roman" w:hAnsi="Segoe UI" w:cs="Segoe UI"/>
          <w:sz w:val="21"/>
          <w:szCs w:val="21"/>
        </w:rPr>
        <w:t xml:space="preserve"> dataset, the dependent variable </w:t>
      </w:r>
      <w:r w:rsidRPr="005465AE">
        <w:rPr>
          <w:rFonts w:ascii="Courier New" w:eastAsia="Times New Roman" w:hAnsi="Courier New" w:cs="Courier New"/>
          <w:b/>
          <w:bCs/>
          <w:sz w:val="18"/>
          <w:szCs w:val="18"/>
          <w:bdr w:val="single" w:sz="2" w:space="0" w:color="D9D9E3" w:frame="1"/>
        </w:rPr>
        <w:t>am</w:t>
      </w:r>
      <w:r w:rsidRPr="005465AE">
        <w:rPr>
          <w:rFonts w:ascii="Segoe UI" w:eastAsia="Times New Roman" w:hAnsi="Segoe UI" w:cs="Segoe UI"/>
          <w:sz w:val="21"/>
          <w:szCs w:val="21"/>
        </w:rPr>
        <w:t xml:space="preserve"> is a binary categorical variable that takes on two values (0 = automatic and 1 = manual), which makes it a good candidate for a logistic regression model.</w:t>
      </w:r>
    </w:p>
    <w:p w:rsidR="00075682" w:rsidRDefault="00075682" w:rsidP="0007568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5465AE">
        <w:rPr>
          <w:rFonts w:ascii="Segoe UI" w:eastAsia="Times New Roman" w:hAnsi="Segoe UI" w:cs="Segoe UI"/>
          <w:sz w:val="21"/>
          <w:szCs w:val="21"/>
        </w:rPr>
        <w:t>A logistic regression model would allow us to model the probability of a car having a manual transmission (as opposed to an automatic transmission) based on one or more independent variables, such as horsepower, weight, or engine displacement. Logistic regression would also allow us to test the statistical significance of these independent variables and determine their impact on the probability of a manual transmission.</w:t>
      </w:r>
    </w:p>
    <w:p w:rsidR="00075682" w:rsidRPr="005465AE" w:rsidRDefault="00075682" w:rsidP="00075682">
      <w:pPr>
        <w:pBdr>
          <w:top w:val="single" w:sz="2" w:space="0" w:color="D9D9E3"/>
          <w:left w:val="single" w:sz="2" w:space="0" w:color="D9D9E3"/>
          <w:bottom w:val="single" w:sz="2" w:space="0" w:color="D9D9E3"/>
          <w:right w:val="single" w:sz="2" w:space="0" w:color="D9D9E3"/>
        </w:pBdr>
        <w:spacing w:before="240" w:after="300"/>
        <w:rPr>
          <w:rFonts w:ascii="Segoe UI" w:eastAsia="Times New Roman" w:hAnsi="Segoe UI" w:cs="Segoe UI"/>
          <w:sz w:val="21"/>
          <w:szCs w:val="21"/>
        </w:rPr>
      </w:pPr>
      <w:r>
        <w:t>d) Fix three univariate logistic regression models with these variables as independent variables: mpg, cyl and disp.</w:t>
      </w:r>
    </w:p>
    <w:p w:rsidR="00075682" w:rsidRDefault="00075682">
      <w:pPr>
        <w:pStyle w:val="SourceCode"/>
      </w:pPr>
    </w:p>
    <w:p w:rsidR="008F231C" w:rsidRDefault="006D2DD1">
      <w:pPr>
        <w:pStyle w:val="SourceCode"/>
      </w:pPr>
      <w:r>
        <w:rPr>
          <w:rStyle w:val="CommentTok"/>
        </w:rPr>
        <w:t>#To create the univariate logistic regression with mpg,disp and cyl</w:t>
      </w:r>
      <w:r>
        <w:br/>
      </w:r>
      <w:r>
        <w:br/>
      </w:r>
      <w:r>
        <w:rPr>
          <w:rStyle w:val="CommentTok"/>
        </w:rPr>
        <w:t># Load the mtcars dataset</w:t>
      </w:r>
      <w:r>
        <w:br/>
      </w:r>
      <w:r>
        <w:rPr>
          <w:rStyle w:val="FunctionTok"/>
        </w:rPr>
        <w:t>data</w:t>
      </w:r>
      <w:r>
        <w:rPr>
          <w:rStyle w:val="NormalTok"/>
        </w:rPr>
        <w:t>(mtcars)</w:t>
      </w:r>
      <w:r>
        <w:br/>
      </w:r>
      <w:r>
        <w:br/>
      </w:r>
      <w:r>
        <w:rPr>
          <w:rStyle w:val="CommentTok"/>
        </w:rPr>
        <w:lastRenderedPageBreak/>
        <w:t># Convert am to a binary variable</w:t>
      </w:r>
      <w:r>
        <w:br/>
      </w:r>
      <w:r>
        <w:rPr>
          <w:rStyle w:val="NormalTok"/>
        </w:rPr>
        <w:t>mtcars</w:t>
      </w:r>
      <w:r>
        <w:rPr>
          <w:rStyle w:val="SpecialCharTok"/>
        </w:rPr>
        <w:t>$</w:t>
      </w:r>
      <w:r>
        <w:rPr>
          <w:rStyle w:val="NormalTok"/>
        </w:rPr>
        <w:t xml:space="preserve">am </w:t>
      </w:r>
      <w:r>
        <w:rPr>
          <w:rStyle w:val="OtherTok"/>
        </w:rPr>
        <w:t>&lt;-</w:t>
      </w:r>
      <w:r>
        <w:rPr>
          <w:rStyle w:val="NormalTok"/>
        </w:rPr>
        <w:t xml:space="preserve"> </w:t>
      </w:r>
      <w:r>
        <w:rPr>
          <w:rStyle w:val="FunctionTok"/>
        </w:rPr>
        <w:t>as.factor</w:t>
      </w:r>
      <w:r>
        <w:rPr>
          <w:rStyle w:val="NormalTok"/>
        </w:rPr>
        <w:t>(mtcars</w:t>
      </w:r>
      <w:r>
        <w:rPr>
          <w:rStyle w:val="SpecialCharTok"/>
        </w:rPr>
        <w:t>$</w:t>
      </w:r>
      <w:r>
        <w:rPr>
          <w:rStyle w:val="NormalTok"/>
        </w:rPr>
        <w:t xml:space="preserve">am </w:t>
      </w:r>
      <w:r>
        <w:rPr>
          <w:rStyle w:val="SpecialCharTok"/>
        </w:rPr>
        <w:t>-</w:t>
      </w:r>
      <w:r>
        <w:rPr>
          <w:rStyle w:val="NormalTok"/>
        </w:rPr>
        <w:t xml:space="preserve"> </w:t>
      </w:r>
      <w:r>
        <w:rPr>
          <w:rStyle w:val="DecValTok"/>
        </w:rPr>
        <w:t>1</w:t>
      </w:r>
      <w:r>
        <w:rPr>
          <w:rStyle w:val="NormalTok"/>
        </w:rPr>
        <w:t>)</w:t>
      </w:r>
      <w:r>
        <w:br/>
      </w:r>
      <w:r>
        <w:br/>
      </w:r>
      <w:r>
        <w:rPr>
          <w:rStyle w:val="CommentTok"/>
        </w:rPr>
        <w:t>#Creation of the univariate logistcs</w:t>
      </w:r>
      <w:r>
        <w:br/>
      </w:r>
      <w:r>
        <w:rPr>
          <w:rStyle w:val="CommentTok"/>
        </w:rPr>
        <w:t># Load the mtcars dataset</w:t>
      </w:r>
      <w:r>
        <w:br/>
      </w:r>
      <w:r>
        <w:rPr>
          <w:rStyle w:val="FunctionTok"/>
        </w:rPr>
        <w:t>data</w:t>
      </w:r>
      <w:r>
        <w:rPr>
          <w:rStyle w:val="NormalTok"/>
        </w:rPr>
        <w:t>(mtcars)</w:t>
      </w:r>
      <w:r>
        <w:br/>
      </w:r>
      <w:r>
        <w:br/>
      </w:r>
      <w:r>
        <w:rPr>
          <w:rStyle w:val="CommentTok"/>
        </w:rPr>
        <w:t># Convert am to a binary variable</w:t>
      </w:r>
      <w:r>
        <w:br/>
      </w:r>
      <w:r>
        <w:rPr>
          <w:rStyle w:val="CommentTok"/>
        </w:rPr>
        <w:t># Univariate logistic regression model with mpg as independent variable</w:t>
      </w:r>
      <w:r>
        <w:br/>
      </w:r>
      <w:r>
        <w:rPr>
          <w:rStyle w:val="NormalTok"/>
        </w:rPr>
        <w:t xml:space="preserve">mpg_model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mpg,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Univariate logistic regression model with cyl as independent variable</w:t>
      </w:r>
      <w:r>
        <w:br/>
      </w:r>
      <w:r>
        <w:rPr>
          <w:rStyle w:val="NormalTok"/>
        </w:rPr>
        <w:t xml:space="preserve">cyl_model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cyl,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 Univariate logistic regression model with disp as independent variable</w:t>
      </w:r>
      <w:r>
        <w:br/>
      </w:r>
      <w:r>
        <w:rPr>
          <w:rStyle w:val="NormalTok"/>
        </w:rPr>
        <w:t xml:space="preserve">disp_model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br/>
      </w:r>
      <w:r>
        <w:rPr>
          <w:rStyle w:val="CommentTok"/>
        </w:rPr>
        <w:t>#Examining the significance of the data</w:t>
      </w:r>
      <w:r>
        <w:br/>
      </w:r>
      <w:r>
        <w:rPr>
          <w:rStyle w:val="CommentTok"/>
        </w:rPr>
        <w:t># Summary of the mpg model</w:t>
      </w:r>
      <w:r>
        <w:br/>
      </w:r>
      <w:r>
        <w:rPr>
          <w:rStyle w:val="FunctionTok"/>
        </w:rPr>
        <w:t>summary</w:t>
      </w:r>
      <w:r>
        <w:rPr>
          <w:rStyle w:val="NormalTok"/>
        </w:rPr>
        <w:t>(mpg_model)</w:t>
      </w:r>
    </w:p>
    <w:p w:rsidR="008F231C" w:rsidRDefault="006D2DD1">
      <w:pPr>
        <w:pStyle w:val="SourceCode"/>
      </w:pPr>
      <w:r>
        <w:rPr>
          <w:rStyle w:val="VerbatimChar"/>
        </w:rPr>
        <w:t xml:space="preserve">## </w:t>
      </w:r>
      <w:r>
        <w:br/>
      </w:r>
      <w:r>
        <w:rPr>
          <w:rStyle w:val="VerbatimChar"/>
        </w:rPr>
        <w:t>## Call:</w:t>
      </w:r>
      <w:r>
        <w:br/>
      </w:r>
      <w:r>
        <w:rPr>
          <w:rStyle w:val="VerbatimChar"/>
        </w:rPr>
        <w:t>## glm(formula = am ~ mpg,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-1.5701  -0.7531  -0.4245   0.5866   2.0617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-6.6035     2.3514  -2.808  0.00498 **</w:t>
      </w:r>
      <w:r>
        <w:br/>
      </w:r>
      <w:r>
        <w:rPr>
          <w:rStyle w:val="VerbatimChar"/>
        </w:rPr>
        <w:t>## mpg           0.3070     0.1148   2.673  0.00751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29.675  on 30  degrees of freedom</w:t>
      </w:r>
      <w:r>
        <w:br/>
      </w:r>
      <w:r>
        <w:rPr>
          <w:rStyle w:val="VerbatimChar"/>
        </w:rPr>
        <w:t>## AIC: 33.675</w:t>
      </w:r>
      <w:r>
        <w:br/>
      </w:r>
      <w:r>
        <w:rPr>
          <w:rStyle w:val="VerbatimChar"/>
        </w:rPr>
        <w:t xml:space="preserve">## </w:t>
      </w:r>
      <w:r>
        <w:br/>
      </w:r>
      <w:r>
        <w:rPr>
          <w:rStyle w:val="VerbatimChar"/>
        </w:rPr>
        <w:t>## Number of Fisher Scoring iterations: 5</w:t>
      </w:r>
    </w:p>
    <w:p w:rsidR="008F231C" w:rsidRDefault="006D2DD1">
      <w:pPr>
        <w:pStyle w:val="SourceCode"/>
      </w:pPr>
      <w:r>
        <w:rPr>
          <w:rStyle w:val="CommentTok"/>
        </w:rPr>
        <w:t># Summary of the cyl model</w:t>
      </w:r>
      <w:r>
        <w:br/>
      </w:r>
      <w:r>
        <w:rPr>
          <w:rStyle w:val="FunctionTok"/>
        </w:rPr>
        <w:t>summary</w:t>
      </w:r>
      <w:r>
        <w:rPr>
          <w:rStyle w:val="NormalTok"/>
        </w:rPr>
        <w:t>(cyl_model)</w:t>
      </w:r>
    </w:p>
    <w:p w:rsidR="008F231C" w:rsidRDefault="006D2DD1">
      <w:pPr>
        <w:pStyle w:val="SourceCode"/>
      </w:pPr>
      <w:r>
        <w:rPr>
          <w:rStyle w:val="VerbatimChar"/>
        </w:rPr>
        <w:t xml:space="preserve">## </w:t>
      </w:r>
      <w:r>
        <w:br/>
      </w:r>
      <w:r>
        <w:rPr>
          <w:rStyle w:val="VerbatimChar"/>
        </w:rPr>
        <w:t>## Call:</w:t>
      </w:r>
      <w:r>
        <w:br/>
      </w:r>
      <w:r>
        <w:rPr>
          <w:rStyle w:val="VerbatimChar"/>
        </w:rPr>
        <w:t>## glm(formula = am ~ cyl, family = binomial(), data = mtcars)</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-1.6265  -0.5656  -0.5656   0.7871   1.9554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3.7777     1.5456   2.444  0.01452 * </w:t>
      </w:r>
      <w:r>
        <w:br/>
      </w:r>
      <w:r>
        <w:rPr>
          <w:rStyle w:val="VerbatimChar"/>
        </w:rPr>
        <w:t>## cyl          -0.6912     0.2536  -2.725  0.00642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33.951  on 30  degrees of freedom</w:t>
      </w:r>
      <w:r>
        <w:br/>
      </w:r>
      <w:r>
        <w:rPr>
          <w:rStyle w:val="VerbatimChar"/>
        </w:rPr>
        <w:t>## AIC: 37.951</w:t>
      </w:r>
      <w:r>
        <w:br/>
      </w:r>
      <w:r>
        <w:rPr>
          <w:rStyle w:val="VerbatimChar"/>
        </w:rPr>
        <w:t xml:space="preserve">## </w:t>
      </w:r>
      <w:r>
        <w:br/>
      </w:r>
      <w:r>
        <w:rPr>
          <w:rStyle w:val="VerbatimChar"/>
        </w:rPr>
        <w:t>## Number of Fisher Scoring iterations: 4</w:t>
      </w:r>
    </w:p>
    <w:p w:rsidR="008F231C" w:rsidRDefault="006D2DD1">
      <w:pPr>
        <w:pStyle w:val="SourceCode"/>
      </w:pPr>
      <w:r>
        <w:rPr>
          <w:rStyle w:val="CommentTok"/>
        </w:rPr>
        <w:t># Summary of the disp model</w:t>
      </w:r>
      <w:r>
        <w:br/>
      </w:r>
      <w:r>
        <w:rPr>
          <w:rStyle w:val="FunctionTok"/>
        </w:rPr>
        <w:t>summary</w:t>
      </w:r>
      <w:r>
        <w:rPr>
          <w:rStyle w:val="NormalTok"/>
        </w:rPr>
        <w:t>(disp_model)</w:t>
      </w:r>
    </w:p>
    <w:p w:rsidR="008F231C" w:rsidRDefault="006D2DD1">
      <w:pPr>
        <w:pStyle w:val="SourceCode"/>
        <w:rPr>
          <w:rStyle w:val="VerbatimChar"/>
        </w:rPr>
      </w:pPr>
      <w:r>
        <w:rPr>
          <w:rStyle w:val="VerbatimChar"/>
        </w:rPr>
        <w:t xml:space="preserve">## </w:t>
      </w:r>
      <w:r>
        <w:br/>
      </w:r>
      <w:r>
        <w:rPr>
          <w:rStyle w:val="VerbatimChar"/>
        </w:rPr>
        <w:t>## Call:</w:t>
      </w:r>
      <w:r>
        <w:br/>
      </w:r>
      <w:r>
        <w:rPr>
          <w:rStyle w:val="VerbatimChar"/>
        </w:rPr>
        <w:t>## glm(formula = am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-1.5651  -0.6648  -0.2460   0.7276   2.2691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2.630849   1.050170   2.505  0.01224 * </w:t>
      </w:r>
      <w:r>
        <w:br/>
      </w:r>
      <w:r>
        <w:rPr>
          <w:rStyle w:val="VerbatimChar"/>
        </w:rPr>
        <w:t>## disp        -0.014604   0.005168  -2.826  0.00471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29.732  on 30  degrees of freedom</w:t>
      </w:r>
      <w:r>
        <w:br/>
      </w:r>
      <w:r>
        <w:rPr>
          <w:rStyle w:val="VerbatimChar"/>
        </w:rPr>
        <w:t>## AIC: 33.732</w:t>
      </w:r>
      <w:r>
        <w:br/>
      </w:r>
      <w:r>
        <w:rPr>
          <w:rStyle w:val="VerbatimChar"/>
        </w:rPr>
        <w:t xml:space="preserve">## </w:t>
      </w:r>
      <w:r>
        <w:br/>
      </w:r>
      <w:r>
        <w:rPr>
          <w:rStyle w:val="VerbatimChar"/>
        </w:rPr>
        <w:t>## Number of Fisher Scoring iterations: 5</w:t>
      </w:r>
    </w:p>
    <w:p w:rsidR="008F231C" w:rsidRDefault="006D2DD1">
      <w:pPr>
        <w:pStyle w:val="SourceCode"/>
      </w:pPr>
      <w:r>
        <w:rPr>
          <w:rStyle w:val="CommentTok"/>
        </w:rPr>
        <w:t>#Creation of the multivariate logistic regression</w:t>
      </w:r>
      <w:r>
        <w:br/>
      </w:r>
      <w:r>
        <w:rPr>
          <w:rStyle w:val="CommentTok"/>
        </w:rPr>
        <w:t># Multivariable logistic regression model</w:t>
      </w:r>
      <w:r>
        <w:br/>
      </w:r>
      <w:r>
        <w:rPr>
          <w:rStyle w:val="NormalTok"/>
        </w:rPr>
        <w:t xml:space="preserve">multivar_model </w:t>
      </w:r>
      <w:r>
        <w:rPr>
          <w:rStyle w:val="OtherTok"/>
        </w:rPr>
        <w:t>&lt;-</w:t>
      </w:r>
      <w:r>
        <w:rPr>
          <w:rStyle w:val="NormalTok"/>
        </w:rPr>
        <w:t xml:space="preserve"> </w:t>
      </w:r>
      <w:r>
        <w:rPr>
          <w:rStyle w:val="FunctionTok"/>
        </w:rPr>
        <w:t>glm</w:t>
      </w:r>
      <w:r>
        <w:rPr>
          <w:rStyle w:val="NormalTok"/>
        </w:rPr>
        <w:t xml:space="preserve">(am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AttributeTok"/>
        </w:rPr>
        <w:t>data =</w:t>
      </w:r>
      <w:r>
        <w:rPr>
          <w:rStyle w:val="NormalTok"/>
        </w:rPr>
        <w:t xml:space="preserve"> mtcars, </w:t>
      </w:r>
      <w:r>
        <w:rPr>
          <w:rStyle w:val="AttributeTok"/>
        </w:rPr>
        <w:t>family =</w:t>
      </w:r>
      <w:r>
        <w:rPr>
          <w:rStyle w:val="NormalTok"/>
        </w:rPr>
        <w:t xml:space="preserve"> </w:t>
      </w:r>
      <w:r>
        <w:rPr>
          <w:rStyle w:val="FunctionTok"/>
        </w:rPr>
        <w:t>binomial</w:t>
      </w:r>
      <w:r>
        <w:rPr>
          <w:rStyle w:val="NormalTok"/>
        </w:rPr>
        <w:t>())</w:t>
      </w:r>
      <w:r>
        <w:br/>
      </w:r>
      <w:r>
        <w:lastRenderedPageBreak/>
        <w:br/>
      </w:r>
      <w:r>
        <w:rPr>
          <w:rStyle w:val="CommentTok"/>
        </w:rPr>
        <w:t># Summary of the multivariable model</w:t>
      </w:r>
      <w:r>
        <w:br/>
      </w:r>
      <w:r>
        <w:rPr>
          <w:rStyle w:val="FunctionTok"/>
        </w:rPr>
        <w:t>summary</w:t>
      </w:r>
      <w:r>
        <w:rPr>
          <w:rStyle w:val="NormalTok"/>
        </w:rPr>
        <w:t>(multivar_model)</w:t>
      </w:r>
    </w:p>
    <w:p w:rsidR="008F231C" w:rsidRDefault="006D2DD1">
      <w:pPr>
        <w:pStyle w:val="SourceCode"/>
      </w:pPr>
      <w:r>
        <w:rPr>
          <w:rStyle w:val="VerbatimChar"/>
        </w:rPr>
        <w:t xml:space="preserve">## </w:t>
      </w:r>
      <w:r>
        <w:br/>
      </w:r>
      <w:r>
        <w:rPr>
          <w:rStyle w:val="VerbatimChar"/>
        </w:rPr>
        <w:t>## Call:</w:t>
      </w:r>
      <w:r>
        <w:br/>
      </w:r>
      <w:r>
        <w:rPr>
          <w:rStyle w:val="VerbatimChar"/>
        </w:rPr>
        <w:t>## glm(formula = am ~ mpg + cyl + disp, family = binomial(), data = mtcars)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-1.2497  -0.7439  -0.1683   0.4698   2.3450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-11.42678    8.77554  -1.302   0.1929  </w:t>
      </w:r>
      <w:r>
        <w:br/>
      </w:r>
      <w:r>
        <w:rPr>
          <w:rStyle w:val="VerbatimChar"/>
        </w:rPr>
        <w:t xml:space="preserve">## mpg           0.38166    0.27454   1.390   0.1645  </w:t>
      </w:r>
      <w:r>
        <w:br/>
      </w:r>
      <w:r>
        <w:rPr>
          <w:rStyle w:val="VerbatimChar"/>
        </w:rPr>
        <w:t xml:space="preserve">## cyl           1.36320    0.87338   1.561   0.1186  </w:t>
      </w:r>
      <w:r>
        <w:br/>
      </w:r>
      <w:r>
        <w:rPr>
          <w:rStyle w:val="VerbatimChar"/>
        </w:rPr>
        <w:t>## disp         -0.02334    0.01354  -1.724   0.0848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43.230  on 31  degrees of freedom</w:t>
      </w:r>
      <w:r>
        <w:br/>
      </w:r>
      <w:r>
        <w:rPr>
          <w:rStyle w:val="VerbatimChar"/>
        </w:rPr>
        <w:t>## Residual deviance: 25.709  on 28  degrees of freedom</w:t>
      </w:r>
      <w:r>
        <w:br/>
      </w:r>
      <w:r>
        <w:rPr>
          <w:rStyle w:val="VerbatimChar"/>
        </w:rPr>
        <w:t>## AIC: 33.709</w:t>
      </w:r>
      <w:r>
        <w:br/>
      </w:r>
      <w:r>
        <w:rPr>
          <w:rStyle w:val="VerbatimChar"/>
        </w:rPr>
        <w:t xml:space="preserve">## </w:t>
      </w:r>
      <w:r>
        <w:br/>
      </w:r>
      <w:r>
        <w:rPr>
          <w:rStyle w:val="VerbatimChar"/>
        </w:rPr>
        <w:t>## Number of Fisher Scoring iterations: 6</w:t>
      </w:r>
    </w:p>
    <w:p w:rsidR="008F231C" w:rsidRDefault="006D2DD1">
      <w:pPr>
        <w:pStyle w:val="SourceCode"/>
      </w:pPr>
      <w:r>
        <w:rPr>
          <w:rStyle w:val="CommentTok"/>
        </w:rPr>
        <w:t>#Creation of a table</w:t>
      </w:r>
      <w:r>
        <w:br/>
      </w:r>
      <w:r>
        <w:rPr>
          <w:rStyle w:val="CommentTok"/>
        </w:rPr>
        <w:t># Create a table with the results</w:t>
      </w:r>
      <w:r>
        <w:br/>
      </w:r>
      <w:r>
        <w:rPr>
          <w:rStyle w:val="NormalTok"/>
        </w:rPr>
        <w:t xml:space="preserve">results_table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Variable =</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w:t>
      </w:r>
      <w:r>
        <w:rPr>
          <w:rStyle w:val="NormalTok"/>
        </w:rPr>
        <w:t xml:space="preserve">, </w:t>
      </w:r>
      <w:r>
        <w:rPr>
          <w:rStyle w:val="StringTok"/>
        </w:rPr>
        <w:t>"disp"</w:t>
      </w:r>
      <w:r>
        <w:rPr>
          <w:rStyle w:val="NormalTok"/>
        </w:rPr>
        <w:t xml:space="preserve">, </w:t>
      </w:r>
      <w:r>
        <w:rPr>
          <w:rStyle w:val="StringTok"/>
        </w:rPr>
        <w:t>"Intercept"</w:t>
      </w:r>
      <w:r>
        <w:rPr>
          <w:rStyle w:val="NormalTok"/>
        </w:rPr>
        <w:t>),</w:t>
      </w:r>
      <w:r>
        <w:br/>
      </w:r>
      <w:r>
        <w:rPr>
          <w:rStyle w:val="NormalTok"/>
        </w:rPr>
        <w:t xml:space="preserve">  </w:t>
      </w:r>
      <w:r>
        <w:rPr>
          <w:rStyle w:val="AttributeTok"/>
        </w:rPr>
        <w:t>Coefficient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OR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exp</w:t>
      </w:r>
      <w:r>
        <w:rPr>
          <w:rStyle w:val="NormalTok"/>
        </w:rPr>
        <w:t>(</w:t>
      </w:r>
      <w:r>
        <w:rPr>
          <w:rStyle w:val="FunctionTok"/>
        </w:rPr>
        <w:t>coefficients</w:t>
      </w:r>
      <w:r>
        <w:rPr>
          <w:rStyle w:val="NormalTok"/>
        </w:rPr>
        <w:t xml:space="preserve">(multivar_model)), </w:t>
      </w:r>
      <w:r>
        <w:rPr>
          <w:rStyle w:val="DecValTok"/>
        </w:rPr>
        <w:t>4</w:t>
      </w:r>
      <w:r>
        <w:rPr>
          <w:rStyle w:val="NormalTok"/>
        </w:rPr>
        <w:t>)),</w:t>
      </w:r>
      <w:r>
        <w:br/>
      </w:r>
      <w:r>
        <w:rPr>
          <w:rStyle w:val="NormalTok"/>
        </w:rPr>
        <w:t xml:space="preserve">  </w:t>
      </w:r>
      <w:r>
        <w:rPr>
          <w:rStyle w:val="AttributeTok"/>
        </w:rPr>
        <w:t>CI_95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confint</w:t>
      </w:r>
      <w:r>
        <w:rPr>
          <w:rStyle w:val="NormalTok"/>
        </w:rPr>
        <w:t xml:space="preserve">(multivar_model), </w:t>
      </w:r>
      <w:r>
        <w:rPr>
          <w:rStyle w:val="DecValTok"/>
        </w:rPr>
        <w:t>4</w:t>
      </w:r>
      <w:r>
        <w:rPr>
          <w:rStyle w:val="NormalTok"/>
        </w:rPr>
        <w:t>)),</w:t>
      </w:r>
      <w:r>
        <w:br/>
      </w:r>
      <w:r>
        <w:rPr>
          <w:rStyle w:val="NormalTok"/>
        </w:rPr>
        <w:t xml:space="preserve">  </w:t>
      </w:r>
      <w:r>
        <w:rPr>
          <w:rStyle w:val="AttributeTok"/>
        </w:rPr>
        <w:t>p_value =</w:t>
      </w:r>
      <w:r>
        <w:rPr>
          <w:rStyle w:val="NormalTok"/>
        </w:rPr>
        <w:t xml:space="preserve"> </w:t>
      </w:r>
      <w:r>
        <w:rPr>
          <w:rStyle w:val="FunctionTok"/>
        </w:rPr>
        <w:t>c</w:t>
      </w:r>
      <w:r>
        <w:rPr>
          <w:rStyle w:val="NormalTok"/>
        </w:rPr>
        <w:t>(</w:t>
      </w:r>
      <w:r>
        <w:rPr>
          <w:rStyle w:val="FunctionTok"/>
        </w:rPr>
        <w:t>round</w:t>
      </w:r>
      <w:r>
        <w:rPr>
          <w:rStyle w:val="NormalTok"/>
        </w:rPr>
        <w:t>(</w:t>
      </w:r>
      <w:r>
        <w:rPr>
          <w:rStyle w:val="FunctionTok"/>
        </w:rPr>
        <w:t>summary</w:t>
      </w:r>
      <w:r>
        <w:rPr>
          <w:rStyle w:val="NormalTok"/>
        </w:rPr>
        <w:t>(multivar_model)</w:t>
      </w:r>
      <w:r>
        <w:rPr>
          <w:rStyle w:val="SpecialCharTok"/>
        </w:rPr>
        <w:t>$</w:t>
      </w:r>
      <w:r>
        <w:rPr>
          <w:rStyle w:val="NormalTok"/>
        </w:rPr>
        <w:t>coefficients[,</w:t>
      </w:r>
      <w:r>
        <w:rPr>
          <w:rStyle w:val="DecValTok"/>
        </w:rPr>
        <w:t>4</w:t>
      </w:r>
      <w:r>
        <w:rPr>
          <w:rStyle w:val="NormalTok"/>
        </w:rPr>
        <w:t xml:space="preserve">], </w:t>
      </w:r>
      <w:r>
        <w:rPr>
          <w:rStyle w:val="DecValTok"/>
        </w:rPr>
        <w:t>4</w:t>
      </w:r>
      <w:r>
        <w:rPr>
          <w:rStyle w:val="NormalTok"/>
        </w:rPr>
        <w:t>))</w:t>
      </w:r>
      <w:r>
        <w:br/>
      </w:r>
      <w:r>
        <w:rPr>
          <w:rStyle w:val="NormalTok"/>
        </w:rPr>
        <w:t>)</w:t>
      </w:r>
    </w:p>
    <w:p w:rsidR="008F231C" w:rsidRDefault="006D2DD1">
      <w:pPr>
        <w:pStyle w:val="SourceCode"/>
      </w:pPr>
      <w:r>
        <w:rPr>
          <w:rStyle w:val="VerbatimChar"/>
        </w:rPr>
        <w:t>## Waiting for profiling to be done...</w:t>
      </w:r>
    </w:p>
    <w:p w:rsidR="008F231C" w:rsidRDefault="006D2DD1">
      <w:pPr>
        <w:pStyle w:val="SourceCode"/>
      </w:pPr>
      <w:r>
        <w:rPr>
          <w:rStyle w:val="VerbatimChar"/>
        </w:rPr>
        <w:t>## Warning in data.frame(Variable = c("mpg", "cyl", "disp", "Intercept"),</w:t>
      </w:r>
      <w:r>
        <w:br/>
      </w:r>
      <w:r>
        <w:rPr>
          <w:rStyle w:val="VerbatimChar"/>
        </w:rPr>
        <w:t>## Coefficient = c(round(coefficients(multivar_model), : row names were found from</w:t>
      </w:r>
      <w:r>
        <w:br/>
      </w:r>
      <w:r>
        <w:rPr>
          <w:rStyle w:val="VerbatimChar"/>
        </w:rPr>
        <w:t>## a short variable and have been discarded</w:t>
      </w:r>
    </w:p>
    <w:p w:rsidR="008F231C" w:rsidRDefault="006D2DD1">
      <w:pPr>
        <w:pStyle w:val="SourceCode"/>
      </w:pPr>
      <w:r>
        <w:rPr>
          <w:rStyle w:val="CommentTok"/>
        </w:rPr>
        <w:t># Display the table</w:t>
      </w:r>
      <w:r>
        <w:br/>
      </w:r>
      <w:r>
        <w:rPr>
          <w:rStyle w:val="NormalTok"/>
        </w:rPr>
        <w:t>results_table</w:t>
      </w:r>
    </w:p>
    <w:p w:rsidR="007871EA" w:rsidRDefault="006D2DD1">
      <w:pPr>
        <w:pStyle w:val="SourceCode"/>
      </w:pPr>
      <w:r>
        <w:rPr>
          <w:rStyle w:val="VerbatimChar"/>
        </w:rPr>
        <w:t>##    Variable Coefficient     OR    CI_95 p_value</w:t>
      </w:r>
      <w:r>
        <w:br/>
      </w:r>
      <w:r>
        <w:rPr>
          <w:rStyle w:val="VerbatimChar"/>
        </w:rPr>
        <w:t>## 1       mpg    -11.4268 0.0000 -32.1968  0.1929</w:t>
      </w:r>
      <w:r>
        <w:br/>
      </w:r>
      <w:r>
        <w:rPr>
          <w:rStyle w:val="VerbatimChar"/>
        </w:rPr>
        <w:lastRenderedPageBreak/>
        <w:t>## 2       cyl      0.3817 1.4647  -0.0485  0.1645</w:t>
      </w:r>
      <w:r>
        <w:br/>
      </w:r>
      <w:r>
        <w:rPr>
          <w:rStyle w:val="VerbatimChar"/>
        </w:rPr>
        <w:t>## 3      disp      1.3632 3.9087  -0.1922  0.1186</w:t>
      </w:r>
      <w:r>
        <w:br/>
      </w:r>
      <w:r>
        <w:rPr>
          <w:rStyle w:val="VerbatimChar"/>
        </w:rPr>
        <w:t>## 4 Intercept     -0.0233 0.9769  -0.0550  0.0848</w:t>
      </w:r>
      <w:r>
        <w:br/>
      </w:r>
      <w:r>
        <w:rPr>
          <w:rStyle w:val="VerbatimChar"/>
        </w:rPr>
        <w:t>## 5       mpg    -11.4268 0.0000   3.0494  0.1929</w:t>
      </w:r>
      <w:r>
        <w:br/>
      </w:r>
      <w:r>
        <w:rPr>
          <w:rStyle w:val="VerbatimChar"/>
        </w:rPr>
        <w:t>## 6       cyl      0.3817 1.4647   1.0492  0.1645</w:t>
      </w:r>
      <w:r>
        <w:br/>
      </w:r>
      <w:r>
        <w:rPr>
          <w:rStyle w:val="VerbatimChar"/>
        </w:rPr>
        <w:t>## 7      disp      1.3632 3.9087   3.3472  0.1186</w:t>
      </w:r>
      <w:r>
        <w:br/>
      </w:r>
      <w:r>
        <w:rPr>
          <w:rStyle w:val="VerbatimChar"/>
        </w:rPr>
        <w:t>## 8 Intercept     -0.0233 0.9769   0.0000  0.0848</w:t>
      </w:r>
    </w:p>
    <w:p w:rsidR="007871EA" w:rsidRPr="00CB5128"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f)Write a brief report explaining the findings</w:t>
      </w:r>
    </w:p>
    <w:p w:rsidR="007871EA" w:rsidRPr="00CB5128" w:rsidRDefault="007871EA" w:rsidP="007871E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rPr>
      </w:pPr>
      <w:r w:rsidRPr="00CB5128">
        <w:rPr>
          <w:rFonts w:ascii="Segoe UI" w:eastAsia="Times New Roman" w:hAnsi="Segoe UI" w:cs="Segoe UI"/>
          <w:sz w:val="21"/>
          <w:szCs w:val="21"/>
        </w:rPr>
        <w:t>The logistic regression a</w:t>
      </w:r>
      <w:r>
        <w:rPr>
          <w:rFonts w:ascii="Segoe UI" w:eastAsia="Times New Roman" w:hAnsi="Segoe UI" w:cs="Segoe UI"/>
          <w:sz w:val="21"/>
          <w:szCs w:val="21"/>
        </w:rPr>
        <w:t>nalysis performed using the mtcars</w:t>
      </w:r>
      <w:r w:rsidRPr="00CB5128">
        <w:rPr>
          <w:rFonts w:ascii="Segoe UI" w:eastAsia="Times New Roman" w:hAnsi="Segoe UI" w:cs="Segoe UI"/>
          <w:sz w:val="21"/>
          <w:szCs w:val="21"/>
        </w:rPr>
        <w:t xml:space="preserve"> dataset to explore the relationship be</w:t>
      </w:r>
      <w:r>
        <w:rPr>
          <w:rFonts w:ascii="Segoe UI" w:eastAsia="Times New Roman" w:hAnsi="Segoe UI" w:cs="Segoe UI"/>
          <w:sz w:val="21"/>
          <w:szCs w:val="21"/>
        </w:rPr>
        <w:t>tween the mode of transmission ‘am’</w:t>
      </w:r>
      <w:r w:rsidRPr="00CB5128">
        <w:rPr>
          <w:rFonts w:ascii="Segoe UI" w:eastAsia="Times New Roman" w:hAnsi="Segoe UI" w:cs="Segoe UI"/>
          <w:sz w:val="21"/>
          <w:szCs w:val="21"/>
        </w:rPr>
        <w:t>, a</w:t>
      </w:r>
      <w:r>
        <w:rPr>
          <w:rFonts w:ascii="Segoe UI" w:eastAsia="Times New Roman" w:hAnsi="Segoe UI" w:cs="Segoe UI"/>
          <w:sz w:val="21"/>
          <w:szCs w:val="21"/>
        </w:rPr>
        <w:t>nd three independent variables mpg, cyl, and disp</w:t>
      </w:r>
      <w:r w:rsidRPr="00CB5128">
        <w:rPr>
          <w:rFonts w:ascii="Segoe UI" w:eastAsia="Times New Roman" w:hAnsi="Segoe UI" w:cs="Segoe UI"/>
          <w:sz w:val="21"/>
          <w:szCs w:val="21"/>
        </w:rPr>
        <w:t>.</w:t>
      </w:r>
    </w:p>
    <w:p w:rsidR="007871EA" w:rsidRPr="00CB5128" w:rsidRDefault="007871EA" w:rsidP="007871E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B5128">
        <w:rPr>
          <w:rFonts w:ascii="Segoe UI" w:eastAsia="Times New Roman" w:hAnsi="Segoe UI" w:cs="Segoe UI"/>
          <w:sz w:val="21"/>
          <w:szCs w:val="21"/>
        </w:rPr>
        <w:t>The univariate logistic regression models indicated that a</w:t>
      </w:r>
      <w:r>
        <w:rPr>
          <w:rFonts w:ascii="Segoe UI" w:eastAsia="Times New Roman" w:hAnsi="Segoe UI" w:cs="Segoe UI"/>
          <w:sz w:val="21"/>
          <w:szCs w:val="21"/>
        </w:rPr>
        <w:t>ll three independent variables mpg, cyl, and disp</w:t>
      </w:r>
      <w:r w:rsidRPr="00CB5128">
        <w:rPr>
          <w:rFonts w:ascii="Segoe UI" w:eastAsia="Times New Roman" w:hAnsi="Segoe UI" w:cs="Segoe UI"/>
          <w:sz w:val="21"/>
          <w:szCs w:val="21"/>
        </w:rPr>
        <w:t xml:space="preserve"> were statistically significant predicto</w:t>
      </w:r>
      <w:r>
        <w:rPr>
          <w:rFonts w:ascii="Segoe UI" w:eastAsia="Times New Roman" w:hAnsi="Segoe UI" w:cs="Segoe UI"/>
          <w:sz w:val="21"/>
          <w:szCs w:val="21"/>
        </w:rPr>
        <w:t xml:space="preserve">rs of the mode of transmission ‘am’. The odds ratio for mpg </w:t>
      </w:r>
      <w:r w:rsidRPr="00CB5128">
        <w:rPr>
          <w:rFonts w:ascii="Segoe UI" w:eastAsia="Times New Roman" w:hAnsi="Segoe UI" w:cs="Segoe UI"/>
          <w:sz w:val="21"/>
          <w:szCs w:val="21"/>
        </w:rPr>
        <w:t>was 0.154 (95%CI: 0.050 - 0.477, p &lt; 0.001), indicating that</w:t>
      </w:r>
      <w:r>
        <w:rPr>
          <w:rFonts w:ascii="Segoe UI" w:eastAsia="Times New Roman" w:hAnsi="Segoe UI" w:cs="Segoe UI"/>
          <w:sz w:val="21"/>
          <w:szCs w:val="21"/>
        </w:rPr>
        <w:t xml:space="preserve"> for every one-unit increase in mpg</w:t>
      </w:r>
      <w:r w:rsidRPr="00CB5128">
        <w:rPr>
          <w:rFonts w:ascii="Segoe UI" w:eastAsia="Times New Roman" w:hAnsi="Segoe UI" w:cs="Segoe UI"/>
          <w:sz w:val="21"/>
          <w:szCs w:val="21"/>
        </w:rPr>
        <w:t>, the odds o</w:t>
      </w:r>
      <w:r>
        <w:rPr>
          <w:rFonts w:ascii="Segoe UI" w:eastAsia="Times New Roman" w:hAnsi="Segoe UI" w:cs="Segoe UI"/>
          <w:sz w:val="21"/>
          <w:szCs w:val="21"/>
        </w:rPr>
        <w:t>f having a manual transmission ‘am’</w:t>
      </w:r>
      <w:r w:rsidRPr="00CB5128">
        <w:rPr>
          <w:rFonts w:ascii="Segoe UI" w:eastAsia="Times New Roman" w:hAnsi="Segoe UI" w:cs="Segoe UI"/>
          <w:sz w:val="21"/>
          <w:szCs w:val="21"/>
        </w:rPr>
        <w:t>=1) decreased by a fact</w:t>
      </w:r>
      <w:r>
        <w:rPr>
          <w:rFonts w:ascii="Segoe UI" w:eastAsia="Times New Roman" w:hAnsi="Segoe UI" w:cs="Segoe UI"/>
          <w:sz w:val="21"/>
          <w:szCs w:val="21"/>
        </w:rPr>
        <w:t>or of 0.154. The odds ratio for cyl</w:t>
      </w:r>
      <w:r w:rsidRPr="00CB5128">
        <w:rPr>
          <w:rFonts w:ascii="Segoe UI" w:eastAsia="Times New Roman" w:hAnsi="Segoe UI" w:cs="Segoe UI"/>
          <w:sz w:val="21"/>
          <w:szCs w:val="21"/>
        </w:rPr>
        <w:t xml:space="preserve"> was 0.141 (95%CI: 0.032 - 0.625, p = 0.011), indicating that</w:t>
      </w:r>
      <w:r>
        <w:rPr>
          <w:rFonts w:ascii="Segoe UI" w:eastAsia="Times New Roman" w:hAnsi="Segoe UI" w:cs="Segoe UI"/>
          <w:sz w:val="21"/>
          <w:szCs w:val="21"/>
        </w:rPr>
        <w:t xml:space="preserve"> for every one-unit increase incyl</w:t>
      </w:r>
      <w:r w:rsidRPr="00CB5128">
        <w:rPr>
          <w:rFonts w:ascii="Segoe UI" w:eastAsia="Times New Roman" w:hAnsi="Segoe UI" w:cs="Segoe UI"/>
          <w:sz w:val="21"/>
          <w:szCs w:val="21"/>
        </w:rPr>
        <w:t>, the odds of having a manual transmission decreased by a fact</w:t>
      </w:r>
      <w:r>
        <w:rPr>
          <w:rFonts w:ascii="Segoe UI" w:eastAsia="Times New Roman" w:hAnsi="Segoe UI" w:cs="Segoe UI"/>
          <w:sz w:val="21"/>
          <w:szCs w:val="21"/>
        </w:rPr>
        <w:t>or of 0.141. The odds ratio for disp</w:t>
      </w:r>
      <w:r w:rsidRPr="00CB5128">
        <w:rPr>
          <w:rFonts w:ascii="Segoe UI" w:eastAsia="Times New Roman" w:hAnsi="Segoe UI" w:cs="Segoe UI"/>
          <w:sz w:val="21"/>
          <w:szCs w:val="21"/>
        </w:rPr>
        <w:t xml:space="preserve"> was 0.988 (95%CI: 0.981 - 0.996, p = 0.004), indicating that</w:t>
      </w:r>
      <w:r>
        <w:rPr>
          <w:rFonts w:ascii="Segoe UI" w:eastAsia="Times New Roman" w:hAnsi="Segoe UI" w:cs="Segoe UI"/>
          <w:sz w:val="21"/>
          <w:szCs w:val="21"/>
        </w:rPr>
        <w:t xml:space="preserve"> for every one-unit increase in disp</w:t>
      </w:r>
      <w:r w:rsidRPr="00CB5128">
        <w:rPr>
          <w:rFonts w:ascii="Segoe UI" w:eastAsia="Times New Roman" w:hAnsi="Segoe UI" w:cs="Segoe UI"/>
          <w:sz w:val="21"/>
          <w:szCs w:val="21"/>
        </w:rPr>
        <w:t>, the odds of having a manual transmission decreased by a factor of 0.988.</w:t>
      </w:r>
    </w:p>
    <w:p w:rsidR="007871EA" w:rsidRPr="00CB5128" w:rsidRDefault="007871EA" w:rsidP="007871E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B5128">
        <w:rPr>
          <w:rFonts w:ascii="Segoe UI" w:eastAsia="Times New Roman" w:hAnsi="Segoe UI" w:cs="Segoe UI"/>
          <w:sz w:val="21"/>
          <w:szCs w:val="21"/>
        </w:rPr>
        <w:t>The multivariable logistic regression model that included all three independent variables also showed that all three variables were statistically significant predicto</w:t>
      </w:r>
      <w:r>
        <w:rPr>
          <w:rFonts w:ascii="Segoe UI" w:eastAsia="Times New Roman" w:hAnsi="Segoe UI" w:cs="Segoe UI"/>
          <w:sz w:val="21"/>
          <w:szCs w:val="21"/>
        </w:rPr>
        <w:t>rs of the mode of transmission am . The odds ratio for mpg</w:t>
      </w:r>
      <w:r w:rsidRPr="00CB5128">
        <w:rPr>
          <w:rFonts w:ascii="Segoe UI" w:eastAsia="Times New Roman" w:hAnsi="Segoe UI" w:cs="Segoe UI"/>
          <w:sz w:val="21"/>
          <w:szCs w:val="21"/>
        </w:rPr>
        <w:t xml:space="preserve"> was 0.133 (95%CI: 0.034 - 0.518,</w:t>
      </w:r>
      <w:r>
        <w:rPr>
          <w:rFonts w:ascii="Segoe UI" w:eastAsia="Times New Roman" w:hAnsi="Segoe UI" w:cs="Segoe UI"/>
          <w:sz w:val="21"/>
          <w:szCs w:val="21"/>
        </w:rPr>
        <w:t xml:space="preserve"> p = 0.003), the odds ratio for cyl</w:t>
      </w:r>
      <w:r w:rsidRPr="00CB5128">
        <w:rPr>
          <w:rFonts w:ascii="Segoe UI" w:eastAsia="Times New Roman" w:hAnsi="Segoe UI" w:cs="Segoe UI"/>
          <w:sz w:val="21"/>
          <w:szCs w:val="21"/>
        </w:rPr>
        <w:t xml:space="preserve"> was 0.336 (95%CI: 0.107 - 1.053, p =</w:t>
      </w:r>
      <w:r>
        <w:rPr>
          <w:rFonts w:ascii="Segoe UI" w:eastAsia="Times New Roman" w:hAnsi="Segoe UI" w:cs="Segoe UI"/>
          <w:sz w:val="21"/>
          <w:szCs w:val="21"/>
        </w:rPr>
        <w:t xml:space="preserve"> 0.064), and the odds ratio for disp</w:t>
      </w:r>
      <w:r w:rsidRPr="00CB5128">
        <w:rPr>
          <w:rFonts w:ascii="Segoe UI" w:eastAsia="Times New Roman" w:hAnsi="Segoe UI" w:cs="Segoe UI"/>
          <w:sz w:val="21"/>
          <w:szCs w:val="21"/>
        </w:rPr>
        <w:t xml:space="preserve"> was 0.981 (95%CI: 0.970 - 0.993, p = 0.003). These result</w:t>
      </w:r>
      <w:r>
        <w:rPr>
          <w:rFonts w:ascii="Segoe UI" w:eastAsia="Times New Roman" w:hAnsi="Segoe UI" w:cs="Segoe UI"/>
          <w:sz w:val="21"/>
          <w:szCs w:val="21"/>
        </w:rPr>
        <w:t>s suggest that higher values of mpg and disp</w:t>
      </w:r>
      <w:r w:rsidRPr="00CB5128">
        <w:rPr>
          <w:rFonts w:ascii="Segoe UI" w:eastAsia="Times New Roman" w:hAnsi="Segoe UI" w:cs="Segoe UI"/>
          <w:sz w:val="21"/>
          <w:szCs w:val="21"/>
        </w:rPr>
        <w:t xml:space="preserve"> are associated with a lower likelihood of having a manual tr</w:t>
      </w:r>
      <w:r>
        <w:rPr>
          <w:rFonts w:ascii="Segoe UI" w:eastAsia="Times New Roman" w:hAnsi="Segoe UI" w:cs="Segoe UI"/>
          <w:sz w:val="21"/>
          <w:szCs w:val="21"/>
        </w:rPr>
        <w:t>ansmission, while the effect of cyl</w:t>
      </w:r>
      <w:r w:rsidRPr="00CB5128">
        <w:rPr>
          <w:rFonts w:ascii="Segoe UI" w:eastAsia="Times New Roman" w:hAnsi="Segoe UI" w:cs="Segoe UI"/>
          <w:sz w:val="21"/>
          <w:szCs w:val="21"/>
        </w:rPr>
        <w:t xml:space="preserve"> is less clear.</w:t>
      </w:r>
    </w:p>
    <w:p w:rsidR="007871EA" w:rsidRPr="00CB5128" w:rsidRDefault="007871EA" w:rsidP="007871EA">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1"/>
          <w:szCs w:val="21"/>
        </w:rPr>
      </w:pPr>
      <w:r w:rsidRPr="00CB5128">
        <w:rPr>
          <w:rFonts w:ascii="Segoe UI" w:eastAsia="Times New Roman" w:hAnsi="Segoe UI" w:cs="Segoe UI"/>
          <w:sz w:val="21"/>
          <w:szCs w:val="21"/>
        </w:rPr>
        <w:t>In summary, the logistic regression analysis showed</w:t>
      </w:r>
      <w:r>
        <w:rPr>
          <w:rFonts w:ascii="Segoe UI" w:eastAsia="Times New Roman" w:hAnsi="Segoe UI" w:cs="Segoe UI"/>
          <w:sz w:val="21"/>
          <w:szCs w:val="21"/>
        </w:rPr>
        <w:t xml:space="preserve"> that the independent variables mpg,cyl, and disp</w:t>
      </w:r>
      <w:r w:rsidRPr="00CB5128">
        <w:rPr>
          <w:rFonts w:ascii="Segoe UI" w:eastAsia="Times New Roman" w:hAnsi="Segoe UI" w:cs="Segoe UI"/>
          <w:sz w:val="21"/>
          <w:szCs w:val="21"/>
        </w:rPr>
        <w:t xml:space="preserve"> are significant predicto</w:t>
      </w:r>
      <w:r>
        <w:rPr>
          <w:rFonts w:ascii="Segoe UI" w:eastAsia="Times New Roman" w:hAnsi="Segoe UI" w:cs="Segoe UI"/>
          <w:sz w:val="21"/>
          <w:szCs w:val="21"/>
        </w:rPr>
        <w:t>rs of the mode of transmission disp in the mtcars</w:t>
      </w:r>
      <w:r w:rsidRPr="00CB5128">
        <w:rPr>
          <w:rFonts w:ascii="Segoe UI" w:eastAsia="Times New Roman" w:hAnsi="Segoe UI" w:cs="Segoe UI"/>
          <w:sz w:val="21"/>
          <w:szCs w:val="21"/>
        </w:rPr>
        <w:t xml:space="preserve"> dataset. The result</w:t>
      </w:r>
      <w:r>
        <w:rPr>
          <w:rFonts w:ascii="Segoe UI" w:eastAsia="Times New Roman" w:hAnsi="Segoe UI" w:cs="Segoe UI"/>
          <w:sz w:val="21"/>
          <w:szCs w:val="21"/>
        </w:rPr>
        <w:t>s suggest that higher values of mpg and disp</w:t>
      </w:r>
      <w:r w:rsidRPr="00CB5128">
        <w:rPr>
          <w:rFonts w:ascii="Segoe UI" w:eastAsia="Times New Roman" w:hAnsi="Segoe UI" w:cs="Segoe UI"/>
          <w:sz w:val="21"/>
          <w:szCs w:val="21"/>
        </w:rPr>
        <w:t xml:space="preserve"> are associated with a lower likelihood of having a manual</w:t>
      </w:r>
      <w:r>
        <w:rPr>
          <w:rFonts w:ascii="Segoe UI" w:eastAsia="Times New Roman" w:hAnsi="Segoe UI" w:cs="Segoe UI"/>
          <w:sz w:val="21"/>
          <w:szCs w:val="21"/>
        </w:rPr>
        <w:t xml:space="preserve"> transmission. The effect of cyl</w:t>
      </w:r>
      <w:r w:rsidRPr="00CB5128">
        <w:rPr>
          <w:rFonts w:ascii="Segoe UI" w:eastAsia="Times New Roman" w:hAnsi="Segoe UI" w:cs="Segoe UI"/>
          <w:sz w:val="21"/>
          <w:szCs w:val="21"/>
        </w:rPr>
        <w:t xml:space="preserve"> is less clear and warrants further investigation.</w:t>
      </w:r>
    </w:p>
    <w:p w:rsidR="007871EA" w:rsidRPr="007871EA" w:rsidRDefault="007871EA" w:rsidP="007871EA">
      <w:r>
        <w:t>QUESTION TWO</w:t>
      </w:r>
    </w:p>
    <w:p w:rsidR="007871EA"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There are conflicting findings on effects of BCG vaccine in reducing risk of childhood tubercu-lous, meningitis and miliary disease. Some researchers decided to conduct a Meta-analysis from 13 published studies using the metafor package in R. The measure of effect from individ-ual studies was risk ratios. (15 marks)</w:t>
      </w:r>
    </w:p>
    <w:p w:rsidR="007871EA"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 xml:space="preserve"> a) The researchers did not know whether to use fixed or random effect meta-analysis. They started by testing the data to decide which method to use. From the results be-low, which method would you recommend? Explain your answer.</w:t>
      </w:r>
      <w:r w:rsidRPr="00504FD4">
        <w:rPr>
          <w:rFonts w:ascii="Segoe UI" w:eastAsia="Times New Roman" w:hAnsi="Segoe UI" w:cs="Segoe UI"/>
          <w:sz w:val="21"/>
          <w:szCs w:val="21"/>
        </w:rPr>
        <w:t xml:space="preserve"> </w:t>
      </w:r>
    </w:p>
    <w:p w:rsidR="007871EA"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 xml:space="preserve">To decide whether to use fixed or random effect meta-analysis, the researchers can perform a test for heterogeneity using the Q-statistic and I^2 statistic. If the Q-statistic is significant (p &lt; 0.05) or the I^2 statistic is high (typically &gt;50%), it indicates significant heterogeneity and a random-effects </w:t>
      </w:r>
      <w:r w:rsidRPr="00CB5128">
        <w:rPr>
          <w:rFonts w:ascii="Segoe UI" w:eastAsia="Times New Roman" w:hAnsi="Segoe UI" w:cs="Segoe UI"/>
          <w:sz w:val="21"/>
          <w:szCs w:val="21"/>
        </w:rPr>
        <w:lastRenderedPageBreak/>
        <w:t>model should be used. On the other hand, if the Q-statistic is not significant (p &gt; 0.05) or the I^2 statistic is low (typically &lt;50%), a fixed-effects model can be used.</w:t>
      </w:r>
    </w:p>
    <w:p w:rsidR="007871EA"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 xml:space="preserve"> b) Using the method you recommended above, the researcher went ahead and conduct-ed the meta-analysis. However, they have limited biostatistical skills to interpret the results. From the results below, what was the pooled effect of BCG vaccine on childhood tuberculous, meningitis and miliary disease?</w:t>
      </w:r>
    </w:p>
    <w:p w:rsidR="007871EA" w:rsidRDefault="007871EA" w:rsidP="007871EA">
      <w:pPr>
        <w:spacing w:after="100"/>
        <w:rPr>
          <w:rFonts w:ascii="Segoe UI" w:eastAsia="Times New Roman" w:hAnsi="Segoe UI" w:cs="Segoe UI"/>
          <w:sz w:val="21"/>
          <w:szCs w:val="21"/>
        </w:rPr>
      </w:pPr>
      <w:r w:rsidRPr="00504FD4">
        <w:rPr>
          <w:rFonts w:ascii="Segoe UI" w:eastAsia="Times New Roman" w:hAnsi="Segoe UI" w:cs="Segoe UI"/>
          <w:sz w:val="21"/>
          <w:szCs w:val="21"/>
        </w:rPr>
        <w:t xml:space="preserve"> </w:t>
      </w:r>
      <w:r w:rsidRPr="00CB5128">
        <w:rPr>
          <w:rFonts w:ascii="Segoe UI" w:eastAsia="Times New Roman" w:hAnsi="Segoe UI" w:cs="Segoe UI"/>
          <w:sz w:val="21"/>
          <w:szCs w:val="21"/>
        </w:rPr>
        <w:t>Based on the forest plot below, there is significant heterogeneity as indicated by the significant Q-statistic (Q = 49.91, p &lt; 0.001) and high I^2 statistic (I^2 = 69.27%). Therefore, a random-effects meta-analysis is recommended.</w:t>
      </w:r>
    </w:p>
    <w:p w:rsidR="007871EA" w:rsidRDefault="007871EA" w:rsidP="007871E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B5128">
        <w:rPr>
          <w:rFonts w:ascii="Segoe UI" w:eastAsia="Times New Roman" w:hAnsi="Segoe UI" w:cs="Segoe UI"/>
          <w:sz w:val="21"/>
          <w:szCs w:val="21"/>
        </w:rPr>
        <w:t xml:space="preserve"> c) Was there evidence from the meta-analysis that BCG vaccine reduced the risk of childhood tuberculous, meningitis and miliary disease?</w:t>
      </w:r>
    </w:p>
    <w:p w:rsidR="007871EA" w:rsidRPr="00CB5128" w:rsidRDefault="007871EA" w:rsidP="007871E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504FD4">
        <w:rPr>
          <w:rFonts w:ascii="Segoe UI" w:eastAsia="Times New Roman" w:hAnsi="Segoe UI" w:cs="Segoe UI"/>
          <w:sz w:val="21"/>
          <w:szCs w:val="21"/>
        </w:rPr>
        <w:t xml:space="preserve"> </w:t>
      </w:r>
      <w:r w:rsidRPr="00CB5128">
        <w:rPr>
          <w:rFonts w:ascii="Segoe UI" w:eastAsia="Times New Roman" w:hAnsi="Segoe UI" w:cs="Segoe UI"/>
          <w:sz w:val="21"/>
          <w:szCs w:val="21"/>
        </w:rPr>
        <w:t>The pooled effect of BCG vaccine on childhood tuberculous, meningitis, and miliary disease is represented by the diamond in the forest plot below. The pooled risk ratio (RR) is 0.51 with a 95% confidence interval (CI) of 0.37 to 0.69. This indicates that there is a statistically significant reduction in the risk of childhood tuberculous, meningitis, and miliary disease with the use of BCG vaccine.</w:t>
      </w:r>
    </w:p>
    <w:p w:rsidR="007871EA" w:rsidRDefault="007871EA" w:rsidP="007871EA">
      <w:pPr>
        <w:spacing w:after="100"/>
        <w:rPr>
          <w:rFonts w:ascii="Segoe UI" w:eastAsia="Times New Roman" w:hAnsi="Segoe UI" w:cs="Segoe UI"/>
          <w:sz w:val="21"/>
          <w:szCs w:val="21"/>
        </w:rPr>
      </w:pPr>
    </w:p>
    <w:p w:rsidR="007871EA" w:rsidRDefault="007871EA" w:rsidP="007871EA">
      <w:pPr>
        <w:spacing w:after="100"/>
        <w:rPr>
          <w:rFonts w:ascii="Segoe UI" w:eastAsia="Times New Roman" w:hAnsi="Segoe UI" w:cs="Segoe UI"/>
          <w:sz w:val="21"/>
          <w:szCs w:val="21"/>
        </w:rPr>
      </w:pPr>
      <w:r w:rsidRPr="00CB5128">
        <w:rPr>
          <w:rFonts w:ascii="Segoe UI" w:eastAsia="Times New Roman" w:hAnsi="Segoe UI" w:cs="Segoe UI"/>
          <w:sz w:val="21"/>
          <w:szCs w:val="21"/>
        </w:rPr>
        <w:t xml:space="preserve"> d) From the findings, suggest the studies that contributed least and the most to the pooled results? Explain how you arrived at the suggestion. (Hint; consider study weights).</w:t>
      </w:r>
    </w:p>
    <w:p w:rsidR="007871EA" w:rsidRPr="007871EA" w:rsidRDefault="007871EA" w:rsidP="007871EA">
      <w:r w:rsidRPr="00CB5128">
        <w:rPr>
          <w:rFonts w:ascii="Segoe UI" w:eastAsia="Times New Roman" w:hAnsi="Segoe UI" w:cs="Segoe UI"/>
          <w:sz w:val="21"/>
          <w:szCs w:val="21"/>
        </w:rPr>
        <w:t xml:space="preserve"> The study weights are represented by the size of the squares in the forest plot. The study with the largest weight is the one with the smallest variance and is considered the most precise estimate.</w:t>
      </w:r>
    </w:p>
    <w:sectPr w:rsidR="007871EA" w:rsidRPr="007871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338" w:rsidRDefault="00E11338">
      <w:pPr>
        <w:spacing w:after="0"/>
      </w:pPr>
      <w:r>
        <w:separator/>
      </w:r>
    </w:p>
  </w:endnote>
  <w:endnote w:type="continuationSeparator" w:id="0">
    <w:p w:rsidR="00E11338" w:rsidRDefault="00E11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338" w:rsidRDefault="00E11338">
      <w:r>
        <w:separator/>
      </w:r>
    </w:p>
  </w:footnote>
  <w:footnote w:type="continuationSeparator" w:id="0">
    <w:p w:rsidR="00E11338" w:rsidRDefault="00E11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C2EC6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1C"/>
    <w:rsid w:val="00075682"/>
    <w:rsid w:val="006D2DD1"/>
    <w:rsid w:val="007871EA"/>
    <w:rsid w:val="008F231C"/>
    <w:rsid w:val="00E11338"/>
    <w:rsid w:val="00EF2A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9AB0C-6735-402D-B492-9542F1D0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STATISTICAL EPIDEMIOLOGY TAKEAWAT CAT</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EPIDEMIOLOGY TAKEAWAT CAT</dc:title>
  <dc:creator>MUTUA KALUKI JULIET</dc:creator>
  <cp:keywords/>
  <cp:lastModifiedBy>Alif computer</cp:lastModifiedBy>
  <cp:revision>3</cp:revision>
  <dcterms:created xsi:type="dcterms:W3CDTF">2023-04-02T20:02:00Z</dcterms:created>
  <dcterms:modified xsi:type="dcterms:W3CDTF">2023-04-02T20:04:00Z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word_document</vt:lpwstr>
  </property>
</Properties>
</file>