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drawing>
          <wp:inline xmlns:a="http://schemas.openxmlformats.org/drawingml/2006/main" xmlns:pic="http://schemas.openxmlformats.org/drawingml/2006/picture">
            <wp:extent cx="1051560" cy="942778"/>
            <wp:docPr id="14" name="Picture 14"/>
            <wp:cNvGraphicFramePr>
              <a:graphicFrameLocks noChangeAspect="1"/>
            </wp:cNvGraphicFramePr>
            <a:graphic>
              <a:graphicData uri="http://schemas.openxmlformats.org/drawingml/2006/picture">
                <pic:pic>
                  <pic:nvPicPr>
                    <pic:cNvPr id="0" name="image1.png"/>
                    <pic:cNvPicPr/>
                  </pic:nvPicPr>
                  <pic:blipFill>
                    <a:blip r:embed="rId23"/>
                    <a:stretch>
                      <a:fillRect/>
                    </a:stretch>
                  </pic:blipFill>
                  <pic:spPr>
                    <a:xfrm>
                      <a:off x="0" y="0"/>
                      <a:ext cx="1051560" cy="942778"/>
                    </a:xfrm>
                    <a:prstGeom prst="rect"/>
                  </pic:spPr>
                </pic:pic>
              </a:graphicData>
            </a:graphic>
          </wp:inline>
        </w:drawing>
      </w:r>
      <w:r>
        <w:br/>
      </w:r>
      <w:r>
        <w:rPr>
          <w:rFonts w:ascii="Times New Roman" w:hAnsi="Times New Roman" w:eastAsia="Times New Roman"/>
          <w:b/>
          <w:sz w:val="32"/>
          <w:u w:val="none"/>
        </w:rPr>
        <w:t>THE UNIVERSITY OF DODOMA</w:t>
      </w:r>
    </w:p>
    <w:p>
      <w:pPr>
        <w:spacing w:after="80" w:before="0"/>
        <w:jc w:val="center"/>
      </w:pPr>
      <w:r>
        <w:rPr>
          <w:rFonts w:ascii="Times New Roman" w:hAnsi="Times New Roman" w:eastAsia="Times New Roman"/>
          <w:b/>
          <w:sz w:val="28"/>
          <w:u w:val="none"/>
        </w:rPr>
        <w:t>COLLEGE OF INFORMATICS AND VIRTUAL EDUCATION</w:t>
      </w:r>
    </w:p>
    <w:p>
      <w:pPr>
        <w:spacing w:after="360" w:before="0"/>
        <w:jc w:val="center"/>
      </w:pPr>
      <w:r>
        <w:rPr>
          <w:rFonts w:ascii="Times New Roman" w:hAnsi="Times New Roman" w:eastAsia="Times New Roman"/>
          <w:b/>
          <w:sz w:val="28"/>
          <w:u w:val="none"/>
        </w:rPr>
        <w:t>DEPARTMENT OF COMPUTER SCIENCE AND ENGINEERING</w:t>
      </w:r>
    </w:p>
    <w:p>
      <w:pPr>
        <w:spacing w:after="240" w:before="0"/>
        <w:jc w:val="center"/>
      </w:pPr>
      <w:r>
        <w:rPr>
          <w:rFonts w:ascii="Times New Roman" w:hAnsi="Times New Roman" w:eastAsia="Times New Roman"/>
          <w:b/>
          <w:sz w:val="30"/>
          <w:u w:val="single"/>
        </w:rPr>
        <w:t>GROUP ASSIGNMENT REPORT</w:t>
      </w:r>
    </w:p>
    <w:p>
      <w:pPr>
        <w:spacing w:after="320" w:before="0"/>
        <w:jc w:val="center"/>
      </w:pPr>
      <w:r>
        <w:rPr>
          <w:rFonts w:ascii="Times New Roman" w:hAnsi="Times New Roman" w:eastAsia="Times New Roman"/>
          <w:b/>
          <w:sz w:val="22"/>
          <w:u w:val="none"/>
        </w:rPr>
        <w:t>GROUP NUMBER      : 07</w:t>
      </w:r>
      <w:r>
        <w:br/>
      </w:r>
      <w:r>
        <w:rPr>
          <w:rFonts w:ascii="Times New Roman" w:hAnsi="Times New Roman" w:eastAsia="Times New Roman"/>
          <w:b/>
          <w:sz w:val="22"/>
          <w:u w:val="none"/>
        </w:rPr>
        <w:t>MODULE NAME       : MICROCONTROLLER SYSTEMS</w:t>
      </w:r>
      <w:r>
        <w:br/>
      </w:r>
      <w:r>
        <w:rPr>
          <w:rFonts w:ascii="Times New Roman" w:hAnsi="Times New Roman" w:eastAsia="Times New Roman"/>
          <w:b/>
          <w:sz w:val="22"/>
          <w:u w:val="none"/>
        </w:rPr>
        <w:t>MODULE CODE       : CT 321</w:t>
      </w:r>
      <w:r>
        <w:br/>
      </w:r>
      <w:r>
        <w:rPr>
          <w:rFonts w:ascii="Times New Roman" w:hAnsi="Times New Roman" w:eastAsia="Times New Roman"/>
          <w:b/>
          <w:sz w:val="22"/>
          <w:u w:val="none"/>
        </w:rPr>
        <w:t>SEMESTER          : TWO</w:t>
      </w:r>
      <w:r>
        <w:br/>
      </w:r>
      <w:r>
        <w:rPr>
          <w:rFonts w:ascii="Times New Roman" w:hAnsi="Times New Roman" w:eastAsia="Times New Roman"/>
          <w:b/>
          <w:sz w:val="22"/>
          <w:u w:val="none"/>
        </w:rPr>
        <w:t>ACADEMIC YEAR     : 2025 / 2026</w:t>
      </w:r>
      <w:r>
        <w:br/>
      </w:r>
      <w:r>
        <w:rPr>
          <w:rFonts w:ascii="Times New Roman" w:hAnsi="Times New Roman" w:eastAsia="Times New Roman"/>
          <w:b w:val="0"/>
          <w:sz w:val="22"/>
          <w:u w:val="none"/>
        </w:rPr>
        <w:t>PBL TITLE         : EXTERNAL INTERRUPT-BASED EMERGENCY STOP AND EVENT COUNTER SYSTEM</w:t>
      </w:r>
      <w:r>
        <w:br/>
      </w:r>
      <w:r>
        <w:rPr>
          <w:rFonts w:ascii="Times New Roman" w:hAnsi="Times New Roman" w:eastAsia="Times New Roman"/>
          <w:b w:val="0"/>
          <w:sz w:val="22"/>
          <w:u w:val="none"/>
        </w:rPr>
        <w:t>TOOLS USED        : ATmega32, SimulIDE, KiCad, MPLAB for VS Code, GitHub</w:t>
      </w:r>
    </w:p>
    <w:p>
      <w:pPr>
        <w:spacing w:after="120" w:before="0"/>
        <w:jc w:val="center"/>
      </w:pPr>
      <w:r>
        <w:rPr>
          <w:rFonts w:ascii="Times New Roman" w:hAnsi="Times New Roman" w:eastAsia="Times New Roman"/>
          <w:b w:val="0"/>
          <w:sz w:val="26"/>
          <w:u w:val="single"/>
        </w:rPr>
        <w:t>PARTICIPANTS</w:t>
      </w:r>
    </w:p>
    <w:tbl>
      <w:tblPr>
        <w:tblStyle w:val="TableGrid"/>
        <w:jc w:val="center"/>
        <w:tblLook w:firstColumn="1" w:firstRow="1" w:lastColumn="0" w:lastRow="0" w:noHBand="0" w:noVBand="1" w:val="04A0"/>
        <w:tblW w:type="dxa" w:w="8500"/>
        <w:tblLayout w:type="fixed"/>
      </w:tblPr>
      <w:tblGrid>
        <w:gridCol w:w="700"/>
        <w:gridCol w:w="3800"/>
        <w:gridCol w:w="2300"/>
        <w:gridCol w:w="1700"/>
      </w:tblGrid>
      <w:tr>
        <w:tc>
          <w:tcPr>
            <w:vAlign w:val="center"/>
            <w:shd w:fill="D9D9D9"/>
            <w:tcW w:type="dxa" w:w="700"/>
          </w:tcPr>
          <w:p>
            <w:pPr>
              <w:jc w:val="center"/>
            </w:pPr>
            <w:r>
              <w:rPr>
                <w:rFonts w:ascii="Times New Roman" w:hAnsi="Times New Roman" w:eastAsia="Times New Roman"/>
                <w:b/>
                <w:sz w:val="20"/>
              </w:rPr>
            </w:r>
            <w:r>
              <w:rPr>
                <w:rFonts w:ascii="Times New Roman" w:hAnsi="Times New Roman" w:eastAsia="Times New Roman"/>
                <w:b/>
                <w:sz w:val="20"/>
              </w:rPr>
              <w:t>S/N</w:t>
            </w:r>
          </w:p>
        </w:tc>
        <w:tc>
          <w:tcPr>
            <w:vAlign w:val="center"/>
            <w:shd w:fill="D9D9D9"/>
            <w:tcW w:type="dxa" w:w="3800"/>
          </w:tcPr>
          <w:p>
            <w:pPr>
              <w:jc w:val="center"/>
            </w:pPr>
            <w:r>
              <w:rPr>
                <w:rFonts w:ascii="Times New Roman" w:hAnsi="Times New Roman" w:eastAsia="Times New Roman"/>
                <w:b/>
                <w:sz w:val="20"/>
              </w:rPr>
            </w:r>
            <w:r>
              <w:rPr>
                <w:rFonts w:ascii="Times New Roman" w:hAnsi="Times New Roman" w:eastAsia="Times New Roman"/>
                <w:b/>
                <w:sz w:val="20"/>
              </w:rPr>
              <w:t>NAME</w:t>
            </w:r>
          </w:p>
        </w:tc>
        <w:tc>
          <w:tcPr>
            <w:vAlign w:val="center"/>
            <w:shd w:fill="D9D9D9"/>
            <w:tcW w:type="dxa" w:w="2300"/>
          </w:tcPr>
          <w:p>
            <w:pPr>
              <w:jc w:val="center"/>
            </w:pPr>
            <w:r>
              <w:rPr>
                <w:rFonts w:ascii="Times New Roman" w:hAnsi="Times New Roman" w:eastAsia="Times New Roman"/>
                <w:b/>
                <w:sz w:val="20"/>
              </w:rPr>
            </w:r>
            <w:r>
              <w:rPr>
                <w:rFonts w:ascii="Times New Roman" w:hAnsi="Times New Roman" w:eastAsia="Times New Roman"/>
                <w:b/>
                <w:sz w:val="20"/>
              </w:rPr>
              <w:t>REG NUMBER</w:t>
            </w:r>
          </w:p>
        </w:tc>
        <w:tc>
          <w:tcPr>
            <w:vAlign w:val="center"/>
            <w:shd w:fill="D9D9D9"/>
            <w:tcW w:type="dxa" w:w="1700"/>
          </w:tcPr>
          <w:p>
            <w:pPr>
              <w:jc w:val="center"/>
            </w:pPr>
            <w:r>
              <w:rPr>
                <w:rFonts w:ascii="Times New Roman" w:hAnsi="Times New Roman" w:eastAsia="Times New Roman"/>
                <w:b/>
                <w:sz w:val="20"/>
              </w:rPr>
            </w:r>
            <w:r>
              <w:rPr>
                <w:rFonts w:ascii="Times New Roman" w:hAnsi="Times New Roman" w:eastAsia="Times New Roman"/>
                <w:b/>
                <w:sz w:val="20"/>
              </w:rPr>
              <w:t>PROGRAMME</w:t>
            </w:r>
          </w:p>
        </w:tc>
      </w:tr>
      <w:tr>
        <w:tc>
          <w:tcPr>
            <w:vAlign w:val="center"/>
            <w:tcW w:type="dxa" w:w="700"/>
          </w:tcPr>
          <w:p>
            <w:pPr>
              <w:jc w:val="center"/>
            </w:pPr>
            <w:r>
              <w:rPr>
                <w:rFonts w:ascii="Times New Roman" w:hAnsi="Times New Roman" w:eastAsia="Times New Roman"/>
                <w:sz w:val="20"/>
              </w:rPr>
            </w:r>
            <w:r>
              <w:rPr>
                <w:rFonts w:ascii="Times New Roman" w:hAnsi="Times New Roman" w:eastAsia="Times New Roman"/>
                <w:b w:val="0"/>
                <w:sz w:val="20"/>
              </w:rPr>
              <w:t>1</w:t>
            </w:r>
          </w:p>
        </w:tc>
        <w:tc>
          <w:tcPr>
            <w:vAlign w:val="center"/>
            <w:tcW w:type="dxa" w:w="3800"/>
          </w:tcPr>
          <w:p>
            <w:pPr>
              <w:jc w:val="center"/>
            </w:pPr>
            <w:r>
              <w:rPr>
                <w:rFonts w:ascii="Times New Roman" w:hAnsi="Times New Roman" w:eastAsia="Times New Roman"/>
                <w:sz w:val="20"/>
              </w:rPr>
            </w:r>
            <w:r>
              <w:rPr>
                <w:rFonts w:ascii="Times New Roman" w:hAnsi="Times New Roman" w:eastAsia="Times New Roman"/>
                <w:b w:val="0"/>
                <w:sz w:val="20"/>
              </w:rPr>
              <w:t>EZEKIEL LEMANA</w:t>
            </w:r>
          </w:p>
        </w:tc>
        <w:tc>
          <w:tcPr>
            <w:vAlign w:val="center"/>
            <w:tcW w:type="dxa" w:w="2300"/>
          </w:tcPr>
          <w:p>
            <w:pPr>
              <w:jc w:val="center"/>
            </w:pPr>
            <w:r>
              <w:rPr>
                <w:rFonts w:ascii="Times New Roman" w:hAnsi="Times New Roman" w:eastAsia="Times New Roman"/>
                <w:sz w:val="20"/>
              </w:rPr>
            </w:r>
            <w:r>
              <w:rPr>
                <w:rFonts w:ascii="Times New Roman" w:hAnsi="Times New Roman" w:eastAsia="Times New Roman"/>
                <w:b w:val="0"/>
                <w:sz w:val="20"/>
              </w:rPr>
              <w:t>T23-03-00241</w:t>
            </w:r>
          </w:p>
        </w:tc>
        <w:tc>
          <w:tcPr>
            <w:vAlign w:val="center"/>
            <w:tcW w:type="dxa" w:w="1700"/>
          </w:tcPr>
          <w:p>
            <w:pPr>
              <w:jc w:val="center"/>
            </w:pPr>
            <w:r>
              <w:rPr>
                <w:rFonts w:ascii="Times New Roman" w:hAnsi="Times New Roman" w:eastAsia="Times New Roman"/>
                <w:sz w:val="20"/>
              </w:rPr>
            </w:r>
            <w:r>
              <w:rPr>
                <w:rFonts w:ascii="Times New Roman" w:hAnsi="Times New Roman" w:eastAsia="Times New Roman"/>
                <w:b w:val="0"/>
                <w:sz w:val="20"/>
              </w:rPr>
              <w:t>CE3</w:t>
            </w:r>
          </w:p>
        </w:tc>
      </w:tr>
      <w:tr>
        <w:tc>
          <w:tcPr>
            <w:vAlign w:val="center"/>
            <w:tcW w:type="dxa" w:w="700"/>
          </w:tcPr>
          <w:p>
            <w:pPr>
              <w:jc w:val="center"/>
            </w:pPr>
            <w:r>
              <w:rPr>
                <w:rFonts w:ascii="Times New Roman" w:hAnsi="Times New Roman" w:eastAsia="Times New Roman"/>
                <w:sz w:val="20"/>
              </w:rPr>
            </w:r>
            <w:r>
              <w:rPr>
                <w:rFonts w:ascii="Times New Roman" w:hAnsi="Times New Roman" w:eastAsia="Times New Roman"/>
                <w:b w:val="0"/>
                <w:sz w:val="20"/>
              </w:rPr>
              <w:t>2</w:t>
            </w:r>
          </w:p>
        </w:tc>
        <w:tc>
          <w:tcPr>
            <w:vAlign w:val="center"/>
            <w:tcW w:type="dxa" w:w="3800"/>
          </w:tcPr>
          <w:p>
            <w:pPr>
              <w:jc w:val="center"/>
            </w:pPr>
            <w:r>
              <w:rPr>
                <w:rFonts w:ascii="Times New Roman" w:hAnsi="Times New Roman" w:eastAsia="Times New Roman"/>
                <w:sz w:val="20"/>
              </w:rPr>
            </w:r>
            <w:r>
              <w:rPr>
                <w:rFonts w:ascii="Times New Roman" w:hAnsi="Times New Roman" w:eastAsia="Times New Roman"/>
                <w:b w:val="0"/>
                <w:sz w:val="20"/>
              </w:rPr>
              <w:t>HARUN KADILO</w:t>
            </w:r>
          </w:p>
        </w:tc>
        <w:tc>
          <w:tcPr>
            <w:vAlign w:val="center"/>
            <w:tcW w:type="dxa" w:w="2300"/>
          </w:tcPr>
          <w:p>
            <w:pPr>
              <w:jc w:val="center"/>
            </w:pPr>
            <w:r>
              <w:rPr>
                <w:rFonts w:ascii="Times New Roman" w:hAnsi="Times New Roman" w:eastAsia="Times New Roman"/>
                <w:sz w:val="20"/>
              </w:rPr>
            </w:r>
            <w:r>
              <w:rPr>
                <w:rFonts w:ascii="Times New Roman" w:hAnsi="Times New Roman" w:eastAsia="Times New Roman"/>
                <w:b w:val="0"/>
                <w:sz w:val="20"/>
              </w:rPr>
              <w:t>T23-03-01251</w:t>
            </w:r>
          </w:p>
        </w:tc>
        <w:tc>
          <w:tcPr>
            <w:vAlign w:val="center"/>
            <w:tcW w:type="dxa" w:w="1700"/>
          </w:tcPr>
          <w:p>
            <w:pPr>
              <w:jc w:val="center"/>
            </w:pPr>
            <w:r>
              <w:rPr>
                <w:rFonts w:ascii="Times New Roman" w:hAnsi="Times New Roman" w:eastAsia="Times New Roman"/>
                <w:sz w:val="20"/>
              </w:rPr>
            </w:r>
            <w:r>
              <w:rPr>
                <w:rFonts w:ascii="Times New Roman" w:hAnsi="Times New Roman" w:eastAsia="Times New Roman"/>
                <w:b w:val="0"/>
                <w:sz w:val="20"/>
              </w:rPr>
              <w:t>CE3</w:t>
            </w:r>
          </w:p>
        </w:tc>
      </w:tr>
      <w:tr>
        <w:tc>
          <w:tcPr>
            <w:vAlign w:val="center"/>
            <w:tcW w:type="dxa" w:w="700"/>
          </w:tcPr>
          <w:p>
            <w:pPr>
              <w:jc w:val="center"/>
            </w:pPr>
            <w:r>
              <w:rPr>
                <w:rFonts w:ascii="Times New Roman" w:hAnsi="Times New Roman" w:eastAsia="Times New Roman"/>
                <w:sz w:val="20"/>
              </w:rPr>
            </w:r>
            <w:r>
              <w:rPr>
                <w:rFonts w:ascii="Times New Roman" w:hAnsi="Times New Roman" w:eastAsia="Times New Roman"/>
                <w:b w:val="0"/>
                <w:sz w:val="20"/>
              </w:rPr>
              <w:t>3</w:t>
            </w:r>
          </w:p>
        </w:tc>
        <w:tc>
          <w:tcPr>
            <w:vAlign w:val="center"/>
            <w:tcW w:type="dxa" w:w="3800"/>
          </w:tcPr>
          <w:p>
            <w:pPr>
              <w:jc w:val="center"/>
            </w:pPr>
            <w:r>
              <w:rPr>
                <w:rFonts w:ascii="Times New Roman" w:hAnsi="Times New Roman" w:eastAsia="Times New Roman"/>
                <w:sz w:val="20"/>
              </w:rPr>
            </w:r>
            <w:r>
              <w:rPr>
                <w:rFonts w:ascii="Times New Roman" w:hAnsi="Times New Roman" w:eastAsia="Times New Roman"/>
                <w:b w:val="0"/>
                <w:sz w:val="20"/>
              </w:rPr>
              <w:t>JACKSON MANDA</w:t>
            </w:r>
          </w:p>
        </w:tc>
        <w:tc>
          <w:tcPr>
            <w:vAlign w:val="center"/>
            <w:tcW w:type="dxa" w:w="2300"/>
          </w:tcPr>
          <w:p>
            <w:pPr>
              <w:jc w:val="center"/>
            </w:pPr>
            <w:r>
              <w:rPr>
                <w:rFonts w:ascii="Times New Roman" w:hAnsi="Times New Roman" w:eastAsia="Times New Roman"/>
                <w:sz w:val="20"/>
              </w:rPr>
            </w:r>
            <w:r>
              <w:rPr>
                <w:rFonts w:ascii="Times New Roman" w:hAnsi="Times New Roman" w:eastAsia="Times New Roman"/>
                <w:b w:val="0"/>
                <w:sz w:val="20"/>
              </w:rPr>
              <w:t>T23-03-18278</w:t>
            </w:r>
          </w:p>
        </w:tc>
        <w:tc>
          <w:tcPr>
            <w:vAlign w:val="center"/>
            <w:tcW w:type="dxa" w:w="1700"/>
          </w:tcPr>
          <w:p>
            <w:pPr>
              <w:jc w:val="center"/>
            </w:pPr>
            <w:r>
              <w:rPr>
                <w:rFonts w:ascii="Times New Roman" w:hAnsi="Times New Roman" w:eastAsia="Times New Roman"/>
                <w:sz w:val="20"/>
              </w:rPr>
            </w:r>
            <w:r>
              <w:rPr>
                <w:rFonts w:ascii="Times New Roman" w:hAnsi="Times New Roman" w:eastAsia="Times New Roman"/>
                <w:b w:val="0"/>
                <w:sz w:val="20"/>
              </w:rPr>
              <w:t>CE3</w:t>
            </w:r>
          </w:p>
        </w:tc>
      </w:tr>
      <w:tr>
        <w:tc>
          <w:tcPr>
            <w:vAlign w:val="center"/>
            <w:tcW w:type="dxa" w:w="700"/>
          </w:tcPr>
          <w:p>
            <w:pPr>
              <w:jc w:val="center"/>
            </w:pPr>
            <w:r>
              <w:rPr>
                <w:rFonts w:ascii="Times New Roman" w:hAnsi="Times New Roman" w:eastAsia="Times New Roman"/>
                <w:sz w:val="20"/>
              </w:rPr>
            </w:r>
            <w:r>
              <w:rPr>
                <w:rFonts w:ascii="Times New Roman" w:hAnsi="Times New Roman" w:eastAsia="Times New Roman"/>
                <w:b w:val="0"/>
                <w:sz w:val="20"/>
              </w:rPr>
              <w:t>4</w:t>
            </w:r>
          </w:p>
        </w:tc>
        <w:tc>
          <w:tcPr>
            <w:vAlign w:val="center"/>
            <w:tcW w:type="dxa" w:w="3800"/>
          </w:tcPr>
          <w:p>
            <w:pPr>
              <w:jc w:val="center"/>
            </w:pPr>
            <w:r>
              <w:rPr>
                <w:rFonts w:ascii="Times New Roman" w:hAnsi="Times New Roman" w:eastAsia="Times New Roman"/>
                <w:sz w:val="20"/>
              </w:rPr>
            </w:r>
            <w:r>
              <w:rPr>
                <w:rFonts w:ascii="Times New Roman" w:hAnsi="Times New Roman" w:eastAsia="Times New Roman"/>
                <w:b w:val="0"/>
                <w:sz w:val="20"/>
              </w:rPr>
              <w:t>YASSIN JABIR</w:t>
            </w:r>
          </w:p>
        </w:tc>
        <w:tc>
          <w:tcPr>
            <w:vAlign w:val="center"/>
            <w:tcW w:type="dxa" w:w="2300"/>
          </w:tcPr>
          <w:p>
            <w:pPr>
              <w:jc w:val="center"/>
            </w:pPr>
            <w:r>
              <w:rPr>
                <w:rFonts w:ascii="Times New Roman" w:hAnsi="Times New Roman" w:eastAsia="Times New Roman"/>
                <w:sz w:val="20"/>
              </w:rPr>
            </w:r>
            <w:r>
              <w:rPr>
                <w:rFonts w:ascii="Times New Roman" w:hAnsi="Times New Roman" w:eastAsia="Times New Roman"/>
                <w:b w:val="0"/>
                <w:sz w:val="20"/>
              </w:rPr>
              <w:t>T23-03-14605</w:t>
            </w:r>
          </w:p>
        </w:tc>
        <w:tc>
          <w:tcPr>
            <w:vAlign w:val="center"/>
            <w:tcW w:type="dxa" w:w="1700"/>
          </w:tcPr>
          <w:p>
            <w:pPr>
              <w:jc w:val="center"/>
            </w:pPr>
            <w:r>
              <w:rPr>
                <w:rFonts w:ascii="Times New Roman" w:hAnsi="Times New Roman" w:eastAsia="Times New Roman"/>
                <w:sz w:val="20"/>
              </w:rPr>
            </w:r>
            <w:r>
              <w:rPr>
                <w:rFonts w:ascii="Times New Roman" w:hAnsi="Times New Roman" w:eastAsia="Times New Roman"/>
                <w:b w:val="0"/>
                <w:sz w:val="20"/>
              </w:rPr>
              <w:t>CE3</w:t>
            </w:r>
          </w:p>
        </w:tc>
      </w:tr>
    </w:tbl>
    <w:p>
      <w:pPr>
        <w:jc w:val="center"/>
      </w:pPr>
      <w:r>
        <w:rPr>
          <w:sz w:val="22"/>
        </w:rPr>
        <w:br/>
        <w:t>Submission Date: June 2026</w:t>
      </w:r>
    </w:p>
    <w:p>
      <w:r>
        <w:br w:type="page"/>
      </w:r>
    </w:p>
    <w:p>
      <w:pPr>
        <w:pStyle w:val="Heading1"/>
      </w:pPr>
      <w:r>
        <w:rPr>
          <w:rFonts w:ascii="Times New Roman" w:hAnsi="Times New Roman" w:eastAsia="Times New Roman"/>
          <w:b/>
          <w:sz w:val="24"/>
        </w:rPr>
        <w:t>Executive Summary</w:t>
      </w:r>
    </w:p>
    <w:p>
      <w:r>
        <w:rPr>
          <w:rFonts w:ascii="Times New Roman" w:hAnsi="Times New Roman" w:eastAsia="Times New Roman"/>
          <w:sz w:val="22"/>
        </w:rPr>
        <w:t>This report presents the design and simulation of an external interrupt-based emergency stop and event counter system using the ATmega32 microcontroller. The system uses INT0 for emergency stop, INT1 for event counting, and INT2 for recovery/reset. During normal mode, event pulses increase a counter and the green LED remains ON. During emergency mode, the red LED and buzzer turn ON and event counting is locked until recovery is performed.</w:t>
      </w:r>
    </w:p>
    <w:p>
      <w:r>
        <w:rPr>
          <w:rFonts w:ascii="Times New Roman" w:hAnsi="Times New Roman" w:eastAsia="Times New Roman"/>
          <w:sz w:val="22"/>
        </w:rPr>
        <w:t>The final submission includes firmware source code, a compiled HEX file, a working SimulIDE circuit, seven simulation screenshots, a demonstration video, KiCad schematic and PCB layout, DRC evidence with zero violations, and complete Gerber/drill manufacturing files.</w:t>
      </w:r>
    </w:p>
    <w:tbl>
      <w:tblPr>
        <w:tblStyle w:val="TableGrid"/>
        <w:tblW w:type="auto" w:w="0"/>
        <w:jc w:val="center"/>
        <w:tblLook w:firstColumn="1" w:firstRow="1" w:lastColumn="0" w:lastRow="0" w:noHBand="0" w:noVBand="1" w:val="04A0"/>
      </w:tblPr>
      <w:tblGrid>
        <w:gridCol w:w="3360"/>
        <w:gridCol w:w="3360"/>
        <w:gridCol w:w="3360"/>
      </w:tblGrid>
      <w:tr>
        <w:tc>
          <w:tcPr>
            <w:tcW w:type="dxa" w:w="3024"/>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Required Evidence</w:t>
            </w:r>
          </w:p>
        </w:tc>
        <w:tc>
          <w:tcPr>
            <w:tcW w:type="dxa" w:w="4608"/>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File / Folder</w:t>
            </w:r>
          </w:p>
        </w:tc>
        <w:tc>
          <w:tcPr>
            <w:tcW w:type="dxa" w:w="1584"/>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Status</w:t>
            </w:r>
          </w:p>
        </w:tc>
      </w:tr>
      <w:tr>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Block diagram</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documentation/block_diagram.png</w:t>
            </w:r>
          </w:p>
        </w:tc>
        <w:tc>
          <w:tcPr>
            <w:tcW w:type="dxa" w:w="1584"/>
            <w:vAlign w:val="center"/>
          </w:tcPr>
          <w:p>
            <w:pPr>
              <w:jc w:val="left"/>
            </w:pPr>
            <w:r>
              <w:rPr>
                <w:rFonts w:ascii="Times New Roman" w:hAnsi="Times New Roman" w:eastAsia="Times New Roman"/>
                <w:sz w:val="18"/>
              </w:rPr>
            </w:r>
            <w:r>
              <w:rPr>
                <w:rFonts w:ascii="Times New Roman" w:hAnsi="Times New Roman" w:eastAsia="Times New Roman"/>
                <w:b w:val="0"/>
                <w:sz w:val="18"/>
              </w:rPr>
              <w:t>Complete</w:t>
            </w:r>
          </w:p>
        </w:tc>
      </w:tr>
      <w:tr>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Pin mapping table</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documentation/pin_mapping_table.md</w:t>
            </w:r>
          </w:p>
        </w:tc>
        <w:tc>
          <w:tcPr>
            <w:tcW w:type="dxa" w:w="1584"/>
            <w:vAlign w:val="center"/>
          </w:tcPr>
          <w:p>
            <w:pPr>
              <w:jc w:val="left"/>
            </w:pPr>
            <w:r>
              <w:rPr>
                <w:rFonts w:ascii="Times New Roman" w:hAnsi="Times New Roman" w:eastAsia="Times New Roman"/>
                <w:sz w:val="18"/>
              </w:rPr>
            </w:r>
            <w:r>
              <w:rPr>
                <w:rFonts w:ascii="Times New Roman" w:hAnsi="Times New Roman" w:eastAsia="Times New Roman"/>
                <w:b w:val="0"/>
                <w:sz w:val="18"/>
              </w:rPr>
              <w:t>Complete</w:t>
            </w:r>
          </w:p>
        </w:tc>
      </w:tr>
      <w:tr>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Firmware flowchart</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documentation/firmware_flowchart.png</w:t>
            </w:r>
          </w:p>
        </w:tc>
        <w:tc>
          <w:tcPr>
            <w:tcW w:type="dxa" w:w="1584"/>
            <w:vAlign w:val="center"/>
          </w:tcPr>
          <w:p>
            <w:pPr>
              <w:jc w:val="left"/>
            </w:pPr>
            <w:r>
              <w:rPr>
                <w:rFonts w:ascii="Times New Roman" w:hAnsi="Times New Roman" w:eastAsia="Times New Roman"/>
                <w:sz w:val="18"/>
              </w:rPr>
            </w:r>
            <w:r>
              <w:rPr>
                <w:rFonts w:ascii="Times New Roman" w:hAnsi="Times New Roman" w:eastAsia="Times New Roman"/>
                <w:b w:val="0"/>
                <w:sz w:val="18"/>
              </w:rPr>
              <w:t>Complete</w:t>
            </w:r>
          </w:p>
        </w:tc>
      </w:tr>
      <w:tr>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KiCad schematic</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kicad/schematic/kicad_schematic.png and source files</w:t>
            </w:r>
          </w:p>
        </w:tc>
        <w:tc>
          <w:tcPr>
            <w:tcW w:type="dxa" w:w="1584"/>
            <w:vAlign w:val="center"/>
          </w:tcPr>
          <w:p>
            <w:pPr>
              <w:jc w:val="left"/>
            </w:pPr>
            <w:r>
              <w:rPr>
                <w:rFonts w:ascii="Times New Roman" w:hAnsi="Times New Roman" w:eastAsia="Times New Roman"/>
                <w:sz w:val="18"/>
              </w:rPr>
            </w:r>
            <w:r>
              <w:rPr>
                <w:rFonts w:ascii="Times New Roman" w:hAnsi="Times New Roman" w:eastAsia="Times New Roman"/>
                <w:b w:val="0"/>
                <w:sz w:val="18"/>
              </w:rPr>
              <w:t>Complete</w:t>
            </w:r>
          </w:p>
        </w:tc>
      </w:tr>
      <w:tr>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KiCad PCB and Gerbers</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kicad/pcb/ and kicad/gerber/</w:t>
            </w:r>
          </w:p>
        </w:tc>
        <w:tc>
          <w:tcPr>
            <w:tcW w:type="dxa" w:w="1584"/>
            <w:vAlign w:val="center"/>
          </w:tcPr>
          <w:p>
            <w:pPr>
              <w:jc w:val="left"/>
            </w:pPr>
            <w:r>
              <w:rPr>
                <w:rFonts w:ascii="Times New Roman" w:hAnsi="Times New Roman" w:eastAsia="Times New Roman"/>
                <w:sz w:val="18"/>
              </w:rPr>
            </w:r>
            <w:r>
              <w:rPr>
                <w:rFonts w:ascii="Times New Roman" w:hAnsi="Times New Roman" w:eastAsia="Times New Roman"/>
                <w:b w:val="0"/>
                <w:sz w:val="18"/>
              </w:rPr>
              <w:t>Complete</w:t>
            </w:r>
          </w:p>
        </w:tc>
      </w:tr>
      <w:tr>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Firmware source and HEX</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firmware/src/main.c and firmware/hex/emergency_event_counter.hex</w:t>
            </w:r>
          </w:p>
        </w:tc>
        <w:tc>
          <w:tcPr>
            <w:tcW w:type="dxa" w:w="1584"/>
            <w:vAlign w:val="center"/>
          </w:tcPr>
          <w:p>
            <w:pPr>
              <w:jc w:val="left"/>
            </w:pPr>
            <w:r>
              <w:rPr>
                <w:rFonts w:ascii="Times New Roman" w:hAnsi="Times New Roman" w:eastAsia="Times New Roman"/>
                <w:sz w:val="18"/>
              </w:rPr>
            </w:r>
            <w:r>
              <w:rPr>
                <w:rFonts w:ascii="Times New Roman" w:hAnsi="Times New Roman" w:eastAsia="Times New Roman"/>
                <w:b w:val="0"/>
                <w:sz w:val="18"/>
              </w:rPr>
              <w:t>Complete</w:t>
            </w:r>
          </w:p>
        </w:tc>
      </w:tr>
      <w:tr>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SimulIDE circuit and screenshots</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simulide/circuit/ and simulide/screenshots/</w:t>
            </w:r>
          </w:p>
        </w:tc>
        <w:tc>
          <w:tcPr>
            <w:tcW w:type="dxa" w:w="1584"/>
            <w:vAlign w:val="center"/>
          </w:tcPr>
          <w:p>
            <w:pPr>
              <w:jc w:val="left"/>
            </w:pPr>
            <w:r>
              <w:rPr>
                <w:rFonts w:ascii="Times New Roman" w:hAnsi="Times New Roman" w:eastAsia="Times New Roman"/>
                <w:sz w:val="18"/>
              </w:rPr>
            </w:r>
            <w:r>
              <w:rPr>
                <w:rFonts w:ascii="Times New Roman" w:hAnsi="Times New Roman" w:eastAsia="Times New Roman"/>
                <w:b w:val="0"/>
                <w:sz w:val="18"/>
              </w:rPr>
              <w:t>Complete</w:t>
            </w:r>
          </w:p>
        </w:tc>
      </w:tr>
      <w:tr>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Demo video</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media/demo_video.mp4</w:t>
            </w:r>
          </w:p>
        </w:tc>
        <w:tc>
          <w:tcPr>
            <w:tcW w:type="dxa" w:w="1584"/>
            <w:vAlign w:val="center"/>
          </w:tcPr>
          <w:p>
            <w:pPr>
              <w:jc w:val="left"/>
            </w:pPr>
            <w:r>
              <w:rPr>
                <w:rFonts w:ascii="Times New Roman" w:hAnsi="Times New Roman" w:eastAsia="Times New Roman"/>
                <w:sz w:val="18"/>
              </w:rPr>
            </w:r>
            <w:r>
              <w:rPr>
                <w:rFonts w:ascii="Times New Roman" w:hAnsi="Times New Roman" w:eastAsia="Times New Roman"/>
                <w:b w:val="0"/>
                <w:sz w:val="18"/>
              </w:rPr>
              <w:t>Complete</w:t>
            </w:r>
          </w:p>
        </w:tc>
      </w:tr>
    </w:tbl>
    <w:p>
      <w:r>
        <w:br w:type="page"/>
      </w:r>
    </w:p>
    <w:p>
      <w:pPr>
        <w:pStyle w:val="Heading1"/>
      </w:pPr>
      <w:r>
        <w:rPr>
          <w:rFonts w:ascii="Times New Roman" w:hAnsi="Times New Roman" w:eastAsia="Times New Roman"/>
          <w:b/>
          <w:sz w:val="24"/>
        </w:rPr>
        <w:t>1. Introduction</w:t>
      </w:r>
    </w:p>
    <w:p>
      <w:r>
        <w:rPr>
          <w:rFonts w:ascii="Times New Roman" w:hAnsi="Times New Roman" w:eastAsia="Times New Roman"/>
          <w:sz w:val="22"/>
        </w:rPr>
        <w:t>Many embedded systems must react immediately to external events such as emergency stop buttons, object detection sensors, alarms, or motion triggers. A polling-based program may miss short input pulses if the processor is busy with another task. External interrupts solve this problem by allowing the microcontroller to stop normal execution temporarily and run a service routine when an important event occurs.</w:t>
      </w:r>
    </w:p>
    <w:p>
      <w:r>
        <w:rPr>
          <w:rFonts w:ascii="Times New Roman" w:hAnsi="Times New Roman" w:eastAsia="Times New Roman"/>
          <w:sz w:val="22"/>
        </w:rPr>
        <w:t>This project demonstrates how ATmega32 external interrupts can be used to build a safe event-driven system. The system counts external event pulses in normal mode, enters emergency-stop mode when the emergency button is pressed, prevents counting during emergency mode, and returns to normal operation using a recovery/reset button.</w:t>
      </w:r>
    </w:p>
    <w:p>
      <w:pPr>
        <w:pStyle w:val="Heading1"/>
      </w:pPr>
      <w:r>
        <w:rPr>
          <w:rFonts w:ascii="Times New Roman" w:hAnsi="Times New Roman" w:eastAsia="Times New Roman"/>
          <w:b/>
          <w:sz w:val="24"/>
        </w:rPr>
        <w:t>2. Problem Statement and Objectives</w:t>
      </w:r>
    </w:p>
    <w:p>
      <w:r>
        <w:rPr>
          <w:rFonts w:ascii="Times New Roman" w:hAnsi="Times New Roman" w:eastAsia="Times New Roman"/>
          <w:sz w:val="22"/>
        </w:rPr>
        <w:t>The problem is to design a controller that can count normal events while still responding immediately to an emergency condition. The emergency input must dominate the normal counting operation so that the system stops counting and activates alarm indicators without delay.</w:t>
      </w:r>
    </w:p>
    <w:p>
      <w:pPr>
        <w:pStyle w:val="Heading2"/>
      </w:pPr>
      <w:r>
        <w:rPr>
          <w:rFonts w:ascii="Times New Roman" w:hAnsi="Times New Roman" w:eastAsia="Times New Roman"/>
          <w:sz w:val="22"/>
        </w:rPr>
        <w:t>2.1 Objectives</w:t>
      </w:r>
    </w:p>
    <w:p>
      <w:pPr>
        <w:pStyle w:val="ListBullet"/>
      </w:pPr>
      <w:r>
        <w:rPr>
          <w:rFonts w:ascii="Times New Roman" w:hAnsi="Times New Roman" w:eastAsia="Times New Roman"/>
          <w:sz w:val="22"/>
        </w:rPr>
        <w:t>To design an ATmega32-based event counter using external interrupts.</w:t>
      </w:r>
    </w:p>
    <w:p>
      <w:pPr>
        <w:pStyle w:val="ListBullet"/>
      </w:pPr>
      <w:r>
        <w:rPr>
          <w:rFonts w:ascii="Times New Roman" w:hAnsi="Times New Roman" w:eastAsia="Times New Roman"/>
          <w:sz w:val="22"/>
        </w:rPr>
        <w:t>To implement immediate emergency-stop response using INT0.</w:t>
      </w:r>
    </w:p>
    <w:p>
      <w:pPr>
        <w:pStyle w:val="ListBullet"/>
      </w:pPr>
      <w:r>
        <w:rPr>
          <w:rFonts w:ascii="Times New Roman" w:hAnsi="Times New Roman" w:eastAsia="Times New Roman"/>
          <w:sz w:val="22"/>
        </w:rPr>
        <w:t>To count event pulses during normal mode using INT1.</w:t>
      </w:r>
    </w:p>
    <w:p>
      <w:pPr>
        <w:pStyle w:val="ListBullet"/>
      </w:pPr>
      <w:r>
        <w:rPr>
          <w:rFonts w:ascii="Times New Roman" w:hAnsi="Times New Roman" w:eastAsia="Times New Roman"/>
          <w:sz w:val="22"/>
        </w:rPr>
        <w:t>To recover from emergency mode and reset the count using INT2.</w:t>
      </w:r>
    </w:p>
    <w:p>
      <w:pPr>
        <w:pStyle w:val="ListBullet"/>
      </w:pPr>
      <w:r>
        <w:rPr>
          <w:rFonts w:ascii="Times New Roman" w:hAnsi="Times New Roman" w:eastAsia="Times New Roman"/>
          <w:sz w:val="22"/>
        </w:rPr>
        <w:t>To indicate system state using green LED, red LED, buzzer, and UART serial output.</w:t>
      </w:r>
    </w:p>
    <w:p>
      <w:pPr>
        <w:pStyle w:val="ListBullet"/>
      </w:pPr>
      <w:r>
        <w:rPr>
          <w:rFonts w:ascii="Times New Roman" w:hAnsi="Times New Roman" w:eastAsia="Times New Roman"/>
          <w:sz w:val="22"/>
        </w:rPr>
        <w:t>To design the schematic and PCB layout in KiCad and generate Gerber files.</w:t>
      </w:r>
    </w:p>
    <w:p>
      <w:pPr>
        <w:pStyle w:val="ListBullet"/>
      </w:pPr>
      <w:r>
        <w:rPr>
          <w:rFonts w:ascii="Times New Roman" w:hAnsi="Times New Roman" w:eastAsia="Times New Roman"/>
          <w:sz w:val="22"/>
        </w:rPr>
        <w:t>To verify the system using SimulIDE screenshots and a demonstration video.</w:t>
      </w:r>
    </w:p>
    <w:p>
      <w:pPr>
        <w:pStyle w:val="Heading1"/>
      </w:pPr>
      <w:r>
        <w:rPr>
          <w:rFonts w:ascii="Times New Roman" w:hAnsi="Times New Roman" w:eastAsia="Times New Roman"/>
          <w:b/>
          <w:sz w:val="24"/>
        </w:rPr>
        <w:t>3. Expected System Operation</w:t>
      </w:r>
    </w:p>
    <w:tbl>
      <w:tblPr>
        <w:tblStyle w:val="TableGrid"/>
        <w:tblW w:type="auto" w:w="0"/>
        <w:jc w:val="center"/>
        <w:tblLook w:firstColumn="1" w:firstRow="1" w:lastColumn="0" w:lastRow="0" w:noHBand="0" w:noVBand="1" w:val="04A0"/>
      </w:tblPr>
      <w:tblGrid>
        <w:gridCol w:w="5040"/>
        <w:gridCol w:w="5040"/>
      </w:tblGrid>
      <w:tr>
        <w:tc>
          <w:tcPr>
            <w:tcW w:type="dxa" w:w="331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Input / Event</w:t>
            </w:r>
          </w:p>
        </w:tc>
        <w:tc>
          <w:tcPr>
            <w:tcW w:type="dxa" w:w="5760"/>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Expected Response</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System powered ON</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Green LED ON, red LED OFF, buzzer OFF, serial shows NORMAL mode with count 0.</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Object/event pulse detected</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Event count increases only when the system is in normal mode.</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Emergency stop button pressed</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System enters EMERGENCY STOP mode; red LED and buzzer turn ON; counting stops.</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Event pulse during emergency</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Event count does not increase.</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Recovery button pressed during emergency</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System returns to NORMAL mode and keeps the current count.</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Recovery/reset button pressed in normal mode</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Event count resets to zero.</w:t>
            </w:r>
          </w:p>
        </w:tc>
      </w:tr>
    </w:tbl>
    <w:p>
      <w:pPr>
        <w:pStyle w:val="Heading1"/>
      </w:pPr>
      <w:r>
        <w:rPr>
          <w:rFonts w:ascii="Times New Roman" w:hAnsi="Times New Roman" w:eastAsia="Times New Roman"/>
          <w:b/>
          <w:sz w:val="24"/>
        </w:rPr>
        <w:t>4. System Design</w:t>
      </w:r>
    </w:p>
    <w:p>
      <w:pPr>
        <w:pStyle w:val="Heading2"/>
      </w:pPr>
      <w:r>
        <w:rPr>
          <w:rFonts w:ascii="Times New Roman" w:hAnsi="Times New Roman" w:eastAsia="Times New Roman"/>
          <w:sz w:val="22"/>
        </w:rPr>
        <w:t>4.1 System Block Diagram</w:t>
      </w:r>
    </w:p>
    <w:p>
      <w:r>
        <w:rPr>
          <w:rFonts w:ascii="Times New Roman" w:hAnsi="Times New Roman" w:eastAsia="Times New Roman"/>
          <w:sz w:val="22"/>
        </w:rPr>
        <w:t>The block diagram shows the external interrupt inputs, ATmega32 controller, output indicators, buzzer, serial terminal, and 5 V power supply used in the system.</w:t>
      </w:r>
    </w:p>
    <w:p>
      <w:pPr>
        <w:jc w:val="center"/>
      </w:pPr>
      <w:r>
        <w:drawing>
          <wp:inline xmlns:a="http://schemas.openxmlformats.org/drawingml/2006/main" xmlns:pic="http://schemas.openxmlformats.org/drawingml/2006/picture">
            <wp:extent cx="5943600" cy="3541042"/>
            <wp:docPr id="1" name="Picture 1"/>
            <wp:cNvGraphicFramePr>
              <a:graphicFrameLocks noChangeAspect="1"/>
            </wp:cNvGraphicFramePr>
            <a:graphic>
              <a:graphicData uri="http://schemas.openxmlformats.org/drawingml/2006/picture">
                <pic:pic>
                  <pic:nvPicPr>
                    <pic:cNvPr id="0" name="block_diagram.png"/>
                    <pic:cNvPicPr/>
                  </pic:nvPicPr>
                  <pic:blipFill>
                    <a:blip r:embed="rId9"/>
                    <a:stretch>
                      <a:fillRect/>
                    </a:stretch>
                  </pic:blipFill>
                  <pic:spPr>
                    <a:xfrm>
                      <a:off x="0" y="0"/>
                      <a:ext cx="5943600" cy="3541042"/>
                    </a:xfrm>
                    <a:prstGeom prst="rect"/>
                  </pic:spPr>
                </pic:pic>
              </a:graphicData>
            </a:graphic>
          </wp:inline>
        </w:drawing>
      </w:r>
    </w:p>
    <w:p>
      <w:pPr>
        <w:jc w:val="center"/>
      </w:pPr>
      <w:r>
        <w:rPr>
          <w:rFonts w:ascii="Times New Roman" w:hAnsi="Times New Roman" w:eastAsia="Times New Roman"/>
          <w:i/>
          <w:sz w:val="18"/>
        </w:rPr>
        <w:t>Figure 1: System block diagram.</w:t>
      </w:r>
    </w:p>
    <w:p>
      <w:pPr>
        <w:pStyle w:val="Heading2"/>
      </w:pPr>
      <w:r>
        <w:rPr>
          <w:rFonts w:ascii="Times New Roman" w:hAnsi="Times New Roman" w:eastAsia="Times New Roman"/>
          <w:sz w:val="22"/>
        </w:rPr>
        <w:t>4.2 Components Used</w:t>
      </w:r>
    </w:p>
    <w:tbl>
      <w:tblPr>
        <w:tblStyle w:val="TableGrid"/>
        <w:tblW w:type="auto" w:w="0"/>
        <w:jc w:val="center"/>
        <w:tblLook w:firstColumn="1" w:firstRow="1" w:lastColumn="0" w:lastRow="0" w:noHBand="0" w:noVBand="1" w:val="04A0"/>
      </w:tblPr>
      <w:tblGrid>
        <w:gridCol w:w="3360"/>
        <w:gridCol w:w="3360"/>
        <w:gridCol w:w="3360"/>
      </w:tblGrid>
      <w:tr>
        <w:tc>
          <w:tcPr>
            <w:tcW w:type="dxa" w:w="3456"/>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Component</w:t>
            </w:r>
          </w:p>
        </w:tc>
        <w:tc>
          <w:tcPr>
            <w:tcW w:type="dxa" w:w="115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Quantity</w:t>
            </w:r>
          </w:p>
        </w:tc>
        <w:tc>
          <w:tcPr>
            <w:tcW w:type="dxa" w:w="4608"/>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Purpose</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ATmega32 / ATmega32A</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Main microcontroller and interrupt controller.</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Emergency stop push button</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Triggers INT0 and starts emergency mode.</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Event pulse button / sensor</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Triggers INT1 and increments the event count.</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Recovery/reset push button</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Triggers INT2; recovers from emergency or resets count.</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MCU reset button</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Hardware reset for the ATmega32.</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Green LED</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Normal mode indicator.</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Red LED</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Emergency stop indicator.</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Active buzzer</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Emergency alarm output.</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NPN transistor and 1 kOhm resistor</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 set</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Buzzer driver stage.</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330 Ohm resistors</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2</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LED current limiting.</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10 kOhm resistors</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4</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RESET and interrupt input pull-up resistors.</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8 MHz crystal and 22 pF capacitors</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 set</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External clock circuit.</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100 nF capacitors</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2</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VCC and AVCC decoupling.</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3-pin serial header</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4608"/>
            <w:vAlign w:val="center"/>
          </w:tcPr>
          <w:p>
            <w:pPr>
              <w:jc w:val="left"/>
            </w:pPr>
            <w:r>
              <w:rPr>
                <w:rFonts w:ascii="Times New Roman" w:hAnsi="Times New Roman" w:eastAsia="Times New Roman"/>
                <w:sz w:val="18"/>
              </w:rPr>
            </w:r>
            <w:r>
              <w:rPr>
                <w:rFonts w:ascii="Times New Roman" w:hAnsi="Times New Roman" w:eastAsia="Times New Roman"/>
                <w:b w:val="0"/>
                <w:sz w:val="18"/>
              </w:rPr>
              <w:t>+5V, serial TX, and GND connection.</w:t>
            </w:r>
          </w:p>
        </w:tc>
      </w:tr>
    </w:tbl>
    <w:p>
      <w:pPr>
        <w:pStyle w:val="Heading2"/>
      </w:pPr>
      <w:r>
        <w:rPr>
          <w:rFonts w:ascii="Times New Roman" w:hAnsi="Times New Roman" w:eastAsia="Times New Roman"/>
          <w:sz w:val="22"/>
        </w:rPr>
        <w:t>4.3 ATmega32 Pin Mapping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1440"/>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ATmega32 Pin</w:t>
            </w:r>
          </w:p>
        </w:tc>
        <w:tc>
          <w:tcPr>
            <w:tcW w:type="dxa" w:w="864"/>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DIP Pin</w:t>
            </w:r>
          </w:p>
        </w:tc>
        <w:tc>
          <w:tcPr>
            <w:tcW w:type="dxa" w:w="115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Direction</w:t>
            </w:r>
          </w:p>
        </w:tc>
        <w:tc>
          <w:tcPr>
            <w:tcW w:type="dxa" w:w="187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Net / Function</w:t>
            </w:r>
          </w:p>
        </w:tc>
        <w:tc>
          <w:tcPr>
            <w:tcW w:type="dxa" w:w="403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Connected Device</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PB0</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Output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LED_NORMAL</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R2 330 Ohm -&gt; Green LED -&gt; GND</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PB1</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2</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Output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LED_STOP</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R3 330 Ohm -&gt; Red LED -&gt; GND</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PB2 / INT2</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3</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Input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RECOVERY_INT2</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SW3 -&gt; GND, R7 10 kOhm -&gt; +5V</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PB3</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4</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Output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BUZZER</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R4 1 kOhm -&gt; Q1 base -&gt; Buzzer driver</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RESET</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9</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Input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RESET</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R1 10 kOhm -&gt; +5V, reset button -&gt; GND</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VCC</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10</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Power</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+5V</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Digital supply and decoupling</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GND</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11</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Power</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GND</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Ground zone</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XTAL1</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13</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Input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XTAL1</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8 MHz crystal and C3 22 pF</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XTAL2</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14</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Output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XTAL2</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8 MHz crystal and C4 22 pF</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PD1 / TXD</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15</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Output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SERIAL_TX</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J1 pin 2, UART 9600 baud</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PD2 / INT0</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16</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Input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EMERGENCY_INT0</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SW1 -&gt; GND, R5 10 kOhm -&gt; +5V</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PD3 / INT1</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17</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Input</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EVENT_INT1</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SW2 -&gt; GND, R6 10 kOhm -&gt; +5V</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AVCC</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30</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Power</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+5V</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Analog/digital supply and decoupling</w:t>
            </w:r>
          </w:p>
        </w:tc>
      </w:tr>
      <w:tr>
        <w:tc>
          <w:tcPr>
            <w:tcW w:type="dxa" w:w="1440"/>
            <w:vAlign w:val="center"/>
          </w:tcPr>
          <w:p>
            <w:pPr>
              <w:jc w:val="left"/>
            </w:pPr>
            <w:r>
              <w:rPr>
                <w:rFonts w:ascii="Times New Roman" w:hAnsi="Times New Roman" w:eastAsia="Times New Roman"/>
                <w:sz w:val="18"/>
              </w:rPr>
            </w:r>
            <w:r>
              <w:rPr>
                <w:rFonts w:ascii="Times New Roman" w:hAnsi="Times New Roman" w:eastAsia="Times New Roman"/>
                <w:b w:val="0"/>
                <w:sz w:val="18"/>
              </w:rPr>
              <w:t>GND</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31</w:t>
            </w:r>
          </w:p>
        </w:tc>
        <w:tc>
          <w:tcPr>
            <w:tcW w:type="dxa" w:w="1152"/>
            <w:vAlign w:val="center"/>
          </w:tcPr>
          <w:p>
            <w:pPr>
              <w:jc w:val="left"/>
            </w:pPr>
            <w:r>
              <w:rPr>
                <w:rFonts w:ascii="Times New Roman" w:hAnsi="Times New Roman" w:eastAsia="Times New Roman"/>
                <w:sz w:val="18"/>
              </w:rPr>
            </w:r>
            <w:r>
              <w:rPr>
                <w:rFonts w:ascii="Times New Roman" w:hAnsi="Times New Roman" w:eastAsia="Times New Roman"/>
                <w:b w:val="0"/>
                <w:sz w:val="18"/>
              </w:rPr>
              <w:t>Power</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GND</w:t>
            </w:r>
          </w:p>
        </w:tc>
        <w:tc>
          <w:tcPr>
            <w:tcW w:type="dxa" w:w="4032"/>
            <w:vAlign w:val="center"/>
          </w:tcPr>
          <w:p>
            <w:pPr>
              <w:jc w:val="left"/>
            </w:pPr>
            <w:r>
              <w:rPr>
                <w:rFonts w:ascii="Times New Roman" w:hAnsi="Times New Roman" w:eastAsia="Times New Roman"/>
                <w:sz w:val="18"/>
              </w:rPr>
            </w:r>
            <w:r>
              <w:rPr>
                <w:rFonts w:ascii="Times New Roman" w:hAnsi="Times New Roman" w:eastAsia="Times New Roman"/>
                <w:b w:val="0"/>
                <w:sz w:val="18"/>
              </w:rPr>
              <w:t>Ground zone</w:t>
            </w:r>
          </w:p>
        </w:tc>
      </w:tr>
    </w:tbl>
    <w:p>
      <w:pPr>
        <w:pStyle w:val="Heading1"/>
      </w:pPr>
      <w:r>
        <w:rPr>
          <w:rFonts w:ascii="Times New Roman" w:hAnsi="Times New Roman" w:eastAsia="Times New Roman"/>
          <w:b/>
          <w:sz w:val="24"/>
        </w:rPr>
        <w:t>5. Interrupt and Firmware Design</w:t>
      </w:r>
    </w:p>
    <w:p>
      <w:pPr>
        <w:pStyle w:val="Heading2"/>
      </w:pPr>
      <w:r>
        <w:rPr>
          <w:rFonts w:ascii="Times New Roman" w:hAnsi="Times New Roman" w:eastAsia="Times New Roman"/>
          <w:sz w:val="22"/>
        </w:rPr>
        <w:t>5.1 Interrupt Configuration</w:t>
      </w:r>
    </w:p>
    <w:p>
      <w:r>
        <w:rPr>
          <w:rFonts w:ascii="Times New Roman" w:hAnsi="Times New Roman" w:eastAsia="Times New Roman"/>
          <w:sz w:val="22"/>
        </w:rPr>
        <w:t>The input buttons are wired as active-LOW inputs. The inputs are normally HIGH through pull-up resistors and become LOW when a button is pressed. Therefore, falling-edge triggering is used for INT0, INT1, and INT2.</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296"/>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Interrupt</w:t>
            </w:r>
          </w:p>
        </w:tc>
        <w:tc>
          <w:tcPr>
            <w:tcW w:type="dxa" w:w="1296"/>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MCU Pin</w:t>
            </w:r>
          </w:p>
        </w:tc>
        <w:tc>
          <w:tcPr>
            <w:tcW w:type="dxa" w:w="187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Trigger</w:t>
            </w:r>
          </w:p>
        </w:tc>
        <w:tc>
          <w:tcPr>
            <w:tcW w:type="dxa" w:w="5184"/>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Firmware Action</w:t>
            </w:r>
          </w:p>
        </w:tc>
      </w:tr>
      <w:tr>
        <w:tc>
          <w:tcPr>
            <w:tcW w:type="dxa" w:w="1296"/>
            <w:vAlign w:val="center"/>
          </w:tcPr>
          <w:p>
            <w:pPr>
              <w:jc w:val="left"/>
            </w:pPr>
            <w:r>
              <w:rPr>
                <w:rFonts w:ascii="Times New Roman" w:hAnsi="Times New Roman" w:eastAsia="Times New Roman"/>
                <w:sz w:val="18"/>
              </w:rPr>
            </w:r>
            <w:r>
              <w:rPr>
                <w:rFonts w:ascii="Times New Roman" w:hAnsi="Times New Roman" w:eastAsia="Times New Roman"/>
                <w:b w:val="0"/>
                <w:sz w:val="18"/>
              </w:rPr>
              <w:t>INT0</w:t>
            </w:r>
          </w:p>
        </w:tc>
        <w:tc>
          <w:tcPr>
            <w:tcW w:type="dxa" w:w="1296"/>
            <w:vAlign w:val="center"/>
          </w:tcPr>
          <w:p>
            <w:pPr>
              <w:jc w:val="left"/>
            </w:pPr>
            <w:r>
              <w:rPr>
                <w:rFonts w:ascii="Times New Roman" w:hAnsi="Times New Roman" w:eastAsia="Times New Roman"/>
                <w:sz w:val="18"/>
              </w:rPr>
            </w:r>
            <w:r>
              <w:rPr>
                <w:rFonts w:ascii="Times New Roman" w:hAnsi="Times New Roman" w:eastAsia="Times New Roman"/>
                <w:b w:val="0"/>
                <w:sz w:val="18"/>
              </w:rPr>
              <w:t>PD2</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Falling edge</w:t>
            </w:r>
          </w:p>
        </w:tc>
        <w:tc>
          <w:tcPr>
            <w:tcW w:type="dxa" w:w="5184"/>
            <w:vAlign w:val="center"/>
          </w:tcPr>
          <w:p>
            <w:pPr>
              <w:jc w:val="left"/>
            </w:pPr>
            <w:r>
              <w:rPr>
                <w:rFonts w:ascii="Times New Roman" w:hAnsi="Times New Roman" w:eastAsia="Times New Roman"/>
                <w:sz w:val="18"/>
              </w:rPr>
            </w:r>
            <w:r>
              <w:rPr>
                <w:rFonts w:ascii="Times New Roman" w:hAnsi="Times New Roman" w:eastAsia="Times New Roman"/>
                <w:b w:val="0"/>
                <w:sz w:val="18"/>
              </w:rPr>
              <w:t>Set emergency_mode = 1; red LED and buzzer ON; counting locked.</w:t>
            </w:r>
          </w:p>
        </w:tc>
      </w:tr>
      <w:tr>
        <w:tc>
          <w:tcPr>
            <w:tcW w:type="dxa" w:w="1296"/>
            <w:vAlign w:val="center"/>
          </w:tcPr>
          <w:p>
            <w:pPr>
              <w:jc w:val="left"/>
            </w:pPr>
            <w:r>
              <w:rPr>
                <w:rFonts w:ascii="Times New Roman" w:hAnsi="Times New Roman" w:eastAsia="Times New Roman"/>
                <w:sz w:val="18"/>
              </w:rPr>
            </w:r>
            <w:r>
              <w:rPr>
                <w:rFonts w:ascii="Times New Roman" w:hAnsi="Times New Roman" w:eastAsia="Times New Roman"/>
                <w:b w:val="0"/>
                <w:sz w:val="18"/>
              </w:rPr>
              <w:t>INT1</w:t>
            </w:r>
          </w:p>
        </w:tc>
        <w:tc>
          <w:tcPr>
            <w:tcW w:type="dxa" w:w="1296"/>
            <w:vAlign w:val="center"/>
          </w:tcPr>
          <w:p>
            <w:pPr>
              <w:jc w:val="left"/>
            </w:pPr>
            <w:r>
              <w:rPr>
                <w:rFonts w:ascii="Times New Roman" w:hAnsi="Times New Roman" w:eastAsia="Times New Roman"/>
                <w:sz w:val="18"/>
              </w:rPr>
            </w:r>
            <w:r>
              <w:rPr>
                <w:rFonts w:ascii="Times New Roman" w:hAnsi="Times New Roman" w:eastAsia="Times New Roman"/>
                <w:b w:val="0"/>
                <w:sz w:val="18"/>
              </w:rPr>
              <w:t>PD3</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Falling edge</w:t>
            </w:r>
          </w:p>
        </w:tc>
        <w:tc>
          <w:tcPr>
            <w:tcW w:type="dxa" w:w="5184"/>
            <w:vAlign w:val="center"/>
          </w:tcPr>
          <w:p>
            <w:pPr>
              <w:jc w:val="left"/>
            </w:pPr>
            <w:r>
              <w:rPr>
                <w:rFonts w:ascii="Times New Roman" w:hAnsi="Times New Roman" w:eastAsia="Times New Roman"/>
                <w:sz w:val="18"/>
              </w:rPr>
            </w:r>
            <w:r>
              <w:rPr>
                <w:rFonts w:ascii="Times New Roman" w:hAnsi="Times New Roman" w:eastAsia="Times New Roman"/>
                <w:b w:val="0"/>
                <w:sz w:val="18"/>
              </w:rPr>
              <w:t>Increment event_count only if emergency_mode == 0.</w:t>
            </w:r>
          </w:p>
        </w:tc>
      </w:tr>
      <w:tr>
        <w:tc>
          <w:tcPr>
            <w:tcW w:type="dxa" w:w="1296"/>
            <w:vAlign w:val="center"/>
          </w:tcPr>
          <w:p>
            <w:pPr>
              <w:jc w:val="left"/>
            </w:pPr>
            <w:r>
              <w:rPr>
                <w:rFonts w:ascii="Times New Roman" w:hAnsi="Times New Roman" w:eastAsia="Times New Roman"/>
                <w:sz w:val="18"/>
              </w:rPr>
            </w:r>
            <w:r>
              <w:rPr>
                <w:rFonts w:ascii="Times New Roman" w:hAnsi="Times New Roman" w:eastAsia="Times New Roman"/>
                <w:b w:val="0"/>
                <w:sz w:val="18"/>
              </w:rPr>
              <w:t>INT2</w:t>
            </w:r>
          </w:p>
        </w:tc>
        <w:tc>
          <w:tcPr>
            <w:tcW w:type="dxa" w:w="1296"/>
            <w:vAlign w:val="center"/>
          </w:tcPr>
          <w:p>
            <w:pPr>
              <w:jc w:val="left"/>
            </w:pPr>
            <w:r>
              <w:rPr>
                <w:rFonts w:ascii="Times New Roman" w:hAnsi="Times New Roman" w:eastAsia="Times New Roman"/>
                <w:sz w:val="18"/>
              </w:rPr>
            </w:r>
            <w:r>
              <w:rPr>
                <w:rFonts w:ascii="Times New Roman" w:hAnsi="Times New Roman" w:eastAsia="Times New Roman"/>
                <w:b w:val="0"/>
                <w:sz w:val="18"/>
              </w:rPr>
              <w:t>PB2</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Falling edge</w:t>
            </w:r>
          </w:p>
        </w:tc>
        <w:tc>
          <w:tcPr>
            <w:tcW w:type="dxa" w:w="5184"/>
            <w:vAlign w:val="center"/>
          </w:tcPr>
          <w:p>
            <w:pPr>
              <w:jc w:val="left"/>
            </w:pPr>
            <w:r>
              <w:rPr>
                <w:rFonts w:ascii="Times New Roman" w:hAnsi="Times New Roman" w:eastAsia="Times New Roman"/>
                <w:sz w:val="18"/>
              </w:rPr>
            </w:r>
            <w:r>
              <w:rPr>
                <w:rFonts w:ascii="Times New Roman" w:hAnsi="Times New Roman" w:eastAsia="Times New Roman"/>
                <w:b w:val="0"/>
                <w:sz w:val="18"/>
              </w:rPr>
              <w:t>If emergency, recover to normal; if normal, reset count to 0.</w:t>
            </w:r>
          </w:p>
        </w:tc>
      </w:tr>
    </w:tbl>
    <w:p>
      <w:pPr>
        <w:pStyle w:val="Heading2"/>
      </w:pPr>
      <w:r>
        <w:rPr>
          <w:rFonts w:ascii="Times New Roman" w:hAnsi="Times New Roman" w:eastAsia="Times New Roman"/>
          <w:sz w:val="22"/>
        </w:rPr>
        <w:t>5.2 Firmware Flowchart</w:t>
      </w:r>
    </w:p>
    <w:p>
      <w:r>
        <w:rPr>
          <w:rFonts w:ascii="Times New Roman" w:hAnsi="Times New Roman" w:eastAsia="Times New Roman"/>
          <w:sz w:val="22"/>
        </w:rPr>
        <w:t>The firmware initializes GPIO, UART, Timer0, and the three external interrupts. The main loop updates outputs and serial messages, while the ISRs handle urgent events.</w:t>
      </w:r>
    </w:p>
    <w:p>
      <w:pPr>
        <w:jc w:val="center"/>
      </w:pPr>
      <w:r>
        <w:drawing>
          <wp:inline xmlns:a="http://schemas.openxmlformats.org/drawingml/2006/main" xmlns:pic="http://schemas.openxmlformats.org/drawingml/2006/picture">
            <wp:extent cx="4754880" cy="6360898"/>
            <wp:docPr id="2" name="Picture 2"/>
            <wp:cNvGraphicFramePr>
              <a:graphicFrameLocks noChangeAspect="1"/>
            </wp:cNvGraphicFramePr>
            <a:graphic>
              <a:graphicData uri="http://schemas.openxmlformats.org/drawingml/2006/picture">
                <pic:pic>
                  <pic:nvPicPr>
                    <pic:cNvPr id="0" name="firmware_flowchart.png"/>
                    <pic:cNvPicPr/>
                  </pic:nvPicPr>
                  <pic:blipFill>
                    <a:blip r:embed="rId10"/>
                    <a:stretch>
                      <a:fillRect/>
                    </a:stretch>
                  </pic:blipFill>
                  <pic:spPr>
                    <a:xfrm>
                      <a:off x="0" y="0"/>
                      <a:ext cx="4754880" cy="6360898"/>
                    </a:xfrm>
                    <a:prstGeom prst="rect"/>
                  </pic:spPr>
                </pic:pic>
              </a:graphicData>
            </a:graphic>
          </wp:inline>
        </w:drawing>
      </w:r>
    </w:p>
    <w:p>
      <w:pPr>
        <w:jc w:val="center"/>
      </w:pPr>
      <w:r>
        <w:rPr>
          <w:rFonts w:ascii="Times New Roman" w:hAnsi="Times New Roman" w:eastAsia="Times New Roman"/>
          <w:i/>
          <w:sz w:val="18"/>
        </w:rPr>
        <w:t>Figure 2: Firmware flowchart.</w:t>
      </w:r>
    </w:p>
    <w:p>
      <w:pPr>
        <w:pStyle w:val="Heading2"/>
      </w:pPr>
      <w:r>
        <w:rPr>
          <w:rFonts w:ascii="Times New Roman" w:hAnsi="Times New Roman" w:eastAsia="Times New Roman"/>
          <w:sz w:val="22"/>
        </w:rPr>
        <w:t>5.3 Key Firmware Logic</w:t>
      </w:r>
    </w:p>
    <w:p>
      <w:r>
        <w:rPr>
          <w:rFonts w:ascii="Times New Roman" w:hAnsi="Times New Roman" w:eastAsia="Times New Roman"/>
          <w:sz w:val="22"/>
        </w:rPr>
        <w:t>Timer0 generates a 1 ms system tick. A 200 ms debounce window is applied separately to each external interrupt to prevent false multiple triggers caused by mechanical button bounce.</w:t>
      </w:r>
    </w:p>
    <w:p>
      <w:pPr>
        <w:pStyle w:val="CodeBlock"/>
      </w:pPr>
      <w:r>
        <w:rPr>
          <w:rFonts w:ascii="Times New Roman" w:hAnsi="Times New Roman" w:eastAsia="Times New Roman"/>
          <w:sz w:val="16"/>
        </w:rPr>
        <w:t>#define DEBOUNCE_MS   200UL</w:t>
        <w:br/>
        <w:t>#define HEARTBEAT_MS 1000UL</w:t>
        <w:br/>
        <w:br/>
        <w:t>INT0: emergency stop</w:t>
        <w:br/>
        <w:t>INT1: event count only in normal mode</w:t>
        <w:br/>
        <w:t>INT2: recovery/reset</w:t>
      </w:r>
    </w:p>
    <w:p>
      <w:pPr>
        <w:pStyle w:val="Heading2"/>
      </w:pPr>
      <w:r>
        <w:rPr>
          <w:rFonts w:ascii="Times New Roman" w:hAnsi="Times New Roman" w:eastAsia="Times New Roman"/>
          <w:sz w:val="22"/>
        </w:rPr>
        <w:t>5.4 Interrupt Service Routine Summary</w:t>
      </w:r>
    </w:p>
    <w:p>
      <w:pPr>
        <w:pStyle w:val="CodeBlock"/>
      </w:pPr>
      <w:r>
        <w:rPr>
          <w:rFonts w:ascii="Times New Roman" w:hAnsi="Times New Roman" w:eastAsia="Times New Roman"/>
          <w:sz w:val="16"/>
        </w:rPr>
        <w:t>ISR(INT0_vect)  -&gt; emergency_mode = 1;</w:t>
        <w:br/>
        <w:t>ISR(INT1_vect)  -&gt; if (!emergency_mode) event_count++;</w:t>
        <w:br/>
        <w:t>ISR(INT2_vect)  -&gt; if emergency: emergency_mode = 0; else: event_count = 0;</w:t>
      </w:r>
    </w:p>
    <w:p>
      <w:r>
        <w:rPr>
          <w:rFonts w:ascii="Times New Roman" w:hAnsi="Times New Roman" w:eastAsia="Times New Roman"/>
          <w:sz w:val="22"/>
        </w:rPr>
        <w:t>The final compiled HEX file used in simulation is `firmware/hex/emergency_event_counter.hex`. The verified build used an 8 MHz clock and produced approximately 1403 bytes of flash use and 80 bytes of SRAM use.</w:t>
      </w:r>
    </w:p>
    <w:p>
      <w:pPr>
        <w:pStyle w:val="Heading1"/>
      </w:pPr>
      <w:r>
        <w:rPr>
          <w:rFonts w:ascii="Times New Roman" w:hAnsi="Times New Roman" w:eastAsia="Times New Roman"/>
          <w:b/>
          <w:sz w:val="24"/>
        </w:rPr>
        <w:t>6. KiCad Schematic and PCB Design</w:t>
      </w:r>
    </w:p>
    <w:p>
      <w:pPr>
        <w:pStyle w:val="Heading2"/>
      </w:pPr>
      <w:r>
        <w:rPr>
          <w:rFonts w:ascii="Times New Roman" w:hAnsi="Times New Roman" w:eastAsia="Times New Roman"/>
          <w:sz w:val="22"/>
        </w:rPr>
        <w:t>6.1 KiCad Schematic</w:t>
      </w:r>
    </w:p>
    <w:p>
      <w:r>
        <w:rPr>
          <w:rFonts w:ascii="Times New Roman" w:hAnsi="Times New Roman" w:eastAsia="Times New Roman"/>
          <w:sz w:val="22"/>
        </w:rPr>
        <w:t>The schematic includes the ATmega32A-P, external interrupt buttons, pull-up resistors, LEDs, buzzer driver, UART serial header, reset circuit, crystal oscillator, power connections, and decoupling capacitors.</w:t>
      </w:r>
    </w:p>
    <w:p>
      <w:pPr>
        <w:jc w:val="center"/>
      </w:pPr>
      <w:r>
        <w:drawing>
          <wp:inline xmlns:a="http://schemas.openxmlformats.org/drawingml/2006/main" xmlns:pic="http://schemas.openxmlformats.org/drawingml/2006/picture">
            <wp:extent cx="6035040" cy="4287785"/>
            <wp:docPr id="3" name="Picture 3"/>
            <wp:cNvGraphicFramePr>
              <a:graphicFrameLocks noChangeAspect="1"/>
            </wp:cNvGraphicFramePr>
            <a:graphic>
              <a:graphicData uri="http://schemas.openxmlformats.org/drawingml/2006/picture">
                <pic:pic>
                  <pic:nvPicPr>
                    <pic:cNvPr id="0" name="kicad_schematic.png"/>
                    <pic:cNvPicPr/>
                  </pic:nvPicPr>
                  <pic:blipFill>
                    <a:blip r:embed="rId11"/>
                    <a:stretch>
                      <a:fillRect/>
                    </a:stretch>
                  </pic:blipFill>
                  <pic:spPr>
                    <a:xfrm>
                      <a:off x="0" y="0"/>
                      <a:ext cx="6035040" cy="4287785"/>
                    </a:xfrm>
                    <a:prstGeom prst="rect"/>
                  </pic:spPr>
                </pic:pic>
              </a:graphicData>
            </a:graphic>
          </wp:inline>
        </w:drawing>
      </w:r>
    </w:p>
    <w:p>
      <w:pPr>
        <w:jc w:val="center"/>
      </w:pPr>
      <w:r>
        <w:rPr>
          <w:rFonts w:ascii="Times New Roman" w:hAnsi="Times New Roman" w:eastAsia="Times New Roman"/>
          <w:i/>
          <w:sz w:val="18"/>
        </w:rPr>
        <w:t>Figure 3: Final KiCad schematic.</w:t>
      </w:r>
    </w:p>
    <w:p>
      <w:pPr>
        <w:pStyle w:val="Heading2"/>
      </w:pPr>
      <w:r>
        <w:rPr>
          <w:rFonts w:ascii="Times New Roman" w:hAnsi="Times New Roman" w:eastAsia="Times New Roman"/>
          <w:sz w:val="22"/>
        </w:rPr>
        <w:t>6.2 PCB Layout</w:t>
      </w:r>
    </w:p>
    <w:p>
      <w:r>
        <w:rPr>
          <w:rFonts w:ascii="Times New Roman" w:hAnsi="Times New Roman" w:eastAsia="Times New Roman"/>
          <w:sz w:val="22"/>
        </w:rPr>
        <w:t>The PCB layout was routed using KiCad. A B.Cu copper zone was used for GND and an F.Cu copper zone was used for +5V. Interrupt input traces, output traces, and the serial header are labelled through the schematic net names.</w:t>
      </w:r>
    </w:p>
    <w:p>
      <w:pPr>
        <w:jc w:val="center"/>
      </w:pPr>
      <w:r>
        <w:drawing>
          <wp:inline xmlns:a="http://schemas.openxmlformats.org/drawingml/2006/main" xmlns:pic="http://schemas.openxmlformats.org/drawingml/2006/picture">
            <wp:extent cx="4846320" cy="5426672"/>
            <wp:docPr id="4" name="Picture 4"/>
            <wp:cNvGraphicFramePr>
              <a:graphicFrameLocks noChangeAspect="1"/>
            </wp:cNvGraphicFramePr>
            <a:graphic>
              <a:graphicData uri="http://schemas.openxmlformats.org/drawingml/2006/picture">
                <pic:pic>
                  <pic:nvPicPr>
                    <pic:cNvPr id="0" name="kicad_pcb.png"/>
                    <pic:cNvPicPr/>
                  </pic:nvPicPr>
                  <pic:blipFill>
                    <a:blip r:embed="rId12"/>
                    <a:stretch>
                      <a:fillRect/>
                    </a:stretch>
                  </pic:blipFill>
                  <pic:spPr>
                    <a:xfrm>
                      <a:off x="0" y="0"/>
                      <a:ext cx="4846320" cy="5426672"/>
                    </a:xfrm>
                    <a:prstGeom prst="rect"/>
                  </pic:spPr>
                </pic:pic>
              </a:graphicData>
            </a:graphic>
          </wp:inline>
        </w:drawing>
      </w:r>
    </w:p>
    <w:p>
      <w:pPr>
        <w:jc w:val="center"/>
      </w:pPr>
      <w:r>
        <w:rPr>
          <w:rFonts w:ascii="Times New Roman" w:hAnsi="Times New Roman" w:eastAsia="Times New Roman"/>
          <w:i/>
          <w:sz w:val="18"/>
        </w:rPr>
        <w:t>Figure 4: Final KiCad PCB layout.</w:t>
      </w:r>
    </w:p>
    <w:p>
      <w:pPr>
        <w:pStyle w:val="Heading2"/>
      </w:pPr>
      <w:r>
        <w:rPr>
          <w:rFonts w:ascii="Times New Roman" w:hAnsi="Times New Roman" w:eastAsia="Times New Roman"/>
          <w:sz w:val="22"/>
        </w:rPr>
        <w:t>6.3 Design Rule Check and Gerber Output</w:t>
      </w:r>
    </w:p>
    <w:p>
      <w:r>
        <w:rPr>
          <w:rFonts w:ascii="Times New Roman" w:hAnsi="Times New Roman" w:eastAsia="Times New Roman"/>
          <w:sz w:val="22"/>
        </w:rPr>
        <w:t>The final PCB passed KiCad DRC with zero violations, zero unconnected items, zero errors, and zero warnings. Gerber and drill files were exported and stored in `kicad/gerber/`.</w:t>
      </w:r>
    </w:p>
    <w:p>
      <w:pPr>
        <w:jc w:val="center"/>
      </w:pPr>
      <w:r>
        <w:drawing>
          <wp:inline xmlns:a="http://schemas.openxmlformats.org/drawingml/2006/main" xmlns:pic="http://schemas.openxmlformats.org/drawingml/2006/picture">
            <wp:extent cx="5303520" cy="4764408"/>
            <wp:docPr id="5" name="Picture 5"/>
            <wp:cNvGraphicFramePr>
              <a:graphicFrameLocks noChangeAspect="1"/>
            </wp:cNvGraphicFramePr>
            <a:graphic>
              <a:graphicData uri="http://schemas.openxmlformats.org/drawingml/2006/picture">
                <pic:pic>
                  <pic:nvPicPr>
                    <pic:cNvPr id="0" name="drc_zero_errors.png"/>
                    <pic:cNvPicPr/>
                  </pic:nvPicPr>
                  <pic:blipFill>
                    <a:blip r:embed="rId13"/>
                    <a:stretch>
                      <a:fillRect/>
                    </a:stretch>
                  </pic:blipFill>
                  <pic:spPr>
                    <a:xfrm>
                      <a:off x="0" y="0"/>
                      <a:ext cx="5303520" cy="4764408"/>
                    </a:xfrm>
                    <a:prstGeom prst="rect"/>
                  </pic:spPr>
                </pic:pic>
              </a:graphicData>
            </a:graphic>
          </wp:inline>
        </w:drawing>
      </w:r>
    </w:p>
    <w:p>
      <w:pPr>
        <w:jc w:val="center"/>
      </w:pPr>
      <w:r>
        <w:rPr>
          <w:rFonts w:ascii="Times New Roman" w:hAnsi="Times New Roman" w:eastAsia="Times New Roman"/>
          <w:i/>
          <w:sz w:val="18"/>
        </w:rPr>
        <w:t>Figure 5: KiCad DRC result showing zero violations and zero unconnected items.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Gerber / Drill Output</w:t>
            </w:r>
          </w:p>
        </w:tc>
        <w:tc>
          <w:tcPr>
            <w:tcW w:type="dxa" w:w="547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Location</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Front copper</w:t>
            </w:r>
          </w:p>
        </w:tc>
        <w:tc>
          <w:tcPr>
            <w:tcW w:type="dxa" w:w="5472"/>
            <w:vAlign w:val="center"/>
          </w:tcPr>
          <w:p>
            <w:pPr>
              <w:jc w:val="left"/>
            </w:pPr>
            <w:r>
              <w:rPr>
                <w:rFonts w:ascii="Times New Roman" w:hAnsi="Times New Roman" w:eastAsia="Times New Roman"/>
                <w:sz w:val="18"/>
              </w:rPr>
            </w:r>
            <w:r>
              <w:rPr>
                <w:rFonts w:ascii="Times New Roman" w:hAnsi="Times New Roman" w:eastAsia="Times New Roman"/>
                <w:b w:val="0"/>
                <w:sz w:val="18"/>
              </w:rPr>
              <w:t>kicad/gerber/*-F_Cu.gbr</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Back copper</w:t>
            </w:r>
          </w:p>
        </w:tc>
        <w:tc>
          <w:tcPr>
            <w:tcW w:type="dxa" w:w="5472"/>
            <w:vAlign w:val="center"/>
          </w:tcPr>
          <w:p>
            <w:pPr>
              <w:jc w:val="left"/>
            </w:pPr>
            <w:r>
              <w:rPr>
                <w:rFonts w:ascii="Times New Roman" w:hAnsi="Times New Roman" w:eastAsia="Times New Roman"/>
                <w:sz w:val="18"/>
              </w:rPr>
            </w:r>
            <w:r>
              <w:rPr>
                <w:rFonts w:ascii="Times New Roman" w:hAnsi="Times New Roman" w:eastAsia="Times New Roman"/>
                <w:b w:val="0"/>
                <w:sz w:val="18"/>
              </w:rPr>
              <w:t>kicad/gerber/*-B_Cu.gbr</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Solder mask and silkscreen</w:t>
            </w:r>
          </w:p>
        </w:tc>
        <w:tc>
          <w:tcPr>
            <w:tcW w:type="dxa" w:w="5472"/>
            <w:vAlign w:val="center"/>
          </w:tcPr>
          <w:p>
            <w:pPr>
              <w:jc w:val="left"/>
            </w:pPr>
            <w:r>
              <w:rPr>
                <w:rFonts w:ascii="Times New Roman" w:hAnsi="Times New Roman" w:eastAsia="Times New Roman"/>
                <w:sz w:val="18"/>
              </w:rPr>
            </w:r>
            <w:r>
              <w:rPr>
                <w:rFonts w:ascii="Times New Roman" w:hAnsi="Times New Roman" w:eastAsia="Times New Roman"/>
                <w:b w:val="0"/>
                <w:sz w:val="18"/>
              </w:rPr>
              <w:t>kicad/gerber/*-Mask.gbr and *-Silkscreen.gbr</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Board outline</w:t>
            </w:r>
          </w:p>
        </w:tc>
        <w:tc>
          <w:tcPr>
            <w:tcW w:type="dxa" w:w="5472"/>
            <w:vAlign w:val="center"/>
          </w:tcPr>
          <w:p>
            <w:pPr>
              <w:jc w:val="left"/>
            </w:pPr>
            <w:r>
              <w:rPr>
                <w:rFonts w:ascii="Times New Roman" w:hAnsi="Times New Roman" w:eastAsia="Times New Roman"/>
                <w:sz w:val="18"/>
              </w:rPr>
            </w:r>
            <w:r>
              <w:rPr>
                <w:rFonts w:ascii="Times New Roman" w:hAnsi="Times New Roman" w:eastAsia="Times New Roman"/>
                <w:b w:val="0"/>
                <w:sz w:val="18"/>
              </w:rPr>
              <w:t>kicad/gerber/*-Edge_Cuts.gbr</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Drill files</w:t>
            </w:r>
          </w:p>
        </w:tc>
        <w:tc>
          <w:tcPr>
            <w:tcW w:type="dxa" w:w="5472"/>
            <w:vAlign w:val="center"/>
          </w:tcPr>
          <w:p>
            <w:pPr>
              <w:jc w:val="left"/>
            </w:pPr>
            <w:r>
              <w:rPr>
                <w:rFonts w:ascii="Times New Roman" w:hAnsi="Times New Roman" w:eastAsia="Times New Roman"/>
                <w:sz w:val="18"/>
              </w:rPr>
            </w:r>
            <w:r>
              <w:rPr>
                <w:rFonts w:ascii="Times New Roman" w:hAnsi="Times New Roman" w:eastAsia="Times New Roman"/>
                <w:b w:val="0"/>
                <w:sz w:val="18"/>
              </w:rPr>
              <w:t>kicad/gerber/*-PTH.drl and *-NPTH.drl</w:t>
            </w:r>
          </w:p>
        </w:tc>
      </w:tr>
      <w:tr>
        <w:tc>
          <w:tcPr>
            <w:tcW w:type="dxa" w:w="3456"/>
            <w:vAlign w:val="center"/>
          </w:tcPr>
          <w:p>
            <w:pPr>
              <w:jc w:val="left"/>
            </w:pPr>
            <w:r>
              <w:rPr>
                <w:rFonts w:ascii="Times New Roman" w:hAnsi="Times New Roman" w:eastAsia="Times New Roman"/>
                <w:sz w:val="18"/>
              </w:rPr>
            </w:r>
            <w:r>
              <w:rPr>
                <w:rFonts w:ascii="Times New Roman" w:hAnsi="Times New Roman" w:eastAsia="Times New Roman"/>
                <w:b w:val="0"/>
                <w:sz w:val="18"/>
              </w:rPr>
              <w:t>Gerber zip</w:t>
            </w:r>
          </w:p>
        </w:tc>
        <w:tc>
          <w:tcPr>
            <w:tcW w:type="dxa" w:w="5472"/>
            <w:vAlign w:val="center"/>
          </w:tcPr>
          <w:p>
            <w:pPr>
              <w:jc w:val="left"/>
            </w:pPr>
            <w:r>
              <w:rPr>
                <w:rFonts w:ascii="Times New Roman" w:hAnsi="Times New Roman" w:eastAsia="Times New Roman"/>
                <w:sz w:val="18"/>
              </w:rPr>
            </w:r>
            <w:r>
              <w:rPr>
                <w:rFonts w:ascii="Times New Roman" w:hAnsi="Times New Roman" w:eastAsia="Times New Roman"/>
                <w:b w:val="0"/>
                <w:sz w:val="18"/>
              </w:rPr>
              <w:t>kicad/gerber/ATmega32_Gerber_Files.zip</w:t>
            </w:r>
          </w:p>
        </w:tc>
      </w:tr>
    </w:tbl>
    <w:p>
      <w:pPr>
        <w:pStyle w:val="Heading1"/>
      </w:pPr>
      <w:r>
        <w:rPr>
          <w:rFonts w:ascii="Times New Roman" w:hAnsi="Times New Roman" w:eastAsia="Times New Roman"/>
          <w:b/>
          <w:sz w:val="24"/>
        </w:rPr>
        <w:t>7. SimulIDE Simulation and Demonstration</w:t>
      </w:r>
    </w:p>
    <w:p>
      <w:r>
        <w:rPr>
          <w:rFonts w:ascii="Times New Roman" w:hAnsi="Times New Roman" w:eastAsia="Times New Roman"/>
          <w:sz w:val="22"/>
        </w:rPr>
        <w:t>The simulation was performed in SimulIDE using the final HEX file. The ATmega32 frequency was set to 8 MHz. The serial terminal was configured for 9600 baud, 8 data bits, and 1 stop bit. The RESET input was held HIGH during normal operation.</w:t>
      </w:r>
    </w:p>
    <w:tbl>
      <w:tblPr>
        <w:tblStyle w:val="TableGrid"/>
        <w:tblW w:type="auto" w:w="0"/>
        <w:jc w:val="center"/>
        <w:tblLook w:firstColumn="1" w:firstRow="1" w:lastColumn="0" w:lastRow="0" w:noHBand="0" w:noVBand="1" w:val="04A0"/>
      </w:tblPr>
      <w:tblGrid>
        <w:gridCol w:w="5040"/>
        <w:gridCol w:w="5040"/>
      </w:tblGrid>
      <w:tr>
        <w:tc>
          <w:tcPr>
            <w:tcW w:type="dxa" w:w="3168"/>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Simulation Setting</w:t>
            </w:r>
          </w:p>
        </w:tc>
        <w:tc>
          <w:tcPr>
            <w:tcW w:type="dxa" w:w="5760"/>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Value</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MCU</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ATmega32 / ATmega32A</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Firmware HEX</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firmware/hex/emergency_event_counter.hex</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Clock frequency</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8 MHz</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UART setting</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9600 baud, 8N1</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Circuit file</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simulide/circuit/emergency_event_counter.sim1</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Demo video</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media/demo_video.mp4</w:t>
            </w:r>
          </w:p>
        </w:tc>
      </w:tr>
    </w:tbl>
    <w:p>
      <w:pPr>
        <w:pStyle w:val="Heading2"/>
      </w:pPr>
      <w:r>
        <w:rPr>
          <w:rFonts w:ascii="Times New Roman" w:hAnsi="Times New Roman" w:eastAsia="Times New Roman"/>
          <w:sz w:val="22"/>
        </w:rPr>
        <w:t>7.1 Simulation Screenshot Summary</w:t>
      </w:r>
    </w:p>
    <w:p>
      <w:pPr>
        <w:jc w:val="center"/>
      </w:pPr>
      <w:r>
        <w:drawing>
          <wp:inline xmlns:a="http://schemas.openxmlformats.org/drawingml/2006/main" xmlns:pic="http://schemas.openxmlformats.org/drawingml/2006/picture">
            <wp:extent cx="5120640" cy="8097756"/>
            <wp:docPr id="6" name="Picture 6"/>
            <wp:cNvGraphicFramePr>
              <a:graphicFrameLocks noChangeAspect="1"/>
            </wp:cNvGraphicFramePr>
            <a:graphic>
              <a:graphicData uri="http://schemas.openxmlformats.org/drawingml/2006/picture">
                <pic:pic>
                  <pic:nvPicPr>
                    <pic:cNvPr id="0" name="simulide_screenshots_contact_sheet.jpg"/>
                    <pic:cNvPicPr/>
                  </pic:nvPicPr>
                  <pic:blipFill>
                    <a:blip r:embed="rId14"/>
                    <a:stretch>
                      <a:fillRect/>
                    </a:stretch>
                  </pic:blipFill>
                  <pic:spPr>
                    <a:xfrm>
                      <a:off x="0" y="0"/>
                      <a:ext cx="5120640" cy="8097756"/>
                    </a:xfrm>
                    <a:prstGeom prst="rect"/>
                  </pic:spPr>
                </pic:pic>
              </a:graphicData>
            </a:graphic>
          </wp:inline>
        </w:drawing>
      </w:r>
    </w:p>
    <w:p>
      <w:pPr>
        <w:jc w:val="center"/>
      </w:pPr>
      <w:r>
        <w:rPr>
          <w:rFonts w:ascii="Times New Roman" w:hAnsi="Times New Roman" w:eastAsia="Times New Roman"/>
          <w:i/>
          <w:sz w:val="18"/>
        </w:rPr>
        <w:t>Figure 6: Contact sheet of all SimulIDE test screenshots.</w:t>
      </w:r>
    </w:p>
    <w:p>
      <w:pPr>
        <w:pStyle w:val="Heading1"/>
      </w:pPr>
      <w:r>
        <w:rPr>
          <w:rFonts w:ascii="Times New Roman" w:hAnsi="Times New Roman" w:eastAsia="Times New Roman"/>
          <w:b/>
          <w:sz w:val="24"/>
        </w:rPr>
        <w:t>8. Test Results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576"/>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No.</w:t>
            </w:r>
          </w:p>
        </w:tc>
        <w:tc>
          <w:tcPr>
            <w:tcW w:type="dxa" w:w="187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Test Case</w:t>
            </w:r>
          </w:p>
        </w:tc>
        <w:tc>
          <w:tcPr>
            <w:tcW w:type="dxa" w:w="3024"/>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Expected Output</w:t>
            </w:r>
          </w:p>
        </w:tc>
        <w:tc>
          <w:tcPr>
            <w:tcW w:type="dxa" w:w="3168"/>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Observed Output</w:t>
            </w:r>
          </w:p>
        </w:tc>
        <w:tc>
          <w:tcPr>
            <w:tcW w:type="dxa" w:w="864"/>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Result</w:t>
            </w:r>
          </w:p>
        </w:tc>
      </w:tr>
      <w:tr>
        <w:tc>
          <w:tcPr>
            <w:tcW w:type="dxa" w:w="576"/>
            <w:vAlign w:val="center"/>
          </w:tcPr>
          <w:p>
            <w:pPr>
              <w:jc w:val="left"/>
            </w:pPr>
            <w:r>
              <w:rPr>
                <w:rFonts w:ascii="Times New Roman" w:hAnsi="Times New Roman" w:eastAsia="Times New Roman"/>
                <w:sz w:val="18"/>
              </w:rPr>
            </w:r>
            <w:r>
              <w:rPr>
                <w:rFonts w:ascii="Times New Roman" w:hAnsi="Times New Roman" w:eastAsia="Times New Roman"/>
                <w:b w:val="0"/>
                <w:sz w:val="18"/>
              </w:rPr>
              <w:t>1</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Normal startup</w:t>
            </w:r>
          </w:p>
        </w:tc>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Green LED ON, red LED OFF, buzzer OFF, count 0.</w:t>
            </w:r>
          </w:p>
        </w:tc>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System starts in NORMAL mode and serial output shows count 0.</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PASS</w:t>
            </w:r>
          </w:p>
        </w:tc>
      </w:tr>
      <w:tr>
        <w:tc>
          <w:tcPr>
            <w:tcW w:type="dxa" w:w="576"/>
            <w:vAlign w:val="center"/>
          </w:tcPr>
          <w:p>
            <w:pPr>
              <w:jc w:val="left"/>
            </w:pPr>
            <w:r>
              <w:rPr>
                <w:rFonts w:ascii="Times New Roman" w:hAnsi="Times New Roman" w:eastAsia="Times New Roman"/>
                <w:sz w:val="18"/>
              </w:rPr>
            </w:r>
            <w:r>
              <w:rPr>
                <w:rFonts w:ascii="Times New Roman" w:hAnsi="Times New Roman" w:eastAsia="Times New Roman"/>
                <w:b w:val="0"/>
                <w:sz w:val="18"/>
              </w:rPr>
              <w:t>2</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Single event pulse</w:t>
            </w:r>
          </w:p>
        </w:tc>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One event pulse increments count to 1.</w:t>
            </w:r>
          </w:p>
        </w:tc>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Serial output shows NORMAL mode with count 1.</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PASS</w:t>
            </w:r>
          </w:p>
        </w:tc>
      </w:tr>
      <w:tr>
        <w:tc>
          <w:tcPr>
            <w:tcW w:type="dxa" w:w="576"/>
            <w:vAlign w:val="center"/>
          </w:tcPr>
          <w:p>
            <w:pPr>
              <w:jc w:val="left"/>
            </w:pPr>
            <w:r>
              <w:rPr>
                <w:rFonts w:ascii="Times New Roman" w:hAnsi="Times New Roman" w:eastAsia="Times New Roman"/>
                <w:sz w:val="18"/>
              </w:rPr>
            </w:r>
            <w:r>
              <w:rPr>
                <w:rFonts w:ascii="Times New Roman" w:hAnsi="Times New Roman" w:eastAsia="Times New Roman"/>
                <w:b w:val="0"/>
                <w:sz w:val="18"/>
              </w:rPr>
              <w:t>3</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Multiple event pulses</w:t>
            </w:r>
          </w:p>
        </w:tc>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Repeated events increase count step by step.</w:t>
            </w:r>
          </w:p>
        </w:tc>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Count increases correctly after multiple event button presses.</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PASS</w:t>
            </w:r>
          </w:p>
        </w:tc>
      </w:tr>
      <w:tr>
        <w:tc>
          <w:tcPr>
            <w:tcW w:type="dxa" w:w="576"/>
            <w:vAlign w:val="center"/>
          </w:tcPr>
          <w:p>
            <w:pPr>
              <w:jc w:val="left"/>
            </w:pPr>
            <w:r>
              <w:rPr>
                <w:rFonts w:ascii="Times New Roman" w:hAnsi="Times New Roman" w:eastAsia="Times New Roman"/>
                <w:sz w:val="18"/>
              </w:rPr>
            </w:r>
            <w:r>
              <w:rPr>
                <w:rFonts w:ascii="Times New Roman" w:hAnsi="Times New Roman" w:eastAsia="Times New Roman"/>
                <w:b w:val="0"/>
                <w:sz w:val="18"/>
              </w:rPr>
              <w:t>4</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Emergency stop</w:t>
            </w:r>
          </w:p>
        </w:tc>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Red LED and buzzer ON; counting stops.</w:t>
            </w:r>
          </w:p>
        </w:tc>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System enters EMERGENCY STOP mode and alarm output is activated.</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PASS</w:t>
            </w:r>
          </w:p>
        </w:tc>
      </w:tr>
      <w:tr>
        <w:tc>
          <w:tcPr>
            <w:tcW w:type="dxa" w:w="576"/>
            <w:vAlign w:val="center"/>
          </w:tcPr>
          <w:p>
            <w:pPr>
              <w:jc w:val="left"/>
            </w:pPr>
            <w:r>
              <w:rPr>
                <w:rFonts w:ascii="Times New Roman" w:hAnsi="Times New Roman" w:eastAsia="Times New Roman"/>
                <w:sz w:val="18"/>
              </w:rPr>
            </w:r>
            <w:r>
              <w:rPr>
                <w:rFonts w:ascii="Times New Roman" w:hAnsi="Times New Roman" w:eastAsia="Times New Roman"/>
                <w:b w:val="0"/>
                <w:sz w:val="18"/>
              </w:rPr>
              <w:t>5</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Event during emergency</w:t>
            </w:r>
          </w:p>
        </w:tc>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Count must not increase.</w:t>
            </w:r>
          </w:p>
        </w:tc>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Count remains unchanged while emergency mode is active.</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PASS</w:t>
            </w:r>
          </w:p>
        </w:tc>
      </w:tr>
      <w:tr>
        <w:tc>
          <w:tcPr>
            <w:tcW w:type="dxa" w:w="576"/>
            <w:vAlign w:val="center"/>
          </w:tcPr>
          <w:p>
            <w:pPr>
              <w:jc w:val="left"/>
            </w:pPr>
            <w:r>
              <w:rPr>
                <w:rFonts w:ascii="Times New Roman" w:hAnsi="Times New Roman" w:eastAsia="Times New Roman"/>
                <w:sz w:val="18"/>
              </w:rPr>
            </w:r>
            <w:r>
              <w:rPr>
                <w:rFonts w:ascii="Times New Roman" w:hAnsi="Times New Roman" w:eastAsia="Times New Roman"/>
                <w:b w:val="0"/>
                <w:sz w:val="18"/>
              </w:rPr>
              <w:t>6</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Recovery mode</w:t>
            </w:r>
          </w:p>
        </w:tc>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System returns to NORMAL mode and preserves count.</w:t>
            </w:r>
          </w:p>
        </w:tc>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Serial output returns to NORMAL mode with previous count retained.</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PASS</w:t>
            </w:r>
          </w:p>
        </w:tc>
      </w:tr>
      <w:tr>
        <w:tc>
          <w:tcPr>
            <w:tcW w:type="dxa" w:w="576"/>
            <w:vAlign w:val="center"/>
          </w:tcPr>
          <w:p>
            <w:pPr>
              <w:jc w:val="left"/>
            </w:pPr>
            <w:r>
              <w:rPr>
                <w:rFonts w:ascii="Times New Roman" w:hAnsi="Times New Roman" w:eastAsia="Times New Roman"/>
                <w:sz w:val="18"/>
              </w:rPr>
            </w:r>
            <w:r>
              <w:rPr>
                <w:rFonts w:ascii="Times New Roman" w:hAnsi="Times New Roman" w:eastAsia="Times New Roman"/>
                <w:b w:val="0"/>
                <w:sz w:val="18"/>
              </w:rPr>
              <w:t>7</w:t>
            </w:r>
          </w:p>
        </w:tc>
        <w:tc>
          <w:tcPr>
            <w:tcW w:type="dxa" w:w="1872"/>
            <w:vAlign w:val="center"/>
          </w:tcPr>
          <w:p>
            <w:pPr>
              <w:jc w:val="left"/>
            </w:pPr>
            <w:r>
              <w:rPr>
                <w:rFonts w:ascii="Times New Roman" w:hAnsi="Times New Roman" w:eastAsia="Times New Roman"/>
                <w:sz w:val="18"/>
              </w:rPr>
            </w:r>
            <w:r>
              <w:rPr>
                <w:rFonts w:ascii="Times New Roman" w:hAnsi="Times New Roman" w:eastAsia="Times New Roman"/>
                <w:b w:val="0"/>
                <w:sz w:val="18"/>
              </w:rPr>
              <w:t>Reset in normal mode</w:t>
            </w:r>
          </w:p>
        </w:tc>
        <w:tc>
          <w:tcPr>
            <w:tcW w:type="dxa" w:w="3024"/>
            <w:vAlign w:val="center"/>
          </w:tcPr>
          <w:p>
            <w:pPr>
              <w:jc w:val="left"/>
            </w:pPr>
            <w:r>
              <w:rPr>
                <w:rFonts w:ascii="Times New Roman" w:hAnsi="Times New Roman" w:eastAsia="Times New Roman"/>
                <w:sz w:val="18"/>
              </w:rPr>
            </w:r>
            <w:r>
              <w:rPr>
                <w:rFonts w:ascii="Times New Roman" w:hAnsi="Times New Roman" w:eastAsia="Times New Roman"/>
                <w:b w:val="0"/>
                <w:sz w:val="18"/>
              </w:rPr>
              <w:t>Pressing recovery/reset in normal mode resets count to 0.</w:t>
            </w:r>
          </w:p>
        </w:tc>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Serial output shows NORMAL mode with count 0.</w:t>
            </w:r>
          </w:p>
        </w:tc>
        <w:tc>
          <w:tcPr>
            <w:tcW w:type="dxa" w:w="864"/>
            <w:vAlign w:val="center"/>
          </w:tcPr>
          <w:p>
            <w:pPr>
              <w:jc w:val="left"/>
            </w:pPr>
            <w:r>
              <w:rPr>
                <w:rFonts w:ascii="Times New Roman" w:hAnsi="Times New Roman" w:eastAsia="Times New Roman"/>
                <w:sz w:val="18"/>
              </w:rPr>
            </w:r>
            <w:r>
              <w:rPr>
                <w:rFonts w:ascii="Times New Roman" w:hAnsi="Times New Roman" w:eastAsia="Times New Roman"/>
                <w:b w:val="0"/>
                <w:sz w:val="18"/>
              </w:rPr>
              <w:t>PASS</w:t>
            </w:r>
          </w:p>
        </w:tc>
      </w:tr>
    </w:tbl>
    <w:p>
      <w:pPr>
        <w:pStyle w:val="Heading2"/>
      </w:pPr>
      <w:r>
        <w:rPr>
          <w:rFonts w:ascii="Times New Roman" w:hAnsi="Times New Roman" w:eastAsia="Times New Roman"/>
          <w:sz w:val="22"/>
        </w:rPr>
        <w:t>8.1 Individual Simulation Evidence</w:t>
      </w:r>
    </w:p>
    <w:p>
      <w:pPr>
        <w:jc w:val="center"/>
      </w:pPr>
      <w:r>
        <w:drawing>
          <wp:inline xmlns:a="http://schemas.openxmlformats.org/drawingml/2006/main" xmlns:pic="http://schemas.openxmlformats.org/drawingml/2006/picture">
            <wp:extent cx="4114800" cy="4657690"/>
            <wp:docPr id="7" name="Picture 7"/>
            <wp:cNvGraphicFramePr>
              <a:graphicFrameLocks noChangeAspect="1"/>
            </wp:cNvGraphicFramePr>
            <a:graphic>
              <a:graphicData uri="http://schemas.openxmlformats.org/drawingml/2006/picture">
                <pic:pic>
                  <pic:nvPicPr>
                    <pic:cNvPr id="0" name="01_normal_startup.png"/>
                    <pic:cNvPicPr/>
                  </pic:nvPicPr>
                  <pic:blipFill>
                    <a:blip r:embed="rId15"/>
                    <a:stretch>
                      <a:fillRect/>
                    </a:stretch>
                  </pic:blipFill>
                  <pic:spPr>
                    <a:xfrm>
                      <a:off x="0" y="0"/>
                      <a:ext cx="4114800" cy="4657690"/>
                    </a:xfrm>
                    <a:prstGeom prst="rect"/>
                  </pic:spPr>
                </pic:pic>
              </a:graphicData>
            </a:graphic>
          </wp:inline>
        </w:drawing>
      </w:r>
    </w:p>
    <w:p>
      <w:pPr>
        <w:jc w:val="center"/>
      </w:pPr>
      <w:r>
        <w:rPr>
          <w:rFonts w:ascii="Times New Roman" w:hAnsi="Times New Roman" w:eastAsia="Times New Roman"/>
          <w:i/>
          <w:sz w:val="18"/>
        </w:rPr>
        <w:t>Figure 7: Normal startup - green LED ON and count 0.</w:t>
      </w:r>
    </w:p>
    <w:p>
      <w:pPr>
        <w:jc w:val="center"/>
      </w:pPr>
      <w:r>
        <w:drawing>
          <wp:inline xmlns:a="http://schemas.openxmlformats.org/drawingml/2006/main" xmlns:pic="http://schemas.openxmlformats.org/drawingml/2006/picture">
            <wp:extent cx="4114800" cy="4433737"/>
            <wp:docPr id="8" name="Picture 8"/>
            <wp:cNvGraphicFramePr>
              <a:graphicFrameLocks noChangeAspect="1"/>
            </wp:cNvGraphicFramePr>
            <a:graphic>
              <a:graphicData uri="http://schemas.openxmlformats.org/drawingml/2006/picture">
                <pic:pic>
                  <pic:nvPicPr>
                    <pic:cNvPr id="0" name="02_single_event_count.png"/>
                    <pic:cNvPicPr/>
                  </pic:nvPicPr>
                  <pic:blipFill>
                    <a:blip r:embed="rId16"/>
                    <a:stretch>
                      <a:fillRect/>
                    </a:stretch>
                  </pic:blipFill>
                  <pic:spPr>
                    <a:xfrm>
                      <a:off x="0" y="0"/>
                      <a:ext cx="4114800" cy="4433737"/>
                    </a:xfrm>
                    <a:prstGeom prst="rect"/>
                  </pic:spPr>
                </pic:pic>
              </a:graphicData>
            </a:graphic>
          </wp:inline>
        </w:drawing>
      </w:r>
    </w:p>
    <w:p>
      <w:pPr>
        <w:jc w:val="center"/>
      </w:pPr>
      <w:r>
        <w:rPr>
          <w:rFonts w:ascii="Times New Roman" w:hAnsi="Times New Roman" w:eastAsia="Times New Roman"/>
          <w:i/>
          <w:sz w:val="18"/>
        </w:rPr>
        <w:t>Figure 8: Single event pulse - count increases to 1.</w:t>
      </w:r>
    </w:p>
    <w:p>
      <w:pPr>
        <w:jc w:val="center"/>
      </w:pPr>
      <w:r>
        <w:drawing>
          <wp:inline xmlns:a="http://schemas.openxmlformats.org/drawingml/2006/main" xmlns:pic="http://schemas.openxmlformats.org/drawingml/2006/picture">
            <wp:extent cx="4114800" cy="4984595"/>
            <wp:docPr id="9" name="Picture 9"/>
            <wp:cNvGraphicFramePr>
              <a:graphicFrameLocks noChangeAspect="1"/>
            </wp:cNvGraphicFramePr>
            <a:graphic>
              <a:graphicData uri="http://schemas.openxmlformats.org/drawingml/2006/picture">
                <pic:pic>
                  <pic:nvPicPr>
                    <pic:cNvPr id="0" name="03_multiple_event_count.png"/>
                    <pic:cNvPicPr/>
                  </pic:nvPicPr>
                  <pic:blipFill>
                    <a:blip r:embed="rId17"/>
                    <a:stretch>
                      <a:fillRect/>
                    </a:stretch>
                  </pic:blipFill>
                  <pic:spPr>
                    <a:xfrm>
                      <a:off x="0" y="0"/>
                      <a:ext cx="4114800" cy="4984595"/>
                    </a:xfrm>
                    <a:prstGeom prst="rect"/>
                  </pic:spPr>
                </pic:pic>
              </a:graphicData>
            </a:graphic>
          </wp:inline>
        </w:drawing>
      </w:r>
    </w:p>
    <w:p>
      <w:pPr>
        <w:jc w:val="center"/>
      </w:pPr>
      <w:r>
        <w:rPr>
          <w:rFonts w:ascii="Times New Roman" w:hAnsi="Times New Roman" w:eastAsia="Times New Roman"/>
          <w:i/>
          <w:sz w:val="18"/>
        </w:rPr>
        <w:t>Figure 9: Multiple event pulses - count increases correctly.</w:t>
      </w:r>
    </w:p>
    <w:p>
      <w:pPr>
        <w:jc w:val="center"/>
      </w:pPr>
      <w:r>
        <w:drawing>
          <wp:inline xmlns:a="http://schemas.openxmlformats.org/drawingml/2006/main" xmlns:pic="http://schemas.openxmlformats.org/drawingml/2006/picture">
            <wp:extent cx="4114800" cy="4701091"/>
            <wp:docPr id="10" name="Picture 10"/>
            <wp:cNvGraphicFramePr>
              <a:graphicFrameLocks noChangeAspect="1"/>
            </wp:cNvGraphicFramePr>
            <a:graphic>
              <a:graphicData uri="http://schemas.openxmlformats.org/drawingml/2006/picture">
                <pic:pic>
                  <pic:nvPicPr>
                    <pic:cNvPr id="0" name="04_emergency_stop.png"/>
                    <pic:cNvPicPr/>
                  </pic:nvPicPr>
                  <pic:blipFill>
                    <a:blip r:embed="rId18"/>
                    <a:stretch>
                      <a:fillRect/>
                    </a:stretch>
                  </pic:blipFill>
                  <pic:spPr>
                    <a:xfrm>
                      <a:off x="0" y="0"/>
                      <a:ext cx="4114800" cy="4701091"/>
                    </a:xfrm>
                    <a:prstGeom prst="rect"/>
                  </pic:spPr>
                </pic:pic>
              </a:graphicData>
            </a:graphic>
          </wp:inline>
        </w:drawing>
      </w:r>
    </w:p>
    <w:p>
      <w:pPr>
        <w:jc w:val="center"/>
      </w:pPr>
      <w:r>
        <w:rPr>
          <w:rFonts w:ascii="Times New Roman" w:hAnsi="Times New Roman" w:eastAsia="Times New Roman"/>
          <w:i/>
          <w:sz w:val="18"/>
        </w:rPr>
        <w:t>Figure 10: Emergency stop - emergency mode active.</w:t>
      </w:r>
    </w:p>
    <w:p>
      <w:pPr>
        <w:jc w:val="center"/>
      </w:pPr>
      <w:r>
        <w:drawing>
          <wp:inline xmlns:a="http://schemas.openxmlformats.org/drawingml/2006/main" xmlns:pic="http://schemas.openxmlformats.org/drawingml/2006/picture">
            <wp:extent cx="4114800" cy="5012363"/>
            <wp:docPr id="11" name="Picture 11"/>
            <wp:cNvGraphicFramePr>
              <a:graphicFrameLocks noChangeAspect="1"/>
            </wp:cNvGraphicFramePr>
            <a:graphic>
              <a:graphicData uri="http://schemas.openxmlformats.org/drawingml/2006/picture">
                <pic:pic>
                  <pic:nvPicPr>
                    <pic:cNvPr id="0" name="05_counting_lockout.png"/>
                    <pic:cNvPicPr/>
                  </pic:nvPicPr>
                  <pic:blipFill>
                    <a:blip r:embed="rId19"/>
                    <a:stretch>
                      <a:fillRect/>
                    </a:stretch>
                  </pic:blipFill>
                  <pic:spPr>
                    <a:xfrm>
                      <a:off x="0" y="0"/>
                      <a:ext cx="4114800" cy="5012363"/>
                    </a:xfrm>
                    <a:prstGeom prst="rect"/>
                  </pic:spPr>
                </pic:pic>
              </a:graphicData>
            </a:graphic>
          </wp:inline>
        </w:drawing>
      </w:r>
    </w:p>
    <w:p>
      <w:pPr>
        <w:jc w:val="center"/>
      </w:pPr>
      <w:r>
        <w:rPr>
          <w:rFonts w:ascii="Times New Roman" w:hAnsi="Times New Roman" w:eastAsia="Times New Roman"/>
          <w:i/>
          <w:sz w:val="18"/>
        </w:rPr>
        <w:t>Figure 11: Event during emergency - count remains locked.</w:t>
      </w:r>
    </w:p>
    <w:p>
      <w:pPr>
        <w:jc w:val="center"/>
      </w:pPr>
      <w:r>
        <w:drawing>
          <wp:inline xmlns:a="http://schemas.openxmlformats.org/drawingml/2006/main" xmlns:pic="http://schemas.openxmlformats.org/drawingml/2006/picture">
            <wp:extent cx="4114800" cy="4896091"/>
            <wp:docPr id="12" name="Picture 12"/>
            <wp:cNvGraphicFramePr>
              <a:graphicFrameLocks noChangeAspect="1"/>
            </wp:cNvGraphicFramePr>
            <a:graphic>
              <a:graphicData uri="http://schemas.openxmlformats.org/drawingml/2006/picture">
                <pic:pic>
                  <pic:nvPicPr>
                    <pic:cNvPr id="0" name="06_recovery_mode.png"/>
                    <pic:cNvPicPr/>
                  </pic:nvPicPr>
                  <pic:blipFill>
                    <a:blip r:embed="rId20"/>
                    <a:stretch>
                      <a:fillRect/>
                    </a:stretch>
                  </pic:blipFill>
                  <pic:spPr>
                    <a:xfrm>
                      <a:off x="0" y="0"/>
                      <a:ext cx="4114800" cy="4896091"/>
                    </a:xfrm>
                    <a:prstGeom prst="rect"/>
                  </pic:spPr>
                </pic:pic>
              </a:graphicData>
            </a:graphic>
          </wp:inline>
        </w:drawing>
      </w:r>
    </w:p>
    <w:p>
      <w:pPr>
        <w:jc w:val="center"/>
      </w:pPr>
      <w:r>
        <w:rPr>
          <w:rFonts w:ascii="Times New Roman" w:hAnsi="Times New Roman" w:eastAsia="Times New Roman"/>
          <w:i/>
          <w:sz w:val="18"/>
        </w:rPr>
        <w:t>Figure 12: Recovery mode - system returns to normal mode.</w:t>
      </w:r>
    </w:p>
    <w:p>
      <w:pPr>
        <w:jc w:val="center"/>
      </w:pPr>
      <w:r>
        <w:drawing>
          <wp:inline xmlns:a="http://schemas.openxmlformats.org/drawingml/2006/main" xmlns:pic="http://schemas.openxmlformats.org/drawingml/2006/picture">
            <wp:extent cx="4114800" cy="5122258"/>
            <wp:docPr id="13" name="Picture 13"/>
            <wp:cNvGraphicFramePr>
              <a:graphicFrameLocks noChangeAspect="1"/>
            </wp:cNvGraphicFramePr>
            <a:graphic>
              <a:graphicData uri="http://schemas.openxmlformats.org/drawingml/2006/picture">
                <pic:pic>
                  <pic:nvPicPr>
                    <pic:cNvPr id="0" name="07_reset_normal_mode.png"/>
                    <pic:cNvPicPr/>
                  </pic:nvPicPr>
                  <pic:blipFill>
                    <a:blip r:embed="rId21"/>
                    <a:stretch>
                      <a:fillRect/>
                    </a:stretch>
                  </pic:blipFill>
                  <pic:spPr>
                    <a:xfrm>
                      <a:off x="0" y="0"/>
                      <a:ext cx="4114800" cy="5122258"/>
                    </a:xfrm>
                    <a:prstGeom prst="rect"/>
                  </pic:spPr>
                </pic:pic>
              </a:graphicData>
            </a:graphic>
          </wp:inline>
        </w:drawing>
      </w:r>
    </w:p>
    <w:p>
      <w:pPr>
        <w:jc w:val="center"/>
      </w:pPr>
      <w:r>
        <w:rPr>
          <w:rFonts w:ascii="Times New Roman" w:hAnsi="Times New Roman" w:eastAsia="Times New Roman"/>
          <w:i/>
          <w:sz w:val="18"/>
        </w:rPr>
        <w:t>Figure 13: Reset in normal mode - count resets to 0.</w:t>
      </w:r>
    </w:p>
    <w:p>
      <w:pPr>
        <w:pStyle w:val="Heading1"/>
      </w:pPr>
      <w:r>
        <w:rPr>
          <w:rFonts w:ascii="Times New Roman" w:hAnsi="Times New Roman" w:eastAsia="Times New Roman"/>
          <w:b/>
          <w:sz w:val="24"/>
        </w:rPr>
        <w:t>9. Challenges and Solutions</w:t>
      </w:r>
    </w:p>
    <w:tbl>
      <w:tblPr>
        <w:tblStyle w:val="TableGrid"/>
        <w:tblW w:type="auto" w:w="0"/>
        <w:jc w:val="center"/>
        <w:tblLook w:firstColumn="1" w:firstRow="1" w:lastColumn="0" w:lastRow="0" w:noHBand="0" w:noVBand="1" w:val="04A0"/>
      </w:tblPr>
      <w:tblGrid>
        <w:gridCol w:w="5040"/>
        <w:gridCol w:w="5040"/>
      </w:tblGrid>
      <w:tr>
        <w:tc>
          <w:tcPr>
            <w:tcW w:type="dxa" w:w="3168"/>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Challenge</w:t>
            </w:r>
          </w:p>
        </w:tc>
        <w:tc>
          <w:tcPr>
            <w:tcW w:type="dxa" w:w="5760"/>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Solution</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RESET pin issue in SimulIDE</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The RESET pin was held HIGH using a 5 V source so the firmware could run normally.</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Mechanical button bounce</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Timer0 was used to create a 1 ms tick and each interrupt line uses a 200 ms debounce window.</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Many GND and +5V connections on the PCB</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Copper zones were used: B.Cu for GND and F.Cu for +5V.</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PCB routing unconnected items</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KiCad DRC was used to locate and fix each missing connection until DRC showed 0 violations.</w:t>
            </w:r>
          </w:p>
        </w:tc>
      </w:tr>
      <w:tr>
        <w:tc>
          <w:tcPr>
            <w:tcW w:type="dxa" w:w="3168"/>
            <w:vAlign w:val="center"/>
          </w:tcPr>
          <w:p>
            <w:pPr>
              <w:jc w:val="left"/>
            </w:pPr>
            <w:r>
              <w:rPr>
                <w:rFonts w:ascii="Times New Roman" w:hAnsi="Times New Roman" w:eastAsia="Times New Roman"/>
                <w:sz w:val="18"/>
              </w:rPr>
            </w:r>
            <w:r>
              <w:rPr>
                <w:rFonts w:ascii="Times New Roman" w:hAnsi="Times New Roman" w:eastAsia="Times New Roman"/>
                <w:b w:val="0"/>
                <w:sz w:val="18"/>
              </w:rPr>
              <w:t>Emergency and reset button behavior</w:t>
            </w:r>
          </w:p>
        </w:tc>
        <w:tc>
          <w:tcPr>
            <w:tcW w:type="dxa" w:w="5760"/>
            <w:vAlign w:val="center"/>
          </w:tcPr>
          <w:p>
            <w:pPr>
              <w:jc w:val="left"/>
            </w:pPr>
            <w:r>
              <w:rPr>
                <w:rFonts w:ascii="Times New Roman" w:hAnsi="Times New Roman" w:eastAsia="Times New Roman"/>
                <w:sz w:val="18"/>
              </w:rPr>
            </w:r>
            <w:r>
              <w:rPr>
                <w:rFonts w:ascii="Times New Roman" w:hAnsi="Times New Roman" w:eastAsia="Times New Roman"/>
                <w:b w:val="0"/>
                <w:sz w:val="18"/>
              </w:rPr>
              <w:t>INT2 was designed with dual behavior: recover during emergency, reset count when already in normal mode.</w:t>
            </w:r>
          </w:p>
        </w:tc>
      </w:tr>
    </w:tbl>
    <w:p>
      <w:pPr>
        <w:pStyle w:val="Heading1"/>
      </w:pPr>
      <w:r>
        <w:rPr>
          <w:rFonts w:ascii="Times New Roman" w:hAnsi="Times New Roman" w:eastAsia="Times New Roman"/>
          <w:b/>
          <w:sz w:val="24"/>
        </w:rPr>
        <w:t>10. Repository and File Organization</w:t>
      </w:r>
    </w:p>
    <w:p>
      <w:r>
        <w:rPr>
          <w:rFonts w:ascii="Times New Roman" w:hAnsi="Times New Roman" w:eastAsia="Times New Roman"/>
          <w:sz w:val="22"/>
        </w:rPr>
        <w:t>The project is organized so that the instructor can easily locate the firmware, HEX file, simulation evidence, KiCad design files, Gerber outputs, documentation, and demonstration media.</w:t>
      </w:r>
    </w:p>
    <w:p>
      <w:pPr>
        <w:pStyle w:val="CodeBlock"/>
      </w:pPr>
      <w:r>
        <w:rPr>
          <w:rFonts w:ascii="Times New Roman" w:hAnsi="Times New Roman" w:eastAsia="Times New Roman"/>
          <w:sz w:val="16"/>
        </w:rPr>
        <w:t>ATmega32_External_Interrupt_Event_System/</w:t>
        <w:br/>
        <w:t>├── README.md</w:t>
        <w:br/>
        <w:t>├── FINAL_SUBMISSION_CHECKLIST.md</w:t>
        <w:br/>
        <w:t>├── firmware/</w:t>
        <w:br/>
        <w:t>│   ├── src/main.c</w:t>
        <w:br/>
        <w:t>│   └── hex/emergency_event_counter.hex</w:t>
        <w:br/>
        <w:t>├── kicad/</w:t>
        <w:br/>
        <w:t>│   ├── ATmega32_External_Interrupt_Event_System/</w:t>
        <w:br/>
        <w:t>│   ├── schematic/</w:t>
        <w:br/>
        <w:t>│   ├── pcb/</w:t>
        <w:br/>
        <w:t>│   └── gerber/</w:t>
        <w:br/>
        <w:t>├── simulide/</w:t>
        <w:br/>
        <w:t>│   ├── circuit/emergency_event_counter.sim1</w:t>
        <w:br/>
        <w:t>│   └── screenshots/</w:t>
        <w:br/>
        <w:t>├── documentation/</w:t>
        <w:br/>
        <w:t>│   ├── block_diagram.png</w:t>
        <w:br/>
        <w:t>│   ├── firmware_flowchart.png</w:t>
        <w:br/>
        <w:t>│   ├── interrupt_configuration.md</w:t>
        <w:br/>
        <w:t>│   ├── pin_mapping_table.md</w:t>
        <w:br/>
        <w:t>│   ├── test_results.md</w:t>
        <w:br/>
        <w:t>│   └── final_report/</w:t>
        <w:br/>
        <w:t>└── media/</w:t>
        <w:br/>
        <w:t xml:space="preserve">    └── demo_video.mp4</w:t>
      </w:r>
    </w:p>
    <w:p>
      <w:pPr>
        <w:pStyle w:val="Heading1"/>
      </w:pPr>
      <w:r>
        <w:rPr>
          <w:rFonts w:ascii="Times New Roman" w:hAnsi="Times New Roman" w:eastAsia="Times New Roman"/>
          <w:b/>
          <w:sz w:val="24"/>
        </w:rPr>
        <w:t>11. Conclusion</w:t>
      </w:r>
    </w:p>
    <w:p>
      <w:r>
        <w:rPr>
          <w:rFonts w:ascii="Times New Roman" w:hAnsi="Times New Roman" w:eastAsia="Times New Roman"/>
          <w:sz w:val="22"/>
        </w:rPr>
        <w:t>The project successfully demonstrates an ATmega32 external interrupt system for emergency stop and event counting. INT0 handles the emergency stop, INT1 handles event pulse counting, and INT2 handles recovery/reset. The system correctly locks event counting during emergency mode and returns to normal operation after recovery. The implementation also includes debounce handling, UART status display, LED and buzzer outputs, KiCad schematic and PCB design, Gerber export, SimulIDE screenshots, and a demonstration video.</w:t>
      </w:r>
    </w:p>
    <w:p>
      <w:r>
        <w:rPr>
          <w:rFonts w:ascii="Times New Roman" w:hAnsi="Times New Roman" w:eastAsia="Times New Roman"/>
          <w:sz w:val="22"/>
        </w:rPr>
        <w:t>The final evidence shows that the firmware, PCB design, simulation, screenshots, and documentation meet the CT 321 PBL 07 requirements.</w:t>
      </w:r>
    </w:p>
    <w:p>
      <w:pPr>
        <w:pStyle w:val="Heading1"/>
      </w:pPr>
      <w:r>
        <w:rPr>
          <w:rFonts w:ascii="Times New Roman" w:hAnsi="Times New Roman" w:eastAsia="Times New Roman"/>
          <w:b/>
          <w:sz w:val="24"/>
        </w:rPr>
        <w:t>Appendix A: Important Firmware Files</w:t>
      </w:r>
    </w:p>
    <w:tbl>
      <w:tblPr>
        <w:tblStyle w:val="TableGrid"/>
        <w:tblW w:type="auto" w:w="0"/>
        <w:jc w:val="center"/>
        <w:tblLook w:firstColumn="1" w:firstRow="1" w:lastColumn="0" w:lastRow="0" w:noHBand="0" w:noVBand="1" w:val="04A0"/>
      </w:tblPr>
      <w:tblGrid>
        <w:gridCol w:w="5040"/>
        <w:gridCol w:w="5040"/>
      </w:tblGrid>
      <w:tr>
        <w:tc>
          <w:tcPr>
            <w:tcW w:type="dxa" w:w="3600"/>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File</w:t>
            </w:r>
          </w:p>
        </w:tc>
        <w:tc>
          <w:tcPr>
            <w:tcW w:type="dxa" w:w="5328"/>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Description</w:t>
            </w:r>
          </w:p>
        </w:tc>
      </w:tr>
      <w:tr>
        <w:tc>
          <w:tcPr>
            <w:tcW w:type="dxa" w:w="3600"/>
            <w:vAlign w:val="center"/>
          </w:tcPr>
          <w:p>
            <w:pPr>
              <w:jc w:val="left"/>
            </w:pPr>
            <w:r>
              <w:rPr>
                <w:rFonts w:ascii="Times New Roman" w:hAnsi="Times New Roman" w:eastAsia="Times New Roman"/>
                <w:sz w:val="18"/>
              </w:rPr>
            </w:r>
            <w:r>
              <w:rPr>
                <w:rFonts w:ascii="Times New Roman" w:hAnsi="Times New Roman" w:eastAsia="Times New Roman"/>
                <w:b w:val="0"/>
                <w:sz w:val="18"/>
              </w:rPr>
              <w:t>firmware/src/main.c</w:t>
            </w:r>
          </w:p>
        </w:tc>
        <w:tc>
          <w:tcPr>
            <w:tcW w:type="dxa" w:w="5328"/>
            <w:vAlign w:val="center"/>
          </w:tcPr>
          <w:p>
            <w:pPr>
              <w:jc w:val="left"/>
            </w:pPr>
            <w:r>
              <w:rPr>
                <w:rFonts w:ascii="Times New Roman" w:hAnsi="Times New Roman" w:eastAsia="Times New Roman"/>
                <w:sz w:val="18"/>
              </w:rPr>
            </w:r>
            <w:r>
              <w:rPr>
                <w:rFonts w:ascii="Times New Roman" w:hAnsi="Times New Roman" w:eastAsia="Times New Roman"/>
                <w:b w:val="0"/>
                <w:sz w:val="18"/>
              </w:rPr>
              <w:t>Final source code with GPIO, UART, Timer0, INT0, INT1, INT2, debounce, and output logic.</w:t>
            </w:r>
          </w:p>
        </w:tc>
      </w:tr>
      <w:tr>
        <w:tc>
          <w:tcPr>
            <w:tcW w:type="dxa" w:w="3600"/>
            <w:vAlign w:val="center"/>
          </w:tcPr>
          <w:p>
            <w:pPr>
              <w:jc w:val="left"/>
            </w:pPr>
            <w:r>
              <w:rPr>
                <w:rFonts w:ascii="Times New Roman" w:hAnsi="Times New Roman" w:eastAsia="Times New Roman"/>
                <w:sz w:val="18"/>
              </w:rPr>
            </w:r>
            <w:r>
              <w:rPr>
                <w:rFonts w:ascii="Times New Roman" w:hAnsi="Times New Roman" w:eastAsia="Times New Roman"/>
                <w:b w:val="0"/>
                <w:sz w:val="18"/>
              </w:rPr>
              <w:t>firmware/hex/emergency_event_counter.hex</w:t>
            </w:r>
          </w:p>
        </w:tc>
        <w:tc>
          <w:tcPr>
            <w:tcW w:type="dxa" w:w="5328"/>
            <w:vAlign w:val="center"/>
          </w:tcPr>
          <w:p>
            <w:pPr>
              <w:jc w:val="left"/>
            </w:pPr>
            <w:r>
              <w:rPr>
                <w:rFonts w:ascii="Times New Roman" w:hAnsi="Times New Roman" w:eastAsia="Times New Roman"/>
                <w:sz w:val="18"/>
              </w:rPr>
            </w:r>
            <w:r>
              <w:rPr>
                <w:rFonts w:ascii="Times New Roman" w:hAnsi="Times New Roman" w:eastAsia="Times New Roman"/>
                <w:b w:val="0"/>
                <w:sz w:val="18"/>
              </w:rPr>
              <w:t>Compiled firmware loaded into SimulIDE ATmega32.</w:t>
            </w:r>
          </w:p>
        </w:tc>
      </w:tr>
      <w:tr>
        <w:tc>
          <w:tcPr>
            <w:tcW w:type="dxa" w:w="3600"/>
            <w:vAlign w:val="center"/>
          </w:tcPr>
          <w:p>
            <w:pPr>
              <w:jc w:val="left"/>
            </w:pPr>
            <w:r>
              <w:rPr>
                <w:rFonts w:ascii="Times New Roman" w:hAnsi="Times New Roman" w:eastAsia="Times New Roman"/>
                <w:sz w:val="18"/>
              </w:rPr>
            </w:r>
            <w:r>
              <w:rPr>
                <w:rFonts w:ascii="Times New Roman" w:hAnsi="Times New Roman" w:eastAsia="Times New Roman"/>
                <w:b w:val="0"/>
                <w:sz w:val="18"/>
              </w:rPr>
              <w:t>documentation/interrupt_configuration.md</w:t>
            </w:r>
          </w:p>
        </w:tc>
        <w:tc>
          <w:tcPr>
            <w:tcW w:type="dxa" w:w="5328"/>
            <w:vAlign w:val="center"/>
          </w:tcPr>
          <w:p>
            <w:pPr>
              <w:jc w:val="left"/>
            </w:pPr>
            <w:r>
              <w:rPr>
                <w:rFonts w:ascii="Times New Roman" w:hAnsi="Times New Roman" w:eastAsia="Times New Roman"/>
                <w:sz w:val="18"/>
              </w:rPr>
            </w:r>
            <w:r>
              <w:rPr>
                <w:rFonts w:ascii="Times New Roman" w:hAnsi="Times New Roman" w:eastAsia="Times New Roman"/>
                <w:b w:val="0"/>
                <w:sz w:val="18"/>
              </w:rPr>
              <w:t>Detailed explanation of active-LOW inputs, trigger selection, ISR behavior, and debounce.</w:t>
            </w:r>
          </w:p>
        </w:tc>
      </w:tr>
    </w:tbl>
    <w:p>
      <w:pPr>
        <w:pStyle w:val="Heading1"/>
      </w:pPr>
      <w:r>
        <w:rPr>
          <w:rFonts w:ascii="Times New Roman" w:hAnsi="Times New Roman" w:eastAsia="Times New Roman"/>
          <w:b/>
          <w:sz w:val="24"/>
        </w:rPr>
        <w:t>Appendix B: Evidence Files</w:t>
      </w:r>
    </w:p>
    <w:tbl>
      <w:tblPr>
        <w:tblStyle w:val="TableGrid"/>
        <w:tblW w:type="auto" w:w="0"/>
        <w:jc w:val="center"/>
        <w:tblLook w:firstColumn="1" w:firstRow="1" w:lastColumn="0" w:lastRow="0" w:noHBand="0" w:noVBand="1" w:val="04A0"/>
      </w:tblPr>
      <w:tblGrid>
        <w:gridCol w:w="5040"/>
        <w:gridCol w:w="5040"/>
      </w:tblGrid>
      <w:tr>
        <w:tc>
          <w:tcPr>
            <w:tcW w:type="dxa" w:w="3312"/>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Evidence</w:t>
            </w:r>
          </w:p>
        </w:tc>
        <w:tc>
          <w:tcPr>
            <w:tcW w:type="dxa" w:w="5616"/>
            <w:vAlign w:val="center"/>
            <w:shd w:fill="D9D9D9"/>
          </w:tcPr>
          <w:p>
            <w:pPr>
              <w:jc w:val="center"/>
            </w:pPr>
            <w:r>
              <w:rPr>
                <w:rFonts w:ascii="Times New Roman" w:hAnsi="Times New Roman" w:eastAsia="Times New Roman"/>
                <w:b/>
                <w:sz w:val="18"/>
              </w:rPr>
            </w:r>
            <w:r>
              <w:rPr>
                <w:rFonts w:ascii="Times New Roman" w:hAnsi="Times New Roman" w:eastAsia="Times New Roman"/>
                <w:b/>
                <w:sz w:val="18"/>
              </w:rPr>
              <w:t>Location</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KiCad schematic screenshot</w:t>
            </w:r>
          </w:p>
        </w:tc>
        <w:tc>
          <w:tcPr>
            <w:tcW w:type="dxa" w:w="5616"/>
            <w:vAlign w:val="center"/>
          </w:tcPr>
          <w:p>
            <w:pPr>
              <w:jc w:val="left"/>
            </w:pPr>
            <w:r>
              <w:rPr>
                <w:rFonts w:ascii="Times New Roman" w:hAnsi="Times New Roman" w:eastAsia="Times New Roman"/>
                <w:sz w:val="18"/>
              </w:rPr>
            </w:r>
            <w:r>
              <w:rPr>
                <w:rFonts w:ascii="Times New Roman" w:hAnsi="Times New Roman" w:eastAsia="Times New Roman"/>
                <w:b w:val="0"/>
                <w:sz w:val="18"/>
              </w:rPr>
              <w:t>kicad/schematic/kicad_schematic.png</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KiCad schematic PDF</w:t>
            </w:r>
          </w:p>
        </w:tc>
        <w:tc>
          <w:tcPr>
            <w:tcW w:type="dxa" w:w="5616"/>
            <w:vAlign w:val="center"/>
          </w:tcPr>
          <w:p>
            <w:pPr>
              <w:jc w:val="left"/>
            </w:pPr>
            <w:r>
              <w:rPr>
                <w:rFonts w:ascii="Times New Roman" w:hAnsi="Times New Roman" w:eastAsia="Times New Roman"/>
                <w:sz w:val="18"/>
              </w:rPr>
            </w:r>
            <w:r>
              <w:rPr>
                <w:rFonts w:ascii="Times New Roman" w:hAnsi="Times New Roman" w:eastAsia="Times New Roman"/>
                <w:b w:val="0"/>
                <w:sz w:val="18"/>
              </w:rPr>
              <w:t>kicad/schematic/kicad_schematic.pdf</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KiCad PCB screenshot</w:t>
            </w:r>
          </w:p>
        </w:tc>
        <w:tc>
          <w:tcPr>
            <w:tcW w:type="dxa" w:w="5616"/>
            <w:vAlign w:val="center"/>
          </w:tcPr>
          <w:p>
            <w:pPr>
              <w:jc w:val="left"/>
            </w:pPr>
            <w:r>
              <w:rPr>
                <w:rFonts w:ascii="Times New Roman" w:hAnsi="Times New Roman" w:eastAsia="Times New Roman"/>
                <w:sz w:val="18"/>
              </w:rPr>
            </w:r>
            <w:r>
              <w:rPr>
                <w:rFonts w:ascii="Times New Roman" w:hAnsi="Times New Roman" w:eastAsia="Times New Roman"/>
                <w:b w:val="0"/>
                <w:sz w:val="18"/>
              </w:rPr>
              <w:t>kicad/pcb/kicad_pcb.png</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DRC pass screenshot</w:t>
            </w:r>
          </w:p>
        </w:tc>
        <w:tc>
          <w:tcPr>
            <w:tcW w:type="dxa" w:w="5616"/>
            <w:vAlign w:val="center"/>
          </w:tcPr>
          <w:p>
            <w:pPr>
              <w:jc w:val="left"/>
            </w:pPr>
            <w:r>
              <w:rPr>
                <w:rFonts w:ascii="Times New Roman" w:hAnsi="Times New Roman" w:eastAsia="Times New Roman"/>
                <w:sz w:val="18"/>
              </w:rPr>
            </w:r>
            <w:r>
              <w:rPr>
                <w:rFonts w:ascii="Times New Roman" w:hAnsi="Times New Roman" w:eastAsia="Times New Roman"/>
                <w:b w:val="0"/>
                <w:sz w:val="18"/>
              </w:rPr>
              <w:t>kicad/pcb/drc_zero_errors.png</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Gerber files</w:t>
            </w:r>
          </w:p>
        </w:tc>
        <w:tc>
          <w:tcPr>
            <w:tcW w:type="dxa" w:w="5616"/>
            <w:vAlign w:val="center"/>
          </w:tcPr>
          <w:p>
            <w:pPr>
              <w:jc w:val="left"/>
            </w:pPr>
            <w:r>
              <w:rPr>
                <w:rFonts w:ascii="Times New Roman" w:hAnsi="Times New Roman" w:eastAsia="Times New Roman"/>
                <w:sz w:val="18"/>
              </w:rPr>
            </w:r>
            <w:r>
              <w:rPr>
                <w:rFonts w:ascii="Times New Roman" w:hAnsi="Times New Roman" w:eastAsia="Times New Roman"/>
                <w:b w:val="0"/>
                <w:sz w:val="18"/>
              </w:rPr>
              <w:t>kicad/gerber/</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SimulIDE circuit file</w:t>
            </w:r>
          </w:p>
        </w:tc>
        <w:tc>
          <w:tcPr>
            <w:tcW w:type="dxa" w:w="5616"/>
            <w:vAlign w:val="center"/>
          </w:tcPr>
          <w:p>
            <w:pPr>
              <w:jc w:val="left"/>
            </w:pPr>
            <w:r>
              <w:rPr>
                <w:rFonts w:ascii="Times New Roman" w:hAnsi="Times New Roman" w:eastAsia="Times New Roman"/>
                <w:sz w:val="18"/>
              </w:rPr>
            </w:r>
            <w:r>
              <w:rPr>
                <w:rFonts w:ascii="Times New Roman" w:hAnsi="Times New Roman" w:eastAsia="Times New Roman"/>
                <w:b w:val="0"/>
                <w:sz w:val="18"/>
              </w:rPr>
              <w:t>simulide/circuit/emergency_event_counter.sim1</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Simulation screenshots</w:t>
            </w:r>
          </w:p>
        </w:tc>
        <w:tc>
          <w:tcPr>
            <w:tcW w:type="dxa" w:w="5616"/>
            <w:vAlign w:val="center"/>
          </w:tcPr>
          <w:p>
            <w:pPr>
              <w:jc w:val="left"/>
            </w:pPr>
            <w:r>
              <w:rPr>
                <w:rFonts w:ascii="Times New Roman" w:hAnsi="Times New Roman" w:eastAsia="Times New Roman"/>
                <w:sz w:val="18"/>
              </w:rPr>
            </w:r>
            <w:r>
              <w:rPr>
                <w:rFonts w:ascii="Times New Roman" w:hAnsi="Times New Roman" w:eastAsia="Times New Roman"/>
                <w:b w:val="0"/>
                <w:sz w:val="18"/>
              </w:rPr>
              <w:t>simulide/screenshots/</w:t>
            </w:r>
          </w:p>
        </w:tc>
      </w:tr>
      <w:tr>
        <w:tc>
          <w:tcPr>
            <w:tcW w:type="dxa" w:w="3312"/>
            <w:vAlign w:val="center"/>
          </w:tcPr>
          <w:p>
            <w:pPr>
              <w:jc w:val="left"/>
            </w:pPr>
            <w:r>
              <w:rPr>
                <w:rFonts w:ascii="Times New Roman" w:hAnsi="Times New Roman" w:eastAsia="Times New Roman"/>
                <w:sz w:val="18"/>
              </w:rPr>
            </w:r>
            <w:r>
              <w:rPr>
                <w:rFonts w:ascii="Times New Roman" w:hAnsi="Times New Roman" w:eastAsia="Times New Roman"/>
                <w:b w:val="0"/>
                <w:sz w:val="18"/>
              </w:rPr>
              <w:t>Demo video</w:t>
            </w:r>
          </w:p>
        </w:tc>
        <w:tc>
          <w:tcPr>
            <w:tcW w:type="dxa" w:w="5616"/>
            <w:vAlign w:val="center"/>
          </w:tcPr>
          <w:p>
            <w:pPr>
              <w:jc w:val="left"/>
            </w:pPr>
            <w:r>
              <w:rPr>
                <w:rFonts w:ascii="Times New Roman" w:hAnsi="Times New Roman" w:eastAsia="Times New Roman"/>
                <w:sz w:val="18"/>
              </w:rPr>
            </w:r>
            <w:r>
              <w:rPr>
                <w:rFonts w:ascii="Times New Roman" w:hAnsi="Times New Roman" w:eastAsia="Times New Roman"/>
                <w:b w:val="0"/>
                <w:sz w:val="18"/>
              </w:rPr>
              <w:t>media/demo_video.mp4</w:t>
            </w:r>
          </w:p>
        </w:tc>
      </w:tr>
    </w:tbl>
    <w:sectPr w:rsidR="00FC693F" w:rsidRPr="0006063C" w:rsidSect="00034616">
      <w:pgBorders w:offsetFrom="page">
        <w:top w:val="single" w:sz="16" w:space="18" w:color="000000"/>
        <w:left w:val="single" w:sz="16" w:space="18" w:color="000000"/>
        <w:bottom w:val="single" w:sz="16" w:space="18" w:color="000000"/>
        <w:right w:val="single" w:sz="16" w:space="18" w:color="000000"/>
      </w:pgBorders>
      <w:footerReference w:type="default" r:id="rId22"/>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CT 321 PBL 07 - Group 07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20"/>
      <w:ind w:left="360"/>
    </w:pPr>
    <w:rPr>
      <w:rFonts w:ascii="Courier New" w:hAnsi="Courier New"/>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