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i w:val="false"/>
          <w:iCs w:val="false"/>
          <w:color w:val="2563EB"/>
          <w:sz w:val="72"/>
          <w:szCs w:val="72"/>
        </w:rPr>
        <w:t xml:space="preserve">TontinesApp</w:t>
      </w:r>
    </w:p>
    <w:p>
      <w:pPr>
        <w:spacing w:after="240" w:before="0"/>
        <w:jc w:val="center"/>
      </w:pPr>
      <w:r>
        <w:rPr>
          <w:rFonts w:ascii="Arial" w:cs="Arial" w:eastAsia="Arial" w:hAnsi="Arial"/>
          <w:b w:val="false"/>
          <w:bCs w:val="false"/>
          <w:i w:val="false"/>
          <w:iCs w:val="false"/>
          <w:color w:val="374151"/>
          <w:sz w:val="36"/>
          <w:szCs w:val="36"/>
        </w:rPr>
        <w:t xml:space="preserve">Décomposition en prompts IA</w:t>
      </w:r>
    </w:p>
    <w:p>
      <w:pPr>
        <w:spacing w:after="120" w:before="0"/>
        <w:jc w:val="center"/>
      </w:pPr>
      <w:r>
        <w:rPr>
          <w:rFonts w:ascii="Arial" w:cs="Arial" w:eastAsia="Arial" w:hAnsi="Arial"/>
          <w:b w:val="false"/>
          <w:bCs w:val="false"/>
          <w:i w:val="false"/>
          <w:iCs w:val="false"/>
          <w:color w:val="6B7280"/>
          <w:sz w:val="24"/>
          <w:szCs w:val="24"/>
        </w:rPr>
        <w:t xml:space="preserve">16 prompts ordonnés · Du schéma BDD au go-live · MVP 3 mois</w:t>
      </w:r>
    </w:p>
    <w:p>
      <w:pPr>
        <w:spacing w:after="80" w:before="0"/>
        <w:jc w:val="center"/>
      </w:pPr>
      <w:r>
        <w:rPr>
          <w:rFonts w:ascii="Arial" w:cs="Arial" w:eastAsia="Arial" w:hAnsi="Arial"/>
          <w:b w:val="false"/>
          <w:bCs w:val="false"/>
          <w:i/>
          <w:iCs/>
          <w:color w:val="6B7280"/>
          <w:sz w:val="22"/>
          <w:szCs w:val="22"/>
        </w:rPr>
        <w:t xml:space="preserve">Chaque prompt est autonome, précis, et référence ses dépendances</w:t>
      </w:r>
    </w:p>
    <w:p>
      <w:pPr>
        <w:spacing w:after="1400" w:before="0"/>
        <w:jc w:val="center"/>
      </w:pPr>
      <w:r>
        <w:rPr>
          <w:rFonts w:ascii="Arial" w:cs="Arial" w:eastAsia="Arial" w:hAnsi="Arial"/>
          <w:b w:val="false"/>
          <w:bCs w:val="false"/>
          <w:i/>
          <w:iCs/>
          <w:color w:val="6B7280"/>
          <w:sz w:val="20"/>
          <w:szCs w:val="20"/>
        </w:rPr>
        <w:t xml:space="preserve">Version 1.0 · 2026</w:t>
      </w:r>
    </w:p>
    <w:p>
      <w:r>
        <w:br/>
      </w:r>
    </w:p>
    <w:p>
      <w:pPr>
        <w:pStyle w:val="Heading1"/>
        <w:spacing w:after="200" w:before="520"/>
      </w:pPr>
      <w:r>
        <w:rPr>
          <w:rFonts w:ascii="Arial" w:cs="Arial" w:eastAsia="Arial" w:hAnsi="Arial"/>
          <w:b/>
          <w:bCs/>
          <w:i w:val="false"/>
          <w:iCs w:val="false"/>
          <w:color w:val="2563EB"/>
          <w:sz w:val="34"/>
          <w:szCs w:val="34"/>
        </w:rPr>
        <w:t xml:space="preserve">Comment utiliser ce document</w:t>
      </w:r>
    </w:p>
    <w:p>
      <w:pPr>
        <w:spacing w:after="100" w:before="100"/>
        <w:jc w:val="left"/>
      </w:pPr>
      <w:r>
        <w:rPr>
          <w:rFonts w:ascii="Arial" w:cs="Arial" w:eastAsia="Arial" w:hAnsi="Arial"/>
          <w:b w:val="false"/>
          <w:bCs w:val="false"/>
          <w:i w:val="false"/>
          <w:iCs w:val="false"/>
          <w:color w:val="1F2937"/>
          <w:sz w:val="22"/>
          <w:szCs w:val="22"/>
        </w:rPr>
        <w:t xml:space="preserve">Ce document contient </w:t>
      </w:r>
      <w:r>
        <w:rPr>
          <w:rFonts w:ascii="Arial" w:cs="Arial" w:eastAsia="Arial" w:hAnsi="Arial"/>
          <w:b/>
          <w:bCs/>
          <w:i w:val="false"/>
          <w:iCs w:val="false"/>
          <w:color w:val="2563EB"/>
          <w:sz w:val="22"/>
          <w:szCs w:val="22"/>
        </w:rPr>
        <w:t xml:space="preserve">16 prompts ordonnés</w:t>
      </w:r>
      <w:r>
        <w:rPr>
          <w:rFonts w:ascii="Arial" w:cs="Arial" w:eastAsia="Arial" w:hAnsi="Arial"/>
          <w:b w:val="false"/>
          <w:bCs w:val="false"/>
          <w:i w:val="false"/>
          <w:iCs w:val="false"/>
          <w:color w:val="1F2937"/>
          <w:sz w:val="22"/>
          <w:szCs w:val="22"/>
        </w:rPr>
        <w:t xml:space="preserve"> à soumettre à un assistant IA (Claude, GPT-4, Copilot) pour développer TontinesApp du premier commit au go-live. Chaque prompt est conçu pour être </w:t>
      </w:r>
      <w:r>
        <w:rPr>
          <w:rFonts w:ascii="Arial" w:cs="Arial" w:eastAsia="Arial" w:hAnsi="Arial"/>
          <w:b/>
          <w:bCs/>
          <w:i w:val="false"/>
          <w:iCs w:val="false"/>
          <w:color w:val="1F2937"/>
          <w:sz w:val="22"/>
          <w:szCs w:val="22"/>
        </w:rPr>
        <w:t xml:space="preserve">autonome et précis</w:t>
      </w:r>
      <w:r>
        <w:rPr>
          <w:rFonts w:ascii="Arial" w:cs="Arial" w:eastAsia="Arial" w:hAnsi="Arial"/>
          <w:b w:val="false"/>
          <w:bCs w:val="false"/>
          <w:i w:val="false"/>
          <w:iCs w:val="false"/>
          <w:color w:val="1F2937"/>
          <w:sz w:val="22"/>
          <w:szCs w:val="22"/>
        </w:rPr>
        <w:t xml:space="preserve"> : il contient son contexte, ses instructions étape par étape, ses outputs attendus et ses contraintes.</w:t>
      </w:r>
    </w:p>
    <w:p>
      <w:pPr>
        <w:pStyle w:val="Heading3"/>
        <w:spacing w:after="120" w:before="240"/>
      </w:pPr>
      <w:r>
        <w:rPr>
          <w:rFonts w:ascii="Arial" w:cs="Arial" w:eastAsia="Arial" w:hAnsi="Arial"/>
          <w:b/>
          <w:bCs/>
          <w:i w:val="false"/>
          <w:iCs w:val="false"/>
          <w:color w:val="374151"/>
          <w:sz w:val="22"/>
          <w:szCs w:val="22"/>
        </w:rPr>
        <w:t xml:space="preserve">Ordre d'exécution recommandé</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Respecter l'ordre des IDs (P-001 → P-016) — chaque prompt dépend des précédents</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Inclure le contexte cumulatif : coller le code généré par les prompts précédents dans le contexte du suivant</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Valider chaque output avant de passer au suivant (compiler, tester, déployer)</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Les prompts marqués 'Transverse' (P-016) peuvent être lancés à tout moment</w:t>
      </w:r>
    </w:p>
    <w:p>
      <w:pPr>
        <w:spacing w:after="60" w:before="60"/>
      </w:pPr>
    </w:p>
    <w:p>
      <w:pPr>
        <w:pStyle w:val="Heading3"/>
        <w:spacing w:after="120" w:before="240"/>
      </w:pPr>
      <w:r>
        <w:rPr>
          <w:rFonts w:ascii="Arial" w:cs="Arial" w:eastAsia="Arial" w:hAnsi="Arial"/>
          <w:b/>
          <w:bCs/>
          <w:i w:val="false"/>
          <w:iCs w:val="false"/>
          <w:color w:val="374151"/>
          <w:sz w:val="22"/>
          <w:szCs w:val="22"/>
        </w:rPr>
        <w:t xml:space="preserve">Structure de chaque fiche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Champ</w:t>
            </w:r>
          </w:p>
        </w:tc>
        <w:tc>
          <w:tcPr>
            <w:tcW w:type="dxa" w:w="7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Contenu</w:t>
            </w:r>
          </w:p>
        </w:tc>
      </w:tr>
      <w:tr>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374151"/>
                <w:sz w:val="20"/>
                <w:szCs w:val="20"/>
              </w:rPr>
              <w:t xml:space="preserve">Rôle</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20"/>
                <w:szCs w:val="20"/>
              </w:rPr>
              <w:t xml:space="preserve">Le profil d'expert à adopter pour répondre (ex : Backend DDD, Dev mobile React Native)</w:t>
            </w:r>
          </w:p>
        </w:tc>
      </w:tr>
      <w:tr>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374151"/>
                <w:sz w:val="20"/>
                <w:szCs w:val="20"/>
              </w:rPr>
              <w:t xml:space="preserve">Contexte</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20"/>
                <w:szCs w:val="20"/>
              </w:rPr>
              <w:t xml:space="preserve">Rappel du projet et de la situation technique au moment du prompt</w:t>
            </w:r>
          </w:p>
        </w:tc>
      </w:tr>
      <w:tr>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374151"/>
                <w:sz w:val="20"/>
                <w:szCs w:val="20"/>
              </w:rPr>
              <w:t xml:space="preserve">Instruction</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20"/>
                <w:szCs w:val="20"/>
              </w:rPr>
              <w:t xml:space="preserve">Les étapes numérotées à exécuter — copiez-les telles quelles dans le prompt</w:t>
            </w:r>
          </w:p>
        </w:tc>
      </w:tr>
      <w:tr>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374151"/>
                <w:sz w:val="20"/>
                <w:szCs w:val="20"/>
              </w:rPr>
              <w:t xml:space="preserve">Output attendu</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20"/>
                <w:szCs w:val="20"/>
              </w:rPr>
              <w:t xml:space="preserve">Ce que le prompt doit produire — utilisez-le pour valider la réponse</w:t>
            </w:r>
          </w:p>
        </w:tc>
      </w:tr>
      <w:tr>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374151"/>
                <w:sz w:val="20"/>
                <w:szCs w:val="20"/>
              </w:rPr>
              <w:t xml:space="preserve">Contraintes</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20"/>
                <w:szCs w:val="20"/>
              </w:rPr>
              <w:t xml:space="preserve">Règles non-négociables à respecter dans la réponse</w:t>
            </w:r>
          </w:p>
        </w:tc>
      </w:tr>
      <w:tr>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374151"/>
                <w:sz w:val="20"/>
                <w:szCs w:val="20"/>
              </w:rPr>
              <w:t xml:space="preserve">Dépend de</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20"/>
                <w:szCs w:val="20"/>
              </w:rPr>
              <w:t xml:space="preserve">IDs des prompts précédents dont le code est nécessaire en contexte</w:t>
            </w:r>
          </w:p>
        </w:tc>
      </w:tr>
    </w:tbl>
    <w:p>
      <w:pPr>
        <w:spacing w:after="60" w:before="60"/>
      </w:pPr>
    </w:p>
    <w:p>
      <w:pPr>
        <w:spacing w:after="60" w:before="60"/>
      </w:pPr>
    </w:p>
    <w:p>
      <w:r>
        <w:br/>
      </w:r>
    </w:p>
    <w:p>
      <w:pPr>
        <w:pStyle w:val="Heading1"/>
        <w:spacing w:after="200" w:before="520"/>
      </w:pPr>
      <w:r>
        <w:rPr>
          <w:rFonts w:ascii="Arial" w:cs="Arial" w:eastAsia="Arial" w:hAnsi="Arial"/>
          <w:b/>
          <w:bCs/>
          <w:i w:val="false"/>
          <w:iCs w:val="false"/>
          <w:color w:val="2563EB"/>
          <w:sz w:val="34"/>
          <w:szCs w:val="34"/>
        </w:rPr>
        <w:t xml:space="preserve">Vue d'ensemble des 16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800"/>
        <w:gridCol w:w="1800"/>
        <w:gridCol w:w="3360"/>
        <w:gridCol w:w="1760"/>
      </w:tblGrid>
      <w:tr>
        <w:trPr>
          <w:tblHeader/>
        </w:trPr>
        <w:tc>
          <w:tcPr>
            <w:tcW w:type="dxa" w:w="64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ID</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Phase</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Sprint</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Titre</w:t>
            </w:r>
          </w:p>
        </w:tc>
        <w:tc>
          <w:tcPr>
            <w:tcW w:type="dxa" w:w="1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Dépend de</w:t>
            </w:r>
          </w:p>
        </w:tc>
      </w:tr>
      <w:tr>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2563EB"/>
                <w:sz w:val="18"/>
                <w:szCs w:val="18"/>
              </w:rPr>
              <w:t xml:space="preserve">P-001</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18"/>
                <w:szCs w:val="18"/>
              </w:rPr>
              <w:t xml:space="preserve">Architecture</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6B7280"/>
                <w:sz w:val="18"/>
                <w:szCs w:val="18"/>
              </w:rPr>
              <w:t xml:space="preserve">Avant Sprint 1</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1F2937"/>
                <w:sz w:val="19"/>
                <w:szCs w:val="19"/>
              </w:rPr>
              <w:t xml:space="preserve">Schéma de base de données complet</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7"/>
                <w:szCs w:val="17"/>
              </w:rPr>
              <w:t xml:space="preserve">—</w:t>
            </w:r>
          </w:p>
        </w:tc>
      </w:tr>
      <w:tr>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2563EB"/>
                <w:sz w:val="18"/>
                <w:szCs w:val="18"/>
              </w:rPr>
              <w:t xml:space="preserve">P-002</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18"/>
                <w:szCs w:val="18"/>
              </w:rPr>
              <w:t xml:space="preserve">Architecture</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6B7280"/>
                <w:sz w:val="18"/>
                <w:szCs w:val="18"/>
              </w:rPr>
              <w:t xml:space="preserve">Avant Sprint 1</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1F2937"/>
                <w:sz w:val="19"/>
                <w:szCs w:val="19"/>
              </w:rPr>
              <w:t xml:space="preserve">Structure projet ASP.NET Core 8 Modular Monolith</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7"/>
                <w:szCs w:val="17"/>
              </w:rPr>
              <w:t xml:space="preserve">—</w:t>
            </w:r>
          </w:p>
        </w:tc>
      </w:tr>
      <w:tr>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2563EB"/>
                <w:sz w:val="18"/>
                <w:szCs w:val="18"/>
              </w:rPr>
              <w:t xml:space="preserve">P-003</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18"/>
                <w:szCs w:val="18"/>
              </w:rPr>
              <w:t xml:space="preserve">Architecture</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6B7280"/>
                <w:sz w:val="18"/>
                <w:szCs w:val="18"/>
              </w:rPr>
              <w:t xml:space="preserve">Avant Sprint 1</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1F2937"/>
                <w:sz w:val="19"/>
                <w:szCs w:val="19"/>
              </w:rPr>
              <w:t xml:space="preserve">Docker Compose + CI/CD GitHub Actions</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7"/>
                <w:szCs w:val="17"/>
              </w:rPr>
              <w:t xml:space="preserve">—</w:t>
            </w:r>
          </w:p>
        </w:tc>
      </w:tr>
      <w:tr>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7C3AED"/>
                <w:sz w:val="18"/>
                <w:szCs w:val="18"/>
              </w:rPr>
              <w:t xml:space="preserve">P-004</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18"/>
                <w:szCs w:val="18"/>
              </w:rPr>
              <w:t xml:space="preserve">Sprint 1</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6B7280"/>
                <w:sz w:val="18"/>
                <w:szCs w:val="18"/>
              </w:rPr>
              <w:t xml:space="preserve">S1 — Semaines 1-2</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1F2937"/>
                <w:sz w:val="19"/>
                <w:szCs w:val="19"/>
              </w:rPr>
              <w:t xml:space="preserve">Module Auth complet : inscription + login + JWT</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7"/>
                <w:szCs w:val="17"/>
              </w:rPr>
              <w:t xml:space="preserve">P-001, P-002</w:t>
            </w:r>
          </w:p>
        </w:tc>
      </w:tr>
      <w:tr>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D9488"/>
                <w:sz w:val="18"/>
                <w:szCs w:val="18"/>
              </w:rPr>
              <w:t xml:space="preserve">P-005</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18"/>
                <w:szCs w:val="18"/>
              </w:rPr>
              <w:t xml:space="preserve">Sprint 2</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6B7280"/>
                <w:sz w:val="18"/>
                <w:szCs w:val="18"/>
              </w:rPr>
              <w:t xml:space="preserve">S2 — Semaines 3-4</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1F2937"/>
                <w:sz w:val="19"/>
                <w:szCs w:val="19"/>
              </w:rPr>
              <w:t xml:space="preserve">Aggregate Tontine : création + règlement + validation</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7"/>
                <w:szCs w:val="17"/>
              </w:rPr>
              <w:t xml:space="preserve">P-001, P-002, P-004</w:t>
            </w:r>
          </w:p>
        </w:tc>
      </w:tr>
      <w:tr>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D9488"/>
                <w:sz w:val="18"/>
                <w:szCs w:val="18"/>
              </w:rPr>
              <w:t xml:space="preserve">P-006</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18"/>
                <w:szCs w:val="18"/>
              </w:rPr>
              <w:t xml:space="preserve">Sprint 2</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6B7280"/>
                <w:sz w:val="18"/>
                <w:szCs w:val="18"/>
              </w:rPr>
              <w:t xml:space="preserve">S2 — Semaines 3-4</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1F2937"/>
                <w:sz w:val="19"/>
                <w:szCs w:val="19"/>
              </w:rPr>
              <w:t xml:space="preserve">Système d'invitations et codes d'accès</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7"/>
                <w:szCs w:val="17"/>
              </w:rPr>
              <w:t xml:space="preserve">P-005</w:t>
            </w:r>
          </w:p>
        </w:tc>
      </w:tr>
      <w:tr>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97706"/>
                <w:sz w:val="18"/>
                <w:szCs w:val="18"/>
              </w:rPr>
              <w:t xml:space="preserve">P-007</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18"/>
                <w:szCs w:val="18"/>
              </w:rPr>
              <w:t xml:space="preserve">Sprint 3</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6B7280"/>
                <w:sz w:val="18"/>
                <w:szCs w:val="18"/>
              </w:rPr>
              <w:t xml:space="preserve">S3 — Semaines 5-6</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1F2937"/>
                <w:sz w:val="19"/>
                <w:szCs w:val="19"/>
              </w:rPr>
              <w:t xml:space="preserve">Aggregate Versement + intégration Orange Money</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7"/>
                <w:szCs w:val="17"/>
              </w:rPr>
              <w:t xml:space="preserve">P-005, P-001</w:t>
            </w:r>
          </w:p>
        </w:tc>
      </w:tr>
      <w:tr>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97706"/>
                <w:sz w:val="18"/>
                <w:szCs w:val="18"/>
              </w:rPr>
              <w:t xml:space="preserve">P-008</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18"/>
                <w:szCs w:val="18"/>
              </w:rPr>
              <w:t xml:space="preserve">Sprint 3</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6B7280"/>
                <w:sz w:val="18"/>
                <w:szCs w:val="18"/>
              </w:rPr>
              <w:t xml:space="preserve">S3 — Semaines 5-6</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1F2937"/>
                <w:sz w:val="19"/>
                <w:szCs w:val="19"/>
              </w:rPr>
              <w:t xml:space="preserve">Audit trail immuable et vérification d'intégrité</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7"/>
                <w:szCs w:val="17"/>
              </w:rPr>
              <w:t xml:space="preserve">P-007</w:t>
            </w:r>
          </w:p>
        </w:tc>
      </w:tr>
      <w:tr>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C2626"/>
                <w:sz w:val="18"/>
                <w:szCs w:val="18"/>
              </w:rPr>
              <w:t xml:space="preserve">P-009</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18"/>
                <w:szCs w:val="18"/>
              </w:rPr>
              <w:t xml:space="preserve">Sprint 4</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6B7280"/>
                <w:sz w:val="18"/>
                <w:szCs w:val="18"/>
              </w:rPr>
              <w:t xml:space="preserve">S4 — Semaines 7-8</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1F2937"/>
                <w:sz w:val="19"/>
                <w:szCs w:val="19"/>
              </w:rPr>
              <w:t xml:space="preserve">Module Notifications : SMS + Outbox + Rappels automatiques</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7"/>
                <w:szCs w:val="17"/>
              </w:rPr>
              <w:t xml:space="preserve">P-004, P-007</w:t>
            </w:r>
          </w:p>
        </w:tc>
      </w:tr>
      <w:tr>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59669"/>
                <w:sz w:val="18"/>
                <w:szCs w:val="18"/>
              </w:rPr>
              <w:t xml:space="preserve">P-010</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18"/>
                <w:szCs w:val="18"/>
              </w:rPr>
              <w:t xml:space="preserve">Sprint 5</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6B7280"/>
                <w:sz w:val="18"/>
                <w:szCs w:val="18"/>
              </w:rPr>
              <w:t xml:space="preserve">S5 — Semaines 9-10</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1F2937"/>
                <w:sz w:val="19"/>
                <w:szCs w:val="19"/>
              </w:rPr>
              <w:t xml:space="preserve">App React Native : architecture + navigation + auth</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7"/>
                <w:szCs w:val="17"/>
              </w:rPr>
              <w:t xml:space="preserve">P-004</w:t>
            </w:r>
          </w:p>
        </w:tc>
      </w:tr>
      <w:tr>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59669"/>
                <w:sz w:val="18"/>
                <w:szCs w:val="18"/>
              </w:rPr>
              <w:t xml:space="preserve">P-011</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18"/>
                <w:szCs w:val="18"/>
              </w:rPr>
              <w:t xml:space="preserve">Sprint 5</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6B7280"/>
                <w:sz w:val="18"/>
                <w:szCs w:val="18"/>
              </w:rPr>
              <w:t xml:space="preserve">S5 — Semaines 9-10</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1F2937"/>
                <w:sz w:val="19"/>
                <w:szCs w:val="19"/>
              </w:rPr>
              <w:t xml:space="preserve">Écrans Tontine : home, détail, paiement, partage</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7"/>
                <w:szCs w:val="17"/>
              </w:rPr>
              <w:t xml:space="preserve">P-010, P-005</w:t>
            </w:r>
          </w:p>
        </w:tc>
      </w:tr>
      <w:tr>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7C3AED"/>
                <w:sz w:val="18"/>
                <w:szCs w:val="18"/>
              </w:rPr>
              <w:t xml:space="preserve">P-012</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18"/>
                <w:szCs w:val="18"/>
              </w:rPr>
              <w:t xml:space="preserve">Sprint 6</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6B7280"/>
                <w:sz w:val="18"/>
                <w:szCs w:val="18"/>
              </w:rPr>
              <w:t xml:space="preserve">S6 — Semaines 11-12</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1F2937"/>
                <w:sz w:val="19"/>
                <w:szCs w:val="19"/>
              </w:rPr>
              <w:t xml:space="preserve">Module Billing : plans, abonnements, paiement SaaS</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7"/>
                <w:szCs w:val="17"/>
              </w:rPr>
              <w:t xml:space="preserve">P-007, P-005</w:t>
            </w:r>
          </w:p>
        </w:tc>
      </w:tr>
      <w:tr>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D9488"/>
                <w:sz w:val="18"/>
                <w:szCs w:val="18"/>
              </w:rPr>
              <w:t xml:space="preserve">P-013</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18"/>
                <w:szCs w:val="18"/>
              </w:rPr>
              <w:t xml:space="preserve">Sprint 6</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6B7280"/>
                <w:sz w:val="18"/>
                <w:szCs w:val="18"/>
              </w:rPr>
              <w:t xml:space="preserve">S6 — Semaines 11-12</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1F2937"/>
                <w:sz w:val="19"/>
                <w:szCs w:val="19"/>
              </w:rPr>
              <w:t xml:space="preserve">Score crédit v1 : calcul par règles + affichage profil</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7"/>
                <w:szCs w:val="17"/>
              </w:rPr>
              <w:t xml:space="preserve">P-007, P-010</w:t>
            </w:r>
          </w:p>
        </w:tc>
      </w:tr>
      <w:tr>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2563EB"/>
                <w:sz w:val="18"/>
                <w:szCs w:val="18"/>
              </w:rPr>
              <w:t xml:space="preserve">P-014</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18"/>
                <w:szCs w:val="18"/>
              </w:rPr>
              <w:t xml:space="preserve">Sprint 6</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6B7280"/>
                <w:sz w:val="18"/>
                <w:szCs w:val="18"/>
              </w:rPr>
              <w:t xml:space="preserve">S6 — Semaines 11-12</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1F2937"/>
                <w:sz w:val="19"/>
                <w:szCs w:val="19"/>
              </w:rPr>
              <w:t xml:space="preserve">Dashboard web admin (Next.js) + monitoring</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7"/>
                <w:szCs w:val="17"/>
              </w:rPr>
              <w:t xml:space="preserve">P-002, P-003, P-009</w:t>
            </w:r>
          </w:p>
        </w:tc>
      </w:tr>
      <w:tr>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C2626"/>
                <w:sz w:val="18"/>
                <w:szCs w:val="18"/>
              </w:rPr>
              <w:t xml:space="preserve">P-015</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18"/>
                <w:szCs w:val="18"/>
              </w:rPr>
              <w:t xml:space="preserve">Sprint 6</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6B7280"/>
                <w:sz w:val="18"/>
                <w:szCs w:val="18"/>
              </w:rPr>
              <w:t xml:space="preserve">S6 — Semaines 11-12</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1F2937"/>
                <w:sz w:val="19"/>
                <w:szCs w:val="19"/>
              </w:rPr>
              <w:t xml:space="preserve">Tests de charge + sécurité + checklist go-live</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7"/>
                <w:szCs w:val="17"/>
              </w:rPr>
              <w:t xml:space="preserve">P-001 à P-014</w:t>
            </w:r>
          </w:p>
        </w:tc>
      </w:tr>
      <w:tr>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7C3AED"/>
                <w:sz w:val="18"/>
                <w:szCs w:val="18"/>
              </w:rPr>
              <w:t xml:space="preserve">P-016</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18"/>
                <w:szCs w:val="18"/>
              </w:rPr>
              <w:t xml:space="preserve">Qualité</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6B7280"/>
                <w:sz w:val="18"/>
                <w:szCs w:val="18"/>
              </w:rPr>
              <w:t xml:space="preserve">Continu (tous sprints)</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1F2937"/>
                <w:sz w:val="19"/>
                <w:szCs w:val="19"/>
              </w:rPr>
              <w:t xml:space="preserve">Stratégie de tests : unitaires + intégration + E2E</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7"/>
                <w:szCs w:val="17"/>
              </w:rPr>
              <w:t xml:space="preserve">P-005, P-007, P-013</w:t>
            </w:r>
          </w:p>
        </w:tc>
      </w:tr>
    </w:tbl>
    <w:p>
      <w:pPr>
        <w:spacing w:after="60" w:before="60"/>
      </w:pPr>
    </w:p>
    <w:p>
      <w:pPr>
        <w:spacing w:after="60" w:before="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i w:val="false"/>
                <w:iCs w:val="false"/>
                <w:color w:val="FFFFFF"/>
                <w:sz w:val="30"/>
                <w:szCs w:val="30"/>
              </w:rPr>
              <w:t xml:space="preserve">Phase 0 — Architecture &amp; Setup</w:t>
            </w:r>
          </w:p>
          <w:p>
            <w:pPr>
              <w:spacing w:before="60"/>
            </w:pPr>
            <w:r>
              <w:rPr>
                <w:rFonts w:ascii="Arial" w:cs="Arial" w:eastAsia="Arial" w:hAnsi="Arial"/>
                <w:b w:val="false"/>
                <w:bCs w:val="false"/>
                <w:i/>
                <w:iCs/>
                <w:color w:val="CBD5E1"/>
                <w:sz w:val="20"/>
                <w:szCs w:val="20"/>
              </w:rPr>
              <w:t xml:space="preserve">Prompts P-001 à P-003 · Avant le Sprint 1 · Fondations techniques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400"/>
        <w:gridCol w:w="3760"/>
      </w:tblGrid>
      <w:tr>
        <w:tc>
          <w:tcPr>
            <w:gridSpan w:val="4"/>
            <w:tcBorders>
              <w:top w:val="single" w:color="D1D5DB" w:sz="1"/>
              <w:left w:val="single" w:color="D1D5DB" w:sz="1"/>
              <w:bottom w:val="single" w:color="D1D5DB" w:sz="1"/>
              <w:right w:val="single" w:color="D1D5DB" w:sz="1"/>
            </w:tcBorders>
            <w:shd w:fill="1E40AF" w:val="clear"/>
            <w:tcMar>
              <w:top w:type="dxa" w:w="120"/>
              <w:left w:type="dxa" w:w="160"/>
              <w:bottom w:type="dxa" w:w="120"/>
              <w:right w:type="dxa" w:w="160"/>
            </w:tcMar>
          </w:tcPr>
          <w:p>
            <w:r>
              <w:rPr>
                <w:rFonts w:ascii="Arial" w:cs="Arial" w:eastAsia="Arial" w:hAnsi="Arial"/>
                <w:b/>
                <w:bCs/>
                <w:i w:val="false"/>
                <w:iCs w:val="false"/>
                <w:color w:val="FFFFFF"/>
                <w:sz w:val="28"/>
                <w:szCs w:val="28"/>
              </w:rPr>
              <w:t xml:space="preserve">P-001</w:t>
            </w:r>
            <w:r>
              <w:rPr>
                <w:rFonts w:ascii="Arial" w:cs="Arial" w:eastAsia="Arial" w:hAnsi="Arial"/>
                <w:b/>
                <w:bCs/>
                <w:i w:val="false"/>
                <w:iCs w:val="false"/>
                <w:color w:val="FFFFFF"/>
                <w:sz w:val="24"/>
                <w:szCs w:val="24"/>
              </w:rPr>
              <w:t xml:space="preserve">   Schéma de base de données complet</w:t>
            </w:r>
            <w:r>
              <w:rPr>
                <w:rFonts w:ascii="Arial" w:cs="Arial" w:eastAsia="Arial" w:hAnsi="Arial"/>
                <w:b w:val="false"/>
                <w:bCs w:val="false"/>
                <w:i/>
                <w:iCs/>
                <w:color w:val="CBD5E1"/>
                <w:sz w:val="20"/>
                <w:szCs w:val="20"/>
              </w:rPr>
              <w:t xml:space="preserve">     ·  Phase 0 — Architecture  ·  Avant Sprint 1</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Rôle</w:t>
            </w:r>
          </w:p>
        </w:tc>
        <w:tc>
          <w:tcPr>
            <w:tcW w:type="dxa" w:w="3000"/>
            <w:gridSpan w:val="1"/>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2563EB"/>
                <w:sz w:val="20"/>
                <w:szCs w:val="20"/>
              </w:rPr>
              <w:t xml:space="preserve">Architecte / DBA</w:t>
            </w:r>
          </w:p>
        </w:tc>
        <w:tc>
          <w:tcPr>
            <w:tcW w:type="dxa" w:w="14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Dépend de</w:t>
            </w:r>
          </w:p>
        </w:tc>
        <w:tc>
          <w:tcPr>
            <w:tcW w:type="dxa" w:w="3760"/>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8"/>
                <w:szCs w:val="18"/>
              </w:rPr>
              <w:t xml:space="preserve">—</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Contexte</w:t>
            </w:r>
          </w:p>
        </w:tc>
        <w:tc>
          <w:tcPr>
            <w:tcW w:type="dxa" w:w="8160"/>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374151"/>
                <w:sz w:val="20"/>
                <w:szCs w:val="20"/>
              </w:rPr>
              <w:t xml:space="preserve">Nous construisons TontinesApp, un SaaS de gestion de tontines (épargne collective rotative) en Afrique de l'Ouest. Stack : ASP.NET Core 8, PostgreSQL 16, Entity Framework Core, architecture Modular Monolith DDD. 6 bounded contexts : Tontine, Paiement, Auth, Notification, CreditScoring, Billing.</w:t>
            </w:r>
          </w:p>
        </w:tc>
      </w:tr>
      <w:tr>
        <w:tc>
          <w:tcPr>
            <w:tcW w:type="dxa" w:w="1200"/>
            <w:gridSpan w:val="1"/>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2563EB"/>
                <w:sz w:val="18"/>
                <w:szCs w:val="18"/>
              </w:rPr>
              <w:t xml:space="preserve">Instruction</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 schéma SQL complet PostgreSQL pour les tables suivantes : utilisateurs, tontines, membres_tontine, tours_de_role, versements, audit_entries, notifications, rappel_schedules, profils_credit, historique_comportement, plans_abonnement, abonnements, outbox_messages</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Pour chaque table : colonnes avec types précis (UUID, TIMESTAMPTZ, NUMERIC(15,2)), contraintes (PK, FK, NOT NULL, UNIQUE, CHECK), index pertinents</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Ajoute les colonnes d'audit (created_at, updated_at, created_by) sur toutes les tables métier</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Inclus la logique d'audit trail immuable : table audit_entries avec colonnes hash_precedent VARCHAR(64) et hash_courant VARCHAR(64) calculés en SHA-256</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les scripts de migration EF Core (classe C# héritant de Migration) correspondants</w:t>
            </w:r>
          </w:p>
        </w:tc>
      </w:tr>
      <w:tr>
        <w:tc>
          <w:tcPr>
            <w:tcW w:type="dxa" w:w="1200"/>
            <w:gridSpan w:val="1"/>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59669"/>
                <w:sz w:val="18"/>
                <w:szCs w:val="18"/>
              </w:rPr>
              <w:t xml:space="preserve">Output attendu</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Script SQL complet CREATE TABLE (ordre respectant les FK)</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Fichier C# de migration EF Core initial</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Commentaires sur les choix de design (ex : pourquoi NUMERIC vs DECIMAL)</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Index recommandés avec justification</w:t>
            </w:r>
          </w:p>
        </w:tc>
      </w:tr>
      <w:tr>
        <w:tc>
          <w:tcPr>
            <w:tcW w:type="dxa" w:w="1200"/>
            <w:gridSpan w:val="1"/>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C2626"/>
                <w:sz w:val="18"/>
                <w:szCs w:val="18"/>
              </w:rPr>
              <w:t xml:space="preserve">Contraintes</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Pas de colonnes identity int, utiliser UUID (gen_random_uuid()) partout</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TIMESTAMPTZ (avec timezone) jamais TIMESTAMP</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Soft delete via deleted_at nullable sur toutes les tables principales</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Respecter les noms de colonnes snake_case en BDD, PascalCase en C#</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Pas de logique métier dans les triggers SQL</w:t>
            </w:r>
          </w:p>
        </w:tc>
      </w:tr>
      <w:tr>
        <w:tc>
          <w:tcPr>
            <w:tcW w:type="dxa" w:w="1200"/>
            <w:gridSpan w:val="1"/>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97706"/>
                <w:sz w:val="18"/>
                <w:szCs w:val="18"/>
              </w:rPr>
              <w:t xml:space="preserve">Exemple</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374151"/>
                <w:sz w:val="19"/>
                <w:szCs w:val="19"/>
              </w:rPr>
              <w:t xml:space="preserve">CREATE TABLE tontines (id UUID PRIMARY KEY DEFAULT gen_random_uuid(), nom VARCHAR(100) NOT NULL, statut VARCHAR(20) NOT NULL CHECK (statut IN ('BROUILLON','ACTIVE','SUSPENDUE','CLOTUREE')), ...)</w:t>
            </w:r>
          </w:p>
        </w:tc>
      </w:tr>
    </w:tbl>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400"/>
        <w:gridCol w:w="3760"/>
      </w:tblGrid>
      <w:tr>
        <w:tc>
          <w:tcPr>
            <w:gridSpan w:val="4"/>
            <w:tcBorders>
              <w:top w:val="single" w:color="D1D5DB" w:sz="1"/>
              <w:left w:val="single" w:color="D1D5DB" w:sz="1"/>
              <w:bottom w:val="single" w:color="D1D5DB" w:sz="1"/>
              <w:right w:val="single" w:color="D1D5DB" w:sz="1"/>
            </w:tcBorders>
            <w:shd w:fill="1E40AF" w:val="clear"/>
            <w:tcMar>
              <w:top w:type="dxa" w:w="120"/>
              <w:left w:type="dxa" w:w="160"/>
              <w:bottom w:type="dxa" w:w="120"/>
              <w:right w:type="dxa" w:w="160"/>
            </w:tcMar>
          </w:tcPr>
          <w:p>
            <w:r>
              <w:rPr>
                <w:rFonts w:ascii="Arial" w:cs="Arial" w:eastAsia="Arial" w:hAnsi="Arial"/>
                <w:b/>
                <w:bCs/>
                <w:i w:val="false"/>
                <w:iCs w:val="false"/>
                <w:color w:val="FFFFFF"/>
                <w:sz w:val="28"/>
                <w:szCs w:val="28"/>
              </w:rPr>
              <w:t xml:space="preserve">P-002</w:t>
            </w:r>
            <w:r>
              <w:rPr>
                <w:rFonts w:ascii="Arial" w:cs="Arial" w:eastAsia="Arial" w:hAnsi="Arial"/>
                <w:b/>
                <w:bCs/>
                <w:i w:val="false"/>
                <w:iCs w:val="false"/>
                <w:color w:val="FFFFFF"/>
                <w:sz w:val="24"/>
                <w:szCs w:val="24"/>
              </w:rPr>
              <w:t xml:space="preserve">   Structure projet ASP.NET Core 8 Modular Monolith</w:t>
            </w:r>
            <w:r>
              <w:rPr>
                <w:rFonts w:ascii="Arial" w:cs="Arial" w:eastAsia="Arial" w:hAnsi="Arial"/>
                <w:b w:val="false"/>
                <w:bCs w:val="false"/>
                <w:i/>
                <w:iCs/>
                <w:color w:val="CBD5E1"/>
                <w:sz w:val="20"/>
                <w:szCs w:val="20"/>
              </w:rPr>
              <w:t xml:space="preserve">     ·  Phase 0 — Architecture  ·  Avant Sprint 1</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Rôle</w:t>
            </w:r>
          </w:p>
        </w:tc>
        <w:tc>
          <w:tcPr>
            <w:tcW w:type="dxa" w:w="3000"/>
            <w:gridSpan w:val="1"/>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2563EB"/>
                <w:sz w:val="20"/>
                <w:szCs w:val="20"/>
              </w:rPr>
              <w:t xml:space="preserve">Architecte backend</w:t>
            </w:r>
          </w:p>
        </w:tc>
        <w:tc>
          <w:tcPr>
            <w:tcW w:type="dxa" w:w="14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Dépend de</w:t>
            </w:r>
          </w:p>
        </w:tc>
        <w:tc>
          <w:tcPr>
            <w:tcW w:type="dxa" w:w="3760"/>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8"/>
                <w:szCs w:val="18"/>
              </w:rPr>
              <w:t xml:space="preserve">—</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Contexte</w:t>
            </w:r>
          </w:p>
        </w:tc>
        <w:tc>
          <w:tcPr>
            <w:tcW w:type="dxa" w:w="8160"/>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374151"/>
                <w:sz w:val="20"/>
                <w:szCs w:val="20"/>
              </w:rPr>
              <w:t xml:space="preserve">TontinesApp, ASP.NET Core 8, C# 12. Architecture Modular Monolith avec DDD. Chaque module est un dossier autonome avec ses propres entités, commandes, handlers, repositories. MediatR pour CQRS in-process. Pas de microservices au MVP.</w:t>
            </w:r>
          </w:p>
        </w:tc>
      </w:tr>
      <w:tr>
        <w:tc>
          <w:tcPr>
            <w:tcW w:type="dxa" w:w="1200"/>
            <w:gridSpan w:val="1"/>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2563EB"/>
                <w:sz w:val="18"/>
                <w:szCs w:val="18"/>
              </w:rPr>
              <w:t xml:space="preserve">Instruction</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la structure de dossiers complète du projet (arborescence) avec les fichiers clés de chaque module</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le fichier Program.cs avec tous les registrations DI : MediatR, EF Core, Hangfire, Redis, Serilog, JWT Auth, Rate Limiting</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 fichier appsettings.json avec toutes les clés de configuration (valeurs placeholder)</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la classe de base AggregateRoot&lt;TId&gt; avec gestion des domain events</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les interfaces de base : IRepository&lt;T,TId&gt;, IDomainEvent, ICommand&lt;TResult&gt;, IQuery&lt;TResult&gt;</w:t>
            </w:r>
          </w:p>
        </w:tc>
      </w:tr>
      <w:tr>
        <w:tc>
          <w:tcPr>
            <w:tcW w:type="dxa" w:w="1200"/>
            <w:gridSpan w:val="1"/>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59669"/>
                <w:sz w:val="18"/>
                <w:szCs w:val="18"/>
              </w:rPr>
              <w:t xml:space="preserve">Output attendu</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Arborescence complète du projet (markdown tree)</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Program.cs complet et fonctionnel</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appsettings.json et appsettings.Development.json</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Classes de base DDD (AggregateRoot, Entity, ValueObject)</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Interfaces CQRS et Repository</w:t>
            </w:r>
          </w:p>
        </w:tc>
      </w:tr>
      <w:tr>
        <w:tc>
          <w:tcPr>
            <w:tcW w:type="dxa" w:w="1200"/>
            <w:gridSpan w:val="1"/>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C2626"/>
                <w:sz w:val="18"/>
                <w:szCs w:val="18"/>
              </w:rPr>
              <w:t xml:space="preserve">Contraintes</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Respecter la structure : /src/Modules/{ModuleName}/{Domain|Application|Infrastructure|Api}</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Chaque module expose uniquement ses endpoints via IModuleInstaller</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Pas de référence directe entre modules (communication via domain events uniquement)</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Nullable reference types activés partout (#nullable enable)</w:t>
            </w:r>
          </w:p>
        </w:tc>
      </w:tr>
    </w:tbl>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400"/>
        <w:gridCol w:w="3760"/>
      </w:tblGrid>
      <w:tr>
        <w:tc>
          <w:tcPr>
            <w:gridSpan w:val="4"/>
            <w:tcBorders>
              <w:top w:val="single" w:color="D1D5DB" w:sz="1"/>
              <w:left w:val="single" w:color="D1D5DB" w:sz="1"/>
              <w:bottom w:val="single" w:color="D1D5DB" w:sz="1"/>
              <w:right w:val="single" w:color="D1D5DB" w:sz="1"/>
            </w:tcBorders>
            <w:shd w:fill="1E40AF" w:val="clear"/>
            <w:tcMar>
              <w:top w:type="dxa" w:w="120"/>
              <w:left w:type="dxa" w:w="160"/>
              <w:bottom w:type="dxa" w:w="120"/>
              <w:right w:type="dxa" w:w="160"/>
            </w:tcMar>
          </w:tcPr>
          <w:p>
            <w:r>
              <w:rPr>
                <w:rFonts w:ascii="Arial" w:cs="Arial" w:eastAsia="Arial" w:hAnsi="Arial"/>
                <w:b/>
                <w:bCs/>
                <w:i w:val="false"/>
                <w:iCs w:val="false"/>
                <w:color w:val="FFFFFF"/>
                <w:sz w:val="28"/>
                <w:szCs w:val="28"/>
              </w:rPr>
              <w:t xml:space="preserve">P-003</w:t>
            </w:r>
            <w:r>
              <w:rPr>
                <w:rFonts w:ascii="Arial" w:cs="Arial" w:eastAsia="Arial" w:hAnsi="Arial"/>
                <w:b/>
                <w:bCs/>
                <w:i w:val="false"/>
                <w:iCs w:val="false"/>
                <w:color w:val="FFFFFF"/>
                <w:sz w:val="24"/>
                <w:szCs w:val="24"/>
              </w:rPr>
              <w:t xml:space="preserve">   Docker Compose + CI/CD GitHub Actions</w:t>
            </w:r>
            <w:r>
              <w:rPr>
                <w:rFonts w:ascii="Arial" w:cs="Arial" w:eastAsia="Arial" w:hAnsi="Arial"/>
                <w:b w:val="false"/>
                <w:bCs w:val="false"/>
                <w:i/>
                <w:iCs/>
                <w:color w:val="CBD5E1"/>
                <w:sz w:val="20"/>
                <w:szCs w:val="20"/>
              </w:rPr>
              <w:t xml:space="preserve">     ·  Phase 0 — Architecture  ·  Avant Sprint 1</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Rôle</w:t>
            </w:r>
          </w:p>
        </w:tc>
        <w:tc>
          <w:tcPr>
            <w:tcW w:type="dxa" w:w="3000"/>
            <w:gridSpan w:val="1"/>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2563EB"/>
                <w:sz w:val="20"/>
                <w:szCs w:val="20"/>
              </w:rPr>
              <w:t xml:space="preserve">DevOps / Backend</w:t>
            </w:r>
          </w:p>
        </w:tc>
        <w:tc>
          <w:tcPr>
            <w:tcW w:type="dxa" w:w="14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Dépend de</w:t>
            </w:r>
          </w:p>
        </w:tc>
        <w:tc>
          <w:tcPr>
            <w:tcW w:type="dxa" w:w="3760"/>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8"/>
                <w:szCs w:val="18"/>
              </w:rPr>
              <w:t xml:space="preserve">—</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Contexte</w:t>
            </w:r>
          </w:p>
        </w:tc>
        <w:tc>
          <w:tcPr>
            <w:tcW w:type="dxa" w:w="8160"/>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374151"/>
                <w:sz w:val="20"/>
                <w:szCs w:val="20"/>
              </w:rPr>
              <w:t xml:space="preserve">TontinesApp déployé sur une VM Azure B2s (2 vCPU, 4GB RAM, Ubuntu 22.04). Stack : ASP.NET Core 8 API, PostgreSQL 16, Redis 7, Hangfire dashboard. Pas de Kubernetes au MVP. Déploiement via SSH sur push main.</w:t>
            </w:r>
          </w:p>
        </w:tc>
      </w:tr>
      <w:tr>
        <w:tc>
          <w:tcPr>
            <w:tcW w:type="dxa" w:w="1200"/>
            <w:gridSpan w:val="1"/>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2563EB"/>
                <w:sz w:val="18"/>
                <w:szCs w:val="18"/>
              </w:rPr>
              <w:t xml:space="preserve">Instruction</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 fichier docker-compose.yml complet (services : api, postgres, redis, hangfire-worker si séparé)</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 Dockerfile multi-stage optimisé pour ASP.NET Core 8 (build + runtime, image minimale)</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le fichier .github/workflows/deploy.yml : build → tests → push image → SSH deploy</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 script deploy.sh exécuté sur le serveur (pull image, docker compose up -d, health check)</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le fichier .env.example avec toutes les variables d'environnement nécessaires</w:t>
            </w:r>
          </w:p>
        </w:tc>
      </w:tr>
      <w:tr>
        <w:tc>
          <w:tcPr>
            <w:tcW w:type="dxa" w:w="1200"/>
            <w:gridSpan w:val="1"/>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59669"/>
                <w:sz w:val="18"/>
                <w:szCs w:val="18"/>
              </w:rPr>
              <w:t xml:space="preserve">Output attendu</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docker-compose.yml avec healthchecks sur tous les services</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Dockerfile optimisé (image &lt; 200MB)</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GitHub Actions workflow complet (.yml)</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Script deploy.sh avec rollback automatique si health check échoue</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.env.example documenté</w:t>
            </w:r>
          </w:p>
        </w:tc>
      </w:tr>
      <w:tr>
        <w:tc>
          <w:tcPr>
            <w:tcW w:type="dxa" w:w="1200"/>
            <w:gridSpan w:val="1"/>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C2626"/>
                <w:sz w:val="18"/>
                <w:szCs w:val="18"/>
              </w:rPr>
              <w:t xml:space="preserve">Contraintes</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Secrets via GitHub Secrets (jamais en clair dans le code)</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PostgreSQL data persisté via named volume</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API ne démarre pas si PostgreSQL n'est pas healthy (depends_on condition)</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Image taguée avec le SHA du commit pour traçabilité</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Restart policy : unless-stopped sur tous les services</w:t>
            </w:r>
          </w:p>
        </w:tc>
      </w:tr>
    </w:tbl>
    <w:p>
      <w:pPr>
        <w:spacing w:after="60" w:before="60"/>
      </w:pPr>
    </w:p>
    <w:p>
      <w:pPr>
        <w:spacing w:after="60" w:before="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8A" w:val="clear"/>
            <w:tcMar>
              <w:top w:type="dxa" w:w="160"/>
              <w:left w:type="dxa" w:w="240"/>
              <w:bottom w:type="dxa" w:w="160"/>
              <w:right w:type="dxa" w:w="240"/>
            </w:tcMar>
          </w:tcPr>
          <w:p>
            <w:r>
              <w:rPr>
                <w:rFonts w:ascii="Arial" w:cs="Arial" w:eastAsia="Arial" w:hAnsi="Arial"/>
                <w:b/>
                <w:bCs/>
                <w:i w:val="false"/>
                <w:iCs w:val="false"/>
                <w:color w:val="FFFFFF"/>
                <w:sz w:val="30"/>
                <w:szCs w:val="30"/>
              </w:rPr>
              <w:t xml:space="preserve">Phase 1 — Auth &amp; Tontine Core</w:t>
            </w:r>
          </w:p>
          <w:p>
            <w:pPr>
              <w:spacing w:before="60"/>
            </w:pPr>
            <w:r>
              <w:rPr>
                <w:rFonts w:ascii="Arial" w:cs="Arial" w:eastAsia="Arial" w:hAnsi="Arial"/>
                <w:b w:val="false"/>
                <w:bCs w:val="false"/>
                <w:i/>
                <w:iCs/>
                <w:color w:val="CBD5E1"/>
                <w:sz w:val="20"/>
                <w:szCs w:val="20"/>
              </w:rPr>
              <w:t xml:space="preserve">Prompts P-004 à P-006 · Sprints 1-2 · Semaines 1-4</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400"/>
        <w:gridCol w:w="3760"/>
      </w:tblGrid>
      <w:tr>
        <w:tc>
          <w:tcPr>
            <w:gridSpan w:val="4"/>
            <w:tcBorders>
              <w:top w:val="single" w:color="D1D5DB" w:sz="1"/>
              <w:left w:val="single" w:color="D1D5DB" w:sz="1"/>
              <w:bottom w:val="single" w:color="D1D5DB" w:sz="1"/>
              <w:right w:val="single" w:color="D1D5DB" w:sz="1"/>
            </w:tcBorders>
            <w:shd w:fill="5B21B6" w:val="clear"/>
            <w:tcMar>
              <w:top w:type="dxa" w:w="120"/>
              <w:left w:type="dxa" w:w="160"/>
              <w:bottom w:type="dxa" w:w="120"/>
              <w:right w:type="dxa" w:w="160"/>
            </w:tcMar>
          </w:tcPr>
          <w:p>
            <w:r>
              <w:rPr>
                <w:rFonts w:ascii="Arial" w:cs="Arial" w:eastAsia="Arial" w:hAnsi="Arial"/>
                <w:b/>
                <w:bCs/>
                <w:i w:val="false"/>
                <w:iCs w:val="false"/>
                <w:color w:val="FFFFFF"/>
                <w:sz w:val="28"/>
                <w:szCs w:val="28"/>
              </w:rPr>
              <w:t xml:space="preserve">P-004</w:t>
            </w:r>
            <w:r>
              <w:rPr>
                <w:rFonts w:ascii="Arial" w:cs="Arial" w:eastAsia="Arial" w:hAnsi="Arial"/>
                <w:b/>
                <w:bCs/>
                <w:i w:val="false"/>
                <w:iCs w:val="false"/>
                <w:color w:val="FFFFFF"/>
                <w:sz w:val="24"/>
                <w:szCs w:val="24"/>
              </w:rPr>
              <w:t xml:space="preserve">   Module Auth complet : inscription + login + JWT</w:t>
            </w:r>
            <w:r>
              <w:rPr>
                <w:rFonts w:ascii="Arial" w:cs="Arial" w:eastAsia="Arial" w:hAnsi="Arial"/>
                <w:b w:val="false"/>
                <w:bCs w:val="false"/>
                <w:i/>
                <w:iCs/>
                <w:color w:val="CBD5E1"/>
                <w:sz w:val="20"/>
                <w:szCs w:val="20"/>
              </w:rPr>
              <w:t xml:space="preserve">     ·  Phase 1 — Sprint 1  ·  S1 — Semaines 1-2</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Rôle</w:t>
            </w:r>
          </w:p>
        </w:tc>
        <w:tc>
          <w:tcPr>
            <w:tcW w:type="dxa" w:w="3000"/>
            <w:gridSpan w:val="1"/>
            <w:tcBorders>
              <w:top w:val="single" w:color="D1D5DB" w:sz="1"/>
              <w:left w:val="single" w:color="D1D5DB" w:sz="1"/>
              <w:bottom w:val="single" w:color="D1D5DB" w:sz="1"/>
              <w:right w:val="single" w:color="D1D5DB" w:sz="1"/>
            </w:tcBorders>
            <w:shd w:fill="F5F3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7C3AED"/>
                <w:sz w:val="20"/>
                <w:szCs w:val="20"/>
              </w:rPr>
              <w:t xml:space="preserve">Backend developer</w:t>
            </w:r>
          </w:p>
        </w:tc>
        <w:tc>
          <w:tcPr>
            <w:tcW w:type="dxa" w:w="14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Dépend de</w:t>
            </w:r>
          </w:p>
        </w:tc>
        <w:tc>
          <w:tcPr>
            <w:tcW w:type="dxa" w:w="3760"/>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8"/>
                <w:szCs w:val="18"/>
              </w:rPr>
              <w:t xml:space="preserve">P-001, P-002</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Contexte</w:t>
            </w:r>
          </w:p>
        </w:tc>
        <w:tc>
          <w:tcPr>
            <w:tcW w:type="dxa" w:w="8160"/>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374151"/>
                <w:sz w:val="20"/>
                <w:szCs w:val="20"/>
              </w:rPr>
              <w:t xml:space="preserve">Module Auth de TontinesApp. Les utilisateurs s'inscrivent avec leur numéro de téléphone (format E.164, ex : +22670000000) et un mot de passe. JWT access token (24h) + refresh token (30 jours) stocké en Redis. BCrypt pour le hash. Pas d'email au MVP.</w:t>
            </w:r>
          </w:p>
        </w:tc>
      </w:tr>
      <w:tr>
        <w:tc>
          <w:tcPr>
            <w:tcW w:type="dxa" w:w="1200"/>
            <w:gridSpan w:val="1"/>
            <w:tcBorders>
              <w:top w:val="single" w:color="D1D5DB" w:sz="1"/>
              <w:left w:val="single" w:color="D1D5DB" w:sz="1"/>
              <w:bottom w:val="single" w:color="D1D5DB" w:sz="1"/>
              <w:right w:val="single" w:color="D1D5DB" w:sz="1"/>
            </w:tcBorders>
            <w:shd w:fill="F5F3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7C3AED"/>
                <w:sz w:val="18"/>
                <w:szCs w:val="18"/>
              </w:rPr>
              <w:t xml:space="preserve">Instruction</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l'entité Utilisateur (aggregate root) avec ses value objects : TelephoneId, MotDePasseHash</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les commandes CQRS : InscrireUtilisateurCommand, ConnecterUtilisateurCommand, RefreshTokenCommand, DeconnecterCommand</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les handlers correspondants avec toute la logique métier</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le AuthController avec les endpoints POST /api/v1/auth/register, /login, /refresh, /logout</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Implémente le middleware JWT et la configuration dans Program.cs</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Ajoute la validation FluentValidation sur chaque commande</w:t>
            </w:r>
          </w:p>
        </w:tc>
      </w:tr>
      <w:tr>
        <w:tc>
          <w:tcPr>
            <w:tcW w:type="dxa" w:w="1200"/>
            <w:gridSpan w:val="1"/>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59669"/>
                <w:sz w:val="18"/>
                <w:szCs w:val="18"/>
              </w:rPr>
              <w:t xml:space="preserve">Output attendu</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Entité Utilisateur complète avec domain events (UtilisateurInscritEvent)</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4 commandes + handlers testables</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AuthController avec documentation Swagger</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JwtService et RefreshTokenService</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Tests unitaires pour les handlers (xUnit + Moq)</w:t>
            </w:r>
          </w:p>
        </w:tc>
      </w:tr>
      <w:tr>
        <w:tc>
          <w:tcPr>
            <w:tcW w:type="dxa" w:w="1200"/>
            <w:gridSpan w:val="1"/>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C2626"/>
                <w:sz w:val="18"/>
                <w:szCs w:val="18"/>
              </w:rPr>
              <w:t xml:space="preserve">Contraintes</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Bloquer après 5 tentatives échouées (Redis counter, TTL 15min)</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Pas de donnée sensible dans les logs (no password, no token)</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Refresh token rotation : l'ancien est invalidé à chaque refresh</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Téléphone normalisé en E.164 avant stockage</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SMS de bienvenue déclenché via domain event (pas directement dans le handler)</w:t>
            </w:r>
          </w:p>
        </w:tc>
      </w:tr>
    </w:tbl>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400"/>
        <w:gridCol w:w="3760"/>
      </w:tblGrid>
      <w:tr>
        <w:tc>
          <w:tcPr>
            <w:gridSpan w:val="4"/>
            <w:tcBorders>
              <w:top w:val="single" w:color="D1D5DB" w:sz="1"/>
              <w:left w:val="single" w:color="D1D5DB" w:sz="1"/>
              <w:bottom w:val="single" w:color="D1D5DB" w:sz="1"/>
              <w:right w:val="single" w:color="D1D5DB" w:sz="1"/>
            </w:tcBorders>
            <w:shd w:fill="0F766E" w:val="clear"/>
            <w:tcMar>
              <w:top w:type="dxa" w:w="120"/>
              <w:left w:type="dxa" w:w="160"/>
              <w:bottom w:type="dxa" w:w="120"/>
              <w:right w:type="dxa" w:w="160"/>
            </w:tcMar>
          </w:tcPr>
          <w:p>
            <w:r>
              <w:rPr>
                <w:rFonts w:ascii="Arial" w:cs="Arial" w:eastAsia="Arial" w:hAnsi="Arial"/>
                <w:b/>
                <w:bCs/>
                <w:i w:val="false"/>
                <w:iCs w:val="false"/>
                <w:color w:val="FFFFFF"/>
                <w:sz w:val="28"/>
                <w:szCs w:val="28"/>
              </w:rPr>
              <w:t xml:space="preserve">P-005</w:t>
            </w:r>
            <w:r>
              <w:rPr>
                <w:rFonts w:ascii="Arial" w:cs="Arial" w:eastAsia="Arial" w:hAnsi="Arial"/>
                <w:b/>
                <w:bCs/>
                <w:i w:val="false"/>
                <w:iCs w:val="false"/>
                <w:color w:val="FFFFFF"/>
                <w:sz w:val="24"/>
                <w:szCs w:val="24"/>
              </w:rPr>
              <w:t xml:space="preserve">   Aggregate Tontine : création + règlement + validation</w:t>
            </w:r>
            <w:r>
              <w:rPr>
                <w:rFonts w:ascii="Arial" w:cs="Arial" w:eastAsia="Arial" w:hAnsi="Arial"/>
                <w:b w:val="false"/>
                <w:bCs w:val="false"/>
                <w:i/>
                <w:iCs/>
                <w:color w:val="CBD5E1"/>
                <w:sz w:val="20"/>
                <w:szCs w:val="20"/>
              </w:rPr>
              <w:t xml:space="preserve">     ·  Phase 1 — Sprint 2  ·  S2 — Semaines 3-4</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Rôle</w:t>
            </w:r>
          </w:p>
        </w:tc>
        <w:tc>
          <w:tcPr>
            <w:tcW w:type="dxa" w:w="3000"/>
            <w:gridSpan w:val="1"/>
            <w:tcBorders>
              <w:top w:val="single" w:color="D1D5DB" w:sz="1"/>
              <w:left w:val="single" w:color="D1D5DB" w:sz="1"/>
              <w:bottom w:val="single" w:color="D1D5DB" w:sz="1"/>
              <w:right w:val="single" w:color="D1D5DB" w:sz="1"/>
            </w:tcBorders>
            <w:shd w:fill="F0FDFA"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D9488"/>
                <w:sz w:val="20"/>
                <w:szCs w:val="20"/>
              </w:rPr>
              <w:t xml:space="preserve">Backend DDD</w:t>
            </w:r>
          </w:p>
        </w:tc>
        <w:tc>
          <w:tcPr>
            <w:tcW w:type="dxa" w:w="14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Dépend de</w:t>
            </w:r>
          </w:p>
        </w:tc>
        <w:tc>
          <w:tcPr>
            <w:tcW w:type="dxa" w:w="3760"/>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8"/>
                <w:szCs w:val="18"/>
              </w:rPr>
              <w:t xml:space="preserve">P-001, P-002, P-004</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Contexte</w:t>
            </w:r>
          </w:p>
        </w:tc>
        <w:tc>
          <w:tcPr>
            <w:tcW w:type="dxa" w:w="8160"/>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374151"/>
                <w:sz w:val="20"/>
                <w:szCs w:val="20"/>
              </w:rPr>
              <w:t xml:space="preserve">Cœur du domaine TontinesApp. La Tontine est l'aggregate root principal. Elle contient ses règles (Reglement value object), ses membres (liste d'entités Membre), et ses tours de rôle (TourDeRole). Toute modification passe par les méthodes de l'aggregate.</w:t>
            </w:r>
          </w:p>
        </w:tc>
      </w:tr>
      <w:tr>
        <w:tc>
          <w:tcPr>
            <w:tcW w:type="dxa" w:w="1200"/>
            <w:gridSpan w:val="1"/>
            <w:tcBorders>
              <w:top w:val="single" w:color="D1D5DB" w:sz="1"/>
              <w:left w:val="single" w:color="D1D5DB" w:sz="1"/>
              <w:bottom w:val="single" w:color="D1D5DB" w:sz="1"/>
              <w:right w:val="single" w:color="D1D5DB" w:sz="1"/>
            </w:tcBorders>
            <w:shd w:fill="F0FDFA"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D9488"/>
                <w:sz w:val="18"/>
                <w:szCs w:val="18"/>
              </w:rPr>
              <w:t xml:space="preserve">Instruction</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l'aggregate Tontine complet avec : TontineId (value object), statut (enum StatutTontine), Reglement (value object immuable), liste Membre, liste TourDeRole</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Implémente les méthodes métier : Creer(), AjouterMembre(), Activer(), OuvrirTour(), CloturerTour(), Suspendre(), Clore() avec toutes les guard clauses</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les domain events : TontineCreeeEvent, TourOuvertEvent, TourCloseEvent, MembreAjouteEvent, MembreSuspenduEvent</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les commandes + handlers CQRS : CreerTontineCommand, AjouterMembreCommand, ActiverTontineCommand, OuvrirTourCommand, CloturerTourCommand</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 TontineRepository (interface + implémentation EF Core)</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le TontineController avec tous les endpoints REST documentés Swagger</w:t>
            </w:r>
          </w:p>
        </w:tc>
      </w:tr>
      <w:tr>
        <w:tc>
          <w:tcPr>
            <w:tcW w:type="dxa" w:w="1200"/>
            <w:gridSpan w:val="1"/>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59669"/>
                <w:sz w:val="18"/>
                <w:szCs w:val="18"/>
              </w:rPr>
              <w:t xml:space="preserve">Output attendu</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Aggregate Tontine (300+ lignes) avec toutes les règles métier</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5 domain events avec leurs propriétés</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5 commandes + handlers avec FluentValidation</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TontineRepository EF Core avec requêtes optimisées (AsNoTracking sur lectures)</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TontineController REST complet</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Tests unitaires de l'aggregate (20+ tests couvrant les cas limites)</w:t>
            </w:r>
          </w:p>
        </w:tc>
      </w:tr>
      <w:tr>
        <w:tc>
          <w:tcPr>
            <w:tcW w:type="dxa" w:w="1200"/>
            <w:gridSpan w:val="1"/>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C2626"/>
                <w:sz w:val="18"/>
                <w:szCs w:val="18"/>
              </w:rPr>
              <w:t xml:space="preserve">Contraintes</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Minimum 3 membres pour activer une tontine (rule dans l'aggregate)</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Un tour ne peut être clôturé que si tous les paiements sont confirmés (ou gérés)</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Immuabilité du Reglement après activation</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Jamais de setters publics sur l'aggregate (encapsulation totale)</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Toutes les erreurs retournées via Result&lt;T&gt; (pas d'exceptions pour le flux métier)</w:t>
            </w:r>
          </w:p>
        </w:tc>
      </w:tr>
    </w:tbl>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400"/>
        <w:gridCol w:w="3760"/>
      </w:tblGrid>
      <w:tr>
        <w:tc>
          <w:tcPr>
            <w:gridSpan w:val="4"/>
            <w:tcBorders>
              <w:top w:val="single" w:color="D1D5DB" w:sz="1"/>
              <w:left w:val="single" w:color="D1D5DB" w:sz="1"/>
              <w:bottom w:val="single" w:color="D1D5DB" w:sz="1"/>
              <w:right w:val="single" w:color="D1D5DB" w:sz="1"/>
            </w:tcBorders>
            <w:shd w:fill="0F766E" w:val="clear"/>
            <w:tcMar>
              <w:top w:type="dxa" w:w="120"/>
              <w:left w:type="dxa" w:w="160"/>
              <w:bottom w:type="dxa" w:w="120"/>
              <w:right w:type="dxa" w:w="160"/>
            </w:tcMar>
          </w:tcPr>
          <w:p>
            <w:r>
              <w:rPr>
                <w:rFonts w:ascii="Arial" w:cs="Arial" w:eastAsia="Arial" w:hAnsi="Arial"/>
                <w:b/>
                <w:bCs/>
                <w:i w:val="false"/>
                <w:iCs w:val="false"/>
                <w:color w:val="FFFFFF"/>
                <w:sz w:val="28"/>
                <w:szCs w:val="28"/>
              </w:rPr>
              <w:t xml:space="preserve">P-006</w:t>
            </w:r>
            <w:r>
              <w:rPr>
                <w:rFonts w:ascii="Arial" w:cs="Arial" w:eastAsia="Arial" w:hAnsi="Arial"/>
                <w:b/>
                <w:bCs/>
                <w:i w:val="false"/>
                <w:iCs w:val="false"/>
                <w:color w:val="FFFFFF"/>
                <w:sz w:val="24"/>
                <w:szCs w:val="24"/>
              </w:rPr>
              <w:t xml:space="preserve">   Système d'invitations et codes d'accès</w:t>
            </w:r>
            <w:r>
              <w:rPr>
                <w:rFonts w:ascii="Arial" w:cs="Arial" w:eastAsia="Arial" w:hAnsi="Arial"/>
                <w:b w:val="false"/>
                <w:bCs w:val="false"/>
                <w:i/>
                <w:iCs/>
                <w:color w:val="CBD5E1"/>
                <w:sz w:val="20"/>
                <w:szCs w:val="20"/>
              </w:rPr>
              <w:t xml:space="preserve">     ·  Phase 1 — Sprint 2  ·  S2 — Semaines 3-4</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Rôle</w:t>
            </w:r>
          </w:p>
        </w:tc>
        <w:tc>
          <w:tcPr>
            <w:tcW w:type="dxa" w:w="3000"/>
            <w:gridSpan w:val="1"/>
            <w:tcBorders>
              <w:top w:val="single" w:color="D1D5DB" w:sz="1"/>
              <w:left w:val="single" w:color="D1D5DB" w:sz="1"/>
              <w:bottom w:val="single" w:color="D1D5DB" w:sz="1"/>
              <w:right w:val="single" w:color="D1D5DB" w:sz="1"/>
            </w:tcBorders>
            <w:shd w:fill="F0FDFA"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D9488"/>
                <w:sz w:val="20"/>
                <w:szCs w:val="20"/>
              </w:rPr>
              <w:t xml:space="preserve">Backend developer</w:t>
            </w:r>
          </w:p>
        </w:tc>
        <w:tc>
          <w:tcPr>
            <w:tcW w:type="dxa" w:w="14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Dépend de</w:t>
            </w:r>
          </w:p>
        </w:tc>
        <w:tc>
          <w:tcPr>
            <w:tcW w:type="dxa" w:w="3760"/>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8"/>
                <w:szCs w:val="18"/>
              </w:rPr>
              <w:t xml:space="preserve">P-005</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Contexte</w:t>
            </w:r>
          </w:p>
        </w:tc>
        <w:tc>
          <w:tcPr>
            <w:tcW w:type="dxa" w:w="8160"/>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374151"/>
                <w:sz w:val="20"/>
                <w:szCs w:val="20"/>
              </w:rPr>
              <w:t xml:space="preserve">Pour rejoindre une tontine, un membre utilise un code d'invitation à 6 caractères alphanumériques généré par le gestionnaire. Le code a une durée de vie configurable (défaut 7 jours) et peut être mono ou multi-usage.</w:t>
            </w:r>
          </w:p>
        </w:tc>
      </w:tr>
      <w:tr>
        <w:tc>
          <w:tcPr>
            <w:tcW w:type="dxa" w:w="1200"/>
            <w:gridSpan w:val="1"/>
            <w:tcBorders>
              <w:top w:val="single" w:color="D1D5DB" w:sz="1"/>
              <w:left w:val="single" w:color="D1D5DB" w:sz="1"/>
              <w:bottom w:val="single" w:color="D1D5DB" w:sz="1"/>
              <w:right w:val="single" w:color="D1D5DB" w:sz="1"/>
            </w:tcBorders>
            <w:shd w:fill="F0FDFA"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D9488"/>
                <w:sz w:val="18"/>
                <w:szCs w:val="18"/>
              </w:rPr>
              <w:t xml:space="preserve">Instruction</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l'entité CodeInvitation avec : valeur (6 chars, alphanumeric uppercase), expiration, nombreUsagesMax, nombreUsagesActuels, tontineId</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la commande GenererCodeInvitationCommand et son handler</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la commande RejoindreParCodeCommand et son handler (vérifie validité, ajoute membre)</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l'endpoint GET /api/v1/tontines/{id}/invitation/generer et POST /api/v1/tontines/rejoindre</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Implémente la génération de deep link pour l'app mobile : tontinesapp://rejoindre/{code}</w:t>
            </w:r>
          </w:p>
        </w:tc>
      </w:tr>
      <w:tr>
        <w:tc>
          <w:tcPr>
            <w:tcW w:type="dxa" w:w="1200"/>
            <w:gridSpan w:val="1"/>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59669"/>
                <w:sz w:val="18"/>
                <w:szCs w:val="18"/>
              </w:rPr>
              <w:t xml:space="preserve">Output attendu</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Entité CodeInvitation avec logique de validation intégrée</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2 commandes + handlers</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Endpoints REST documentés</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Service de génération de codes sécurisé (crypto-random, pas Math.Random)</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Deep link generator</w:t>
            </w:r>
          </w:p>
        </w:tc>
      </w:tr>
      <w:tr>
        <w:tc>
          <w:tcPr>
            <w:tcW w:type="dxa" w:w="1200"/>
            <w:gridSpan w:val="1"/>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C2626"/>
                <w:sz w:val="18"/>
                <w:szCs w:val="18"/>
              </w:rPr>
              <w:t xml:space="preserve">Contraintes</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Code généré avec cryptographic random (System.Security.Cryptography.RandomNumberGenerator)</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Code stocké hashé en BDD (pas en clair)</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Un membre ne peut pas rejoindre deux fois la même tontine</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Vérification que la tontine n'est pas encore ACTIVE (on ne rejoint qu'en BROUILLON)</w:t>
            </w:r>
          </w:p>
        </w:tc>
      </w:tr>
    </w:tbl>
    <w:p>
      <w:pPr>
        <w:spacing w:after="60" w:before="60"/>
      </w:pPr>
    </w:p>
    <w:p>
      <w:pPr>
        <w:spacing w:after="60" w:before="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65F46" w:val="clear"/>
            <w:tcMar>
              <w:top w:type="dxa" w:w="160"/>
              <w:left w:type="dxa" w:w="240"/>
              <w:bottom w:type="dxa" w:w="160"/>
              <w:right w:type="dxa" w:w="240"/>
            </w:tcMar>
          </w:tcPr>
          <w:p>
            <w:r>
              <w:rPr>
                <w:rFonts w:ascii="Arial" w:cs="Arial" w:eastAsia="Arial" w:hAnsi="Arial"/>
                <w:b/>
                <w:bCs/>
                <w:i w:val="false"/>
                <w:iCs w:val="false"/>
                <w:color w:val="FFFFFF"/>
                <w:sz w:val="30"/>
                <w:szCs w:val="30"/>
              </w:rPr>
              <w:t xml:space="preserve">Phase 2 — Paiements &amp; Notifications</w:t>
            </w:r>
          </w:p>
          <w:p>
            <w:pPr>
              <w:spacing w:before="60"/>
            </w:pPr>
            <w:r>
              <w:rPr>
                <w:rFonts w:ascii="Arial" w:cs="Arial" w:eastAsia="Arial" w:hAnsi="Arial"/>
                <w:b w:val="false"/>
                <w:bCs w:val="false"/>
                <w:i/>
                <w:iCs/>
                <w:color w:val="CBD5E1"/>
                <w:sz w:val="20"/>
                <w:szCs w:val="20"/>
              </w:rPr>
              <w:t xml:space="preserve">Prompts P-007 à P-009 · Sprints 3-4 · Semaines 5-8</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400"/>
        <w:gridCol w:w="3760"/>
      </w:tblGrid>
      <w:tr>
        <w:tc>
          <w:tcPr>
            <w:gridSpan w:val="4"/>
            <w:tcBorders>
              <w:top w:val="single" w:color="D1D5DB" w:sz="1"/>
              <w:left w:val="single" w:color="D1D5DB" w:sz="1"/>
              <w:bottom w:val="single" w:color="D1D5DB" w:sz="1"/>
              <w:right w:val="single" w:color="D1D5DB" w:sz="1"/>
            </w:tcBorders>
            <w:shd w:fill="92400E" w:val="clear"/>
            <w:tcMar>
              <w:top w:type="dxa" w:w="120"/>
              <w:left w:type="dxa" w:w="160"/>
              <w:bottom w:type="dxa" w:w="120"/>
              <w:right w:type="dxa" w:w="160"/>
            </w:tcMar>
          </w:tcPr>
          <w:p>
            <w:r>
              <w:rPr>
                <w:rFonts w:ascii="Arial" w:cs="Arial" w:eastAsia="Arial" w:hAnsi="Arial"/>
                <w:b/>
                <w:bCs/>
                <w:i w:val="false"/>
                <w:iCs w:val="false"/>
                <w:color w:val="FFFFFF"/>
                <w:sz w:val="28"/>
                <w:szCs w:val="28"/>
              </w:rPr>
              <w:t xml:space="preserve">P-007</w:t>
            </w:r>
            <w:r>
              <w:rPr>
                <w:rFonts w:ascii="Arial" w:cs="Arial" w:eastAsia="Arial" w:hAnsi="Arial"/>
                <w:b/>
                <w:bCs/>
                <w:i w:val="false"/>
                <w:iCs w:val="false"/>
                <w:color w:val="FFFFFF"/>
                <w:sz w:val="24"/>
                <w:szCs w:val="24"/>
              </w:rPr>
              <w:t xml:space="preserve">   Aggregate Versement + intégration Orange Money</w:t>
            </w:r>
            <w:r>
              <w:rPr>
                <w:rFonts w:ascii="Arial" w:cs="Arial" w:eastAsia="Arial" w:hAnsi="Arial"/>
                <w:b w:val="false"/>
                <w:bCs w:val="false"/>
                <w:i/>
                <w:iCs/>
                <w:color w:val="CBD5E1"/>
                <w:sz w:val="20"/>
                <w:szCs w:val="20"/>
              </w:rPr>
              <w:t xml:space="preserve">     ·  Phase 2 — Sprint 3  ·  S3 — Semaines 5-6</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Rôle</w:t>
            </w:r>
          </w:p>
        </w:tc>
        <w:tc>
          <w:tcPr>
            <w:tcW w:type="dxa" w:w="3000"/>
            <w:gridSpan w:val="1"/>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97706"/>
                <w:sz w:val="20"/>
                <w:szCs w:val="20"/>
              </w:rPr>
              <w:t xml:space="preserve">Backend / Intégration paiement</w:t>
            </w:r>
          </w:p>
        </w:tc>
        <w:tc>
          <w:tcPr>
            <w:tcW w:type="dxa" w:w="14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Dépend de</w:t>
            </w:r>
          </w:p>
        </w:tc>
        <w:tc>
          <w:tcPr>
            <w:tcW w:type="dxa" w:w="3760"/>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8"/>
                <w:szCs w:val="18"/>
              </w:rPr>
              <w:t xml:space="preserve">P-005, P-001</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Contexte</w:t>
            </w:r>
          </w:p>
        </w:tc>
        <w:tc>
          <w:tcPr>
            <w:tcW w:type="dxa" w:w="8160"/>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374151"/>
                <w:sz w:val="20"/>
                <w:szCs w:val="20"/>
              </w:rPr>
              <w:t xml:space="preserve">Le paiement est le module le plus critique. Chaque versement passe par Orange Money via Africa's Talking Payment API. Le versement est créé en EN_ATTENTE, puis confirmé ou rejeté via webhook. Un audit trail immuable (hash SHA-256 chaîné) trace chaque versement.</w:t>
            </w:r>
          </w:p>
        </w:tc>
      </w:tr>
      <w:tr>
        <w:tc>
          <w:tcPr>
            <w:tcW w:type="dxa" w:w="1200"/>
            <w:gridSpan w:val="1"/>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97706"/>
                <w:sz w:val="18"/>
                <w:szCs w:val="18"/>
              </w:rPr>
              <w:t xml:space="preserve">Instruction</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l'aggregate Versement avec : VersementId, tontineId, tourId, payeurId, Montant (value object), statut, referenceExterne, hashPrecedent, hashCourant</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Implémente la méthode CalculerHash() : SHA-256 sur (id + montant + date + hashPrecedent)</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l'interface IMobileMoneyGateway (port) et son adaptateur OrangeMoneySdk implémentant l'API Africa's Talking</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les commandes : InitierVersementCommand, ConfirmerVersementCommand (appelée par le webhook), RejeterVersementCommand</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le webhook endpoint POST /api/v1/webhooks/orange-money avec validation signature HMAC-SHA256</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Implémente l'idempotence : un même webhook traité deux fois ne crée pas deux versements</w:t>
            </w:r>
          </w:p>
        </w:tc>
      </w:tr>
      <w:tr>
        <w:tc>
          <w:tcPr>
            <w:tcW w:type="dxa" w:w="1200"/>
            <w:gridSpan w:val="1"/>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59669"/>
                <w:sz w:val="18"/>
                <w:szCs w:val="18"/>
              </w:rPr>
              <w:t xml:space="preserve">Output attendu</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Aggregate Versement complet avec audit trail</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Adaptateur Orange Money (Africa's Talking SDK)</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Webhook controller avec validation HMAC</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Service de vérification de la chaîne d'audit GET /api/v1/tontines/{id}/audit/verifier</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Tests d'intégration avec mock du gateway (simuler confirmation + rejet)</w:t>
            </w:r>
          </w:p>
        </w:tc>
      </w:tr>
      <w:tr>
        <w:tc>
          <w:tcPr>
            <w:tcW w:type="dxa" w:w="1200"/>
            <w:gridSpan w:val="1"/>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C2626"/>
                <w:sz w:val="18"/>
                <w:szCs w:val="18"/>
              </w:rPr>
              <w:t xml:space="preserve">Contraintes</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JAMAIS de montant stocké en float/double, utiliser NUMERIC(15,2) en BDD et decimal en C#</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Signature webhook vérifiée AVANT tout traitement (retourner 401 si invalide)</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Timeout sur l'appel Africa's Talking : 10 secondes max</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Outbox pattern : VersementConfirmeEvent écrit en DB dans la même transaction que le versement</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Montant minimum : 100 FCFA (validation dans le value object Montant)</w:t>
            </w:r>
          </w:p>
        </w:tc>
      </w:tr>
    </w:tbl>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400"/>
        <w:gridCol w:w="3760"/>
      </w:tblGrid>
      <w:tr>
        <w:tc>
          <w:tcPr>
            <w:gridSpan w:val="4"/>
            <w:tcBorders>
              <w:top w:val="single" w:color="D1D5DB" w:sz="1"/>
              <w:left w:val="single" w:color="D1D5DB" w:sz="1"/>
              <w:bottom w:val="single" w:color="D1D5DB" w:sz="1"/>
              <w:right w:val="single" w:color="D1D5DB" w:sz="1"/>
            </w:tcBorders>
            <w:shd w:fill="92400E" w:val="clear"/>
            <w:tcMar>
              <w:top w:type="dxa" w:w="120"/>
              <w:left w:type="dxa" w:w="160"/>
              <w:bottom w:type="dxa" w:w="120"/>
              <w:right w:type="dxa" w:w="160"/>
            </w:tcMar>
          </w:tcPr>
          <w:p>
            <w:r>
              <w:rPr>
                <w:rFonts w:ascii="Arial" w:cs="Arial" w:eastAsia="Arial" w:hAnsi="Arial"/>
                <w:b/>
                <w:bCs/>
                <w:i w:val="false"/>
                <w:iCs w:val="false"/>
                <w:color w:val="FFFFFF"/>
                <w:sz w:val="28"/>
                <w:szCs w:val="28"/>
              </w:rPr>
              <w:t xml:space="preserve">P-008</w:t>
            </w:r>
            <w:r>
              <w:rPr>
                <w:rFonts w:ascii="Arial" w:cs="Arial" w:eastAsia="Arial" w:hAnsi="Arial"/>
                <w:b/>
                <w:bCs/>
                <w:i w:val="false"/>
                <w:iCs w:val="false"/>
                <w:color w:val="FFFFFF"/>
                <w:sz w:val="24"/>
                <w:szCs w:val="24"/>
              </w:rPr>
              <w:t xml:space="preserve">   Audit trail immuable et vérification d'intégrité</w:t>
            </w:r>
            <w:r>
              <w:rPr>
                <w:rFonts w:ascii="Arial" w:cs="Arial" w:eastAsia="Arial" w:hAnsi="Arial"/>
                <w:b w:val="false"/>
                <w:bCs w:val="false"/>
                <w:i/>
                <w:iCs/>
                <w:color w:val="CBD5E1"/>
                <w:sz w:val="20"/>
                <w:szCs w:val="20"/>
              </w:rPr>
              <w:t xml:space="preserve">     ·  Phase 2 — Sprint 3  ·  S3 — Semaines 5-6</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Rôle</w:t>
            </w:r>
          </w:p>
        </w:tc>
        <w:tc>
          <w:tcPr>
            <w:tcW w:type="dxa" w:w="3000"/>
            <w:gridSpan w:val="1"/>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97706"/>
                <w:sz w:val="20"/>
                <w:szCs w:val="20"/>
              </w:rPr>
              <w:t xml:space="preserve">Backend / Sécurité</w:t>
            </w:r>
          </w:p>
        </w:tc>
        <w:tc>
          <w:tcPr>
            <w:tcW w:type="dxa" w:w="14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Dépend de</w:t>
            </w:r>
          </w:p>
        </w:tc>
        <w:tc>
          <w:tcPr>
            <w:tcW w:type="dxa" w:w="3760"/>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8"/>
                <w:szCs w:val="18"/>
              </w:rPr>
              <w:t xml:space="preserve">P-007</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Contexte</w:t>
            </w:r>
          </w:p>
        </w:tc>
        <w:tc>
          <w:tcPr>
            <w:tcW w:type="dxa" w:w="8160"/>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374151"/>
                <w:sz w:val="20"/>
                <w:szCs w:val="20"/>
              </w:rPr>
              <w:t xml:space="preserve">L'audit trail est la garantie de confiance centrale de TontinesApp. Chaque AuditEntry contient le hash SHA-256 de l'entrée précédente, formant une chaîne impossible à falsifier sans détection. C'est le différenciateur technique clé du produit.</w:t>
            </w:r>
          </w:p>
        </w:tc>
      </w:tr>
      <w:tr>
        <w:tc>
          <w:tcPr>
            <w:tcW w:type="dxa" w:w="1200"/>
            <w:gridSpan w:val="1"/>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97706"/>
                <w:sz w:val="18"/>
                <w:szCs w:val="18"/>
              </w:rPr>
              <w:t xml:space="preserve">Instruction</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l'entité AuditEntry avec : id, versementId, action (enum), acteurId, timestamp, payload (JSON), hashPrecedent, hashCourant</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Implémente le service AuditTrailService : AjouterEntree(), VerifierChaine(), GetDernierHash()</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l'endpoint GET /api/v1/tontines/{id}/audit retournant les 50 dernières entrées paginées</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l'endpoint GET /api/v1/tontines/{id}/audit/verifier qui vérifie l'intégrité de toute la chaîne</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la commande de vérification planifiée (Hangfire cron quotidien) qui alerte si la chaîne est compromise</w:t>
            </w:r>
          </w:p>
        </w:tc>
      </w:tr>
      <w:tr>
        <w:tc>
          <w:tcPr>
            <w:tcW w:type="dxa" w:w="1200"/>
            <w:gridSpan w:val="1"/>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59669"/>
                <w:sz w:val="18"/>
                <w:szCs w:val="18"/>
              </w:rPr>
              <w:t xml:space="preserve">Output attendu</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Entité AuditEntry avec logique de hash intégrée</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AuditTrailService avec méthode de vérification complète</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Endpoints REST paginés</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Job Hangfire de vérification quotidienne</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Rapport de vérification : nb entrées, statut chaîne, dernière vérification</w:t>
            </w:r>
          </w:p>
        </w:tc>
      </w:tr>
      <w:tr>
        <w:tc>
          <w:tcPr>
            <w:tcW w:type="dxa" w:w="1200"/>
            <w:gridSpan w:val="1"/>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C2626"/>
                <w:sz w:val="18"/>
                <w:szCs w:val="18"/>
              </w:rPr>
              <w:t xml:space="preserve">Contraintes</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La table audit_entries est en INSERT ONLY (pas d'UPDATE, pas de DELETE — géré par contrainte PostgreSQL)</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Hash calculé avec SHA-256 sur la concaténation : id|action|acteurId|timestamp|payload|hashPrecedent</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Première entrée : hashPrecedent = SHA-256("GENESIS_TONTINESAPP")</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Performance : index sur (tontine_id, created_at DESC) pour pagination efficace</w:t>
            </w:r>
          </w:p>
        </w:tc>
      </w:tr>
    </w:tbl>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400"/>
        <w:gridCol w:w="3760"/>
      </w:tblGrid>
      <w:tr>
        <w:tc>
          <w:tcPr>
            <w:gridSpan w:val="4"/>
            <w:tcBorders>
              <w:top w:val="single" w:color="D1D5DB" w:sz="1"/>
              <w:left w:val="single" w:color="D1D5DB" w:sz="1"/>
              <w:bottom w:val="single" w:color="D1D5DB" w:sz="1"/>
              <w:right w:val="single" w:color="D1D5DB" w:sz="1"/>
            </w:tcBorders>
            <w:shd w:fill="991B1B" w:val="clear"/>
            <w:tcMar>
              <w:top w:type="dxa" w:w="120"/>
              <w:left w:type="dxa" w:w="160"/>
              <w:bottom w:type="dxa" w:w="120"/>
              <w:right w:type="dxa" w:w="160"/>
            </w:tcMar>
          </w:tcPr>
          <w:p>
            <w:r>
              <w:rPr>
                <w:rFonts w:ascii="Arial" w:cs="Arial" w:eastAsia="Arial" w:hAnsi="Arial"/>
                <w:b/>
                <w:bCs/>
                <w:i w:val="false"/>
                <w:iCs w:val="false"/>
                <w:color w:val="FFFFFF"/>
                <w:sz w:val="28"/>
                <w:szCs w:val="28"/>
              </w:rPr>
              <w:t xml:space="preserve">P-009</w:t>
            </w:r>
            <w:r>
              <w:rPr>
                <w:rFonts w:ascii="Arial" w:cs="Arial" w:eastAsia="Arial" w:hAnsi="Arial"/>
                <w:b/>
                <w:bCs/>
                <w:i w:val="false"/>
                <w:iCs w:val="false"/>
                <w:color w:val="FFFFFF"/>
                <w:sz w:val="24"/>
                <w:szCs w:val="24"/>
              </w:rPr>
              <w:t xml:space="preserve">   Module Notifications : SMS + Outbox + Rappels automatiques</w:t>
            </w:r>
            <w:r>
              <w:rPr>
                <w:rFonts w:ascii="Arial" w:cs="Arial" w:eastAsia="Arial" w:hAnsi="Arial"/>
                <w:b w:val="false"/>
                <w:bCs w:val="false"/>
                <w:i/>
                <w:iCs/>
                <w:color w:val="CBD5E1"/>
                <w:sz w:val="20"/>
                <w:szCs w:val="20"/>
              </w:rPr>
              <w:t xml:space="preserve">     ·  Phase 2 — Sprint 4  ·  S4 — Semaines 7-8</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Rôle</w:t>
            </w:r>
          </w:p>
        </w:tc>
        <w:tc>
          <w:tcPr>
            <w:tcW w:type="dxa" w:w="3000"/>
            <w:gridSpan w:val="1"/>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C2626"/>
                <w:sz w:val="20"/>
                <w:szCs w:val="20"/>
              </w:rPr>
              <w:t xml:space="preserve">Backend developer</w:t>
            </w:r>
          </w:p>
        </w:tc>
        <w:tc>
          <w:tcPr>
            <w:tcW w:type="dxa" w:w="14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Dépend de</w:t>
            </w:r>
          </w:p>
        </w:tc>
        <w:tc>
          <w:tcPr>
            <w:tcW w:type="dxa" w:w="3760"/>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8"/>
                <w:szCs w:val="18"/>
              </w:rPr>
              <w:t xml:space="preserve">P-004, P-007</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Contexte</w:t>
            </w:r>
          </w:p>
        </w:tc>
        <w:tc>
          <w:tcPr>
            <w:tcW w:type="dxa" w:w="8160"/>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374151"/>
                <w:sz w:val="20"/>
                <w:szCs w:val="20"/>
              </w:rPr>
              <w:t xml:space="preserve">Toutes les notifications sortantes passent par Africa's Talking SMS API. Le pattern Outbox garantit qu'aucune notification n'est perdue même si le process crashe. Hangfire gère les crons (rappels J-3, J-1, retards). Les SMS doivent partir en &lt; 30 secondes après l'événement déclencheur.</w:t>
            </w:r>
          </w:p>
        </w:tc>
      </w:tr>
      <w:tr>
        <w:tc>
          <w:tcPr>
            <w:tcW w:type="dxa" w:w="1200"/>
            <w:gridSpan w:val="1"/>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C2626"/>
                <w:sz w:val="18"/>
                <w:szCs w:val="18"/>
              </w:rPr>
              <w:t xml:space="preserve">Instruction</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l'aggregate Notification avec : NotificationId, destinataireId, canal (enum SMS/PUSH/USSD), ContenuMessage (value object), statut, tentatives, dateEnvoi</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Implémente l'Outbox pattern : table outbox_messages, OutboxProcessor (Hangfire job toutes les 30 secondes)</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les event handlers : TourOuvertEventHandler → notifie bénéficiaire, VersementConfirmeEventHandler → SMS reçu, PaiementEnRetardEventHandler → SMS rappel</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 service de crons Hangfire : rappelJ3 (quotidien 8h), rappelJ1, recapHebdo (lundi 9h)</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l'adaptateur ISMSGateway implémenté par AfricasTalkingSmsAdapter avec retry x3 (backoff 5min, 15min, 1h)</w:t>
            </w:r>
          </w:p>
        </w:tc>
      </w:tr>
      <w:tr>
        <w:tc>
          <w:tcPr>
            <w:tcW w:type="dxa" w:w="1200"/>
            <w:gridSpan w:val="1"/>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59669"/>
                <w:sz w:val="18"/>
                <w:szCs w:val="18"/>
              </w:rPr>
              <w:t xml:space="preserve">Output attendu</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Aggregate Notification complet</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Outbox processor Hangfire fonctionnel</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3 event handlers avec leurs tests</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AfricasTalkingSmsAdapter avec gestion des erreurs réseau</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Templates SMS (français) pour chaque type de notification</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Dashboard Hangfire accessible /hangfire (auth admin)</w:t>
            </w:r>
          </w:p>
        </w:tc>
      </w:tr>
      <w:tr>
        <w:tc>
          <w:tcPr>
            <w:tcW w:type="dxa" w:w="1200"/>
            <w:gridSpan w:val="1"/>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C2626"/>
                <w:sz w:val="18"/>
                <w:szCs w:val="18"/>
              </w:rPr>
              <w:t xml:space="preserve">Contraintes</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JAMAIS appel SMS direct depuis un handler (toujours via Outbox)</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Templates SMS &lt; 160 caractères pour éviter SMS concatenés (coût x2)</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Opt-out : réponse STOP désactive les rappels non-critiques (confirmations de paiement = toujours envoyées)</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Rate limit : max 10 SMS / membre / jour (protection anti-boucle infinie)</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Téléphone destinataire vérifié format E.164 avant envoi</w:t>
            </w:r>
          </w:p>
        </w:tc>
      </w:tr>
    </w:tbl>
    <w:p>
      <w:pPr>
        <w:spacing w:after="60" w:before="60"/>
      </w:pPr>
    </w:p>
    <w:p>
      <w:pPr>
        <w:spacing w:after="60" w:before="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C1D95" w:val="clear"/>
            <w:tcMar>
              <w:top w:type="dxa" w:w="160"/>
              <w:left w:type="dxa" w:w="240"/>
              <w:bottom w:type="dxa" w:w="160"/>
              <w:right w:type="dxa" w:w="240"/>
            </w:tcMar>
          </w:tcPr>
          <w:p>
            <w:r>
              <w:rPr>
                <w:rFonts w:ascii="Arial" w:cs="Arial" w:eastAsia="Arial" w:hAnsi="Arial"/>
                <w:b/>
                <w:bCs/>
                <w:i w:val="false"/>
                <w:iCs w:val="false"/>
                <w:color w:val="FFFFFF"/>
                <w:sz w:val="30"/>
                <w:szCs w:val="30"/>
              </w:rPr>
              <w:t xml:space="preserve">Phase 3 — App Mobile</w:t>
            </w:r>
          </w:p>
          <w:p>
            <w:pPr>
              <w:spacing w:before="60"/>
            </w:pPr>
            <w:r>
              <w:rPr>
                <w:rFonts w:ascii="Arial" w:cs="Arial" w:eastAsia="Arial" w:hAnsi="Arial"/>
                <w:b w:val="false"/>
                <w:bCs w:val="false"/>
                <w:i/>
                <w:iCs/>
                <w:color w:val="CBD5E1"/>
                <w:sz w:val="20"/>
                <w:szCs w:val="20"/>
              </w:rPr>
              <w:t xml:space="preserve">Prompts P-010 à P-011 · Sprint 5 · Semaines 9-10</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400"/>
        <w:gridCol w:w="3760"/>
      </w:tblGrid>
      <w:tr>
        <w:tc>
          <w:tcPr>
            <w:gridSpan w:val="4"/>
            <w:tcBorders>
              <w:top w:val="single" w:color="D1D5DB" w:sz="1"/>
              <w:left w:val="single" w:color="D1D5DB" w:sz="1"/>
              <w:bottom w:val="single" w:color="D1D5DB" w:sz="1"/>
              <w:right w:val="single" w:color="D1D5DB" w:sz="1"/>
            </w:tcBorders>
            <w:shd w:fill="065F46" w:val="clear"/>
            <w:tcMar>
              <w:top w:type="dxa" w:w="120"/>
              <w:left w:type="dxa" w:w="160"/>
              <w:bottom w:type="dxa" w:w="120"/>
              <w:right w:type="dxa" w:w="160"/>
            </w:tcMar>
          </w:tcPr>
          <w:p>
            <w:r>
              <w:rPr>
                <w:rFonts w:ascii="Arial" w:cs="Arial" w:eastAsia="Arial" w:hAnsi="Arial"/>
                <w:b/>
                <w:bCs/>
                <w:i w:val="false"/>
                <w:iCs w:val="false"/>
                <w:color w:val="FFFFFF"/>
                <w:sz w:val="28"/>
                <w:szCs w:val="28"/>
              </w:rPr>
              <w:t xml:space="preserve">P-010</w:t>
            </w:r>
            <w:r>
              <w:rPr>
                <w:rFonts w:ascii="Arial" w:cs="Arial" w:eastAsia="Arial" w:hAnsi="Arial"/>
                <w:b/>
                <w:bCs/>
                <w:i w:val="false"/>
                <w:iCs w:val="false"/>
                <w:color w:val="FFFFFF"/>
                <w:sz w:val="24"/>
                <w:szCs w:val="24"/>
              </w:rPr>
              <w:t xml:space="preserve">   App React Native : architecture + navigation + auth</w:t>
            </w:r>
            <w:r>
              <w:rPr>
                <w:rFonts w:ascii="Arial" w:cs="Arial" w:eastAsia="Arial" w:hAnsi="Arial"/>
                <w:b w:val="false"/>
                <w:bCs w:val="false"/>
                <w:i/>
                <w:iCs/>
                <w:color w:val="CBD5E1"/>
                <w:sz w:val="20"/>
                <w:szCs w:val="20"/>
              </w:rPr>
              <w:t xml:space="preserve">     ·  Phase 3 — Sprint 5  ·  S5 — Semaines 9-10</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Rôle</w:t>
            </w:r>
          </w:p>
        </w:tc>
        <w:tc>
          <w:tcPr>
            <w:tcW w:type="dxa" w:w="3000"/>
            <w:gridSpan w:val="1"/>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59669"/>
                <w:sz w:val="20"/>
                <w:szCs w:val="20"/>
              </w:rPr>
              <w:t xml:space="preserve">Développeur mobile React Native</w:t>
            </w:r>
          </w:p>
        </w:tc>
        <w:tc>
          <w:tcPr>
            <w:tcW w:type="dxa" w:w="14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Dépend de</w:t>
            </w:r>
          </w:p>
        </w:tc>
        <w:tc>
          <w:tcPr>
            <w:tcW w:type="dxa" w:w="3760"/>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8"/>
                <w:szCs w:val="18"/>
              </w:rPr>
              <w:t xml:space="preserve">P-004</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Contexte</w:t>
            </w:r>
          </w:p>
        </w:tc>
        <w:tc>
          <w:tcPr>
            <w:tcW w:type="dxa" w:w="8160"/>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374151"/>
                <w:sz w:val="20"/>
                <w:szCs w:val="20"/>
              </w:rPr>
              <w:t xml:space="preserve">App mobile TontinesApp en React Native 0.74 + Expo SDK 51. Android prioritaire (Play Store). Connexion à l'API ASP.NET Core via Axios. JWT stocké dans SecureStore Expo. Navigation via React Navigation v6. Design system minimaliste adapté basse connexion (3G).</w:t>
            </w:r>
          </w:p>
        </w:tc>
      </w:tr>
      <w:tr>
        <w:tc>
          <w:tcPr>
            <w:tcW w:type="dxa" w:w="1200"/>
            <w:gridSpan w:val="1"/>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59669"/>
                <w:sz w:val="18"/>
                <w:szCs w:val="18"/>
              </w:rPr>
              <w:t xml:space="preserve">Instruction</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la structure complète du projet React Native avec Expo : dossiers /screens, /components, /services, /hooks, /store, /navigation</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le fichier apiClient.ts (Axios) avec interceptors JWT (refresh token automatique si 401)</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 stack de navigation : AuthStack (Login/Register) et AppStack (Home/TontineDetail/Paiement/Profil)</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les écrans Login et Register avec validation Zod, gestion erreurs, loading states</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Implémente le store Zustand pour l'état global (user, tokens, tontines actives)</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 hook useAuth() avec login(), logout(), refreshToken()</w:t>
            </w:r>
          </w:p>
        </w:tc>
      </w:tr>
      <w:tr>
        <w:tc>
          <w:tcPr>
            <w:tcW w:type="dxa" w:w="1200"/>
            <w:gridSpan w:val="1"/>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59669"/>
                <w:sz w:val="18"/>
                <w:szCs w:val="18"/>
              </w:rPr>
              <w:t xml:space="preserve">Output attendu</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Structure projet complète avec TypeScript strict</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apiClient.ts avec retry automatique et refresh token</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Navigation complète (AuthStack + AppStack)</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Écrans Login + Register fonctionnels et connectés à l'API</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Store Zustand avec persistance SecureStore</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Hook useAuth() complet</w:t>
            </w:r>
          </w:p>
        </w:tc>
      </w:tr>
      <w:tr>
        <w:tc>
          <w:tcPr>
            <w:tcW w:type="dxa" w:w="1200"/>
            <w:gridSpan w:val="1"/>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C2626"/>
                <w:sz w:val="18"/>
                <w:szCs w:val="18"/>
              </w:rPr>
              <w:t xml:space="preserve">Contraintes</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TypeScript strict (no any, no implicit returns)</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Taille APK final &lt; 30MB (optimiser les assets)</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Support Android 8.0+ (API level 26+)</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Gestion offline : lecture en cache (SWR/React Query), écriture = erreur explicite</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Pas de dépendances natives inutiles (Expo managed workflow)</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Thème clair uniquement au MVP (dark mode = phase 2)</w:t>
            </w:r>
          </w:p>
        </w:tc>
      </w:tr>
    </w:tbl>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400"/>
        <w:gridCol w:w="3760"/>
      </w:tblGrid>
      <w:tr>
        <w:tc>
          <w:tcPr>
            <w:gridSpan w:val="4"/>
            <w:tcBorders>
              <w:top w:val="single" w:color="D1D5DB" w:sz="1"/>
              <w:left w:val="single" w:color="D1D5DB" w:sz="1"/>
              <w:bottom w:val="single" w:color="D1D5DB" w:sz="1"/>
              <w:right w:val="single" w:color="D1D5DB" w:sz="1"/>
            </w:tcBorders>
            <w:shd w:fill="065F46" w:val="clear"/>
            <w:tcMar>
              <w:top w:type="dxa" w:w="120"/>
              <w:left w:type="dxa" w:w="160"/>
              <w:bottom w:type="dxa" w:w="120"/>
              <w:right w:type="dxa" w:w="160"/>
            </w:tcMar>
          </w:tcPr>
          <w:p>
            <w:r>
              <w:rPr>
                <w:rFonts w:ascii="Arial" w:cs="Arial" w:eastAsia="Arial" w:hAnsi="Arial"/>
                <w:b/>
                <w:bCs/>
                <w:i w:val="false"/>
                <w:iCs w:val="false"/>
                <w:color w:val="FFFFFF"/>
                <w:sz w:val="28"/>
                <w:szCs w:val="28"/>
              </w:rPr>
              <w:t xml:space="preserve">P-011</w:t>
            </w:r>
            <w:r>
              <w:rPr>
                <w:rFonts w:ascii="Arial" w:cs="Arial" w:eastAsia="Arial" w:hAnsi="Arial"/>
                <w:b/>
                <w:bCs/>
                <w:i w:val="false"/>
                <w:iCs w:val="false"/>
                <w:color w:val="FFFFFF"/>
                <w:sz w:val="24"/>
                <w:szCs w:val="24"/>
              </w:rPr>
              <w:t xml:space="preserve">   Écrans Tontine : home, détail, paiement, partage</w:t>
            </w:r>
            <w:r>
              <w:rPr>
                <w:rFonts w:ascii="Arial" w:cs="Arial" w:eastAsia="Arial" w:hAnsi="Arial"/>
                <w:b w:val="false"/>
                <w:bCs w:val="false"/>
                <w:i/>
                <w:iCs/>
                <w:color w:val="CBD5E1"/>
                <w:sz w:val="20"/>
                <w:szCs w:val="20"/>
              </w:rPr>
              <w:t xml:space="preserve">     ·  Phase 3 — Sprint 5  ·  S5 — Semaines 9-10</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Rôle</w:t>
            </w:r>
          </w:p>
        </w:tc>
        <w:tc>
          <w:tcPr>
            <w:tcW w:type="dxa" w:w="3000"/>
            <w:gridSpan w:val="1"/>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59669"/>
                <w:sz w:val="20"/>
                <w:szCs w:val="20"/>
              </w:rPr>
              <w:t xml:space="preserve">Développeur mobile React Native</w:t>
            </w:r>
          </w:p>
        </w:tc>
        <w:tc>
          <w:tcPr>
            <w:tcW w:type="dxa" w:w="14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Dépend de</w:t>
            </w:r>
          </w:p>
        </w:tc>
        <w:tc>
          <w:tcPr>
            <w:tcW w:type="dxa" w:w="3760"/>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8"/>
                <w:szCs w:val="18"/>
              </w:rPr>
              <w:t xml:space="preserve">P-010, P-005</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Contexte</w:t>
            </w:r>
          </w:p>
        </w:tc>
        <w:tc>
          <w:tcPr>
            <w:tcW w:type="dxa" w:w="8160"/>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374151"/>
                <w:sz w:val="20"/>
                <w:szCs w:val="20"/>
              </w:rPr>
              <w:t xml:space="preserve">Les écrans principaux de l'app : HomeScreen (liste des tontines de l'utilisateur), TontineDetailScreen (membres, tour actuel, progression), PaiementScreen (initier un versement Mobile Money), et GestionnaireScreen (actions admin du tour). Design simple, feedback visuel immédiat.</w:t>
            </w:r>
          </w:p>
        </w:tc>
      </w:tr>
      <w:tr>
        <w:tc>
          <w:tcPr>
            <w:tcW w:type="dxa" w:w="1200"/>
            <w:gridSpan w:val="1"/>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59669"/>
                <w:sz w:val="18"/>
                <w:szCs w:val="18"/>
              </w:rPr>
              <w:t xml:space="preserve">Instruction</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HomeScreen : liste des tontines avec cards (nom, tour actuel, badge urgence si J-3), pull-to-refresh, navigation vers détail</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TontineDetailScreen : progression du tour (barre % complété), liste membres avec statut paiement (vert/orange/rouge), compte à rebours</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PaiementScreen : montant affiché, bouton "Payer via Orange Money", polling statut (toutes les 5s pendant 2min), feedback succès/échec</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GestionnaireScreen : liste retardataires, bouton relancer SMS, bouton clore tour (confirmation dialog)</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 composant PartagerInvitation : share sheet natif avec message pré-formaté WhatsApp</w:t>
            </w:r>
          </w:p>
        </w:tc>
      </w:tr>
      <w:tr>
        <w:tc>
          <w:tcPr>
            <w:tcW w:type="dxa" w:w="1200"/>
            <w:gridSpan w:val="1"/>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59669"/>
                <w:sz w:val="18"/>
                <w:szCs w:val="18"/>
              </w:rPr>
              <w:t xml:space="preserve">Output attendu</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4 écrans complets avec leurs types TypeScript</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Composants réutilisables : TontineCard, MembreStatusBadge, ProgressBar, CountdownTimer</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PaiementScreen avec polling et états visuels</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Share native via expo-sharing</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Skeleton loaders pendant le chargement</w:t>
            </w:r>
          </w:p>
        </w:tc>
      </w:tr>
      <w:tr>
        <w:tc>
          <w:tcPr>
            <w:tcW w:type="dxa" w:w="1200"/>
            <w:gridSpan w:val="1"/>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C2626"/>
                <w:sz w:val="18"/>
                <w:szCs w:val="18"/>
              </w:rPr>
              <w:t xml:space="preserve">Contraintes</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Chaque écran doit fonctionner en 3G lente (&lt; 2s de chargement perçu avec skeleton)</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Montants toujours affichés avec séparateur de milliers et "FCFA" (ex : 5 000 FCFA)</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Pas d'images ou assets &gt; 100KB</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Couleurs accessibles (contraste WCAG AA minimum)</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Retour visuel immédiat sur chaque interaction (ActivityIndicator ou disabled button)</w:t>
            </w:r>
          </w:p>
        </w:tc>
      </w:tr>
    </w:tbl>
    <w:p>
      <w:pPr>
        <w:spacing w:after="60" w:before="60"/>
      </w:pPr>
    </w:p>
    <w:p>
      <w:pPr>
        <w:spacing w:after="60" w:before="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2D12" w:val="clear"/>
            <w:tcMar>
              <w:top w:type="dxa" w:w="160"/>
              <w:left w:type="dxa" w:w="240"/>
              <w:bottom w:type="dxa" w:w="160"/>
              <w:right w:type="dxa" w:w="240"/>
            </w:tcMar>
          </w:tcPr>
          <w:p>
            <w:r>
              <w:rPr>
                <w:rFonts w:ascii="Arial" w:cs="Arial" w:eastAsia="Arial" w:hAnsi="Arial"/>
                <w:b/>
                <w:bCs/>
                <w:i w:val="false"/>
                <w:iCs w:val="false"/>
                <w:color w:val="FFFFFF"/>
                <w:sz w:val="30"/>
                <w:szCs w:val="30"/>
              </w:rPr>
              <w:t xml:space="preserve">Phase 4 — Billing, Scoring &amp; Go-Live</w:t>
            </w:r>
          </w:p>
          <w:p>
            <w:pPr>
              <w:spacing w:before="60"/>
            </w:pPr>
            <w:r>
              <w:rPr>
                <w:rFonts w:ascii="Arial" w:cs="Arial" w:eastAsia="Arial" w:hAnsi="Arial"/>
                <w:b w:val="false"/>
                <w:bCs w:val="false"/>
                <w:i/>
                <w:iCs/>
                <w:color w:val="CBD5E1"/>
                <w:sz w:val="20"/>
                <w:szCs w:val="20"/>
              </w:rPr>
              <w:t xml:space="preserve">Prompts P-012 à P-015 · Sprint 6 · Semaines 11-12</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400"/>
        <w:gridCol w:w="3760"/>
      </w:tblGrid>
      <w:tr>
        <w:tc>
          <w:tcPr>
            <w:gridSpan w:val="4"/>
            <w:tcBorders>
              <w:top w:val="single" w:color="D1D5DB" w:sz="1"/>
              <w:left w:val="single" w:color="D1D5DB" w:sz="1"/>
              <w:bottom w:val="single" w:color="D1D5DB" w:sz="1"/>
              <w:right w:val="single" w:color="D1D5DB" w:sz="1"/>
            </w:tcBorders>
            <w:shd w:fill="5B21B6" w:val="clear"/>
            <w:tcMar>
              <w:top w:type="dxa" w:w="120"/>
              <w:left w:type="dxa" w:w="160"/>
              <w:bottom w:type="dxa" w:w="120"/>
              <w:right w:type="dxa" w:w="160"/>
            </w:tcMar>
          </w:tcPr>
          <w:p>
            <w:r>
              <w:rPr>
                <w:rFonts w:ascii="Arial" w:cs="Arial" w:eastAsia="Arial" w:hAnsi="Arial"/>
                <w:b/>
                <w:bCs/>
                <w:i w:val="false"/>
                <w:iCs w:val="false"/>
                <w:color w:val="FFFFFF"/>
                <w:sz w:val="28"/>
                <w:szCs w:val="28"/>
              </w:rPr>
              <w:t xml:space="preserve">P-012</w:t>
            </w:r>
            <w:r>
              <w:rPr>
                <w:rFonts w:ascii="Arial" w:cs="Arial" w:eastAsia="Arial" w:hAnsi="Arial"/>
                <w:b/>
                <w:bCs/>
                <w:i w:val="false"/>
                <w:iCs w:val="false"/>
                <w:color w:val="FFFFFF"/>
                <w:sz w:val="24"/>
                <w:szCs w:val="24"/>
              </w:rPr>
              <w:t xml:space="preserve">   Module Billing : plans, abonnements, paiement SaaS</w:t>
            </w:r>
            <w:r>
              <w:rPr>
                <w:rFonts w:ascii="Arial" w:cs="Arial" w:eastAsia="Arial" w:hAnsi="Arial"/>
                <w:b w:val="false"/>
                <w:bCs w:val="false"/>
                <w:i/>
                <w:iCs/>
                <w:color w:val="CBD5E1"/>
                <w:sz w:val="20"/>
                <w:szCs w:val="20"/>
              </w:rPr>
              <w:t xml:space="preserve">     ·  Phase 4 — Sprint 6  ·  S6 — Semaines 11-12</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Rôle</w:t>
            </w:r>
          </w:p>
        </w:tc>
        <w:tc>
          <w:tcPr>
            <w:tcW w:type="dxa" w:w="3000"/>
            <w:gridSpan w:val="1"/>
            <w:tcBorders>
              <w:top w:val="single" w:color="D1D5DB" w:sz="1"/>
              <w:left w:val="single" w:color="D1D5DB" w:sz="1"/>
              <w:bottom w:val="single" w:color="D1D5DB" w:sz="1"/>
              <w:right w:val="single" w:color="D1D5DB" w:sz="1"/>
            </w:tcBorders>
            <w:shd w:fill="F5F3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7C3AED"/>
                <w:sz w:val="20"/>
                <w:szCs w:val="20"/>
              </w:rPr>
              <w:t xml:space="preserve">Backend developer</w:t>
            </w:r>
          </w:p>
        </w:tc>
        <w:tc>
          <w:tcPr>
            <w:tcW w:type="dxa" w:w="14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Dépend de</w:t>
            </w:r>
          </w:p>
        </w:tc>
        <w:tc>
          <w:tcPr>
            <w:tcW w:type="dxa" w:w="3760"/>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8"/>
                <w:szCs w:val="18"/>
              </w:rPr>
              <w:t xml:space="preserve">P-007, P-005</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Contexte</w:t>
            </w:r>
          </w:p>
        </w:tc>
        <w:tc>
          <w:tcPr>
            <w:tcW w:type="dxa" w:w="8160"/>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374151"/>
                <w:sz w:val="20"/>
                <w:szCs w:val="20"/>
              </w:rPr>
              <w:t xml:space="preserve">Monétisation de TontinesApp. 3 plans : Gratuit (1 tontine, 10 membres), Pro 2000 FCFA/mois (10 tontines, illimité), IMF (sur devis). Le paiement de l'abonnement passe par le même adaptateur Orange Money. Limite automatique selon le plan (middleware ou filter).</w:t>
            </w:r>
          </w:p>
        </w:tc>
      </w:tr>
      <w:tr>
        <w:tc>
          <w:tcPr>
            <w:tcW w:type="dxa" w:w="1200"/>
            <w:gridSpan w:val="1"/>
            <w:tcBorders>
              <w:top w:val="single" w:color="D1D5DB" w:sz="1"/>
              <w:left w:val="single" w:color="D1D5DB" w:sz="1"/>
              <w:bottom w:val="single" w:color="D1D5DB" w:sz="1"/>
              <w:right w:val="single" w:color="D1D5DB" w:sz="1"/>
            </w:tcBorders>
            <w:shd w:fill="F5F3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7C3AED"/>
                <w:sz w:val="18"/>
                <w:szCs w:val="18"/>
              </w:rPr>
              <w:t xml:space="preserve">Instruction</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les entités : PlanAbonnement (seed data : Gratuit/Pro/IMF), Abonnement (aggregate root) avec dates, statut, renouvellement</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le middleware/filter CheckAbonnementFilter qui vérifie les limites du plan à chaque création de tontine</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la commande SouscrireAbonnementCommand avec paiement Orange Money intégré</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les endpoints : GET /api/v1/billing/plans, POST /api/v1/billing/souscrire, GET /api/v1/billing/mon-abonnement</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Implémente le Hangfire job de renouvellement mensuel automatique (J-3 rappel, J0 tentative débit)</w:t>
            </w:r>
          </w:p>
        </w:tc>
      </w:tr>
      <w:tr>
        <w:tc>
          <w:tcPr>
            <w:tcW w:type="dxa" w:w="1200"/>
            <w:gridSpan w:val="1"/>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59669"/>
                <w:sz w:val="18"/>
                <w:szCs w:val="18"/>
              </w:rPr>
              <w:t xml:space="preserve">Output attendu</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Entités PlanAbonnement + Abonnement avec tests</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Middleware de vérification des limites (performant, cache Redis)</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Endpoints billing complets</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Job de renouvellement avec gestion de l'échec (grace period 3 jours)</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SMS de confirmation d'abonnement et de renouvellement</w:t>
            </w:r>
          </w:p>
        </w:tc>
      </w:tr>
      <w:tr>
        <w:tc>
          <w:tcPr>
            <w:tcW w:type="dxa" w:w="1200"/>
            <w:gridSpan w:val="1"/>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C2626"/>
                <w:sz w:val="18"/>
                <w:szCs w:val="18"/>
              </w:rPr>
              <w:t xml:space="preserve">Contraintes</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Plan Gratuit : jamais désactivé automatiquement (downgrade doux)</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Vérification des limites via cache Redis (pas de query BDD à chaque requête)</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Facturation au mois calendaire (pas 30 jours glissants)</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Remboursement non géré au MVP (mention dans les CGU)</w:t>
            </w:r>
          </w:p>
        </w:tc>
      </w:tr>
    </w:tbl>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400"/>
        <w:gridCol w:w="3760"/>
      </w:tblGrid>
      <w:tr>
        <w:tc>
          <w:tcPr>
            <w:gridSpan w:val="4"/>
            <w:tcBorders>
              <w:top w:val="single" w:color="D1D5DB" w:sz="1"/>
              <w:left w:val="single" w:color="D1D5DB" w:sz="1"/>
              <w:bottom w:val="single" w:color="D1D5DB" w:sz="1"/>
              <w:right w:val="single" w:color="D1D5DB" w:sz="1"/>
            </w:tcBorders>
            <w:shd w:fill="0F766E" w:val="clear"/>
            <w:tcMar>
              <w:top w:type="dxa" w:w="120"/>
              <w:left w:type="dxa" w:w="160"/>
              <w:bottom w:type="dxa" w:w="120"/>
              <w:right w:type="dxa" w:w="160"/>
            </w:tcMar>
          </w:tcPr>
          <w:p>
            <w:r>
              <w:rPr>
                <w:rFonts w:ascii="Arial" w:cs="Arial" w:eastAsia="Arial" w:hAnsi="Arial"/>
                <w:b/>
                <w:bCs/>
                <w:i w:val="false"/>
                <w:iCs w:val="false"/>
                <w:color w:val="FFFFFF"/>
                <w:sz w:val="28"/>
                <w:szCs w:val="28"/>
              </w:rPr>
              <w:t xml:space="preserve">P-013</w:t>
            </w:r>
            <w:r>
              <w:rPr>
                <w:rFonts w:ascii="Arial" w:cs="Arial" w:eastAsia="Arial" w:hAnsi="Arial"/>
                <w:b/>
                <w:bCs/>
                <w:i w:val="false"/>
                <w:iCs w:val="false"/>
                <w:color w:val="FFFFFF"/>
                <w:sz w:val="24"/>
                <w:szCs w:val="24"/>
              </w:rPr>
              <w:t xml:space="preserve">   Score crédit v1 : calcul par règles + affichage profil</w:t>
            </w:r>
            <w:r>
              <w:rPr>
                <w:rFonts w:ascii="Arial" w:cs="Arial" w:eastAsia="Arial" w:hAnsi="Arial"/>
                <w:b w:val="false"/>
                <w:bCs w:val="false"/>
                <w:i/>
                <w:iCs/>
                <w:color w:val="CBD5E1"/>
                <w:sz w:val="20"/>
                <w:szCs w:val="20"/>
              </w:rPr>
              <w:t xml:space="preserve">     ·  Phase 4 — Sprint 6  ·  S6 — Semaines 11-12</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Rôle</w:t>
            </w:r>
          </w:p>
        </w:tc>
        <w:tc>
          <w:tcPr>
            <w:tcW w:type="dxa" w:w="3000"/>
            <w:gridSpan w:val="1"/>
            <w:tcBorders>
              <w:top w:val="single" w:color="D1D5DB" w:sz="1"/>
              <w:left w:val="single" w:color="D1D5DB" w:sz="1"/>
              <w:bottom w:val="single" w:color="D1D5DB" w:sz="1"/>
              <w:right w:val="single" w:color="D1D5DB" w:sz="1"/>
            </w:tcBorders>
            <w:shd w:fill="F0FDFA"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D9488"/>
                <w:sz w:val="20"/>
                <w:szCs w:val="20"/>
              </w:rPr>
              <w:t xml:space="preserve">Backend developer + Mobile</w:t>
            </w:r>
          </w:p>
        </w:tc>
        <w:tc>
          <w:tcPr>
            <w:tcW w:type="dxa" w:w="14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Dépend de</w:t>
            </w:r>
          </w:p>
        </w:tc>
        <w:tc>
          <w:tcPr>
            <w:tcW w:type="dxa" w:w="3760"/>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8"/>
                <w:szCs w:val="18"/>
              </w:rPr>
              <w:t xml:space="preserve">P-007, P-010</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Contexte</w:t>
            </w:r>
          </w:p>
        </w:tc>
        <w:tc>
          <w:tcPr>
            <w:tcW w:type="dxa" w:w="8160"/>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374151"/>
                <w:sz w:val="20"/>
                <w:szCs w:val="20"/>
              </w:rPr>
              <w:t xml:space="preserve">Le score crédit v1 est basé sur des règles métier simples (pas de ML). Il est recalculé à chaque VersementConfirmeEvent. Visible sur le profil du membre dans l'app. C'est le seed data pour le futur modèle ML (phase 2). La formule : score = (cyclesCompletes×20) + (tauxPonctualite×50) + min(ancienneteEnMois, 24).</w:t>
            </w:r>
          </w:p>
        </w:tc>
      </w:tr>
      <w:tr>
        <w:tc>
          <w:tcPr>
            <w:tcW w:type="dxa" w:w="1200"/>
            <w:gridSpan w:val="1"/>
            <w:tcBorders>
              <w:top w:val="single" w:color="D1D5DB" w:sz="1"/>
              <w:left w:val="single" w:color="D1D5DB" w:sz="1"/>
              <w:bottom w:val="single" w:color="D1D5DB" w:sz="1"/>
              <w:right w:val="single" w:color="D1D5DB" w:sz="1"/>
            </w:tcBorders>
            <w:shd w:fill="F0FDFA"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D9488"/>
                <w:sz w:val="18"/>
                <w:szCs w:val="18"/>
              </w:rPr>
              <w:t xml:space="preserve">Instruction</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l'aggregate ProfilCredit avec : membreId, ScoreCalcule (value object), HistoriqueComportement (entity), NiveauRisque (enum : Excellent/Bon/Moyen/Faible)</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Implémente le handler VersementConfirmeEventHandler qui met à jour l'HistoriqueComportement et recalcule le score</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l'interface IScoringEngine et l'implémentation RegleMetierScoringEngine avec la formule ci-dessus</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l'endpoint GET /api/v1/membres/{id}/profil-credit retournant score, niveau, composantes</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Ajoute l'écran ProfilScreen dans l'app React Native avec le badge de score coloré (vert/bleu/orange/rouge) et les composantes détaillées</w:t>
            </w:r>
          </w:p>
        </w:tc>
      </w:tr>
      <w:tr>
        <w:tc>
          <w:tcPr>
            <w:tcW w:type="dxa" w:w="1200"/>
            <w:gridSpan w:val="1"/>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59669"/>
                <w:sz w:val="18"/>
                <w:szCs w:val="18"/>
              </w:rPr>
              <w:t xml:space="preserve">Output attendu</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ProfilCredit aggregate complet</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Handler de mise à jour déclenché par domain event</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API endpoint avec réponse incluant les composantes du score</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Écran React Native ProfilScreen avec badge visuel</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Tests unitaires de la formule de scoring (20 cas de test)</w:t>
            </w:r>
          </w:p>
        </w:tc>
      </w:tr>
      <w:tr>
        <w:tc>
          <w:tcPr>
            <w:tcW w:type="dxa" w:w="1200"/>
            <w:gridSpan w:val="1"/>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C2626"/>
                <w:sz w:val="18"/>
                <w:szCs w:val="18"/>
              </w:rPr>
              <w:t xml:space="preserve">Contraintes</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Score entre 0 et 100 (clampé, jamais négatif ni &gt; 100)</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Recalcul asynchrone (via event, pas dans la transaction paiement)</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Profil crédit = public (visible par le gestionnaire qui traite une demande d'adhésion)</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Afficher "Données insuffisantes" si &lt; 1 cycle complet</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Tracer chaque recalcul dans l'audit log</w:t>
            </w:r>
          </w:p>
        </w:tc>
      </w:tr>
    </w:tbl>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400"/>
        <w:gridCol w:w="3760"/>
      </w:tblGrid>
      <w:tr>
        <w:tc>
          <w:tcPr>
            <w:gridSpan w:val="4"/>
            <w:tcBorders>
              <w:top w:val="single" w:color="D1D5DB" w:sz="1"/>
              <w:left w:val="single" w:color="D1D5DB" w:sz="1"/>
              <w:bottom w:val="single" w:color="D1D5DB" w:sz="1"/>
              <w:right w:val="single" w:color="D1D5DB" w:sz="1"/>
            </w:tcBorders>
            <w:shd w:fill="1E40AF" w:val="clear"/>
            <w:tcMar>
              <w:top w:type="dxa" w:w="120"/>
              <w:left w:type="dxa" w:w="160"/>
              <w:bottom w:type="dxa" w:w="120"/>
              <w:right w:type="dxa" w:w="160"/>
            </w:tcMar>
          </w:tcPr>
          <w:p>
            <w:r>
              <w:rPr>
                <w:rFonts w:ascii="Arial" w:cs="Arial" w:eastAsia="Arial" w:hAnsi="Arial"/>
                <w:b/>
                <w:bCs/>
                <w:i w:val="false"/>
                <w:iCs w:val="false"/>
                <w:color w:val="FFFFFF"/>
                <w:sz w:val="28"/>
                <w:szCs w:val="28"/>
              </w:rPr>
              <w:t xml:space="preserve">P-014</w:t>
            </w:r>
            <w:r>
              <w:rPr>
                <w:rFonts w:ascii="Arial" w:cs="Arial" w:eastAsia="Arial" w:hAnsi="Arial"/>
                <w:b/>
                <w:bCs/>
                <w:i w:val="false"/>
                <w:iCs w:val="false"/>
                <w:color w:val="FFFFFF"/>
                <w:sz w:val="24"/>
                <w:szCs w:val="24"/>
              </w:rPr>
              <w:t xml:space="preserve">   Dashboard web admin (Next.js) + monitoring</w:t>
            </w:r>
            <w:r>
              <w:rPr>
                <w:rFonts w:ascii="Arial" w:cs="Arial" w:eastAsia="Arial" w:hAnsi="Arial"/>
                <w:b w:val="false"/>
                <w:bCs w:val="false"/>
                <w:i/>
                <w:iCs/>
                <w:color w:val="CBD5E1"/>
                <w:sz w:val="20"/>
                <w:szCs w:val="20"/>
              </w:rPr>
              <w:t xml:space="preserve">     ·  Phase 4 — Sprint 6  ·  S6 — Semaines 11-12</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Rôle</w:t>
            </w:r>
          </w:p>
        </w:tc>
        <w:tc>
          <w:tcPr>
            <w:tcW w:type="dxa" w:w="3000"/>
            <w:gridSpan w:val="1"/>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2563EB"/>
                <w:sz w:val="20"/>
                <w:szCs w:val="20"/>
              </w:rPr>
              <w:t xml:space="preserve">Fullstack / DevOps</w:t>
            </w:r>
          </w:p>
        </w:tc>
        <w:tc>
          <w:tcPr>
            <w:tcW w:type="dxa" w:w="14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Dépend de</w:t>
            </w:r>
          </w:p>
        </w:tc>
        <w:tc>
          <w:tcPr>
            <w:tcW w:type="dxa" w:w="3760"/>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8"/>
                <w:szCs w:val="18"/>
              </w:rPr>
              <w:t xml:space="preserve">P-002, P-003, P-009</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Contexte</w:t>
            </w:r>
          </w:p>
        </w:tc>
        <w:tc>
          <w:tcPr>
            <w:tcW w:type="dxa" w:w="8160"/>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374151"/>
                <w:sz w:val="20"/>
                <w:szCs w:val="20"/>
              </w:rPr>
              <w:t xml:space="preserve">Dashboard minimaliste en Next.js 14 (App Router) pour le gestionnaire de tontines et l'admin SaaS. Deux niveaux d'accès : Gestionnaire (voir sa tontine, relancer membres) et Admin SaaS (métriques globales, alertes). Prometheus + Grafana pour le monitoring infrastructure.</w:t>
            </w:r>
          </w:p>
        </w:tc>
      </w:tr>
      <w:tr>
        <w:tc>
          <w:tcPr>
            <w:tcW w:type="dxa" w:w="1200"/>
            <w:gridSpan w:val="1"/>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2563EB"/>
                <w:sz w:val="18"/>
                <w:szCs w:val="18"/>
              </w:rPr>
              <w:t xml:space="preserve">Instruction</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la structure Next.js 14 App Router avec auth basée sur le JWT de l'API (middleware Next.js)</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le DashboardGestionnaire : tableau de bord tontine, statut paiements, bouton relancer, accès audit trail</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 DashboardAdmin : métriques (nb tontines actives, membres, volume FCFA semaine), alertes SMS, taux erreur API</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Configure Prometheus dans l'API ASP.NET (prometheus-net) : métriques custom (nb paiements/min, taux succès SMS)</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 dashboard Grafana as code (JSON) avec les panels : API latency (p50/p95/p99), SMS delivery rate, DB connections, paiements par heure</w:t>
            </w:r>
          </w:p>
        </w:tc>
      </w:tr>
      <w:tr>
        <w:tc>
          <w:tcPr>
            <w:tcW w:type="dxa" w:w="1200"/>
            <w:gridSpan w:val="1"/>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59669"/>
                <w:sz w:val="18"/>
                <w:szCs w:val="18"/>
              </w:rPr>
              <w:t xml:space="preserve">Output attendu</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App Next.js fonctionnelle avec auth middleware</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2 dashboards distincts (Gestionnaire + Admin)</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Métriques Prometheus exposées sur /metrics</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Dashboard Grafana JSON importable</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Alertes Grafana : CPU &gt; 80%, erreurs 5xx &gt; 5/min, SMS echec &gt; 10%</w:t>
            </w:r>
          </w:p>
        </w:tc>
      </w:tr>
      <w:tr>
        <w:tc>
          <w:tcPr>
            <w:tcW w:type="dxa" w:w="1200"/>
            <w:gridSpan w:val="1"/>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C2626"/>
                <w:sz w:val="18"/>
                <w:szCs w:val="18"/>
              </w:rPr>
              <w:t xml:space="preserve">Contraintes</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Dashboard accessible uniquement en HTTPS avec auth</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Données sensibles (montants) masquées pour les rôles non-autorisés</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Pagination obligatoire sur toutes les listes (jamais de SELECT *)</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Next.js en SSR pour les données temps-réel (pas de SPA pur)</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Grafana et Prometheus en même docker-compose que la prod</w:t>
            </w:r>
          </w:p>
        </w:tc>
      </w:tr>
    </w:tbl>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400"/>
        <w:gridCol w:w="3760"/>
      </w:tblGrid>
      <w:tr>
        <w:tc>
          <w:tcPr>
            <w:gridSpan w:val="4"/>
            <w:tcBorders>
              <w:top w:val="single" w:color="D1D5DB" w:sz="1"/>
              <w:left w:val="single" w:color="D1D5DB" w:sz="1"/>
              <w:bottom w:val="single" w:color="D1D5DB" w:sz="1"/>
              <w:right w:val="single" w:color="D1D5DB" w:sz="1"/>
            </w:tcBorders>
            <w:shd w:fill="991B1B" w:val="clear"/>
            <w:tcMar>
              <w:top w:type="dxa" w:w="120"/>
              <w:left w:type="dxa" w:w="160"/>
              <w:bottom w:type="dxa" w:w="120"/>
              <w:right w:type="dxa" w:w="160"/>
            </w:tcMar>
          </w:tcPr>
          <w:p>
            <w:r>
              <w:rPr>
                <w:rFonts w:ascii="Arial" w:cs="Arial" w:eastAsia="Arial" w:hAnsi="Arial"/>
                <w:b/>
                <w:bCs/>
                <w:i w:val="false"/>
                <w:iCs w:val="false"/>
                <w:color w:val="FFFFFF"/>
                <w:sz w:val="28"/>
                <w:szCs w:val="28"/>
              </w:rPr>
              <w:t xml:space="preserve">P-015</w:t>
            </w:r>
            <w:r>
              <w:rPr>
                <w:rFonts w:ascii="Arial" w:cs="Arial" w:eastAsia="Arial" w:hAnsi="Arial"/>
                <w:b/>
                <w:bCs/>
                <w:i w:val="false"/>
                <w:iCs w:val="false"/>
                <w:color w:val="FFFFFF"/>
                <w:sz w:val="24"/>
                <w:szCs w:val="24"/>
              </w:rPr>
              <w:t xml:space="preserve">   Tests de charge + sécurité + checklist go-live</w:t>
            </w:r>
            <w:r>
              <w:rPr>
                <w:rFonts w:ascii="Arial" w:cs="Arial" w:eastAsia="Arial" w:hAnsi="Arial"/>
                <w:b w:val="false"/>
                <w:bCs w:val="false"/>
                <w:i/>
                <w:iCs/>
                <w:color w:val="CBD5E1"/>
                <w:sz w:val="20"/>
                <w:szCs w:val="20"/>
              </w:rPr>
              <w:t xml:space="preserve">     ·  Phase 4 — Sprint 6  ·  S6 — Semaines 11-12</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Rôle</w:t>
            </w:r>
          </w:p>
        </w:tc>
        <w:tc>
          <w:tcPr>
            <w:tcW w:type="dxa" w:w="3000"/>
            <w:gridSpan w:val="1"/>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C2626"/>
                <w:sz w:val="20"/>
                <w:szCs w:val="20"/>
              </w:rPr>
              <w:t xml:space="preserve">QA / DevOps / Sécurité</w:t>
            </w:r>
          </w:p>
        </w:tc>
        <w:tc>
          <w:tcPr>
            <w:tcW w:type="dxa" w:w="14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Dépend de</w:t>
            </w:r>
          </w:p>
        </w:tc>
        <w:tc>
          <w:tcPr>
            <w:tcW w:type="dxa" w:w="3760"/>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8"/>
                <w:szCs w:val="18"/>
              </w:rPr>
              <w:t xml:space="preserve">P-001 à P-014</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Contexte</w:t>
            </w:r>
          </w:p>
        </w:tc>
        <w:tc>
          <w:tcPr>
            <w:tcW w:type="dxa" w:w="8160"/>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374151"/>
                <w:sz w:val="20"/>
                <w:szCs w:val="20"/>
              </w:rPr>
              <w:t xml:space="preserve">Avant la mise en production réelle avec de vrais utilisateurs et de vrais paiements, une série de vérifications non-négociables : tests de charge (k6), scan sécurité OWASP, vérification des sauvegardes PostgreSQL, et checklist complète go-live.</w:t>
            </w:r>
          </w:p>
        </w:tc>
      </w:tr>
      <w:tr>
        <w:tc>
          <w:tcPr>
            <w:tcW w:type="dxa" w:w="1200"/>
            <w:gridSpan w:val="1"/>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C2626"/>
                <w:sz w:val="18"/>
                <w:szCs w:val="18"/>
              </w:rPr>
              <w:t xml:space="preserve">Instruction</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un script k6 testant les endpoints critiques : login (50 VU), créer versement (20 VU), webhook Orange Money (10 VU) — durée 5min, assertions sur p95 &lt; 500ms</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la checklist sécurité OWASP Top 10 adaptée à TontinesApp (SQL injection, broken auth, IDOR sur les tontines, rate limiting)</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 script de sauvegarde PostgreSQL : pg_dump quotidien vers Azure Blob Storage + test de restauration automatique hebdomadaire</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la checklist go-live complète : infrastructure, sécurité, paiements, SMS, monitoring, légal (CGU, RGPD minimal)</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 runbook de réponse à incident : paiement bloqué, API down, SMS en échec — avec les étapes de diagnostic et résolution</w:t>
            </w:r>
          </w:p>
        </w:tc>
      </w:tr>
      <w:tr>
        <w:tc>
          <w:tcPr>
            <w:tcW w:type="dxa" w:w="1200"/>
            <w:gridSpan w:val="1"/>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59669"/>
                <w:sz w:val="18"/>
                <w:szCs w:val="18"/>
              </w:rPr>
              <w:t xml:space="preserve">Output attendu</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Script k6 complet avec rapport HTML</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Checklist sécurité OWASP (20 points vérifiables)</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Script backup PostgreSQL (bash + cron)</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Checklist go-live (50 points avec statut à cocher)</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Runbook incidents (3 scénarios critiques)</w:t>
            </w:r>
          </w:p>
        </w:tc>
      </w:tr>
      <w:tr>
        <w:tc>
          <w:tcPr>
            <w:tcW w:type="dxa" w:w="1200"/>
            <w:gridSpan w:val="1"/>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C2626"/>
                <w:sz w:val="18"/>
                <w:szCs w:val="18"/>
              </w:rPr>
              <w:t xml:space="preserve">Contraintes</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Aucun test de charge sur la prod Orange Money (utiliser le sandbox Africa's Talking)</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Les sauvegardes testées = restauration complète sur environnement isolé</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Tous les secrets rotés avant go-live (nouvelles clés API Africa's Talking prod)</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CGU mentionnant explicitement : pas de garantie sur les micro-prêts (hors scope MVP)</w:t>
            </w:r>
          </w:p>
        </w:tc>
      </w:tr>
    </w:tbl>
    <w:p>
      <w:pPr>
        <w:spacing w:after="60" w:before="60"/>
      </w:pPr>
    </w:p>
    <w:p>
      <w:pPr>
        <w:spacing w:after="60" w:before="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4151" w:val="clear"/>
            <w:tcMar>
              <w:top w:type="dxa" w:w="160"/>
              <w:left w:type="dxa" w:w="240"/>
              <w:bottom w:type="dxa" w:w="160"/>
              <w:right w:type="dxa" w:w="240"/>
            </w:tcMar>
          </w:tcPr>
          <w:p>
            <w:r>
              <w:rPr>
                <w:rFonts w:ascii="Arial" w:cs="Arial" w:eastAsia="Arial" w:hAnsi="Arial"/>
                <w:b/>
                <w:bCs/>
                <w:i w:val="false"/>
                <w:iCs w:val="false"/>
                <w:color w:val="FFFFFF"/>
                <w:sz w:val="30"/>
                <w:szCs w:val="30"/>
              </w:rPr>
              <w:t xml:space="preserve">Transverse — Qualité &amp; Tests</w:t>
            </w:r>
          </w:p>
          <w:p>
            <w:pPr>
              <w:spacing w:before="60"/>
            </w:pPr>
            <w:r>
              <w:rPr>
                <w:rFonts w:ascii="Arial" w:cs="Arial" w:eastAsia="Arial" w:hAnsi="Arial"/>
                <w:b w:val="false"/>
                <w:bCs w:val="false"/>
                <w:i/>
                <w:iCs/>
                <w:color w:val="CBD5E1"/>
                <w:sz w:val="20"/>
                <w:szCs w:val="20"/>
              </w:rPr>
              <w:t xml:space="preserve">Prompt P-016 · Continu sur tous les sprints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400"/>
        <w:gridCol w:w="3760"/>
      </w:tblGrid>
      <w:tr>
        <w:tc>
          <w:tcPr>
            <w:gridSpan w:val="4"/>
            <w:tcBorders>
              <w:top w:val="single" w:color="D1D5DB" w:sz="1"/>
              <w:left w:val="single" w:color="D1D5DB" w:sz="1"/>
              <w:bottom w:val="single" w:color="D1D5DB" w:sz="1"/>
              <w:right w:val="single" w:color="D1D5DB" w:sz="1"/>
            </w:tcBorders>
            <w:shd w:fill="5B21B6" w:val="clear"/>
            <w:tcMar>
              <w:top w:type="dxa" w:w="120"/>
              <w:left w:type="dxa" w:w="160"/>
              <w:bottom w:type="dxa" w:w="120"/>
              <w:right w:type="dxa" w:w="160"/>
            </w:tcMar>
          </w:tcPr>
          <w:p>
            <w:r>
              <w:rPr>
                <w:rFonts w:ascii="Arial" w:cs="Arial" w:eastAsia="Arial" w:hAnsi="Arial"/>
                <w:b/>
                <w:bCs/>
                <w:i w:val="false"/>
                <w:iCs w:val="false"/>
                <w:color w:val="FFFFFF"/>
                <w:sz w:val="28"/>
                <w:szCs w:val="28"/>
              </w:rPr>
              <w:t xml:space="preserve">P-016</w:t>
            </w:r>
            <w:r>
              <w:rPr>
                <w:rFonts w:ascii="Arial" w:cs="Arial" w:eastAsia="Arial" w:hAnsi="Arial"/>
                <w:b/>
                <w:bCs/>
                <w:i w:val="false"/>
                <w:iCs w:val="false"/>
                <w:color w:val="FFFFFF"/>
                <w:sz w:val="24"/>
                <w:szCs w:val="24"/>
              </w:rPr>
              <w:t xml:space="preserve">   Stratégie de tests : unitaires + intégration + E2E</w:t>
            </w:r>
            <w:r>
              <w:rPr>
                <w:rFonts w:ascii="Arial" w:cs="Arial" w:eastAsia="Arial" w:hAnsi="Arial"/>
                <w:b w:val="false"/>
                <w:bCs w:val="false"/>
                <w:i/>
                <w:iCs/>
                <w:color w:val="CBD5E1"/>
                <w:sz w:val="20"/>
                <w:szCs w:val="20"/>
              </w:rPr>
              <w:t xml:space="preserve">     ·  Transverse — Qualité  ·  Continu (tous sprints)</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Rôle</w:t>
            </w:r>
          </w:p>
        </w:tc>
        <w:tc>
          <w:tcPr>
            <w:tcW w:type="dxa" w:w="3000"/>
            <w:gridSpan w:val="1"/>
            <w:tcBorders>
              <w:top w:val="single" w:color="D1D5DB" w:sz="1"/>
              <w:left w:val="single" w:color="D1D5DB" w:sz="1"/>
              <w:bottom w:val="single" w:color="D1D5DB" w:sz="1"/>
              <w:right w:val="single" w:color="D1D5DB" w:sz="1"/>
            </w:tcBorders>
            <w:shd w:fill="F5F3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7C3AED"/>
                <w:sz w:val="20"/>
                <w:szCs w:val="20"/>
              </w:rPr>
              <w:t xml:space="preserve">QA / Backend developer</w:t>
            </w:r>
          </w:p>
        </w:tc>
        <w:tc>
          <w:tcPr>
            <w:tcW w:type="dxa" w:w="14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Dépend de</w:t>
            </w:r>
          </w:p>
        </w:tc>
        <w:tc>
          <w:tcPr>
            <w:tcW w:type="dxa" w:w="3760"/>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6B7280"/>
                <w:sz w:val="18"/>
                <w:szCs w:val="18"/>
              </w:rPr>
              <w:t xml:space="preserve">P-005, P-007, P-013</w:t>
            </w:r>
          </w:p>
        </w:tc>
      </w:tr>
      <w:tr>
        <w:tc>
          <w:tcPr>
            <w:tcW w:type="dxa" w:w="1200"/>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6B7280"/>
                <w:sz w:val="18"/>
                <w:szCs w:val="18"/>
              </w:rPr>
              <w:t xml:space="preserve">Contexte</w:t>
            </w:r>
          </w:p>
        </w:tc>
        <w:tc>
          <w:tcPr>
            <w:tcW w:type="dxa" w:w="8160"/>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iCs/>
                <w:color w:val="374151"/>
                <w:sz w:val="20"/>
                <w:szCs w:val="20"/>
              </w:rPr>
              <w:t xml:space="preserve">TontinesApp manipule de l'argent réel. La couverture de tests n'est pas optionnelle. Stratégie pyramidale : 70% tests unitaires (domaine DDD), 20% tests d'intégration (API + BDD), 10% E2E (mobile). Objectif : 80% coverage sur le domaine, 60% global.</w:t>
            </w:r>
          </w:p>
        </w:tc>
      </w:tr>
      <w:tr>
        <w:tc>
          <w:tcPr>
            <w:tcW w:type="dxa" w:w="1200"/>
            <w:gridSpan w:val="1"/>
            <w:tcBorders>
              <w:top w:val="single" w:color="D1D5DB" w:sz="1"/>
              <w:left w:val="single" w:color="D1D5DB" w:sz="1"/>
              <w:bottom w:val="single" w:color="D1D5DB" w:sz="1"/>
              <w:right w:val="single" w:color="D1D5DB" w:sz="1"/>
            </w:tcBorders>
            <w:shd w:fill="F5F3FF"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7C3AED"/>
                <w:sz w:val="18"/>
                <w:szCs w:val="18"/>
              </w:rPr>
              <w:t xml:space="preserve">Instruction</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les tests unitaires complets pour l'aggregate Tontine : 25+ tests couvrant toutes les règles métier et cas limites</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les tests d'intégration pour le module Paiement : TestContainers (PostgreSQL réel), simuler webhook Orange Money, vérifier audit trail</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Génère les tests unitaires du scoring crédit : tous les cas de la formule, valeurs limites (0 cycles, 100% retard, ancienneté max)</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Crée le projet de tests avec la configuration xUnit, Moq, FluentAssertions, TestContainers</w:t>
            </w:r>
          </w:p>
          <w:p>
            <w:pPr>
              <w:pStyle w:val="ListParagraph"/>
              <w:numPr>
                <w:ilvl w:val="0"/>
                <w:numId w:val="3"/>
              </w:numPr>
              <w:spacing w:after="50" w:before="50"/>
            </w:pPr>
            <w:r>
              <w:rPr>
                <w:rFonts w:ascii="Arial" w:cs="Arial" w:eastAsia="Arial" w:hAnsi="Arial"/>
                <w:b w:val="false"/>
                <w:bCs w:val="false"/>
                <w:i w:val="false"/>
                <w:iCs w:val="false"/>
                <w:color w:val="1F2937"/>
                <w:sz w:val="20"/>
                <w:szCs w:val="20"/>
              </w:rPr>
              <w:t xml:space="preserve">Configure le rapport de couverture (Coverlet) dans GitHub Actions avec badge dans le README</w:t>
            </w:r>
          </w:p>
        </w:tc>
      </w:tr>
      <w:tr>
        <w:tc>
          <w:tcPr>
            <w:tcW w:type="dxa" w:w="1200"/>
            <w:gridSpan w:val="1"/>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059669"/>
                <w:sz w:val="18"/>
                <w:szCs w:val="18"/>
              </w:rPr>
              <w:t xml:space="preserve">Output attendu</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50+ tests unitaires domaine (Tontine, Versement, ProfilCredit)</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15+ tests d'intégration avec TestContainers</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Configuration Coverlet + rapport HTML</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GitHub Actions step "test" avec fail si coverage &lt; 70% domaine</w:t>
            </w:r>
          </w:p>
          <w:p>
            <w:pPr>
              <w:pStyle w:val="ListParagraph"/>
              <w:numPr>
                <w:ilvl w:val="0"/>
                <w:numId w:val="2"/>
              </w:numPr>
              <w:spacing w:after="40" w:before="40"/>
            </w:pPr>
            <w:r>
              <w:rPr>
                <w:rFonts w:ascii="Arial" w:cs="Arial" w:eastAsia="Arial" w:hAnsi="Arial"/>
                <w:b w:val="false"/>
                <w:bCs w:val="false"/>
                <w:i w:val="false"/>
                <w:iCs w:val="false"/>
                <w:color w:val="059669"/>
                <w:sz w:val="19"/>
                <w:szCs w:val="19"/>
              </w:rPr>
              <w:t xml:space="preserve">Conventions de nommage des tests documentées</w:t>
            </w:r>
          </w:p>
        </w:tc>
      </w:tr>
      <w:tr>
        <w:tc>
          <w:tcPr>
            <w:tcW w:type="dxa" w:w="1200"/>
            <w:gridSpan w:val="1"/>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DC2626"/>
                <w:sz w:val="18"/>
                <w:szCs w:val="18"/>
              </w:rPr>
              <w:t xml:space="preserve">Contraintes</w:t>
            </w:r>
          </w:p>
        </w:tc>
        <w:tc>
          <w:tcPr>
            <w:gridSpan w:val="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Nommage : MethodName_Scenario_ExpectedResult (ex : AjouterMembre_TontineActive_LanceException)</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Pas de DateTime.Now dans les tests (inject IClock)</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TestContainers uniquement pour les tests d'intégration (pas les tests unitaires)</w:t>
            </w:r>
          </w:p>
          <w:p>
            <w:pPr>
              <w:pStyle w:val="ListParagraph"/>
              <w:numPr>
                <w:ilvl w:val="0"/>
                <w:numId w:val="2"/>
              </w:numPr>
              <w:spacing w:after="40" w:before="40"/>
            </w:pPr>
            <w:r>
              <w:rPr>
                <w:rFonts w:ascii="Arial" w:cs="Arial" w:eastAsia="Arial" w:hAnsi="Arial"/>
                <w:b w:val="false"/>
                <w:bCs w:val="false"/>
                <w:i w:val="false"/>
                <w:iCs w:val="false"/>
                <w:color w:val="DC2626"/>
                <w:sz w:val="19"/>
                <w:szCs w:val="19"/>
              </w:rPr>
              <w:t xml:space="preserve">Chaque test doit s'exécuter en &lt; 100ms (unitaire) ou &lt; 5s (intégration)</w:t>
            </w:r>
          </w:p>
        </w:tc>
      </w:tr>
    </w:tbl>
    <w:p>
      <w:pPr>
        <w:spacing w:after="60" w:before="60"/>
      </w:pPr>
    </w:p>
    <w:p>
      <w:pPr>
        <w:spacing w:after="60" w:before="60"/>
      </w:pPr>
    </w:p>
    <w:p>
      <w:r>
        <w:br/>
      </w:r>
    </w:p>
    <w:p>
      <w:pPr>
        <w:pStyle w:val="Heading1"/>
        <w:spacing w:after="200" w:before="520"/>
      </w:pPr>
      <w:r>
        <w:rPr>
          <w:rFonts w:ascii="Arial" w:cs="Arial" w:eastAsia="Arial" w:hAnsi="Arial"/>
          <w:b/>
          <w:bCs/>
          <w:i w:val="false"/>
          <w:iCs w:val="false"/>
          <w:color w:val="2563EB"/>
          <w:sz w:val="34"/>
          <w:szCs w:val="34"/>
        </w:rPr>
        <w:t xml:space="preserve">Conseils pour maximiser la qualité des réponses</w:t>
      </w:r>
    </w:p>
    <w:p>
      <w:pPr>
        <w:pStyle w:val="Heading2"/>
        <w:spacing w:after="160" w:before="340"/>
      </w:pPr>
      <w:r>
        <w:rPr>
          <w:rFonts w:ascii="Arial" w:cs="Arial" w:eastAsia="Arial" w:hAnsi="Arial"/>
          <w:b/>
          <w:bCs/>
          <w:i w:val="false"/>
          <w:iCs w:val="false"/>
          <w:color w:val="1E3A5F"/>
          <w:sz w:val="26"/>
          <w:szCs w:val="26"/>
        </w:rPr>
        <w:t xml:space="preserve">Contexte cumulatif</w:t>
      </w:r>
    </w:p>
    <w:p>
      <w:pPr>
        <w:spacing w:after="80" w:before="60"/>
        <w:jc w:val="left"/>
      </w:pPr>
      <w:r>
        <w:rPr>
          <w:rFonts w:ascii="Arial" w:cs="Arial" w:eastAsia="Arial" w:hAnsi="Arial"/>
          <w:b w:val="false"/>
          <w:bCs w:val="false"/>
          <w:i w:val="false"/>
          <w:iCs w:val="false"/>
          <w:color w:val="1F2937"/>
          <w:sz w:val="22"/>
          <w:szCs w:val="22"/>
        </w:rPr>
        <w:t xml:space="preserve">Pour les prompts P-005 et suivants, toujours inclure dans le contexte du prompt IA :</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Le schéma de base de données complet généré par P-001</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La structure projet générée par P-002</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Les interfaces et classes de base (AggregateRoot, IRepository, IDomainEvent)</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Le code des modules dont le prompt dépend (colonne 'Dépend de')</w:t>
      </w:r>
    </w:p>
    <w:p>
      <w:pPr>
        <w:spacing w:after="60" w:before="60"/>
      </w:pPr>
    </w:p>
    <w:p>
      <w:pPr>
        <w:pStyle w:val="Heading2"/>
        <w:spacing w:after="160" w:before="340"/>
      </w:pPr>
      <w:r>
        <w:rPr>
          <w:rFonts w:ascii="Arial" w:cs="Arial" w:eastAsia="Arial" w:hAnsi="Arial"/>
          <w:b/>
          <w:bCs/>
          <w:i w:val="false"/>
          <w:iCs w:val="false"/>
          <w:color w:val="1E3A5F"/>
          <w:sz w:val="26"/>
          <w:szCs w:val="26"/>
        </w:rPr>
        <w:t xml:space="preserve">Formulation recommandée</w:t>
      </w:r>
    </w:p>
    <w:p>
      <w:pPr>
        <w:spacing w:after="80" w:before="60"/>
        <w:jc w:val="left"/>
      </w:pPr>
      <w:r>
        <w:rPr>
          <w:rFonts w:ascii="Arial" w:cs="Arial" w:eastAsia="Arial" w:hAnsi="Arial"/>
          <w:b w:val="false"/>
          <w:bCs w:val="false"/>
          <w:i w:val="false"/>
          <w:iCs w:val="false"/>
          <w:color w:val="1F2937"/>
          <w:sz w:val="22"/>
          <w:szCs w:val="22"/>
        </w:rPr>
        <w:t xml:space="preserve">Préfixez chaque prompt avec : </w:t>
      </w:r>
      <w:r>
        <w:rPr>
          <w:rFonts w:ascii="Arial" w:cs="Arial" w:eastAsia="Arial" w:hAnsi="Arial"/>
          <w:b w:val="false"/>
          <w:bCs w:val="false"/>
          <w:i/>
          <w:iCs/>
          <w:color w:val="6B7280"/>
          <w:sz w:val="21"/>
          <w:szCs w:val="21"/>
        </w:rPr>
        <w:t xml:space="preserve">"Tu es un expert [Rôle]. Voici le contexte du projet : [Contexte]. Voici le code existant : [code]. Ta mission : [Instructions]"</w:t>
      </w:r>
    </w:p>
    <w:p>
      <w:pPr>
        <w:spacing w:after="60" w:before="60"/>
      </w:pPr>
    </w:p>
    <w:p>
      <w:pPr>
        <w:pStyle w:val="Heading2"/>
        <w:spacing w:after="160" w:before="340"/>
      </w:pPr>
      <w:r>
        <w:rPr>
          <w:rFonts w:ascii="Arial" w:cs="Arial" w:eastAsia="Arial" w:hAnsi="Arial"/>
          <w:b/>
          <w:bCs/>
          <w:i w:val="false"/>
          <w:iCs w:val="false"/>
          <w:color w:val="1E3A5F"/>
          <w:sz w:val="26"/>
          <w:szCs w:val="26"/>
        </w:rPr>
        <w:t xml:space="preserve">Si la réponse est incomplète</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Demander : "Continue en respectant les contraintes listées, notamment [contrainte clé]"</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Demander : "Génère maintenant les tests unitaires correspondants"</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Demander : "Ajoute la gestion d'erreurs et les cas limites manquants"</w:t>
      </w:r>
    </w:p>
    <w:p>
      <w:pPr>
        <w:spacing w:after="60" w:before="60"/>
      </w:pPr>
    </w:p>
    <w:p>
      <w:pPr>
        <w:pStyle w:val="Heading2"/>
        <w:spacing w:after="160" w:before="340"/>
      </w:pPr>
      <w:r>
        <w:rPr>
          <w:rFonts w:ascii="Arial" w:cs="Arial" w:eastAsia="Arial" w:hAnsi="Arial"/>
          <w:b/>
          <w:bCs/>
          <w:i w:val="false"/>
          <w:iCs w:val="false"/>
          <w:color w:val="1E3A5F"/>
          <w:sz w:val="26"/>
          <w:szCs w:val="26"/>
        </w:rPr>
        <w:t xml:space="preserve">Ordre de validation après chaque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rPr>
          <w:tblHeader/>
        </w:trPr>
        <w:tc>
          <w:tcPr>
            <w:tcW w:type="dxa" w:w="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w:t>
            </w:r>
          </w:p>
        </w:tc>
        <w:tc>
          <w:tcPr>
            <w:tcW w:type="dxa" w:w="8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Étape de validation</w:t>
            </w:r>
          </w:p>
        </w:tc>
      </w:tr>
      <w:tr>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center"/>
            </w:pPr>
            <w:r>
              <w:rPr>
                <w:rFonts w:ascii="Arial" w:cs="Arial" w:eastAsia="Arial" w:hAnsi="Arial"/>
                <w:b/>
                <w:bCs/>
                <w:i w:val="false"/>
                <w:iCs w:val="false"/>
                <w:color w:val="2563EB"/>
                <w:sz w:val="20"/>
                <w:szCs w:val="20"/>
              </w:rPr>
              <w:t xml:space="preserve">1</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20"/>
                <w:szCs w:val="20"/>
              </w:rPr>
              <w:t xml:space="preserve">dotnet build (0 erreur, 0 warning)</w:t>
            </w:r>
          </w:p>
        </w:tc>
      </w:tr>
      <w:tr>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center"/>
            </w:pPr>
            <w:r>
              <w:rPr>
                <w:rFonts w:ascii="Arial" w:cs="Arial" w:eastAsia="Arial" w:hAnsi="Arial"/>
                <w:b/>
                <w:bCs/>
                <w:i w:val="false"/>
                <w:iCs w:val="false"/>
                <w:color w:val="2563EB"/>
                <w:sz w:val="20"/>
                <w:szCs w:val="20"/>
              </w:rPr>
              <w:t xml:space="preserve">2</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20"/>
                <w:szCs w:val="20"/>
              </w:rPr>
              <w:t xml:space="preserve">dotnet test (tous les tests verts)</w:t>
            </w:r>
          </w:p>
        </w:tc>
      </w:tr>
      <w:tr>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center"/>
            </w:pPr>
            <w:r>
              <w:rPr>
                <w:rFonts w:ascii="Arial" w:cs="Arial" w:eastAsia="Arial" w:hAnsi="Arial"/>
                <w:b/>
                <w:bCs/>
                <w:i w:val="false"/>
                <w:iCs w:val="false"/>
                <w:color w:val="2563EB"/>
                <w:sz w:val="20"/>
                <w:szCs w:val="20"/>
              </w:rPr>
              <w:t xml:space="preserve">3</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20"/>
                <w:szCs w:val="20"/>
              </w:rPr>
              <w:t xml:space="preserve">docker-compose up (healthchecks OK)</w:t>
            </w:r>
          </w:p>
        </w:tc>
      </w:tr>
      <w:tr>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center"/>
            </w:pPr>
            <w:r>
              <w:rPr>
                <w:rFonts w:ascii="Arial" w:cs="Arial" w:eastAsia="Arial" w:hAnsi="Arial"/>
                <w:b/>
                <w:bCs/>
                <w:i w:val="false"/>
                <w:iCs w:val="false"/>
                <w:color w:val="2563EB"/>
                <w:sz w:val="20"/>
                <w:szCs w:val="20"/>
              </w:rPr>
              <w:t xml:space="preserve">4</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20"/>
                <w:szCs w:val="20"/>
              </w:rPr>
              <w:t xml:space="preserve">Endpoint Swagger testé manuellement</w:t>
            </w:r>
          </w:p>
        </w:tc>
      </w:tr>
      <w:tr>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center"/>
            </w:pPr>
            <w:r>
              <w:rPr>
                <w:rFonts w:ascii="Arial" w:cs="Arial" w:eastAsia="Arial" w:hAnsi="Arial"/>
                <w:b/>
                <w:bCs/>
                <w:i w:val="false"/>
                <w:iCs w:val="false"/>
                <w:color w:val="2563EB"/>
                <w:sz w:val="20"/>
                <w:szCs w:val="20"/>
              </w:rPr>
              <w:t xml:space="preserve">5</w:t>
            </w:r>
          </w:p>
        </w:tc>
        <w:tc>
          <w:tcPr>
            <w:gridSpan w:val="1"/>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20"/>
                <w:szCs w:val="20"/>
              </w:rPr>
              <w:t xml:space="preserve">SMS de test reçu (pour les prompts Notification)</w:t>
            </w:r>
          </w:p>
        </w:tc>
      </w:tr>
      <w:tr>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center"/>
            </w:pPr>
            <w:r>
              <w:rPr>
                <w:rFonts w:ascii="Arial" w:cs="Arial" w:eastAsia="Arial" w:hAnsi="Arial"/>
                <w:b/>
                <w:bCs/>
                <w:i w:val="false"/>
                <w:iCs w:val="false"/>
                <w:color w:val="2563EB"/>
                <w:sz w:val="20"/>
                <w:szCs w:val="20"/>
              </w:rPr>
              <w:t xml:space="preserve">6</w:t>
            </w:r>
          </w:p>
        </w:tc>
        <w:tc>
          <w:tcPr>
            <w:gridSpan w:val="1"/>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80" w:before="80"/>
              <w:jc w:val="left"/>
            </w:pPr>
            <w:r>
              <w:rPr>
                <w:rFonts w:ascii="Arial" w:cs="Arial" w:eastAsia="Arial" w:hAnsi="Arial"/>
                <w:b w:val="false"/>
                <w:bCs w:val="false"/>
                <w:i w:val="false"/>
                <w:iCs w:val="false"/>
                <w:color w:val="1F2937"/>
                <w:sz w:val="20"/>
                <w:szCs w:val="20"/>
              </w:rPr>
              <w:t xml:space="preserve">Commit + push → CI/CD passe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pBdr>
      <w:spacing w:before="100"/>
      <w:jc w:val="right"/>
    </w:pPr>
    <w:r>
      <w:rPr>
        <w:rFonts w:ascii="Arial" w:cs="Arial" w:eastAsia="Arial" w:hAnsi="Arial"/>
        <w:b w:val="false"/>
        <w:bCs w:val="false"/>
        <w:i w:val="false"/>
        <w:iCs w:val="false"/>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pBdr>
      <w:spacing w:after="100"/>
    </w:pPr>
    <w:r>
      <w:rPr>
        <w:rFonts w:ascii="Arial" w:cs="Arial" w:eastAsia="Arial" w:hAnsi="Arial"/>
        <w:b w:val="false"/>
        <w:bCs w:val="false"/>
        <w:i w:val="false"/>
        <w:iCs w:val="false"/>
        <w:color w:val="6B7280"/>
        <w:sz w:val="18"/>
        <w:szCs w:val="18"/>
      </w:rPr>
      <w:t xml:space="preserve">TontinesApp — Prompts IA</w:t>
    </w:r>
    <w:r>
      <w:rPr>
        <w:rFonts w:ascii="Arial" w:cs="Arial" w:eastAsia="Arial" w:hAnsi="Arial"/>
        <w:b w:val="false"/>
        <w:bCs w:val="false"/>
        <w:i/>
        <w:iCs/>
        <w:color w:val="6B7280"/>
        <w:sz w:val="18"/>
        <w:szCs w:val="18"/>
      </w:rPr>
      <w:t xml:space="preserve">   ·   MVP 3 mois · 16 prompts ordonnés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40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00"/>
      <w:outlineLvl w:val="0"/>
    </w:pPr>
    <w:rPr>
      <w:rFonts w:ascii="Arial" w:cs="Arial" w:eastAsia="Arial" w:hAnsi="Arial"/>
      <w:b/>
      <w:bCs/>
      <w:color w:val="2563EB"/>
      <w:sz w:val="36"/>
      <w:szCs w:val="36"/>
    </w:rPr>
  </w:style>
  <w:style w:type="paragraph" w:styleId="Heading2">
    <w:name w:val="Heading 2"/>
    <w:basedOn w:val="Normal"/>
    <w:next w:val="Normal"/>
    <w:qFormat/>
    <w:pPr>
      <w:spacing w:after="160" w:before="340"/>
      <w:outlineLvl w:val="1"/>
    </w:pPr>
    <w:rPr>
      <w:rFonts w:ascii="Arial" w:cs="Arial" w:eastAsia="Arial" w:hAnsi="Arial"/>
      <w:b/>
      <w:bCs/>
      <w:color w:val="1E3A5F"/>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2026-04-08T17:19:48.005Z</dcterms:created>
  <dcterms:modified xsi:type="dcterms:W3CDTF">2026-04-08T17:19:48.038Z</dcterms:modified>
</cp:coreProperties>
</file>

<file path=docProps/custom.xml><?xml version="1.0" encoding="utf-8"?>
<Properties xmlns="http://schemas.openxmlformats.org/officeDocument/2006/custom-properties" xmlns:vt="http://schemas.openxmlformats.org/officeDocument/2006/docPropsVTypes"/>
</file>