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Interview Prep — Penn State, Teaching Faculty Position in Cybersecurity</w:t>
      </w:r>
    </w:p>
    <w:p>
      <w:pPr>
        <w:spacing w:after="160"/>
      </w:pPr>
      <w:r>
        <w:rPr>
          <w:b/>
          <w:bCs/>
        </w:rPr>
        <w:t xml:space="preserve">When: </w:t>
      </w:r>
      <w:r>
        <w:t xml:space="preserve">Wednesday, September 9, 2026, 1:00-1:30 PM Eastern (12:00-12:30 PM your time, Central)</w:t>
      </w:r>
    </w:p>
    <w:p>
      <w:pPr>
        <w:spacing w:after="160"/>
      </w:pPr>
      <w:r>
        <w:rPr>
          <w:b/>
          <w:bCs/>
        </w:rPr>
        <w:t xml:space="preserve">Format: </w:t>
      </w:r>
      <w:r>
        <w:t xml:space="preserve">Zoom, 30 minutes. Link: </w:t>
      </w:r>
      <w:hyperlink w:history="1" r:id="rIdhjpdvn-cv4e2b58gct3zz">
        <w:r>
          <w:rPr>
            <w:rStyle w:val="Hyperlink"/>
          </w:rPr>
          <w:t xml:space="preserve">https://psu.zoom.us/j/93755919789?pwd=ubrDyWAVMV1ieEQNewNA8ZQbFoBrrC.1</w:t>
        </w:r>
      </w:hyperlink>
    </w:p>
    <w:p>
      <w:pPr>
        <w:spacing w:after="160"/>
      </w:pPr>
      <w:r>
        <w:rPr>
          <w:b/>
          <w:bCs/>
        </w:rPr>
        <w:t xml:space="preserve">Panel: </w:t>
      </w:r>
      <w:r>
        <w:t xml:space="preserve">Johnson Kinyua (Chair), Dongyan Zhang, Chris Sebora, Matt Ruff, all Penn State College of Information Sciences and Technology</w:t>
      </w:r>
    </w:p>
    <w:p>
      <w:pPr>
        <w:spacing w:after="160"/>
      </w:pPr>
      <w:r>
        <w:rPr>
          <w:b/>
          <w:bCs/>
        </w:rPr>
        <w:t xml:space="preserve">Coordinator: </w:t>
      </w:r>
      <w:r>
        <w:t xml:space="preserve">Victoria Prewitt-Rodriguez, Dean's Office (vjp111@psu.edu)</w:t>
      </w:r>
    </w:p>
    <w:p>
      <w:pPr>
        <w:pBdr>
          <w:bottom w:val="single" w:color="999999" w:sz="6" w:space="6"/>
        </w:pBdr>
        <w:spacing w:after="240"/>
      </w:pPr>
    </w:p>
    <w:p>
      <w:pPr>
        <w:pStyle w:val="Heading1"/>
      </w:pPr>
      <w:r>
        <w:t xml:space="preserve">What This Round Is</w:t>
      </w:r>
    </w:p>
    <w:p>
      <w:pPr>
        <w:spacing w:after="160"/>
      </w:pPr>
      <w:r>
        <w:t xml:space="preserve">A search-committee screen for a teaching-focused faculty line. Four people means four different lenses: expect one to probe pedagogy and curriculum, one to probe technical depth, one to probe fit and collegiality, one to probe logistics and long-term commitment. Address the panel as a group, not just whoever asked the question, and use names once or twice if it feels natural. Keep answers to 60-90 seconds, leave room for follow-up.</w:t>
      </w:r>
    </w:p>
    <w:p>
      <w:pPr>
        <w:pBdr>
          <w:bottom w:val="single" w:color="999999" w:sz="6" w:space="6"/>
        </w:pBdr>
        <w:spacing w:after="240"/>
      </w:pPr>
    </w:p>
    <w:p>
      <w:pPr>
        <w:pStyle w:val="Heading1"/>
      </w:pPr>
      <w:r>
        <w:t xml:space="preserve">Your Panel, and What Each of Them Is Likely to Probe</w:t>
      </w:r>
    </w:p>
    <w:p>
      <w:pPr>
        <w:spacing w:after="160"/>
      </w:pPr>
      <w:r>
        <w:t xml:space="preserve">Researched from Penn State IST's public faculty directory, department pages, and web search. This is a teaching-line search inside the Department of Privacy and Cybersecurity Informatics, which holds NSA designation as a National Center of Academic Excellence in Cyber Defense (CAE-CD) through 2028; no ABET accreditation is mentioned for this department. Undergraduate programs include B.S. Cybersecurity Analytics and Operations, B.S. Information Sciences and Technology, and B.S. Security and Risk Analysis. That answers one of the open questions from the first draft of this prep, so you can drop it from your own question list unless you want it confirmed conversationally.</w:t>
      </w:r>
    </w:p>
    <w:p>
      <w:pPr>
        <w:spacing w:after="160"/>
      </w:pPr>
      <w:r>
        <w:rPr>
          <w:b/>
          <w:bCs/>
        </w:rPr>
        <w:t xml:space="preserve">Johnson Kinyua, PhD — Committee Chair, Associate Professor. </w:t>
      </w:r>
      <w:r>
        <w:t xml:space="preserve">Background spans cybersecurity, software engineering, and data management, plus applied machine learning and big-data analytics work (he's run projects using AI/clustering on large real-world datasets). As chair he'll likely run the overall flow and logistics, but given his own research leans data-driven and applied, expect him to probe how your GWU doctoral research on AI-driven threat detection would actually show up in a course, and whether you can back “hands-on” and “current” with something more concrete than a syllabus. Lean into the applied-research-into-classroom angle directly with him.</w:t>
      </w:r>
    </w:p>
    <w:p>
      <w:pPr>
        <w:spacing w:after="160"/>
      </w:pPr>
      <w:r>
        <w:rPr>
          <w:b/>
          <w:bCs/>
        </w:rPr>
        <w:t xml:space="preserve">Chris Sebora — Assistant Teaching Professor, Coordinator of the B.S. in Information Sciences and Technology. </w:t>
      </w:r>
      <w:r>
        <w:t xml:space="preserve">23 years in the U.S. Air Force as a navigator, command-and-control planner, strategic planner, and ROTC instructor, plus a stint as a Penn State academic advisor before teaching, and he currently also serves as Student Success Supervisor at the college's Chaiken Center. His teaching and research are in risk analysis, strategic planning, intelligence analysis, and crime/terrorism. Expect questions about student advising, retention, and completion (your Lawson State advising and mentorship experience is a direct match), about working with a program that includes ROTC-connected and military-affiliated students, and possibly about risk-analysis or intelligence-adjacent content rather than pure technical hacking. He is also the person most likely to ask logistics/coordination questions, since he coordinates a whole B.S. program.</w:t>
      </w:r>
    </w:p>
    <w:p>
      <w:pPr>
        <w:spacing w:after="160"/>
      </w:pPr>
      <w:r>
        <w:rPr>
          <w:b/>
          <w:bCs/>
        </w:rPr>
        <w:t xml:space="preserve">Dongyan Zhang — Lecturer. </w:t>
      </w:r>
      <w:r>
        <w:t xml:space="preserve">Expertise in cybersecurity, software security, programming languages, risk analysis, and cyber forensics; came up through Penn State's own M.S. in Computer Science and Engineering plus an M.S. from the National University of Singapore. Digital forensics and software security are the two places she'll likely dig in, and this lines up almost exactly with your own M.S. in Cyber Forensics from the University of Baltimore, so this is a strong spot for you. Expect a question on how you'd teach secure coding or forensics analysis hands-on, not just conceptually.</w:t>
      </w:r>
    </w:p>
    <w:p>
      <w:pPr>
        <w:spacing w:after="160"/>
      </w:pPr>
      <w:r>
        <w:rPr>
          <w:b/>
          <w:bCs/>
        </w:rPr>
        <w:t xml:space="preserve">Matt Ruff — Lecturer. </w:t>
      </w:r>
      <w:r>
        <w:t xml:space="preserve">Offensive cybersecurity, RF/wireless, IoT, critical infrastructure, and cryptography; previously a CIA technical intelligence officer, an IT specialist at the State Department, and an assistant professor of practice at Oregon State. He has co-authored a published paper on using browser-based virtual machines to teach operating-systems fundamentals, i.e., delivering hands-on labs at scale without heavy local infrastructure. Expect a very concrete, delivery-mechanics question from him: how do you actually run labs for a large section, what's your VM/sandbox setup, how do you handle a student without a capable laptop. Your Kali/Wireshark/Autopsy answer is a good start, but be ready to go one level deeper on infrastructure with him specifically.</w:t>
      </w:r>
    </w:p>
    <w:p>
      <w:pPr>
        <w:pBdr>
          <w:bottom w:val="single" w:color="999999" w:sz="6" w:space="6"/>
        </w:pBdr>
        <w:spacing w:after="240"/>
      </w:pPr>
    </w:p>
    <w:p>
      <w:pPr>
        <w:pStyle w:val="Heading1"/>
      </w:pPr>
      <w:r>
        <w:t xml:space="preserve">Your 60-Second “Tell Me About Yourself”</w:t>
      </w:r>
    </w:p>
    <w:p>
      <w:pPr>
        <w:pBdr>
          <w:left w:val="single" w:color="AAAAAA" w:sz="12" w:space="8"/>
        </w:pBdr>
        <w:spacing w:after="200"/>
        <w:ind w:left="400"/>
      </w:pPr>
      <w:r>
        <w:rPr>
          <w:i/>
          <w:iCs/>
        </w:rPr>
        <w:t xml:space="preserve">“I'm a cybersecurity educator with experience across community college, K-12, and university instruction, in person, hybrid, and fully online. At Lawson State Community College I lead cybersecurity and computer science instruction and led a department-wide curriculum redesign that consolidated multiple degree tracks into a single stackable pathway aligned to CompTIA PenTest+ and CySA+. Before that I taught cybersecurity to high school students in Syracuse, building NYSED-aligned, hands-on curriculum around ethical hacking and digital forensics. I hold a master's in Cyber Forensics from the University of Baltimore, and I'm currently a doctoral candidate in Cybersecurity Analytics at George Washington, where my applied research is on AI-driven threat detection. That research feeds directly back into how I teach, so a teaching-focused role that lets me keep bringing current, real security practice into the classroom is exactly what I'm looking for.”</w:t>
      </w:r>
    </w:p>
    <w:p>
      <w:pPr>
        <w:pBdr>
          <w:bottom w:val="single" w:color="999999" w:sz="6" w:space="6"/>
        </w:pBdr>
        <w:spacing w:after="240"/>
      </w:pPr>
    </w:p>
    <w:p>
      <w:pPr>
        <w:pStyle w:val="Heading1"/>
      </w:pPr>
      <w:r>
        <w:t xml:space="preserve">Hard Questions and Strong Answers</w:t>
      </w:r>
    </w:p>
    <w:p>
      <w:pPr>
        <w:pStyle w:val="Heading2"/>
      </w:pPr>
      <w:r>
        <w:t xml:space="preserve">“Why teaching faculty and not a tenure-track research line, given you're finishing a doctorate?”</w:t>
      </w:r>
    </w:p>
    <w:p>
      <w:pPr>
        <w:pBdr>
          <w:left w:val="single" w:color="AAAAAA" w:sz="12" w:space="8"/>
        </w:pBdr>
        <w:spacing w:after="200"/>
        <w:ind w:left="400"/>
      </w:pPr>
      <w:r>
        <w:rPr>
          <w:i/>
          <w:iCs/>
        </w:rPr>
        <w:t xml:space="preserve">“I chose a Doctor of Engineering rather than a traditional PhD on purpose. It's an applied, practice-oriented degree built around solving real security problems, not producing a research monograph. That maps cleanly onto a teaching-focused role: I want my applied research to keep showing up directly in the classroom, in labs and assignments, rather than treating teaching and research as separate tracks. Teaching is the part of the work I want to spend my time on.”</w:t>
      </w:r>
    </w:p>
    <w:p>
      <w:pPr>
        <w:pStyle w:val="Heading2"/>
      </w:pPr>
      <w:r>
        <w:t xml:space="preserve">“Why leave a community college for Penn State?”</w:t>
      </w:r>
    </w:p>
    <w:p>
      <w:pPr>
        <w:pBdr>
          <w:left w:val="single" w:color="AAAAAA" w:sz="12" w:space="8"/>
        </w:pBdr>
        <w:spacing w:after="200"/>
        <w:ind w:left="400"/>
      </w:pPr>
      <w:r>
        <w:rPr>
          <w:i/>
          <w:iCs/>
        </w:rPr>
        <w:t xml:space="preserve">“I've built real things at Lawson State: a curriculum redesign the department chair now points to as the model, certification-aligned pathways, grant-compliant reporting. What I want next is to do that work at a larger scale, with a program and student population where I can go deeper into a single cybersecurity curriculum instead of also covering general CS, and where the resources and reputation let me build out labs and applied projects further than a two-year college's budget allows.”</w:t>
      </w:r>
    </w:p>
    <w:p>
      <w:pPr>
        <w:pStyle w:val="Heading2"/>
      </w:pPr>
      <w:r>
        <w:t xml:space="preserve">“You're currently teaching at Lawson State plus adjunct sections at University of Arizona Global Campus and Adrian College. Can you commit fully to this role?”</w:t>
      </w:r>
    </w:p>
    <w:p>
      <w:pPr>
        <w:pBdr>
          <w:left w:val="single" w:color="AAAAAA" w:sz="12" w:space="8"/>
        </w:pBdr>
        <w:spacing w:after="200"/>
        <w:ind w:left="400"/>
      </w:pPr>
      <w:r>
        <w:rPr>
          <w:i/>
          <w:iCs/>
        </w:rPr>
        <w:t xml:space="preserve">“Yes, and I'd want to be direct about the transition. My adjunct sections are asynchronous, one course at a time, and I would either complete the current term or hand them off cleanly rather than stack them against a full-time position. A full-time teaching line is the priority; the adjunct work was a way to keep teaching across different formats while at Lawson State, not a parallel career.”</w:t>
      </w:r>
    </w:p>
    <w:p>
      <w:pPr>
        <w:pStyle w:val="Heading2"/>
      </w:pPr>
      <w:r>
        <w:t xml:space="preserve">“This role is based in State College. Are you open to relocating?”</w:t>
      </w:r>
    </w:p>
    <w:p>
      <w:pPr>
        <w:pBdr>
          <w:left w:val="single" w:color="AAAAAA" w:sz="12" w:space="8"/>
        </w:pBdr>
        <w:spacing w:after="200"/>
        <w:ind w:left="400"/>
      </w:pPr>
      <w:r>
        <w:rPr>
          <w:i/>
          <w:iCs/>
        </w:rPr>
        <w:t xml:space="preserve">“Yes. I'm in Birmingham now, and I'm open to relocating to State College for the right full-time role. I'd want to talk through timeline once we're further along, but relocation itself isn't a blocker.”</w:t>
      </w:r>
    </w:p>
    <w:p>
      <w:pPr>
        <w:pStyle w:val="Heading2"/>
      </w:pPr>
      <w:r>
        <w:t xml:space="preserve">“Walk me through how you'd design a hands-on cybersecurity course.”</w:t>
      </w:r>
    </w:p>
    <w:p>
      <w:pPr>
        <w:pBdr>
          <w:left w:val="single" w:color="AAAAAA" w:sz="12" w:space="8"/>
        </w:pBdr>
        <w:spacing w:after="200"/>
        <w:ind w:left="400"/>
      </w:pPr>
      <w:r>
        <w:rPr>
          <w:i/>
          <w:iCs/>
        </w:rPr>
        <w:t xml:space="preserve">“I start from outcomes, not tools: what should a student be able to do at the end that they couldn't do before. At Lawson State that meant mapping labs directly to certification objectives, PenTest+ and CySA+, so a lab on privilege escalation or log analysis is also direct exam prep. I use Kali Linux, Wireshark, and Autopsy for hands-on work, and I build in capture-the-flag style exercises, which I used with high school students in Syracuse to teach ethical hacking and digital forensics. I revise labs on a rolling basis against MITRE ATT&amp;CK updates so the material tracks the current threat landscape instead of going stale.”</w:t>
      </w:r>
    </w:p>
    <w:p>
      <w:pPr>
        <w:pStyle w:val="Heading2"/>
      </w:pPr>
      <w:r>
        <w:t xml:space="preserve">“How do you handle academic integrity, especially with AI tools, in a cybersecurity course?”</w:t>
      </w:r>
    </w:p>
    <w:p>
      <w:pPr>
        <w:pBdr>
          <w:left w:val="single" w:color="AAAAAA" w:sz="12" w:space="8"/>
        </w:pBdr>
        <w:spacing w:after="200"/>
        <w:ind w:left="400"/>
      </w:pPr>
      <w:r>
        <w:rPr>
          <w:i/>
          <w:iCs/>
        </w:rPr>
        <w:t xml:space="preserve">“I lean on assessment design rather than detection after the fact. Lab-based and project-based work where a student has to demonstrate a live exploit, walk through a packet capture, or defend a finding out loud is much harder to fake with a generative tool than a written question is. I also grade process, not just output, screenshots, command history, a short explanation of why a step worked, so the assessment is checking understanding, not just a final answer. Where I do use written assignments I design them around a specific dataset or environment unique to that section.”</w:t>
      </w:r>
    </w:p>
    <w:p>
      <w:pPr>
        <w:pStyle w:val="Heading2"/>
      </w:pPr>
      <w:r>
        <w:t xml:space="preserve">“How do you adapt teaching for such different student populations, adult learners and career-changers at Lawson State versus traditional undergraduates?”</w:t>
      </w:r>
    </w:p>
    <w:p>
      <w:pPr>
        <w:pBdr>
          <w:left w:val="single" w:color="AAAAAA" w:sz="12" w:space="8"/>
        </w:pBdr>
        <w:spacing w:after="200"/>
        <w:ind w:left="400"/>
      </w:pPr>
      <w:r>
        <w:rPr>
          <w:i/>
          <w:iCs/>
        </w:rPr>
        <w:t xml:space="preserve">“The content adapts less than the pacing and framing does. Adult learners and career-changers need the material tied explicitly to a job outcome and often need flexibility around competing work and family obligations, which is why I've taught across in-person, hybrid, and fully online formats. Traditional undergraduates usually have more time but less real-world context, so I lean harder on scenario-based labs to build that context for them. Either way I'm assessing the same outcomes; I'm just changing how much scaffolding and real-world framing surrounds them.”</w:t>
      </w:r>
    </w:p>
    <w:p>
      <w:pPr>
        <w:pStyle w:val="Heading2"/>
      </w:pPr>
      <w:r>
        <w:t xml:space="preserve">“What's your teaching philosophy?”</w:t>
      </w:r>
    </w:p>
    <w:p>
      <w:pPr>
        <w:pBdr>
          <w:left w:val="single" w:color="AAAAAA" w:sz="12" w:space="8"/>
        </w:pBdr>
        <w:spacing w:after="200"/>
        <w:ind w:left="400"/>
      </w:pPr>
      <w:r>
        <w:rPr>
          <w:i/>
          <w:iCs/>
        </w:rPr>
        <w:t xml:space="preserve">“Translate technical practice into something an outcomes-driven learner can actually use. I come from a dual computer science and education background, so I think about pedagogy as much as content: clear learning objectives, hands-on labs over lecture-only delivery, and rubrics that map directly back to those objectives. I also treat curriculum as something that has to keep moving, security doesn't stand still, so a course I taught two years ago shouldn't look identical today.”</w:t>
      </w:r>
    </w:p>
    <w:p>
      <w:pPr>
        <w:pStyle w:val="Heading2"/>
      </w:pPr>
      <w:r>
        <w:t xml:space="preserve">“What's a weakness or gap we should know about?”</w:t>
      </w:r>
    </w:p>
    <w:p>
      <w:pPr>
        <w:pBdr>
          <w:left w:val="single" w:color="AAAAAA" w:sz="12" w:space="8"/>
        </w:pBdr>
        <w:spacing w:after="200"/>
        <w:ind w:left="400"/>
      </w:pPr>
      <w:r>
        <w:rPr>
          <w:i/>
          <w:iCs/>
        </w:rPr>
        <w:t xml:space="preserve">“My teaching career so far has been community college, K-12, and online adjunct work, not a large public research university. I don't have direct experience with a program at Penn State's scale or with whatever accreditation or curriculum-committee processes are specific to IST. What transfers directly is that I've already led a full curriculum redesign and sat on governance for accreditation and outcome assessment at Lawson State, so the underlying skill is there; I'd just be learning your specific processes.”</w:t>
      </w:r>
    </w:p>
    <w:p>
      <w:pPr>
        <w:pStyle w:val="Heading2"/>
      </w:pPr>
      <w:r>
        <w:t xml:space="preserve">“Tell me about a time you disagreed with a colleague or committee.”</w:t>
      </w:r>
    </w:p>
    <w:p>
      <w:pPr>
        <w:pBdr>
          <w:left w:val="single" w:color="AAAAAA" w:sz="12" w:space="8"/>
        </w:pBdr>
        <w:spacing w:after="200"/>
        <w:ind w:left="400"/>
      </w:pPr>
      <w:r>
        <w:rPr>
          <w:i/>
          <w:iCs/>
        </w:rPr>
        <w:t xml:space="preserve">“During the Lawson State curriculum redesign, the committee was split on consolidating several degree tracks into one pathway. Some members were worried about student course load. I brought data: certification alignment, credit-hour compliance, workforce demand, listened to the load concern, and we landed on a stackable pathway that phased the consolidation instead of doing it all at once. The department chair ended up naming me the team's lead voice on cybersecurity curriculum, which came out of that compromise, not around it.”</w:t>
      </w:r>
    </w:p>
    <w:p>
      <w:pPr>
        <w:pStyle w:val="Heading2"/>
      </w:pPr>
      <w:r>
        <w:t xml:space="preserve">“How do you stay current given how fast the field moves?”</w:t>
      </w:r>
    </w:p>
    <w:p>
      <w:pPr>
        <w:pBdr>
          <w:left w:val="single" w:color="AAAAAA" w:sz="12" w:space="8"/>
        </w:pBdr>
        <w:spacing w:after="200"/>
        <w:ind w:left="400"/>
      </w:pPr>
      <w:r>
        <w:rPr>
          <w:i/>
          <w:iCs/>
        </w:rPr>
        <w:t xml:space="preserve">“Two tracks. Professionally, I hold CompTIA Security+, and I revise lab content against MITRE ATT&amp;CK updates every term rather than treating a syllabus as fixed. Academically, my doctoral research at George Washington is applied work on AI-driven threat detection, so I'm building and testing real detection pipelines, not just reading about them, and that research becomes lecture and lab material almost immediately.”</w:t>
      </w:r>
    </w:p>
    <w:p>
      <w:pPr>
        <w:pStyle w:val="Heading2"/>
      </w:pPr>
      <w:r>
        <w:t xml:space="preserve">“What certifications do you hold, and are you pursuing more?”</w:t>
      </w:r>
    </w:p>
    <w:p>
      <w:pPr>
        <w:pBdr>
          <w:left w:val="single" w:color="AAAAAA" w:sz="12" w:space="8"/>
        </w:pBdr>
        <w:spacing w:after="200"/>
        <w:ind w:left="400"/>
      </w:pPr>
      <w:r>
        <w:rPr>
          <w:i/>
          <w:iCs/>
        </w:rPr>
        <w:t xml:space="preserve">“CompTIA Security+ as of this year, plus the Google Cybersecurity Professional Certificate, Cisco's Introduction to Cybersecurity, and IC3. I'm deliberately building toward certifications that map to what I teach so I can speak to the exam objectives directly with students; PenTest+ or CySA+ would be logical next steps given the pathway I built at Lawson State.”</w:t>
      </w:r>
    </w:p>
    <w:p>
      <w:pPr>
        <w:pStyle w:val="Heading2"/>
      </w:pPr>
      <w:r>
        <w:t xml:space="preserve">“What would you want to know about the program before accepting?”</w:t>
      </w:r>
    </w:p>
    <w:p>
      <w:pPr>
        <w:spacing w:after="160"/>
      </w:pPr>
      <w:r>
        <w:t xml:space="preserve">Don't answer this one in the abstract, ask it back as one of your own questions (see below).</w:t>
      </w:r>
    </w:p>
    <w:p>
      <w:pPr>
        <w:pBdr>
          <w:bottom w:val="single" w:color="999999" w:sz="6" w:space="6"/>
        </w:pBdr>
        <w:spacing w:after="240"/>
      </w:pPr>
    </w:p>
    <w:p>
      <w:pPr>
        <w:pStyle w:val="Heading1"/>
      </w:pPr>
      <w:r>
        <w:t xml:space="preserve">Gaps to Pre-Empt, Not Hide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Your bridge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large public university or R1 teaching experience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Led a full curriculum redesign and sit on accreditation/outcomes governance at Lawson State; the skill transfers, the scale is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Currently juggling three teaching appointments (Lawson State, UAGC, Adrian College)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Adjunct sections are asynchronous and will be wound down cleanly for a full-time role; this position would be the 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 of Engineering, not a research PhD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Deliberate choice for an applied, teaching-first career; research feeds the classroom directly rather than sitting apart from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only earned in 2026, relatively recent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Framed as building toward the certifications he teaches to, not a late start; already holds several other credentials plus a master's in Cyber Forensics.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 if role is on-campus, hybrid, or remote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Don't assume. Ask directly, see below.</w:t>
            </w:r>
          </w:p>
        </w:tc>
      </w:tr>
    </w:tbl>
    <w:p>
      <w:pPr>
        <w:spacing w:before="200"/>
      </w:pPr>
    </w:p>
    <w:p>
      <w:pPr>
        <w:pBdr>
          <w:bottom w:val="single" w:color="999999" w:sz="6" w:space="6"/>
        </w:pBdr>
        <w:spacing w:after="240"/>
      </w:pPr>
    </w:p>
    <w:p>
      <w:pPr>
        <w:pStyle w:val="Heading1"/>
      </w:pPr>
      <w:r>
        <w:t xml:space="preserve">Your Questions for the Committee (Ask 2-3)</w:t>
      </w:r>
    </w:p>
    <w:p>
      <w:pPr>
        <w:pStyle w:val="ListParagraph"/>
        <w:numPr>
          <w:ilvl w:val="0"/>
          <w:numId w:val="2"/>
        </w:numPr>
        <w:spacing w:after="100"/>
      </w:pPr>
      <w:r>
        <w:t xml:space="preserve">Is this position on-campus in State College, or does it allow hybrid or remote work?</w:t>
      </w:r>
    </w:p>
    <w:p>
      <w:pPr>
        <w:pStyle w:val="ListParagraph"/>
        <w:numPr>
          <w:ilvl w:val="0"/>
          <w:numId w:val="2"/>
        </w:numPr>
        <w:spacing w:after="100"/>
      </w:pPr>
      <w:r>
        <w:t xml:space="preserve">What does the cybersecurity teaching load look like, how many courses or sections per semester, and at what level, intro, upper-division, or both?</w:t>
      </w:r>
    </w:p>
    <w:p>
      <w:pPr>
        <w:pStyle w:val="ListParagraph"/>
        <w:numPr>
          <w:ilvl w:val="0"/>
          <w:numId w:val="2"/>
        </w:numPr>
        <w:spacing w:after="100"/>
      </w:pPr>
      <w:r>
        <w:t xml:space="preserve">Given the department's NSA CAE-CD designation, are there specific curriculum requirements tied to that designation I'd be teaching into?</w:t>
      </w:r>
    </w:p>
    <w:p>
      <w:pPr>
        <w:pStyle w:val="ListParagraph"/>
        <w:numPr>
          <w:ilvl w:val="0"/>
          <w:numId w:val="2"/>
        </w:numPr>
        <w:spacing w:after="100"/>
      </w:pPr>
      <w:r>
        <w:t xml:space="preserve">What's the biggest curriculum gap the committee is hoping this hire will close?</w:t>
      </w:r>
    </w:p>
    <w:p>
      <w:pPr>
        <w:pStyle w:val="ListParagraph"/>
        <w:numPr>
          <w:ilvl w:val="0"/>
          <w:numId w:val="2"/>
        </w:numPr>
        <w:spacing w:after="100"/>
      </w:pPr>
      <w:r>
        <w:t xml:space="preserve">What does the timeline look like for this search, and when would you want someone to start?</w:t>
      </w:r>
    </w:p>
    <w:p>
      <w:pPr>
        <w:pBdr>
          <w:bottom w:val="single" w:color="999999" w:sz="6" w:space="6"/>
        </w:pBdr>
        <w:spacing w:after="240"/>
      </w:pPr>
    </w:p>
    <w:p>
      <w:pPr>
        <w:pStyle w:val="Heading1"/>
      </w:pPr>
      <w:r>
        <w:t xml:space="preserve">Pre-Call Checklist</w:t>
      </w:r>
    </w:p>
    <w:p>
      <w:pPr>
        <w:pStyle w:val="ListParagraph"/>
        <w:numPr>
          <w:ilvl w:val="0"/>
          <w:numId w:val="3"/>
        </w:numPr>
        <w:spacing w:after="100"/>
      </w:pPr>
      <w:r>
        <w:t xml:space="preserve">Quiet room, camera-ready, joined a few minutes early. Zoom link above.</w:t>
      </w:r>
    </w:p>
    <w:p>
      <w:pPr>
        <w:pStyle w:val="ListParagraph"/>
        <w:numPr>
          <w:ilvl w:val="0"/>
          <w:numId w:val="3"/>
        </w:numPr>
        <w:spacing w:after="100"/>
      </w:pPr>
      <w:r>
        <w:t xml:space="preserve">Have the panel names in front of you: Johnson Kinyua (Chair), Dongyan Zhang, Chris Sebora, Matt Ruff.</w:t>
      </w:r>
    </w:p>
    <w:p>
      <w:pPr>
        <w:pStyle w:val="ListParagraph"/>
        <w:numPr>
          <w:ilvl w:val="0"/>
          <w:numId w:val="3"/>
        </w:numPr>
        <w:spacing w:after="100"/>
      </w:pPr>
      <w:r>
        <w:t xml:space="preserve">Resume open, plus this sheet.</w:t>
      </w:r>
    </w:p>
    <w:p>
      <w:pPr>
        <w:pStyle w:val="ListParagraph"/>
        <w:numPr>
          <w:ilvl w:val="0"/>
          <w:numId w:val="3"/>
        </w:numPr>
        <w:spacing w:after="100"/>
      </w:pPr>
      <w:r>
        <w:t xml:space="preserve">Decide your position on relocation before the call, don't work it out live.</w:t>
      </w:r>
    </w:p>
    <w:p>
      <w:pPr>
        <w:pStyle w:val="ListParagraph"/>
        <w:numPr>
          <w:ilvl w:val="0"/>
          <w:numId w:val="3"/>
        </w:numPr>
        <w:spacing w:after="100"/>
      </w:pPr>
      <w:r>
        <w:t xml:space="preserve">Close with genuine interest and ask about next steps and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pPr>
    <w:rPr>
      <w:rFonts w:ascii="Arial" w:cs="Arial" w:eastAsia="Arial" w:hAnsi="Arial"/>
      <w:b/>
      <w:bCs/>
      <w:color w:val="1F3864"/>
      <w:sz w:val="36"/>
      <w:szCs w:val="36"/>
    </w:rPr>
  </w:style>
  <w:style w:type="paragraph" w:styleId="Heading1">
    <w:name w:val="Heading 1"/>
    <w:basedOn w:val="Normal"/>
    <w:next w:val="Normal"/>
    <w:qFormat/>
    <w:pPr>
      <w:spacing w:after="18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pdvn-cv4e2b58gct3zz" Type="http://schemas.openxmlformats.org/officeDocument/2006/relationships/hyperlink" Target="https://psu.zoom.us/j/93755919789?pwd=ubrDyWAVMV1ieEQNewNA8ZQbFoBrrC.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2026-09-08T22:59:20.983Z</dcterms:created>
  <dcterms:modified xsi:type="dcterms:W3CDTF">2026-09-08T22:59:20.985Z</dcterms:modified>
</cp:coreProperties>
</file>

<file path=docProps/custom.xml><?xml version="1.0" encoding="utf-8"?>
<Properties xmlns="http://schemas.openxmlformats.org/officeDocument/2006/custom-properties" xmlns:vt="http://schemas.openxmlformats.org/officeDocument/2006/docPropsVTypes"/>
</file>