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BE05" w14:textId="41491FEB" w:rsidR="00E227DD" w:rsidRPr="006D7042" w:rsidRDefault="00E227DD" w:rsidP="007E7BFB">
      <w:pPr>
        <w:pStyle w:val="Ttulo"/>
        <w:rPr>
          <w:sz w:val="32"/>
          <w:szCs w:val="18"/>
        </w:rPr>
      </w:pPr>
      <w:r w:rsidRPr="006D7042">
        <w:rPr>
          <w:noProof/>
          <w:sz w:val="32"/>
          <w:szCs w:val="18"/>
        </w:rPr>
        <w:drawing>
          <wp:anchor distT="0" distB="0" distL="114300" distR="114300" simplePos="0" relativeHeight="251658752" behindDoc="1" locked="0" layoutInCell="1" allowOverlap="1" wp14:anchorId="6513B757" wp14:editId="350E08B8">
            <wp:simplePos x="0" y="0"/>
            <wp:positionH relativeFrom="column">
              <wp:posOffset>5715</wp:posOffset>
            </wp:positionH>
            <wp:positionV relativeFrom="paragraph">
              <wp:posOffset>-4445</wp:posOffset>
            </wp:positionV>
            <wp:extent cx="2114550" cy="25717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63D" w:rsidRPr="006D7042">
        <w:rPr>
          <w:sz w:val="32"/>
          <w:szCs w:val="18"/>
        </w:rPr>
        <w:t>Instituto Técnico Superior Córdoba</w:t>
      </w:r>
    </w:p>
    <w:p w14:paraId="5E5FBD90" w14:textId="48F13C02" w:rsidR="0062263D" w:rsidRPr="006D7042" w:rsidRDefault="0062263D">
      <w:pPr>
        <w:pStyle w:val="Ttulo"/>
        <w:rPr>
          <w:sz w:val="32"/>
          <w:szCs w:val="18"/>
        </w:rPr>
      </w:pPr>
      <w:r w:rsidRPr="006D7042">
        <w:rPr>
          <w:sz w:val="32"/>
          <w:szCs w:val="18"/>
          <w:u w:val="single"/>
        </w:rPr>
        <w:t>Materia</w:t>
      </w:r>
      <w:r w:rsidR="00475D3F" w:rsidRPr="006D7042">
        <w:rPr>
          <w:sz w:val="32"/>
          <w:szCs w:val="18"/>
        </w:rPr>
        <w:t>:</w:t>
      </w:r>
      <w:r w:rsidRPr="006D7042">
        <w:rPr>
          <w:sz w:val="32"/>
          <w:szCs w:val="18"/>
        </w:rPr>
        <w:t xml:space="preserve"> Interfaz de Usuario</w:t>
      </w:r>
    </w:p>
    <w:p w14:paraId="1ADD2A82" w14:textId="29AF11D5" w:rsidR="0062263D" w:rsidRPr="006D7042" w:rsidRDefault="00475D3F">
      <w:pPr>
        <w:pStyle w:val="Ttulo"/>
        <w:rPr>
          <w:sz w:val="32"/>
          <w:szCs w:val="18"/>
        </w:rPr>
      </w:pPr>
      <w:r w:rsidRPr="006D7042">
        <w:rPr>
          <w:sz w:val="32"/>
          <w:szCs w:val="18"/>
          <w:u w:val="single"/>
        </w:rPr>
        <w:t>Año</w:t>
      </w:r>
      <w:r w:rsidRPr="006D7042">
        <w:rPr>
          <w:sz w:val="32"/>
          <w:szCs w:val="18"/>
        </w:rPr>
        <w:t xml:space="preserve">: </w:t>
      </w:r>
      <w:r w:rsidR="0062263D" w:rsidRPr="006D7042">
        <w:rPr>
          <w:sz w:val="32"/>
          <w:szCs w:val="18"/>
        </w:rPr>
        <w:t>3er año, 2026</w:t>
      </w:r>
    </w:p>
    <w:p w14:paraId="0CAE8320" w14:textId="27694976" w:rsidR="0062263D" w:rsidRPr="006D7042" w:rsidRDefault="0062263D">
      <w:pPr>
        <w:pStyle w:val="Ttulo"/>
        <w:rPr>
          <w:sz w:val="32"/>
          <w:szCs w:val="18"/>
        </w:rPr>
      </w:pPr>
      <w:r w:rsidRPr="006D7042">
        <w:rPr>
          <w:sz w:val="32"/>
          <w:szCs w:val="18"/>
          <w:u w:val="single"/>
        </w:rPr>
        <w:t>Docente</w:t>
      </w:r>
      <w:r w:rsidRPr="006D7042">
        <w:rPr>
          <w:sz w:val="32"/>
          <w:szCs w:val="18"/>
        </w:rPr>
        <w:t xml:space="preserve">: Alejandra Di </w:t>
      </w:r>
      <w:proofErr w:type="spellStart"/>
      <w:r w:rsidRPr="006D7042">
        <w:rPr>
          <w:sz w:val="32"/>
          <w:szCs w:val="18"/>
        </w:rPr>
        <w:t>Gionantonio</w:t>
      </w:r>
      <w:proofErr w:type="spellEnd"/>
    </w:p>
    <w:p w14:paraId="0D340C70" w14:textId="2B7F191A" w:rsidR="0062263D" w:rsidRPr="006D7042" w:rsidRDefault="0062263D" w:rsidP="00475D3F">
      <w:pPr>
        <w:pStyle w:val="Ttulo"/>
        <w:rPr>
          <w:sz w:val="32"/>
          <w:szCs w:val="18"/>
        </w:rPr>
      </w:pPr>
      <w:r w:rsidRPr="006D7042">
        <w:rPr>
          <w:sz w:val="32"/>
          <w:szCs w:val="18"/>
          <w:u w:val="single"/>
        </w:rPr>
        <w:t>Alumnos</w:t>
      </w:r>
      <w:r w:rsidRPr="006D7042">
        <w:rPr>
          <w:sz w:val="32"/>
          <w:szCs w:val="18"/>
        </w:rPr>
        <w:t xml:space="preserve">: Hernández Mariano, </w:t>
      </w:r>
      <w:proofErr w:type="spellStart"/>
      <w:r w:rsidRPr="006D7042">
        <w:rPr>
          <w:sz w:val="32"/>
          <w:szCs w:val="18"/>
        </w:rPr>
        <w:t>Martinez</w:t>
      </w:r>
      <w:proofErr w:type="spellEnd"/>
      <w:r w:rsidRPr="006D7042">
        <w:rPr>
          <w:sz w:val="32"/>
          <w:szCs w:val="18"/>
        </w:rPr>
        <w:t xml:space="preserve"> </w:t>
      </w:r>
      <w:r w:rsidR="00475D3F" w:rsidRPr="006D7042">
        <w:rPr>
          <w:sz w:val="32"/>
          <w:szCs w:val="18"/>
        </w:rPr>
        <w:t>Ezequiel,</w:t>
      </w:r>
      <w:r w:rsidR="006D7042">
        <w:rPr>
          <w:sz w:val="32"/>
          <w:szCs w:val="18"/>
        </w:rPr>
        <w:t xml:space="preserve"> </w:t>
      </w:r>
      <w:proofErr w:type="spellStart"/>
      <w:r w:rsidR="00475D3F" w:rsidRPr="006D7042">
        <w:rPr>
          <w:sz w:val="32"/>
          <w:szCs w:val="18"/>
        </w:rPr>
        <w:t>Rodriguez</w:t>
      </w:r>
      <w:proofErr w:type="spellEnd"/>
      <w:r w:rsidR="00ED0E94" w:rsidRPr="006D7042">
        <w:rPr>
          <w:sz w:val="32"/>
          <w:szCs w:val="18"/>
        </w:rPr>
        <w:t xml:space="preserve"> </w:t>
      </w:r>
      <w:r w:rsidR="00475D3F" w:rsidRPr="006D7042">
        <w:rPr>
          <w:sz w:val="32"/>
          <w:szCs w:val="18"/>
        </w:rPr>
        <w:t>Daniel</w:t>
      </w:r>
      <w:r w:rsidR="00475D3F" w:rsidRPr="006D7042">
        <w:rPr>
          <w:sz w:val="32"/>
          <w:szCs w:val="18"/>
        </w:rPr>
        <w:t xml:space="preserve">   </w:t>
      </w:r>
    </w:p>
    <w:p w14:paraId="01D1F7CF" w14:textId="77777777" w:rsidR="00E227DD" w:rsidRDefault="00E227DD">
      <w:pPr>
        <w:pStyle w:val="Ttulo"/>
      </w:pPr>
    </w:p>
    <w:p w14:paraId="1B6A3725" w14:textId="77777777" w:rsidR="001D013F" w:rsidRDefault="001D013F" w:rsidP="00256679">
      <w:pPr>
        <w:pStyle w:val="Ttulo"/>
        <w:jc w:val="center"/>
      </w:pPr>
    </w:p>
    <w:p w14:paraId="20FBF2EC" w14:textId="77777777" w:rsidR="001D013F" w:rsidRPr="001723E0" w:rsidRDefault="00256679" w:rsidP="00256679">
      <w:pPr>
        <w:pStyle w:val="Ttulo"/>
        <w:jc w:val="center"/>
        <w:rPr>
          <w:sz w:val="38"/>
          <w:szCs w:val="24"/>
          <w:u w:val="single"/>
        </w:rPr>
      </w:pPr>
      <w:r w:rsidRPr="001723E0">
        <w:rPr>
          <w:sz w:val="38"/>
          <w:szCs w:val="24"/>
        </w:rPr>
        <w:t>“</w:t>
      </w:r>
      <w:r w:rsidRPr="001723E0">
        <w:rPr>
          <w:sz w:val="38"/>
          <w:szCs w:val="24"/>
          <w:u w:val="single"/>
        </w:rPr>
        <w:t>TP-DISE</w:t>
      </w:r>
      <w:r w:rsidRPr="001723E0">
        <w:rPr>
          <w:rFonts w:hint="eastAsia"/>
          <w:sz w:val="38"/>
          <w:szCs w:val="24"/>
          <w:u w:val="single"/>
        </w:rPr>
        <w:t>Ñ</w:t>
      </w:r>
      <w:r w:rsidRPr="001723E0">
        <w:rPr>
          <w:sz w:val="38"/>
          <w:szCs w:val="24"/>
          <w:u w:val="single"/>
        </w:rPr>
        <w:t>O DE IU-ELECCIONES</w:t>
      </w:r>
    </w:p>
    <w:p w14:paraId="44A93379" w14:textId="00B3B89F" w:rsidR="00256679" w:rsidRPr="001723E0" w:rsidRDefault="001D013F" w:rsidP="00256679">
      <w:pPr>
        <w:pStyle w:val="Ttulo"/>
        <w:jc w:val="center"/>
        <w:rPr>
          <w:sz w:val="38"/>
          <w:szCs w:val="24"/>
        </w:rPr>
      </w:pPr>
      <w:r w:rsidRPr="001723E0">
        <w:rPr>
          <w:sz w:val="38"/>
          <w:szCs w:val="24"/>
          <w:u w:val="single"/>
        </w:rPr>
        <w:t>MANUAL DE USUARIO.</w:t>
      </w:r>
      <w:r w:rsidR="00256679" w:rsidRPr="001723E0">
        <w:rPr>
          <w:sz w:val="38"/>
          <w:szCs w:val="24"/>
        </w:rPr>
        <w:t>”</w:t>
      </w:r>
    </w:p>
    <w:p w14:paraId="03DE449D" w14:textId="77777777" w:rsidR="00DC3494" w:rsidRDefault="00DC3494">
      <w:pPr>
        <w:rPr>
          <w:rFonts w:ascii="Aptos Display" w:hAnsi="Aptos Display"/>
          <w:b/>
          <w:color w:val="111827"/>
          <w:sz w:val="34"/>
        </w:rPr>
      </w:pPr>
      <w:r>
        <w:br w:type="page"/>
      </w:r>
    </w:p>
    <w:p w14:paraId="46FB7F85" w14:textId="77777777" w:rsidR="00D401D9" w:rsidRPr="00D401D9" w:rsidRDefault="00D401D9" w:rsidP="00D401D9">
      <w:pPr>
        <w:rPr>
          <w:b/>
          <w:bCs/>
          <w:sz w:val="34"/>
          <w:szCs w:val="40"/>
        </w:rPr>
      </w:pPr>
      <w:r w:rsidRPr="00D401D9">
        <w:rPr>
          <w:b/>
          <w:bCs/>
          <w:sz w:val="34"/>
          <w:szCs w:val="40"/>
        </w:rPr>
        <w:lastRenderedPageBreak/>
        <w:t>Índice</w:t>
      </w:r>
    </w:p>
    <w:p w14:paraId="3957EDA1" w14:textId="65215C32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Qué ofrece la aplicación</w:t>
      </w:r>
      <w:r w:rsidR="00BB6BB3">
        <w:rPr>
          <w:b/>
          <w:bCs/>
          <w:sz w:val="34"/>
          <w:szCs w:val="40"/>
        </w:rPr>
        <w:t xml:space="preserve"> 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3</w:t>
      </w:r>
    </w:p>
    <w:p w14:paraId="7D440AEF" w14:textId="191A5F82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Requisitos e inicio</w:t>
      </w:r>
      <w:r w:rsidR="00BB6BB3">
        <w:rPr>
          <w:b/>
          <w:bCs/>
          <w:sz w:val="34"/>
          <w:szCs w:val="40"/>
        </w:rPr>
        <w:t xml:space="preserve"> </w:t>
      </w:r>
      <w:r w:rsidR="00BB6BB3">
        <w:rPr>
          <w:b/>
          <w:bCs/>
          <w:sz w:val="34"/>
          <w:szCs w:val="40"/>
        </w:rPr>
        <w:t xml:space="preserve">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3</w:t>
      </w:r>
    </w:p>
    <w:p w14:paraId="36645DAC" w14:textId="7E3A8C18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Pantalla inicial y controles comunes</w:t>
      </w:r>
      <w:r w:rsidR="00BB6BB3">
        <w:rPr>
          <w:b/>
          <w:bCs/>
          <w:sz w:val="34"/>
          <w:szCs w:val="40"/>
        </w:rPr>
        <w:t xml:space="preserve"> </w:t>
      </w:r>
      <w:r w:rsidR="00BB6BB3">
        <w:rPr>
          <w:b/>
          <w:bCs/>
          <w:sz w:val="34"/>
          <w:szCs w:val="40"/>
        </w:rPr>
        <w:t xml:space="preserve">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3</w:t>
      </w:r>
    </w:p>
    <w:p w14:paraId="436A6A39" w14:textId="79823DEB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Uso del perfil Votante</w:t>
      </w:r>
      <w:r w:rsidR="00BB6BB3">
        <w:rPr>
          <w:b/>
          <w:bCs/>
          <w:sz w:val="34"/>
          <w:szCs w:val="40"/>
        </w:rPr>
        <w:t xml:space="preserve"> 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4</w:t>
      </w:r>
    </w:p>
    <w:p w14:paraId="6479E545" w14:textId="150AB78C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Uso del perfil Candidato</w:t>
      </w:r>
      <w:r w:rsidR="00BB6BB3">
        <w:rPr>
          <w:b/>
          <w:bCs/>
          <w:sz w:val="34"/>
          <w:szCs w:val="40"/>
        </w:rPr>
        <w:t xml:space="preserve"> </w:t>
      </w:r>
      <w:r w:rsidR="00BB6BB3">
        <w:rPr>
          <w:b/>
          <w:bCs/>
          <w:sz w:val="34"/>
          <w:szCs w:val="40"/>
        </w:rPr>
        <w:t xml:space="preserve">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4</w:t>
      </w:r>
    </w:p>
    <w:p w14:paraId="335D7CBB" w14:textId="08589B6C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Uso del perfil Responsable de las Elecciones</w:t>
      </w:r>
      <w:r w:rsidR="00BB6BB3">
        <w:rPr>
          <w:b/>
          <w:bCs/>
          <w:sz w:val="34"/>
          <w:szCs w:val="40"/>
        </w:rPr>
        <w:t xml:space="preserve"> </w:t>
      </w:r>
      <w:r w:rsidR="00BB6BB3">
        <w:rPr>
          <w:b/>
          <w:bCs/>
          <w:sz w:val="34"/>
          <w:szCs w:val="40"/>
        </w:rPr>
        <w:t xml:space="preserve">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4</w:t>
      </w:r>
    </w:p>
    <w:p w14:paraId="2486E4A8" w14:textId="3DC03A6F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Uso del perfil Tribunal Electoral</w:t>
      </w:r>
      <w:r w:rsidR="00BB6BB3">
        <w:rPr>
          <w:b/>
          <w:bCs/>
          <w:sz w:val="34"/>
          <w:szCs w:val="40"/>
        </w:rPr>
        <w:t xml:space="preserve"> 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5</w:t>
      </w:r>
    </w:p>
    <w:p w14:paraId="65FEC8E3" w14:textId="2807E922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Qué se guarda en la base de datos</w:t>
      </w:r>
      <w:r w:rsidR="00BB6BB3">
        <w:rPr>
          <w:b/>
          <w:bCs/>
          <w:sz w:val="34"/>
          <w:szCs w:val="40"/>
        </w:rPr>
        <w:t xml:space="preserve"> </w:t>
      </w:r>
      <w:r w:rsidR="00BB6BB3">
        <w:rPr>
          <w:b/>
          <w:bCs/>
          <w:sz w:val="34"/>
          <w:szCs w:val="40"/>
        </w:rPr>
        <w:t xml:space="preserve">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5</w:t>
      </w:r>
    </w:p>
    <w:p w14:paraId="7A6D8DB8" w14:textId="77777777" w:rsidR="00D401D9" w:rsidRPr="00D401D9" w:rsidRDefault="00D401D9" w:rsidP="00D401D9">
      <w:pPr>
        <w:numPr>
          <w:ilvl w:val="1"/>
          <w:numId w:val="4"/>
        </w:numPr>
        <w:rPr>
          <w:sz w:val="34"/>
          <w:szCs w:val="40"/>
        </w:rPr>
      </w:pPr>
      <w:r w:rsidRPr="00D401D9">
        <w:rPr>
          <w:sz w:val="34"/>
          <w:szCs w:val="40"/>
        </w:rPr>
        <w:t>Tablas y datos almacenados</w:t>
      </w:r>
    </w:p>
    <w:p w14:paraId="57E2C334" w14:textId="77777777" w:rsidR="00D401D9" w:rsidRPr="00D401D9" w:rsidRDefault="00D401D9" w:rsidP="00D401D9">
      <w:pPr>
        <w:numPr>
          <w:ilvl w:val="1"/>
          <w:numId w:val="4"/>
        </w:numPr>
        <w:rPr>
          <w:sz w:val="34"/>
          <w:szCs w:val="40"/>
        </w:rPr>
      </w:pPr>
      <w:r w:rsidRPr="00D401D9">
        <w:rPr>
          <w:sz w:val="34"/>
          <w:szCs w:val="40"/>
        </w:rPr>
        <w:t>Protección del DNI y datos que no se guardan</w:t>
      </w:r>
    </w:p>
    <w:p w14:paraId="78678142" w14:textId="72F44C27" w:rsidR="00D401D9" w:rsidRPr="00D401D9" w:rsidRDefault="00D401D9" w:rsidP="00D401D9">
      <w:pPr>
        <w:numPr>
          <w:ilvl w:val="0"/>
          <w:numId w:val="4"/>
        </w:numPr>
        <w:rPr>
          <w:sz w:val="34"/>
          <w:szCs w:val="40"/>
        </w:rPr>
      </w:pPr>
      <w:r w:rsidRPr="00D401D9">
        <w:rPr>
          <w:b/>
          <w:bCs/>
          <w:sz w:val="34"/>
          <w:szCs w:val="40"/>
        </w:rPr>
        <w:t>Qué hace Reiniciar demo</w:t>
      </w:r>
      <w:r w:rsidR="00BB6BB3">
        <w:rPr>
          <w:b/>
          <w:bCs/>
          <w:sz w:val="34"/>
          <w:szCs w:val="40"/>
        </w:rPr>
        <w:t xml:space="preserve"> </w:t>
      </w:r>
      <w:r w:rsidR="00BB6BB3">
        <w:rPr>
          <w:b/>
          <w:bCs/>
          <w:sz w:val="34"/>
          <w:szCs w:val="40"/>
        </w:rPr>
        <w:t xml:space="preserve">–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5</w:t>
      </w:r>
      <w:r w:rsidR="00BB6BB3">
        <w:rPr>
          <w:b/>
          <w:bCs/>
          <w:sz w:val="34"/>
          <w:szCs w:val="40"/>
        </w:rPr>
        <w:t xml:space="preserve"> y </w:t>
      </w:r>
      <w:proofErr w:type="spellStart"/>
      <w:r w:rsidR="00BB6BB3">
        <w:rPr>
          <w:b/>
          <w:bCs/>
          <w:sz w:val="34"/>
          <w:szCs w:val="40"/>
        </w:rPr>
        <w:t>Pág</w:t>
      </w:r>
      <w:proofErr w:type="spellEnd"/>
      <w:r w:rsidR="00BB6BB3">
        <w:rPr>
          <w:b/>
          <w:bCs/>
          <w:sz w:val="34"/>
          <w:szCs w:val="40"/>
        </w:rPr>
        <w:t xml:space="preserve"> 6</w:t>
      </w:r>
    </w:p>
    <w:p w14:paraId="62C0A380" w14:textId="58864804" w:rsidR="00D401D9" w:rsidRPr="00D401D9" w:rsidRDefault="00D401D9" w:rsidP="00D401D9">
      <w:pPr>
        <w:ind w:left="360"/>
        <w:rPr>
          <w:sz w:val="34"/>
          <w:szCs w:val="40"/>
        </w:rPr>
      </w:pPr>
    </w:p>
    <w:p w14:paraId="6C0DAF11" w14:textId="3ED934DC" w:rsidR="00D401D9" w:rsidRPr="00D401D9" w:rsidRDefault="00D401D9" w:rsidP="00D401D9">
      <w:pPr>
        <w:ind w:left="700"/>
        <w:rPr>
          <w:sz w:val="34"/>
          <w:szCs w:val="40"/>
        </w:rPr>
      </w:pPr>
    </w:p>
    <w:p w14:paraId="0F048873" w14:textId="77777777" w:rsidR="00D401D9" w:rsidRDefault="00D401D9">
      <w:pPr>
        <w:rPr>
          <w:rFonts w:ascii="Aptos Display" w:hAnsi="Aptos Display"/>
          <w:b/>
          <w:color w:val="111827"/>
          <w:sz w:val="34"/>
        </w:rPr>
      </w:pPr>
      <w:r>
        <w:br w:type="page"/>
      </w:r>
    </w:p>
    <w:p w14:paraId="2CCBA82B" w14:textId="5DAE9E87" w:rsidR="009C13E0" w:rsidRDefault="008B50B0">
      <w:pPr>
        <w:pStyle w:val="Ttulo"/>
      </w:pPr>
      <w:r>
        <w:lastRenderedPageBreak/>
        <w:t>Manual de uso de la aplicación de votación</w:t>
      </w:r>
    </w:p>
    <w:p w14:paraId="1BFF49F2" w14:textId="77777777" w:rsidR="009C13E0" w:rsidRPr="00194BBE" w:rsidRDefault="008B50B0">
      <w:pPr>
        <w:pStyle w:val="Subttulo"/>
        <w:rPr>
          <w:rFonts w:ascii="Arial" w:hAnsi="Arial" w:cs="Arial"/>
          <w:color w:val="auto"/>
        </w:rPr>
      </w:pPr>
      <w:r w:rsidRPr="00194BBE">
        <w:rPr>
          <w:rFonts w:ascii="Arial" w:hAnsi="Arial" w:cs="Arial"/>
          <w:color w:val="auto"/>
        </w:rPr>
        <w:t>Sistema de demostración para la elección municipal de Córdoba Capital</w:t>
      </w:r>
    </w:p>
    <w:p w14:paraId="2BC497F7" w14:textId="24284B02" w:rsidR="009C13E0" w:rsidRPr="00194BBE" w:rsidRDefault="008B50B0">
      <w:pPr>
        <w:pStyle w:val="Subttulo"/>
        <w:rPr>
          <w:rFonts w:ascii="Arial" w:hAnsi="Arial" w:cs="Arial"/>
          <w:color w:val="auto"/>
        </w:rPr>
      </w:pPr>
      <w:r w:rsidRPr="00194BBE">
        <w:rPr>
          <w:rFonts w:ascii="Arial" w:hAnsi="Arial" w:cs="Arial"/>
          <w:color w:val="auto"/>
        </w:rPr>
        <w:t>Guía de inicio, operación por roles y almacenamiento en SQL Server</w:t>
      </w:r>
    </w:p>
    <w:p w14:paraId="38D258E7" w14:textId="25985868" w:rsidR="00E16787" w:rsidRPr="00194BBE" w:rsidRDefault="00E16787">
      <w:pPr>
        <w:pStyle w:val="Subttulo"/>
        <w:rPr>
          <w:rFonts w:ascii="Arial" w:hAnsi="Arial" w:cs="Arial"/>
          <w:color w:val="auto"/>
        </w:rPr>
      </w:pPr>
      <w:r w:rsidRPr="00194BBE">
        <w:rPr>
          <w:rFonts w:ascii="Arial" w:hAnsi="Arial" w:cs="Arial"/>
          <w:color w:val="auto"/>
        </w:rPr>
        <w:t>“</w:t>
      </w:r>
      <w:r w:rsidRPr="00194BBE">
        <w:rPr>
          <w:rFonts w:ascii="Arial" w:hAnsi="Arial" w:cs="Arial"/>
          <w:color w:val="auto"/>
        </w:rPr>
        <w:t>Esta aplicación es una demostración académica. Usa candidaturas de la elección municipal de 2023, pero los votos, el padrón y las mesas son datos de prueba. No representa una elección oficial.</w:t>
      </w:r>
      <w:r w:rsidRPr="00194BBE">
        <w:rPr>
          <w:rFonts w:ascii="Arial" w:hAnsi="Arial" w:cs="Arial"/>
          <w:color w:val="auto"/>
        </w:rPr>
        <w:t>”</w:t>
      </w:r>
    </w:p>
    <w:p w14:paraId="0AC44328" w14:textId="77777777" w:rsidR="009C13E0" w:rsidRDefault="008B50B0">
      <w:pPr>
        <w:pStyle w:val="Ttulo1"/>
      </w:pPr>
      <w:r>
        <w:t>1. Qué ofrece la aplicación</w:t>
      </w:r>
    </w:p>
    <w:p w14:paraId="2651142C" w14:textId="5D745441" w:rsidR="009C13E0" w:rsidRDefault="008B50B0">
      <w:r>
        <w:t>La aplicación permite recorrer un p</w:t>
      </w:r>
      <w:r>
        <w:t xml:space="preserve">roceso de votación simulado desde cuatro perfiles: Votante, Candidato, </w:t>
      </w:r>
      <w:r w:rsidR="003F14D5">
        <w:t>responsable</w:t>
      </w:r>
      <w:r>
        <w:t xml:space="preserve"> de las Elecciones y Tribunal Electoral. Los resultados y las acciones de la demo quedan guardados en una base local de SQL Server para que sigan disponibles al cerrar y volv</w:t>
      </w:r>
      <w:r>
        <w:t>er a iniciar la aplicación.</w:t>
      </w:r>
    </w:p>
    <w:p w14:paraId="0F7FB022" w14:textId="77777777" w:rsidR="009C13E0" w:rsidRDefault="008B50B0">
      <w:r>
        <w:t>La base se llama VotoIntendente y se conecta a la instancia (localdb)\MSSQLLocalDB usando autenticación de Windows. La base está en la computadora donde se ejecuta LocalDB; no se sincroniza con otras computadoras ni con un servi</w:t>
      </w:r>
      <w:r>
        <w:t>dor en Internet.</w:t>
      </w:r>
    </w:p>
    <w:p w14:paraId="3094BB27" w14:textId="77777777" w:rsidR="009C13E0" w:rsidRDefault="008B50B0">
      <w:pPr>
        <w:pStyle w:val="Ttulo1"/>
      </w:pPr>
      <w:r>
        <w:t>2. Requisitos e inicio</w:t>
      </w:r>
    </w:p>
    <w:p w14:paraId="54DCA6DA" w14:textId="77777777" w:rsidR="009C13E0" w:rsidRDefault="008B50B0">
      <w:r>
        <w:t xml:space="preserve">Se necesita Node.js 18.19 o posterior, SQL Server LocalDB con la instancia MSSQLLocalDB y ODBC Driver 17 for SQL Server. En la primera ejecución, si el proyecto todavía no tiene instaladas sus dependencias, ejecutar </w:t>
      </w:r>
      <w:r>
        <w:t>npm install dentro de la carpeta del proyecto.</w:t>
      </w:r>
    </w:p>
    <w:p w14:paraId="2FF9D150" w14:textId="77777777" w:rsidR="009C13E0" w:rsidRDefault="008B50B0">
      <w:r>
        <w:t>En PowerShell, iniciar LocalDB y luego la aplicación:</w:t>
      </w:r>
    </w:p>
    <w:p w14:paraId="1DDFB4EB" w14:textId="7363C12A" w:rsidR="009C13E0" w:rsidRDefault="008B50B0" w:rsidP="003F14D5">
      <w:pPr>
        <w:pStyle w:val="CodeBlock"/>
        <w:numPr>
          <w:ilvl w:val="0"/>
          <w:numId w:val="3"/>
        </w:numPr>
      </w:pPr>
      <w:r>
        <w:t>sqllocaldb start MSSQLLocalDB</w:t>
      </w:r>
    </w:p>
    <w:p w14:paraId="2A2C6075" w14:textId="7A02B769" w:rsidR="009C13E0" w:rsidRDefault="008B50B0" w:rsidP="003F14D5">
      <w:pPr>
        <w:pStyle w:val="CodeBlock"/>
        <w:numPr>
          <w:ilvl w:val="0"/>
          <w:numId w:val="3"/>
        </w:numPr>
      </w:pPr>
      <w:r>
        <w:t>cd "</w:t>
      </w:r>
      <w:r w:rsidR="003F14D5">
        <w:t>Dirección de la carpeta del proyecto</w:t>
      </w:r>
      <w:r>
        <w:t>"</w:t>
      </w:r>
    </w:p>
    <w:p w14:paraId="037D2E1E" w14:textId="3B4B75CC" w:rsidR="009C13E0" w:rsidRDefault="008B50B0" w:rsidP="003F14D5">
      <w:pPr>
        <w:pStyle w:val="CodeBlock"/>
        <w:numPr>
          <w:ilvl w:val="0"/>
          <w:numId w:val="3"/>
        </w:numPr>
      </w:pPr>
      <w:r>
        <w:t>npm run dev</w:t>
      </w:r>
    </w:p>
    <w:p w14:paraId="745EDE8E" w14:textId="524F8260" w:rsidR="009C13E0" w:rsidRDefault="008B50B0">
      <w:r>
        <w:t>Abrir la dirección que muestra Vite; normalmente e</w:t>
      </w:r>
      <w:r>
        <w:t>s http://localhost:5173. La aplicación conecta su API local en el puerto 3001 con SQL Server. Mientras la ventana de PowerShell del servidor siga abierta, se puede usar la app. Para detenerla, presionar Ctrl + C en esa ventana. Cerrar la aplicación no borr</w:t>
      </w:r>
      <w:r>
        <w:t>a los datos de</w:t>
      </w:r>
      <w:r w:rsidR="003F14D5">
        <w:t xml:space="preserve"> la base de datos</w:t>
      </w:r>
      <w:r>
        <w:t>.</w:t>
      </w:r>
    </w:p>
    <w:p w14:paraId="768CED7C" w14:textId="77777777" w:rsidR="009C13E0" w:rsidRDefault="008B50B0">
      <w:r>
        <w:t>Si aparece un error de conexión, comprobar que LocalDB esté iniciado y volver a ejecutar npm run dev. La aplicación debe ejecutarse desde la carpeta del proyecto para que encuentre la configuración y sus archivos locales.</w:t>
      </w:r>
    </w:p>
    <w:p w14:paraId="177FB0A6" w14:textId="77777777" w:rsidR="009C13E0" w:rsidRDefault="008B50B0">
      <w:pPr>
        <w:pStyle w:val="Ttulo1"/>
      </w:pPr>
      <w:r>
        <w:t>3. Pant</w:t>
      </w:r>
      <w:r>
        <w:t>alla inicial y controles comunes</w:t>
      </w:r>
    </w:p>
    <w:p w14:paraId="18A89ADC" w14:textId="77777777" w:rsidR="009C13E0" w:rsidRDefault="008B50B0">
      <w:r>
        <w:t>En la pantalla de inicio se elige uno de los cuatro roles. La barra superior muestra el estado general de la elección, el total de votos, el rol activo y dos controles comunes:</w:t>
      </w:r>
    </w:p>
    <w:p w14:paraId="1749B980" w14:textId="77777777" w:rsidR="009C13E0" w:rsidRDefault="008B50B0">
      <w:pPr>
        <w:pStyle w:val="Prrafodelista"/>
        <w:numPr>
          <w:ilvl w:val="0"/>
          <w:numId w:val="1"/>
        </w:numPr>
      </w:pPr>
      <w:r>
        <w:t xml:space="preserve">Cambiar tema: alterna entre modo claro y modo </w:t>
      </w:r>
      <w:r>
        <w:t>oscuro. La preferencia visual se guarda en el navegador.</w:t>
      </w:r>
    </w:p>
    <w:p w14:paraId="025E133C" w14:textId="77777777" w:rsidR="009C13E0" w:rsidRDefault="008B50B0">
      <w:pPr>
        <w:pStyle w:val="Prrafodelista"/>
        <w:numPr>
          <w:ilvl w:val="0"/>
          <w:numId w:val="1"/>
        </w:numPr>
      </w:pPr>
      <w:r>
        <w:lastRenderedPageBreak/>
        <w:t>Reiniciar demo: restaura los valores iniciales y borra los registros de DNI que ya votaron. Es una acción destructiva para los datos de prueba actuales; usarla solo cuando se quiera empezar de nuevo.</w:t>
      </w:r>
    </w:p>
    <w:p w14:paraId="6E148CF5" w14:textId="77777777" w:rsidR="009C13E0" w:rsidRDefault="008B50B0">
      <w:r>
        <w:t>Los botones para volver a la selección de roles permiten cambiar de perfil sin cerrar la aplicación. Volver al inicio no borra los votos ni reinicia la elección.</w:t>
      </w:r>
    </w:p>
    <w:p w14:paraId="25707AA2" w14:textId="77777777" w:rsidR="009C13E0" w:rsidRDefault="008B50B0">
      <w:pPr>
        <w:pStyle w:val="Ttulo1"/>
      </w:pPr>
      <w:r>
        <w:t>4. Uso del perfil Votante</w:t>
      </w:r>
    </w:p>
    <w:p w14:paraId="671D6B58" w14:textId="77777777" w:rsidR="009C13E0" w:rsidRDefault="008B50B0">
      <w:pPr>
        <w:pStyle w:val="Prrafodelista"/>
        <w:numPr>
          <w:ilvl w:val="0"/>
          <w:numId w:val="2"/>
        </w:numPr>
      </w:pPr>
      <w:r>
        <w:t>Elegir Votante en la pantalla inicial.</w:t>
      </w:r>
    </w:p>
    <w:p w14:paraId="6EAC0EA5" w14:textId="77777777" w:rsidR="009C13E0" w:rsidRDefault="008B50B0">
      <w:pPr>
        <w:pStyle w:val="Prrafodelista"/>
        <w:numPr>
          <w:ilvl w:val="0"/>
          <w:numId w:val="2"/>
        </w:numPr>
      </w:pPr>
      <w:r>
        <w:t>Ingresar un DNI de 7 u 8 núm</w:t>
      </w:r>
      <w:r>
        <w:t>eros y elegir Comenzar a votar. Antes de mostrar la boleta, el sistema verifica en SQL Server si ese DNI ya votó.</w:t>
      </w:r>
    </w:p>
    <w:p w14:paraId="59BABD8F" w14:textId="77777777" w:rsidR="009C13E0" w:rsidRDefault="008B50B0">
      <w:pPr>
        <w:pStyle w:val="Prrafodelista"/>
        <w:numPr>
          <w:ilvl w:val="0"/>
          <w:numId w:val="2"/>
        </w:numPr>
      </w:pPr>
      <w:r>
        <w:t>Si ya existe un registro, aparece un mensaje en la pantalla del DNI y no se puede avanzar.</w:t>
      </w:r>
    </w:p>
    <w:p w14:paraId="6C070D42" w14:textId="77777777" w:rsidR="009C13E0" w:rsidRDefault="008B50B0">
      <w:pPr>
        <w:pStyle w:val="Prrafodelista"/>
        <w:numPr>
          <w:ilvl w:val="0"/>
          <w:numId w:val="2"/>
        </w:numPr>
      </w:pPr>
      <w:r>
        <w:t>Elegir una candidatura o Voto en blanco.</w:t>
      </w:r>
    </w:p>
    <w:p w14:paraId="659495E9" w14:textId="77777777" w:rsidR="009C13E0" w:rsidRDefault="008B50B0">
      <w:pPr>
        <w:pStyle w:val="Prrafodelista"/>
        <w:numPr>
          <w:ilvl w:val="0"/>
          <w:numId w:val="2"/>
        </w:numPr>
      </w:pPr>
      <w:r>
        <w:t>Revisar la</w:t>
      </w:r>
      <w:r>
        <w:t xml:space="preserve"> opción y confirmar el voto. Si el registro se completa, aparece un comprobante.</w:t>
      </w:r>
    </w:p>
    <w:p w14:paraId="1047EC15" w14:textId="77777777" w:rsidR="009C13E0" w:rsidRDefault="008B50B0">
      <w:pPr>
        <w:pStyle w:val="Prrafodelista"/>
        <w:numPr>
          <w:ilvl w:val="0"/>
          <w:numId w:val="2"/>
        </w:numPr>
      </w:pPr>
      <w:r>
        <w:t>Durante los primeros 15 segundos se puede deshacer el voto desde el comprobante. Al deshacerlo, se resta el voto y se libera el registro de ese DNI para que pueda volver a emi</w:t>
      </w:r>
      <w:r>
        <w:t>tirlo.</w:t>
      </w:r>
    </w:p>
    <w:p w14:paraId="32388C57" w14:textId="77777777" w:rsidR="009C13E0" w:rsidRDefault="008B50B0">
      <w:r>
        <w:t>Una vez que se termina el plazo para deshacer, el voto queda confirmado para la demo. Si se vuelve a la selección de roles y se ingresa otra vez como Votante, se empieza en la pantalla del DNI; el mismo DNI será rechazado por la verificación previa.</w:t>
      </w:r>
    </w:p>
    <w:p w14:paraId="3E6CAD9D" w14:textId="77777777" w:rsidR="009C13E0" w:rsidRDefault="008B50B0">
      <w:pPr>
        <w:pStyle w:val="Ttulo1"/>
      </w:pPr>
      <w:r>
        <w:t>5. Uso</w:t>
      </w:r>
      <w:r>
        <w:t xml:space="preserve"> del perfil Candidato</w:t>
      </w:r>
    </w:p>
    <w:p w14:paraId="6A4D28DD" w14:textId="77777777" w:rsidR="009C13E0" w:rsidRDefault="008B50B0">
      <w:r>
        <w:t>El panel del Candidato muestra los totales provisorios por opción, la participación, las mesas y los incidentes registrados. Desde Solicitar recuento se puede crear una solicitud que queda reflejada en los incidentes y en la auditoría</w:t>
      </w:r>
      <w:r>
        <w:t>.</w:t>
      </w:r>
    </w:p>
    <w:p w14:paraId="2D259568" w14:textId="77777777" w:rsidR="009C13E0" w:rsidRDefault="008B50B0">
      <w:r>
        <w:t>Los datos son de la demo y no certifican resultados electorales oficiales.</w:t>
      </w:r>
    </w:p>
    <w:p w14:paraId="15E17892" w14:textId="77777777" w:rsidR="009C13E0" w:rsidRDefault="008B50B0">
      <w:pPr>
        <w:pStyle w:val="Ttulo1"/>
      </w:pPr>
      <w:r>
        <w:t>6. Uso del perfil Responsable de las Elecciones</w:t>
      </w:r>
    </w:p>
    <w:p w14:paraId="05DB3EF3" w14:textId="77777777" w:rsidR="009C13E0" w:rsidRDefault="008B50B0">
      <w:r>
        <w:t>El panel del Responsable permite:</w:t>
      </w:r>
    </w:p>
    <w:p w14:paraId="470AB5D0" w14:textId="03F025F1" w:rsidR="009C13E0" w:rsidRDefault="008B50B0">
      <w:pPr>
        <w:pStyle w:val="Prrafodelista"/>
        <w:numPr>
          <w:ilvl w:val="0"/>
          <w:numId w:val="1"/>
        </w:numPr>
      </w:pPr>
      <w:r>
        <w:t>Abrir o cerrar mesas individualmente, o usar Abrir todas y Cerrar todas</w:t>
      </w:r>
      <w:r w:rsidR="00E242CC">
        <w:t xml:space="preserve"> (cada mesa para el votante es aleatoria)</w:t>
      </w:r>
      <w:r>
        <w:t>.</w:t>
      </w:r>
    </w:p>
    <w:p w14:paraId="00EDB59F" w14:textId="77777777" w:rsidR="009C13E0" w:rsidRDefault="008B50B0">
      <w:pPr>
        <w:pStyle w:val="Prrafodelista"/>
        <w:numPr>
          <w:ilvl w:val="0"/>
          <w:numId w:val="1"/>
        </w:numPr>
      </w:pPr>
      <w:r>
        <w:t>Consultar la cantidad de</w:t>
      </w:r>
      <w:r>
        <w:t xml:space="preserve"> votos y el avance de cada mesa.</w:t>
      </w:r>
    </w:p>
    <w:p w14:paraId="3A5D4C0F" w14:textId="77777777" w:rsidR="009C13E0" w:rsidRDefault="008B50B0">
      <w:pPr>
        <w:pStyle w:val="Prrafodelista"/>
        <w:numPr>
          <w:ilvl w:val="0"/>
          <w:numId w:val="1"/>
        </w:numPr>
      </w:pPr>
      <w:r>
        <w:t>Registrar incidentes y marcarlos como resueltos.</w:t>
      </w:r>
    </w:p>
    <w:p w14:paraId="283BB73D" w14:textId="77777777" w:rsidR="009C13E0" w:rsidRDefault="008B50B0">
      <w:r>
        <w:t>El estado de las mesas se refleja en el panel Votante. Si todas están cerradas, el votante ve el aviso y no puede empezar. Al abrir una mesa durante el escrutinio, la aplicac</w:t>
      </w:r>
      <w:r>
        <w:t>ión reanuda la votación. Si los resultados ya fueron certificados, abrir mesas no permite emitir nuevos votos.</w:t>
      </w:r>
    </w:p>
    <w:p w14:paraId="15F171A9" w14:textId="77777777" w:rsidR="009C13E0" w:rsidRDefault="008B50B0">
      <w:pPr>
        <w:pStyle w:val="Ttulo1"/>
      </w:pPr>
      <w:r>
        <w:lastRenderedPageBreak/>
        <w:t>7. Uso del perfil Tribunal Electoral</w:t>
      </w:r>
    </w:p>
    <w:p w14:paraId="6AA21358" w14:textId="77777777" w:rsidR="009C13E0" w:rsidRDefault="008B50B0">
      <w:r>
        <w:t>El panel del Tribunal muestra los controles de integridad, los totales, los incidentes y el registro de audi</w:t>
      </w:r>
      <w:r>
        <w:t>toría. Sus acciones principales son:</w:t>
      </w:r>
    </w:p>
    <w:p w14:paraId="66CD0496" w14:textId="41D664AC" w:rsidR="009C13E0" w:rsidRDefault="008B50B0">
      <w:pPr>
        <w:pStyle w:val="Prrafodelista"/>
        <w:numPr>
          <w:ilvl w:val="0"/>
          <w:numId w:val="1"/>
        </w:numPr>
      </w:pPr>
      <w:r>
        <w:t xml:space="preserve">Iniciar escrutinio: cambia el estado general a “escrutinio” y bloquea nuevos votos mientras se revisa el proceso. Si el </w:t>
      </w:r>
      <w:r w:rsidR="00C74185">
        <w:t>responsable</w:t>
      </w:r>
      <w:r>
        <w:t xml:space="preserve"> vuelve a abrir una mesa antes de certificar, la aplicación reanuda la votación.</w:t>
      </w:r>
    </w:p>
    <w:p w14:paraId="6235E4BA" w14:textId="77777777" w:rsidR="009C13E0" w:rsidRDefault="008B50B0">
      <w:pPr>
        <w:pStyle w:val="Prrafodelista"/>
        <w:numPr>
          <w:ilvl w:val="0"/>
          <w:numId w:val="1"/>
        </w:numPr>
      </w:pPr>
      <w:r>
        <w:t>Certifi</w:t>
      </w:r>
      <w:r>
        <w:t>car resultados: solicita confirmación y luego marca la elección como “certificada”. En la demo, esto cierra la votación y deja los resultados como definitivos. La certificación no realiza una auditoría electoral externa ni valida datos oficiales.</w:t>
      </w:r>
    </w:p>
    <w:p w14:paraId="4894A589" w14:textId="77777777" w:rsidR="009C13E0" w:rsidRDefault="008B50B0">
      <w:r>
        <w:t>Cada acci</w:t>
      </w:r>
      <w:r>
        <w:t>ón queda reflejada en la auditoría. El botón Fiscalizar ya no forma parte del panel.</w:t>
      </w:r>
    </w:p>
    <w:p w14:paraId="099F5D2D" w14:textId="77777777" w:rsidR="009C13E0" w:rsidRDefault="008B50B0">
      <w:pPr>
        <w:pStyle w:val="Ttulo1"/>
      </w:pPr>
      <w:r>
        <w:t>8. Qué se guarda en la base de datos</w:t>
      </w:r>
    </w:p>
    <w:p w14:paraId="41C64A1C" w14:textId="77777777" w:rsidR="009C13E0" w:rsidRDefault="008B50B0">
      <w:r>
        <w:t xml:space="preserve">La app crea la base y sus tablas cuando arranca si todavía </w:t>
      </w:r>
      <w:r w:rsidRPr="00187554">
        <w:rPr>
          <w:u w:val="single"/>
        </w:rPr>
        <w:t>no existen</w:t>
      </w:r>
      <w:r>
        <w:t>. Guarda la información en tres tablas:</w:t>
      </w:r>
    </w:p>
    <w:tbl>
      <w:tblPr>
        <w:tblW w:w="9360" w:type="dxa"/>
        <w:tblInd w:w="10" w:type="dxa"/>
        <w:tblBorders>
          <w:top w:val="single" w:sz="4" w:space="0" w:color="C8D2DF"/>
          <w:left w:val="single" w:sz="4" w:space="0" w:color="C8D2DF"/>
          <w:bottom w:val="single" w:sz="4" w:space="0" w:color="C8D2DF"/>
          <w:right w:val="single" w:sz="4" w:space="0" w:color="C8D2DF"/>
          <w:insideH w:val="single" w:sz="4" w:space="0" w:color="C8D2DF"/>
          <w:insideV w:val="single" w:sz="4" w:space="0" w:color="C8D2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C13E0" w14:paraId="7DBA2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44A73"/>
            <w:vAlign w:val="center"/>
          </w:tcPr>
          <w:p w14:paraId="6F15E7F0" w14:textId="77777777" w:rsidR="009C13E0" w:rsidRDefault="008B50B0">
            <w:pPr>
              <w:pStyle w:val="TableText"/>
            </w:pPr>
            <w:r>
              <w:rPr>
                <w:b/>
                <w:color w:val="FFFFFF"/>
              </w:rPr>
              <w:t>Tabla</w:t>
            </w:r>
          </w:p>
        </w:tc>
        <w:tc>
          <w:tcPr>
            <w:tcW w:w="7160" w:type="dxa"/>
            <w:shd w:val="clear" w:color="auto" w:fill="244A73"/>
            <w:vAlign w:val="center"/>
          </w:tcPr>
          <w:p w14:paraId="366FE53D" w14:textId="77777777" w:rsidR="009C13E0" w:rsidRDefault="008B50B0">
            <w:pPr>
              <w:pStyle w:val="TableText"/>
            </w:pPr>
            <w:r>
              <w:rPr>
                <w:b/>
                <w:color w:val="FFFFFF"/>
              </w:rPr>
              <w:t>Información guardad</w:t>
            </w:r>
            <w:r>
              <w:rPr>
                <w:b/>
                <w:color w:val="FFFFFF"/>
              </w:rPr>
              <w:t>a</w:t>
            </w:r>
          </w:p>
        </w:tc>
      </w:tr>
      <w:tr w:rsidR="009C13E0" w14:paraId="736EA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8E3B91A" w14:textId="77777777" w:rsidR="009C13E0" w:rsidRDefault="008B50B0">
            <w:pPr>
              <w:pStyle w:val="TableText"/>
            </w:pPr>
            <w:r>
              <w:t>Votos</w:t>
            </w:r>
          </w:p>
        </w:tc>
        <w:tc>
          <w:tcPr>
            <w:tcW w:w="7160" w:type="dxa"/>
            <w:vAlign w:val="center"/>
          </w:tcPr>
          <w:p w14:paraId="03411927" w14:textId="38E611C8" w:rsidR="009C13E0" w:rsidRDefault="00A30F87">
            <w:pPr>
              <w:pStyle w:val="TableText"/>
            </w:pPr>
            <w:proofErr w:type="gramStart"/>
            <w:r>
              <w:t>Total</w:t>
            </w:r>
            <w:proofErr w:type="gramEnd"/>
            <w:r w:rsidR="008B50B0">
              <w:t xml:space="preserve"> acumulado por opción de la boleta. No contiene el DNI del votante.</w:t>
            </w:r>
          </w:p>
        </w:tc>
      </w:tr>
      <w:tr w:rsidR="009C13E0" w14:paraId="30D57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6F8C165" w14:textId="77777777" w:rsidR="009C13E0" w:rsidRDefault="008B50B0">
            <w:pPr>
              <w:pStyle w:val="TableText"/>
            </w:pPr>
            <w:r>
              <w:t>ElectionState</w:t>
            </w:r>
          </w:p>
        </w:tc>
        <w:tc>
          <w:tcPr>
            <w:tcW w:w="7160" w:type="dxa"/>
            <w:vAlign w:val="center"/>
          </w:tcPr>
          <w:p w14:paraId="402043CA" w14:textId="77777777" w:rsidR="009C13E0" w:rsidRDefault="008B50B0">
            <w:pPr>
              <w:pStyle w:val="TableText"/>
            </w:pPr>
            <w:r>
              <w:t>Estado general de la elección, mesas, incidentes, auditoría, solicitudes de recuento y otros datos del estado de la demo. Se guarda como JSON.</w:t>
            </w:r>
          </w:p>
        </w:tc>
      </w:tr>
      <w:tr w:rsidR="009C13E0" w14:paraId="3775A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97E2ADD" w14:textId="77777777" w:rsidR="009C13E0" w:rsidRDefault="008B50B0">
            <w:pPr>
              <w:pStyle w:val="TableText"/>
            </w:pPr>
            <w:r>
              <w:t>VotantesRegistrados</w:t>
            </w:r>
          </w:p>
        </w:tc>
        <w:tc>
          <w:tcPr>
            <w:tcW w:w="7160" w:type="dxa"/>
            <w:vAlign w:val="center"/>
          </w:tcPr>
          <w:p w14:paraId="483F1782" w14:textId="77777777" w:rsidR="009C13E0" w:rsidRDefault="008B50B0">
            <w:pPr>
              <w:pStyle w:val="TableText"/>
            </w:pPr>
            <w:r>
              <w:t>Una huella HMAC (código de autenticación de mensajes basado en hash y una clave secreta) del DNI y la fecha de registro. Sirve para bloquear un segundo voto con el mismo DNI.</w:t>
            </w:r>
          </w:p>
        </w:tc>
      </w:tr>
    </w:tbl>
    <w:p w14:paraId="382FB683" w14:textId="77777777" w:rsidR="009C13E0" w:rsidRDefault="008B50B0">
      <w:r>
        <w:t>El DNI completo no se guarda en SQL Server. La huella se genera usando una clave</w:t>
      </w:r>
      <w:r>
        <w:t xml:space="preserve"> local que está en data/</w:t>
      </w:r>
      <w:proofErr w:type="spellStart"/>
      <w:r>
        <w:t>dni-hmac-key</w:t>
      </w:r>
      <w:proofErr w:type="spellEnd"/>
      <w:r>
        <w:t xml:space="preserve">; ese archivo está excluido del repositorio. No borrar ese archivo mientras se quiera conservar la verificación de DNI ya usados. Si se pierde o se reemplaza la clave, las huellas existentes ya no se podrán comparar con </w:t>
      </w:r>
      <w:r>
        <w:t>los DNI ingresados.</w:t>
      </w:r>
    </w:p>
    <w:p w14:paraId="1979A08D" w14:textId="77777777" w:rsidR="009C13E0" w:rsidRDefault="008B50B0">
      <w:r>
        <w:t xml:space="preserve">La app no guarda de forma permanente el comprobante de la última sesión ni la asociación entre una persona y su opción elegida. El objeto temporal </w:t>
      </w:r>
      <w:proofErr w:type="spellStart"/>
      <w:r>
        <w:t>myVote</w:t>
      </w:r>
      <w:proofErr w:type="spellEnd"/>
      <w:r>
        <w:t>, que contiene el DNI mientras se muestra el comprobante y corre el plazo para desh</w:t>
      </w:r>
      <w:r>
        <w:t>acer, se excluye al guardar el estado en SQL. La selección individual del votante no queda vinculada a su huella. Los contadores por candidatura sí persisten, pero solo como totales.</w:t>
      </w:r>
    </w:p>
    <w:p w14:paraId="6A10F658" w14:textId="77777777" w:rsidR="009C13E0" w:rsidRDefault="008B50B0">
      <w:r>
        <w:t>El modo claro u oscuro se guarda en el almacenamiento local del navegador</w:t>
      </w:r>
      <w:r>
        <w:t>, no en la base de SQL Server.</w:t>
      </w:r>
    </w:p>
    <w:p w14:paraId="27C785DB" w14:textId="77777777" w:rsidR="009C13E0" w:rsidRDefault="008B50B0">
      <w:pPr>
        <w:pStyle w:val="Ttulo1"/>
      </w:pPr>
      <w:r>
        <w:t>9. Qué hace Reiniciar demo</w:t>
      </w:r>
    </w:p>
    <w:p w14:paraId="2C66EE03" w14:textId="77777777" w:rsidR="009C13E0" w:rsidRDefault="008B50B0">
      <w:r>
        <w:t xml:space="preserve">El botón Reiniciar demo envía el estado inicial al servidor y borra las huellas de </w:t>
      </w:r>
      <w:proofErr w:type="spellStart"/>
      <w:r>
        <w:t>VotantesRegistrados</w:t>
      </w:r>
      <w:proofErr w:type="spellEnd"/>
      <w:r>
        <w:t>. En consecuencia:</w:t>
      </w:r>
    </w:p>
    <w:p w14:paraId="03C5BF90" w14:textId="77777777" w:rsidR="009C13E0" w:rsidRDefault="008B50B0">
      <w:pPr>
        <w:pStyle w:val="Prrafodelista"/>
        <w:numPr>
          <w:ilvl w:val="0"/>
          <w:numId w:val="1"/>
        </w:numPr>
      </w:pPr>
      <w:r>
        <w:t>Los totales de votos vuelven a cero.</w:t>
      </w:r>
    </w:p>
    <w:p w14:paraId="54529BF4" w14:textId="77777777" w:rsidR="009C13E0" w:rsidRDefault="008B50B0">
      <w:pPr>
        <w:pStyle w:val="Prrafodelista"/>
        <w:numPr>
          <w:ilvl w:val="0"/>
          <w:numId w:val="1"/>
        </w:numPr>
      </w:pPr>
      <w:r>
        <w:t>Las mesas vuelven a abrirse y sus contad</w:t>
      </w:r>
      <w:r>
        <w:t>ores vuelven al inicio.</w:t>
      </w:r>
    </w:p>
    <w:p w14:paraId="0035B2AA" w14:textId="77777777" w:rsidR="009C13E0" w:rsidRDefault="008B50B0">
      <w:pPr>
        <w:pStyle w:val="Prrafodelista"/>
        <w:numPr>
          <w:ilvl w:val="0"/>
          <w:numId w:val="1"/>
        </w:numPr>
      </w:pPr>
      <w:r>
        <w:lastRenderedPageBreak/>
        <w:t>Se borran incidentes y solicitudes de recuento.</w:t>
      </w:r>
    </w:p>
    <w:p w14:paraId="2713E120" w14:textId="77777777" w:rsidR="009C13E0" w:rsidRDefault="008B50B0">
      <w:pPr>
        <w:pStyle w:val="Prrafodelista"/>
        <w:numPr>
          <w:ilvl w:val="0"/>
          <w:numId w:val="1"/>
        </w:numPr>
      </w:pPr>
      <w:r>
        <w:t>El estado general vuelve a abierta y se inicia una nueva auditoría de la demo.</w:t>
      </w:r>
    </w:p>
    <w:p w14:paraId="40B05966" w14:textId="77777777" w:rsidR="009C13E0" w:rsidRDefault="008B50B0">
      <w:pPr>
        <w:pStyle w:val="Prrafodelista"/>
        <w:numPr>
          <w:ilvl w:val="0"/>
          <w:numId w:val="1"/>
        </w:numPr>
      </w:pPr>
      <w:r>
        <w:t>Los DNI que habían votado vuelven a poder usarse.</w:t>
      </w:r>
    </w:p>
    <w:p w14:paraId="48627EF0" w14:textId="77777777" w:rsidR="009C13E0" w:rsidRDefault="008B50B0">
      <w:r>
        <w:t xml:space="preserve">El reinicio no borra la base ni la clave local. No hay </w:t>
      </w:r>
      <w:r>
        <w:t>una función para recuperar los votos anteriores después de reiniciar.</w:t>
      </w:r>
    </w:p>
    <w:p w14:paraId="485EA266" w14:textId="328593F3" w:rsidR="009C13E0" w:rsidRDefault="009C13E0"/>
    <w:sectPr w:rsidR="009C13E0" w:rsidSect="00ED0E94">
      <w:footerReference w:type="default" r:id="rId8"/>
      <w:pgSz w:w="12240" w:h="15840"/>
      <w:pgMar w:top="1417" w:right="1701" w:bottom="1417" w:left="1701" w:header="450" w:footer="4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0049E" w14:textId="77777777" w:rsidR="008B50B0" w:rsidRDefault="008B50B0" w:rsidP="001B254D">
      <w:pPr>
        <w:spacing w:after="0" w:line="240" w:lineRule="auto"/>
      </w:pPr>
      <w:r>
        <w:separator/>
      </w:r>
    </w:p>
  </w:endnote>
  <w:endnote w:type="continuationSeparator" w:id="0">
    <w:p w14:paraId="151597D9" w14:textId="77777777" w:rsidR="008B50B0" w:rsidRDefault="008B50B0" w:rsidP="001B2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5A86F" w14:textId="77777777" w:rsidR="001B254D" w:rsidRDefault="001B254D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082DDB66" w14:textId="1BDB75B4" w:rsidR="001B254D" w:rsidRDefault="001B254D">
    <w:pPr>
      <w:pStyle w:val="Piedepgina"/>
    </w:pPr>
  </w:p>
  <w:p w14:paraId="4D3F49E4" w14:textId="77777777" w:rsidR="001B254D" w:rsidRDefault="001B25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16C02" w14:textId="77777777" w:rsidR="008B50B0" w:rsidRDefault="008B50B0" w:rsidP="001B254D">
      <w:pPr>
        <w:spacing w:after="0" w:line="240" w:lineRule="auto"/>
      </w:pPr>
      <w:r>
        <w:separator/>
      </w:r>
    </w:p>
  </w:footnote>
  <w:footnote w:type="continuationSeparator" w:id="0">
    <w:p w14:paraId="05B72C81" w14:textId="77777777" w:rsidR="008B50B0" w:rsidRDefault="008B50B0" w:rsidP="001B25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305D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51961DAA"/>
    <w:multiLevelType w:val="singleLevel"/>
    <w:tmpl w:val="5698652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hAnsi="Aptos"/>
      </w:rPr>
    </w:lvl>
  </w:abstractNum>
  <w:abstractNum w:abstractNumId="2" w15:restartNumberingAfterBreak="0">
    <w:nsid w:val="54F50CD2"/>
    <w:multiLevelType w:val="hybridMultilevel"/>
    <w:tmpl w:val="8296314C"/>
    <w:lvl w:ilvl="0" w:tplc="7BEEE0D2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5C17340B"/>
    <w:multiLevelType w:val="multilevel"/>
    <w:tmpl w:val="6C60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3E0"/>
    <w:rsid w:val="001723E0"/>
    <w:rsid w:val="00187554"/>
    <w:rsid w:val="00194BBE"/>
    <w:rsid w:val="001B254D"/>
    <w:rsid w:val="001D013F"/>
    <w:rsid w:val="00256679"/>
    <w:rsid w:val="003F14D5"/>
    <w:rsid w:val="00413A14"/>
    <w:rsid w:val="004213FE"/>
    <w:rsid w:val="00475D3F"/>
    <w:rsid w:val="005234C2"/>
    <w:rsid w:val="0062263D"/>
    <w:rsid w:val="006D7042"/>
    <w:rsid w:val="007423A2"/>
    <w:rsid w:val="007E7BFB"/>
    <w:rsid w:val="008B50B0"/>
    <w:rsid w:val="009C13E0"/>
    <w:rsid w:val="00A30F87"/>
    <w:rsid w:val="00BB6BB3"/>
    <w:rsid w:val="00C74185"/>
    <w:rsid w:val="00D401D9"/>
    <w:rsid w:val="00DC3494"/>
    <w:rsid w:val="00E16787"/>
    <w:rsid w:val="00E227DD"/>
    <w:rsid w:val="00E242CC"/>
    <w:rsid w:val="00E25CE4"/>
    <w:rsid w:val="00ED0E94"/>
    <w:rsid w:val="00F3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6858"/>
  <w15:docId w15:val="{ECD151D3-E17F-4AF8-A762-C1B1921A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color w:val="263445"/>
        <w:sz w:val="22"/>
        <w:lang w:val="es-ES" w:eastAsia="es-ES" w:bidi="ar-SA"/>
      </w:rPr>
    </w:rPrDefault>
    <w:pPrDefault>
      <w:pPr>
        <w:spacing w:after="140"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00" w:after="120"/>
      <w:outlineLvl w:val="0"/>
    </w:pPr>
    <w:rPr>
      <w:rFonts w:ascii="Aptos Display" w:hAnsi="Aptos Display"/>
      <w:b/>
      <w:color w:val="244A73"/>
      <w:sz w:val="29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20" w:after="100"/>
      <w:outlineLvl w:val="1"/>
    </w:pPr>
    <w:rPr>
      <w:b/>
      <w:color w:val="244A73"/>
      <w:sz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keepNext/>
      <w:spacing w:after="180"/>
    </w:pPr>
    <w:rPr>
      <w:rFonts w:ascii="Aptos Display" w:hAnsi="Aptos Display"/>
      <w:b/>
      <w:color w:val="111827"/>
      <w:sz w:val="34"/>
    </w:rPr>
  </w:style>
  <w:style w:type="paragraph" w:styleId="Subttulo">
    <w:name w:val="Subtitle"/>
    <w:basedOn w:val="Normal"/>
    <w:uiPriority w:val="11"/>
    <w:qFormat/>
    <w:pPr>
      <w:spacing w:after="70"/>
    </w:pPr>
    <w:rPr>
      <w:color w:val="5B6677"/>
      <w:sz w:val="21"/>
    </w:rPr>
  </w:style>
  <w:style w:type="paragraph" w:styleId="Prrafodelista">
    <w:name w:val="List Paragraph"/>
    <w:basedOn w:val="Normal"/>
    <w:pPr>
      <w:spacing w:after="75" w:line="280" w:lineRule="auto"/>
      <w:ind w:left="720" w:hanging="360"/>
    </w:pPr>
  </w:style>
  <w:style w:type="paragraph" w:customStyle="1" w:styleId="CodeBlock">
    <w:name w:val="Code Block"/>
    <w:basedOn w:val="Normal"/>
    <w:pPr>
      <w:shd w:val="clear" w:color="auto" w:fill="F1F5F9"/>
      <w:spacing w:after="0" w:line="240" w:lineRule="auto"/>
      <w:ind w:left="180" w:right="180"/>
    </w:pPr>
    <w:rPr>
      <w:rFonts w:ascii="Consolas" w:hAnsi="Consolas"/>
      <w:color w:val="1E293B"/>
      <w:sz w:val="18"/>
    </w:rPr>
  </w:style>
  <w:style w:type="paragraph" w:styleId="Cita">
    <w:name w:val="Quote"/>
    <w:basedOn w:val="Normal"/>
    <w:pPr>
      <w:shd w:val="clear" w:color="auto" w:fill="EEF2F7"/>
      <w:spacing w:before="80" w:after="180"/>
      <w:ind w:left="220" w:right="220"/>
    </w:pPr>
    <w:rPr>
      <w:i/>
      <w:color w:val="475569"/>
    </w:rPr>
  </w:style>
  <w:style w:type="paragraph" w:customStyle="1" w:styleId="TableText">
    <w:name w:val="Table Text"/>
    <w:basedOn w:val="Normal"/>
    <w:pPr>
      <w:spacing w:after="30" w:line="250" w:lineRule="auto"/>
    </w:pPr>
    <w:rPr>
      <w:sz w:val="19"/>
    </w:rPr>
  </w:style>
  <w:style w:type="paragraph" w:styleId="Encabezado">
    <w:name w:val="header"/>
    <w:basedOn w:val="Normal"/>
    <w:link w:val="EncabezadoCar"/>
    <w:uiPriority w:val="99"/>
    <w:unhideWhenUsed/>
    <w:rsid w:val="001B2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54D"/>
  </w:style>
  <w:style w:type="paragraph" w:styleId="Piedepgina">
    <w:name w:val="footer"/>
    <w:basedOn w:val="Normal"/>
    <w:link w:val="PiedepginaCar"/>
    <w:uiPriority w:val="99"/>
    <w:unhideWhenUsed/>
    <w:rsid w:val="001B2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1210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Mariano</cp:lastModifiedBy>
  <cp:revision>25</cp:revision>
  <dcterms:created xsi:type="dcterms:W3CDTF">2026-10-22T04:12:00Z</dcterms:created>
  <dcterms:modified xsi:type="dcterms:W3CDTF">2026-10-22T04:39:00Z</dcterms:modified>
</cp:coreProperties>
</file>