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spacing w:after="200" w:before="200" w:line="360" w:lineRule="auto"/>
        <w:ind w:right="-15"/>
        <w:rPr>
          <w:sz w:val="24"/>
          <w:szCs w:val="24"/>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jc w:val="center"/>
              <w:rPr>
                <w:rFonts w:ascii="Calibri" w:cs="Calibri" w:eastAsia="Calibri" w:hAnsi="Calibri"/>
                <w:color w:val="000000"/>
                <w:vertAlign w:val="baseline"/>
              </w:rPr>
            </w:pPr>
            <w:bookmarkStart w:colFirst="0" w:colLast="0" w:name="_heading=h.v2osjmvf4ibg" w:id="0"/>
            <w:bookmarkEnd w:id="0"/>
            <w:r w:rsidDel="00000000" w:rsidR="00000000" w:rsidRPr="00000000">
              <w:rPr>
                <w:rFonts w:ascii="Calibri" w:cs="Calibri" w:eastAsia="Calibri" w:hAnsi="Calibri"/>
                <w:color w:val="000000"/>
                <w:rtl w:val="0"/>
              </w:rPr>
              <w:t xml:space="preserve">Definición de proyecto APT</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keepNext w:val="1"/>
              <w:keepLines w:val="1"/>
              <w:widowControl w:val="1"/>
              <w:spacing w:line="360" w:lineRule="auto"/>
              <w:jc w:val="center"/>
              <w:rPr>
                <w:rFonts w:ascii="Calibri" w:cs="Calibri" w:eastAsia="Calibri" w:hAnsi="Calibri"/>
                <w:i w:val="0"/>
                <w:iCs w:val="0"/>
                <w:color w:val="000000"/>
                <w:sz w:val="24"/>
                <w:szCs w:val="24"/>
              </w:rPr>
            </w:pPr>
            <w:bookmarkStart w:colFirst="0" w:colLast="0" w:name="_heading=h.n9oiidtkcp5a" w:id="1"/>
            <w:bookmarkEnd w:id="1"/>
            <w:r w:rsidDel="00000000" w:rsidR="00000000" w:rsidRPr="00000000">
              <w:rPr>
                <w:rFonts w:ascii="Calibri" w:cs="Calibri" w:eastAsia="Calibri" w:hAnsi="Calibri"/>
                <w:i w:val="0"/>
                <w:iCs w:val="0"/>
                <w:color w:val="000000"/>
                <w:sz w:val="24"/>
                <w:szCs w:val="24"/>
                <w:rtl w:val="0"/>
              </w:rPr>
              <w:t xml:space="preserve">Smart RDP</w:t>
            </w:r>
          </w:p>
        </w:tc>
      </w:tr>
      <w:tr>
        <w:trPr>
          <w:cantSplit w:val="0"/>
          <w:tblHeader w:val="0"/>
        </w:trPr>
        <w:tc>
          <w:tcPr>
            <w:vAlign w:val="center"/>
          </w:tcPr>
          <w:p w:rsidR="00000000" w:rsidDel="00000000" w:rsidP="00000000" w:rsidRDefault="00000000" w:rsidRPr="00000000" w14:paraId="00000004">
            <w:pPr>
              <w:keepNext w:val="1"/>
              <w:keepLines w:val="1"/>
              <w:widowControl w:val="1"/>
              <w:spacing w:after="200" w:before="200" w:line="360" w:lineRule="auto"/>
              <w:ind w:right="-15"/>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[26-08-2026]</w:t>
            </w:r>
          </w:p>
        </w:tc>
      </w:tr>
    </w:tbl>
    <w:p w:rsidR="00000000" w:rsidDel="00000000" w:rsidP="00000000" w:rsidRDefault="00000000" w:rsidRPr="00000000" w14:paraId="00000005">
      <w:pPr>
        <w:keepNext w:val="1"/>
        <w:keepLines w:val="1"/>
        <w:widowControl w:val="1"/>
        <w:spacing w:after="200" w:before="200" w:line="360" w:lineRule="auto"/>
        <w:ind w:right="-15"/>
        <w:jc w:val="both"/>
        <w:rPr>
          <w:b w:val="1"/>
          <w:bCs w:val="1"/>
          <w:sz w:val="24"/>
          <w:szCs w:val="24"/>
        </w:rPr>
        <w:sectPr>
          <w:headerReference r:id="rId7" w:type="default"/>
          <w:headerReference r:id="rId8" w:type="first"/>
          <w:footerReference r:id="rId9" w:type="default"/>
          <w:pgSz w:h="15840" w:w="12240" w:orient="portrait"/>
          <w:pgMar w:bottom="115" w:top="1417" w:left="1700.7874015748032" w:right="1701" w:header="708" w:footer="708"/>
          <w:pgNumType w:start="1"/>
          <w:titlePg w:val="1"/>
        </w:sectPr>
      </w:pPr>
      <w:r w:rsidDel="00000000" w:rsidR="00000000" w:rsidRPr="00000000">
        <w:rPr>
          <w:rtl w:val="0"/>
        </w:rPr>
      </w:r>
    </w:p>
    <w:p w:rsidR="00000000" w:rsidDel="00000000" w:rsidP="00000000" w:rsidRDefault="00000000" w:rsidRPr="00000000" w14:paraId="00000006">
      <w:pPr>
        <w:keepNext w:val="1"/>
        <w:keepLines w:val="1"/>
        <w:widowControl w:val="1"/>
        <w:spacing w:after="200" w:before="200" w:line="360" w:lineRule="auto"/>
        <w:ind w:right="-15"/>
        <w:rPr/>
      </w:pPr>
      <w:bookmarkStart w:colFirst="0" w:colLast="0" w:name="_heading=h.6te1frgaodgx" w:id="2"/>
      <w:bookmarkEnd w:id="2"/>
      <w:r w:rsidDel="00000000" w:rsidR="00000000" w:rsidRPr="00000000">
        <w:rPr>
          <w:rtl w:val="0"/>
        </w:rPr>
      </w:r>
    </w:p>
    <w:sdt>
      <w:sdtPr>
        <w:id w:val="1296834471"/>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after="0" w:before="60" w:line="36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qddtizhxfpm">
            <w:r w:rsidDel="00000000" w:rsidR="00000000" w:rsidRPr="00000000">
              <w:rPr>
                <w:b w:val="1"/>
                <w:bCs w:val="1"/>
                <w:i w:val="0"/>
                <w:iCs w:val="0"/>
                <w:smallCaps w:val="0"/>
                <w:strike w:val="0"/>
                <w:color w:val="000000"/>
                <w:u w:val="none"/>
                <w:shd w:fill="auto" w:val="clear"/>
                <w:vertAlign w:val="baseline"/>
                <w:rtl w:val="0"/>
              </w:rPr>
              <w:t xml:space="preserve">1. Antecedentes Personales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360" w:lineRule="auto"/>
            <w:rPr>
              <w:b w:val="1"/>
              <w:bCs w:val="1"/>
              <w:i w:val="0"/>
              <w:iCs w:val="0"/>
              <w:smallCaps w:val="0"/>
              <w:strike w:val="0"/>
              <w:color w:val="000000"/>
              <w:u w:val="none"/>
              <w:shd w:fill="auto" w:val="clear"/>
              <w:vertAlign w:val="baseline"/>
            </w:rPr>
          </w:pPr>
          <w:hyperlink w:anchor="_heading=h.bowzq23dsgof">
            <w:r w:rsidDel="00000000" w:rsidR="00000000" w:rsidRPr="00000000">
              <w:rPr>
                <w:b w:val="1"/>
                <w:bCs w:val="1"/>
                <w:i w:val="0"/>
                <w:iCs w:val="0"/>
                <w:smallCaps w:val="0"/>
                <w:strike w:val="0"/>
                <w:color w:val="000000"/>
                <w:u w:val="none"/>
                <w:shd w:fill="auto" w:val="clear"/>
                <w:vertAlign w:val="baseline"/>
                <w:rtl w:val="0"/>
              </w:rPr>
              <w:t xml:space="preserve">2. Descripción Proyecto APT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360" w:lineRule="auto"/>
            <w:rPr>
              <w:b w:val="1"/>
              <w:bCs w:val="1"/>
              <w:i w:val="0"/>
              <w:iCs w:val="0"/>
              <w:smallCaps w:val="0"/>
              <w:strike w:val="0"/>
              <w:color w:val="000000"/>
              <w:u w:val="none"/>
              <w:shd w:fill="auto" w:val="clear"/>
              <w:vertAlign w:val="baseline"/>
            </w:rPr>
          </w:pPr>
          <w:hyperlink w:anchor="_heading=h.xj1y9tffpjxb">
            <w:r w:rsidDel="00000000" w:rsidR="00000000" w:rsidRPr="00000000">
              <w:rPr>
                <w:b w:val="1"/>
                <w:bCs w:val="1"/>
                <w:i w:val="0"/>
                <w:iCs w:val="0"/>
                <w:smallCaps w:val="0"/>
                <w:strike w:val="0"/>
                <w:color w:val="000000"/>
                <w:u w:val="none"/>
                <w:shd w:fill="auto" w:val="clear"/>
                <w:vertAlign w:val="baseline"/>
                <w:rtl w:val="0"/>
              </w:rPr>
              <w:t xml:space="preserve">3. Fundamentación Proyecto APT</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heading=h.lz2067z0d0va">
            <w:r w:rsidDel="00000000" w:rsidR="00000000" w:rsidRPr="00000000">
              <w:rPr>
                <w:i w:val="0"/>
                <w:iCs w:val="0"/>
                <w:smallCaps w:val="0"/>
                <w:strike w:val="0"/>
                <w:color w:val="000000"/>
                <w:u w:val="none"/>
                <w:shd w:fill="auto" w:val="clear"/>
                <w:vertAlign w:val="baseline"/>
                <w:rtl w:val="0"/>
              </w:rPr>
              <w:t xml:space="preserve">3.1. Relevancia del proyecto APT</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heading=h.6r6jff5xu8dg">
            <w:r w:rsidDel="00000000" w:rsidR="00000000" w:rsidRPr="00000000">
              <w:rPr>
                <w:i w:val="0"/>
                <w:iCs w:val="0"/>
                <w:smallCaps w:val="0"/>
                <w:strike w:val="0"/>
                <w:color w:val="000000"/>
                <w:u w:val="none"/>
                <w:shd w:fill="auto" w:val="clear"/>
                <w:vertAlign w:val="baseline"/>
                <w:rtl w:val="0"/>
              </w:rPr>
              <w:t xml:space="preserve">3.2. Descripción del Proyecto APT</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heading=h.r9d3an9l4pfs">
            <w:r w:rsidDel="00000000" w:rsidR="00000000" w:rsidRPr="00000000">
              <w:rPr>
                <w:i w:val="0"/>
                <w:iCs w:val="0"/>
                <w:smallCaps w:val="0"/>
                <w:strike w:val="0"/>
                <w:color w:val="000000"/>
                <w:u w:val="none"/>
                <w:shd w:fill="auto" w:val="clear"/>
                <w:vertAlign w:val="baseline"/>
                <w:rtl w:val="0"/>
              </w:rPr>
              <w:t xml:space="preserve">3.3. Pertinencia del proyecto con el perfil de egreso</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heading=h.5svfx3imqosf">
            <w:r w:rsidDel="00000000" w:rsidR="00000000" w:rsidRPr="00000000">
              <w:rPr>
                <w:i w:val="0"/>
                <w:iCs w:val="0"/>
                <w:smallCaps w:val="0"/>
                <w:strike w:val="0"/>
                <w:color w:val="000000"/>
                <w:u w:val="none"/>
                <w:shd w:fill="auto" w:val="clear"/>
                <w:vertAlign w:val="baseline"/>
                <w:rtl w:val="0"/>
              </w:rPr>
              <w:t xml:space="preserve">3.4. Factibilidad de desarrollo del Proyecto APT</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360" w:lineRule="auto"/>
            <w:rPr>
              <w:b w:val="1"/>
              <w:bCs w:val="1"/>
              <w:i w:val="0"/>
              <w:iCs w:val="0"/>
              <w:smallCaps w:val="0"/>
              <w:strike w:val="0"/>
              <w:color w:val="000000"/>
              <w:u w:val="none"/>
              <w:shd w:fill="auto" w:val="clear"/>
              <w:vertAlign w:val="baseline"/>
            </w:rPr>
          </w:pPr>
          <w:hyperlink w:anchor="_heading=h.jra8rcgteju2">
            <w:r w:rsidDel="00000000" w:rsidR="00000000" w:rsidRPr="00000000">
              <w:rPr>
                <w:b w:val="1"/>
                <w:bCs w:val="1"/>
                <w:i w:val="0"/>
                <w:iCs w:val="0"/>
                <w:smallCaps w:val="0"/>
                <w:strike w:val="0"/>
                <w:color w:val="000000"/>
                <w:u w:val="none"/>
                <w:shd w:fill="auto" w:val="clear"/>
                <w:vertAlign w:val="baseline"/>
                <w:rtl w:val="0"/>
              </w:rPr>
              <w:t xml:space="preserve">4. Objetivos</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heading=h.rmv6r4dhb0j1">
            <w:r w:rsidDel="00000000" w:rsidR="00000000" w:rsidRPr="00000000">
              <w:rPr>
                <w:i w:val="0"/>
                <w:iCs w:val="0"/>
                <w:smallCaps w:val="0"/>
                <w:strike w:val="0"/>
                <w:color w:val="000000"/>
                <w:u w:val="none"/>
                <w:shd w:fill="auto" w:val="clear"/>
                <w:vertAlign w:val="baseline"/>
                <w:rtl w:val="0"/>
              </w:rPr>
              <w:t xml:space="preserve">4.1. Objetivos específicos</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360" w:lineRule="auto"/>
            <w:rPr>
              <w:b w:val="1"/>
              <w:bCs w:val="1"/>
              <w:i w:val="0"/>
              <w:iCs w:val="0"/>
              <w:smallCaps w:val="0"/>
              <w:strike w:val="0"/>
              <w:color w:val="000000"/>
              <w:u w:val="none"/>
              <w:shd w:fill="auto" w:val="clear"/>
              <w:vertAlign w:val="baseline"/>
            </w:rPr>
          </w:pPr>
          <w:hyperlink w:anchor="_heading=h.ka8qebs2ewrl">
            <w:r w:rsidDel="00000000" w:rsidR="00000000" w:rsidRPr="00000000">
              <w:rPr>
                <w:b w:val="1"/>
                <w:bCs w:val="1"/>
                <w:i w:val="0"/>
                <w:iCs w:val="0"/>
                <w:smallCaps w:val="0"/>
                <w:strike w:val="0"/>
                <w:color w:val="000000"/>
                <w:u w:val="none"/>
                <w:shd w:fill="auto" w:val="clear"/>
                <w:vertAlign w:val="baseline"/>
                <w:rtl w:val="0"/>
              </w:rPr>
              <w:t xml:space="preserve">5. Metodologías</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heading=h.wiuzfs6m5jst">
            <w:r w:rsidDel="00000000" w:rsidR="00000000" w:rsidRPr="00000000">
              <w:rPr>
                <w:i w:val="0"/>
                <w:iCs w:val="0"/>
                <w:smallCaps w:val="0"/>
                <w:strike w:val="0"/>
                <w:color w:val="000000"/>
                <w:u w:val="none"/>
                <w:shd w:fill="auto" w:val="clear"/>
                <w:vertAlign w:val="baseline"/>
                <w:rtl w:val="0"/>
              </w:rPr>
              <w:t xml:space="preserve">5.1. Elección de metodología</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360" w:lineRule="auto"/>
            <w:ind w:left="360" w:firstLine="0"/>
            <w:rPr>
              <w:i w:val="0"/>
              <w:iCs w:val="0"/>
              <w:smallCaps w:val="0"/>
              <w:strike w:val="0"/>
              <w:color w:val="000000"/>
              <w:u w:val="none"/>
              <w:shd w:fill="auto" w:val="clear"/>
              <w:vertAlign w:val="baseline"/>
            </w:rPr>
          </w:pPr>
          <w:hyperlink w:anchor="_heading=h.dnytnzwumsxe">
            <w:r w:rsidDel="00000000" w:rsidR="00000000" w:rsidRPr="00000000">
              <w:rPr>
                <w:i w:val="0"/>
                <w:iCs w:val="0"/>
                <w:smallCaps w:val="0"/>
                <w:strike w:val="0"/>
                <w:color w:val="000000"/>
                <w:u w:val="none"/>
                <w:shd w:fill="auto" w:val="clear"/>
                <w:vertAlign w:val="baseline"/>
                <w:rtl w:val="0"/>
              </w:rPr>
              <w:t xml:space="preserve">5.2. Funciones y responsabilidades del equipo</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360" w:lineRule="auto"/>
            <w:rPr>
              <w:b w:val="1"/>
              <w:bCs w:val="1"/>
              <w:i w:val="0"/>
              <w:iCs w:val="0"/>
              <w:smallCaps w:val="0"/>
              <w:strike w:val="0"/>
              <w:color w:val="000000"/>
              <w:u w:val="none"/>
              <w:shd w:fill="auto" w:val="clear"/>
              <w:vertAlign w:val="baseline"/>
            </w:rPr>
          </w:pPr>
          <w:hyperlink w:anchor="_heading=h.55wgu2518mg3">
            <w:r w:rsidDel="00000000" w:rsidR="00000000" w:rsidRPr="00000000">
              <w:rPr>
                <w:b w:val="1"/>
                <w:bCs w:val="1"/>
                <w:i w:val="0"/>
                <w:iCs w:val="0"/>
                <w:smallCaps w:val="0"/>
                <w:strike w:val="0"/>
                <w:color w:val="000000"/>
                <w:u w:val="none"/>
                <w:shd w:fill="auto" w:val="clear"/>
                <w:vertAlign w:val="baseline"/>
                <w:rtl w:val="0"/>
              </w:rPr>
              <w:t xml:space="preserve">6. Evidencias</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360" w:lineRule="auto"/>
            <w:rPr>
              <w:b w:val="1"/>
              <w:bCs w:val="1"/>
              <w:i w:val="0"/>
              <w:iCs w:val="0"/>
              <w:smallCaps w:val="0"/>
              <w:strike w:val="0"/>
              <w:color w:val="000000"/>
              <w:u w:val="none"/>
              <w:shd w:fill="auto" w:val="clear"/>
              <w:vertAlign w:val="baseline"/>
            </w:rPr>
          </w:pPr>
          <w:hyperlink w:anchor="_heading=h.fcndawblmveu">
            <w:r w:rsidDel="00000000" w:rsidR="00000000" w:rsidRPr="00000000">
              <w:rPr>
                <w:b w:val="1"/>
                <w:bCs w:val="1"/>
                <w:i w:val="0"/>
                <w:iCs w:val="0"/>
                <w:smallCaps w:val="0"/>
                <w:strike w:val="0"/>
                <w:color w:val="000000"/>
                <w:u w:val="none"/>
                <w:shd w:fill="auto" w:val="clear"/>
                <w:vertAlign w:val="baseline"/>
                <w:rtl w:val="0"/>
              </w:rPr>
              <w:t xml:space="preserve">7. EDT</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360" w:lineRule="auto"/>
            <w:rPr>
              <w:b w:val="1"/>
              <w:bCs w:val="1"/>
              <w:i w:val="0"/>
              <w:iCs w:val="0"/>
              <w:smallCaps w:val="0"/>
              <w:strike w:val="0"/>
              <w:color w:val="000000"/>
              <w:u w:val="none"/>
              <w:shd w:fill="auto" w:val="clear"/>
              <w:vertAlign w:val="baseline"/>
            </w:rPr>
          </w:pPr>
          <w:hyperlink w:anchor="_heading=h.bhkk27fcenri">
            <w:r w:rsidDel="00000000" w:rsidR="00000000" w:rsidRPr="00000000">
              <w:rPr>
                <w:b w:val="1"/>
                <w:bCs w:val="1"/>
                <w:i w:val="0"/>
                <w:iCs w:val="0"/>
                <w:smallCaps w:val="0"/>
                <w:strike w:val="0"/>
                <w:color w:val="000000"/>
                <w:u w:val="none"/>
                <w:shd w:fill="auto" w:val="clear"/>
                <w:vertAlign w:val="baseline"/>
                <w:rtl w:val="0"/>
              </w:rPr>
              <w:t xml:space="preserve">8. Historias de usuario</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360" w:lineRule="auto"/>
            <w:rPr>
              <w:b w:val="1"/>
              <w:bCs w:val="1"/>
              <w:i w:val="0"/>
              <w:iCs w:val="0"/>
              <w:smallCaps w:val="0"/>
              <w:strike w:val="0"/>
              <w:color w:val="000000"/>
              <w:u w:val="none"/>
              <w:shd w:fill="auto" w:val="clear"/>
              <w:vertAlign w:val="baseline"/>
            </w:rPr>
          </w:pPr>
          <w:hyperlink w:anchor="_heading=h.sek607olkzyw">
            <w:r w:rsidDel="00000000" w:rsidR="00000000" w:rsidRPr="00000000">
              <w:rPr>
                <w:b w:val="1"/>
                <w:bCs w:val="1"/>
                <w:i w:val="0"/>
                <w:iCs w:val="0"/>
                <w:smallCaps w:val="0"/>
                <w:strike w:val="0"/>
                <w:color w:val="000000"/>
                <w:u w:val="none"/>
                <w:shd w:fill="auto" w:val="clear"/>
                <w:vertAlign w:val="baseline"/>
                <w:rtl w:val="0"/>
              </w:rPr>
              <w:t xml:space="preserve">9. Plan de Trabajo</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360" w:lineRule="auto"/>
            <w:rPr>
              <w:b w:val="1"/>
              <w:bCs w:val="1"/>
              <w:i w:val="0"/>
              <w:iCs w:val="0"/>
              <w:smallCaps w:val="0"/>
              <w:strike w:val="0"/>
              <w:color w:val="000000"/>
              <w:u w:val="none"/>
              <w:shd w:fill="auto" w:val="clear"/>
              <w:vertAlign w:val="baseline"/>
            </w:rPr>
          </w:pPr>
          <w:hyperlink w:anchor="_heading=h.rgo04bv72an3">
            <w:r w:rsidDel="00000000" w:rsidR="00000000" w:rsidRPr="00000000">
              <w:rPr>
                <w:b w:val="1"/>
                <w:bCs w:val="1"/>
                <w:i w:val="0"/>
                <w:iCs w:val="0"/>
                <w:smallCaps w:val="0"/>
                <w:strike w:val="0"/>
                <w:color w:val="000000"/>
                <w:u w:val="none"/>
                <w:shd w:fill="auto" w:val="clear"/>
                <w:vertAlign w:val="baseline"/>
                <w:rtl w:val="0"/>
              </w:rPr>
              <w:t xml:space="preserve">10. Carta Gantt</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360" w:lineRule="auto"/>
            <w:rPr>
              <w:b w:val="1"/>
              <w:bCs w:val="1"/>
              <w:i w:val="0"/>
              <w:iCs w:val="0"/>
              <w:smallCaps w:val="0"/>
              <w:strike w:val="0"/>
              <w:color w:val="000000"/>
              <w:u w:val="none"/>
              <w:shd w:fill="auto" w:val="clear"/>
              <w:vertAlign w:val="baseline"/>
            </w:rPr>
          </w:pPr>
          <w:hyperlink w:anchor="_heading=h.gm2rzzl1yc2m">
            <w:r w:rsidDel="00000000" w:rsidR="00000000" w:rsidRPr="00000000">
              <w:rPr>
                <w:b w:val="1"/>
                <w:bCs w:val="1"/>
                <w:i w:val="0"/>
                <w:iCs w:val="0"/>
                <w:smallCaps w:val="0"/>
                <w:strike w:val="0"/>
                <w:color w:val="000000"/>
                <w:u w:val="none"/>
                <w:shd w:fill="auto" w:val="clear"/>
                <w:vertAlign w:val="baseline"/>
                <w:rtl w:val="0"/>
              </w:rPr>
              <w:t xml:space="preserve">11. Anexos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keepNext w:val="1"/>
        <w:keepLines w:val="1"/>
        <w:widowControl w:val="1"/>
        <w:spacing w:after="200" w:line="360" w:lineRule="auto"/>
        <w:ind w:left="0" w:right="-15" w:firstLine="0"/>
        <w:rPr>
          <w:rFonts w:ascii="Calibri" w:cs="Calibri" w:eastAsia="Calibri" w:hAnsi="Calibri"/>
          <w:color w:val="000000"/>
          <w:sz w:val="22"/>
          <w:szCs w:val="22"/>
        </w:rPr>
      </w:pPr>
      <w:bookmarkStart w:colFirst="0" w:colLast="0" w:name="_heading=h.xml3xldkj1n7" w:id="3"/>
      <w:bookmarkEnd w:id="3"/>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9"/>
        </w:numPr>
        <w:spacing w:after="200" w:before="0" w:line="360" w:lineRule="auto"/>
        <w:ind w:left="720" w:hanging="360"/>
        <w:rPr>
          <w:rFonts w:ascii="Calibri" w:cs="Calibri" w:eastAsia="Calibri" w:hAnsi="Calibri"/>
        </w:rPr>
      </w:pPr>
      <w:bookmarkStart w:colFirst="0" w:colLast="0" w:name="_heading=h.3qddtizhxfpm" w:id="4"/>
      <w:bookmarkEnd w:id="4"/>
      <w:r w:rsidDel="00000000" w:rsidR="00000000" w:rsidRPr="00000000">
        <w:rPr>
          <w:rFonts w:ascii="Calibri" w:cs="Calibri" w:eastAsia="Calibri" w:hAnsi="Calibri"/>
          <w:rtl w:val="0"/>
        </w:rPr>
        <w:t xml:space="preserve">Antecedentes Personales</w:t>
      </w:r>
    </w:p>
    <w:sdt>
      <w:sdtPr>
        <w:lock w:val="contentLocked"/>
        <w:id w:val="-62483007"/>
        <w:tag w:val="goog_rdk_0"/>
      </w:sdtPr>
      <w:sdtContent>
        <w:tbl>
          <w:tblPr>
            <w:tblStyle w:val="Table2"/>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5880"/>
            <w:tblGridChange w:id="0">
              <w:tblGrid>
                <w:gridCol w:w="2310"/>
                <w:gridCol w:w="5880"/>
              </w:tblGrid>
            </w:tblGridChange>
          </w:tblGrid>
          <w:tr>
            <w:trPr>
              <w:cantSplit w:val="0"/>
              <w:tblHeader w:val="0"/>
            </w:trPr>
            <w:tc>
              <w:tcPr>
                <w:shd w:fill="fff2cc" w:val="clear"/>
                <w:vAlign w:val="center"/>
              </w:tcPr>
              <w:p w:rsidR="00000000" w:rsidDel="00000000" w:rsidP="00000000" w:rsidRDefault="00000000" w:rsidRPr="00000000" w14:paraId="0000001B">
                <w:pPr>
                  <w:spacing w:after="160" w:line="360" w:lineRule="auto"/>
                  <w:rPr>
                    <w:b w:val="1"/>
                    <w:bCs w:val="1"/>
                    <w:sz w:val="24"/>
                    <w:szCs w:val="24"/>
                  </w:rPr>
                </w:pPr>
                <w:r w:rsidDel="00000000" w:rsidR="00000000" w:rsidRPr="00000000">
                  <w:rPr>
                    <w:b w:val="1"/>
                    <w:bCs w:val="1"/>
                    <w:sz w:val="24"/>
                    <w:szCs w:val="24"/>
                    <w:rtl w:val="0"/>
                  </w:rPr>
                  <w:t xml:space="preserve">Nombre estudiante</w:t>
                </w:r>
              </w:p>
            </w:tc>
            <w:tc>
              <w:tcPr>
                <w:vAlign w:val="center"/>
              </w:tcPr>
              <w:p w:rsidR="00000000" w:rsidDel="00000000" w:rsidP="00000000" w:rsidRDefault="00000000" w:rsidRPr="00000000" w14:paraId="0000001C">
                <w:pPr>
                  <w:spacing w:after="160" w:line="360" w:lineRule="auto"/>
                  <w:rPr>
                    <w:sz w:val="24"/>
                    <w:szCs w:val="24"/>
                  </w:rPr>
                </w:pPr>
                <w:r w:rsidDel="00000000" w:rsidR="00000000" w:rsidRPr="00000000">
                  <w:rPr>
                    <w:sz w:val="24"/>
                    <w:szCs w:val="24"/>
                    <w:rtl w:val="0"/>
                  </w:rPr>
                  <w:t xml:space="preserve">Ezequiel Suárez, Carolina Pandorfa y Lucas Villanueva</w:t>
                </w:r>
              </w:p>
            </w:tc>
          </w:tr>
          <w:tr>
            <w:trPr>
              <w:cantSplit w:val="0"/>
              <w:tblHeader w:val="0"/>
            </w:trPr>
            <w:tc>
              <w:tcPr>
                <w:shd w:fill="fff2cc" w:val="clear"/>
                <w:vAlign w:val="center"/>
              </w:tcPr>
              <w:p w:rsidR="00000000" w:rsidDel="00000000" w:rsidP="00000000" w:rsidRDefault="00000000" w:rsidRPr="00000000" w14:paraId="0000001D">
                <w:pPr>
                  <w:spacing w:after="160" w:line="360" w:lineRule="auto"/>
                  <w:rPr>
                    <w:b w:val="1"/>
                    <w:bCs w:val="1"/>
                    <w:sz w:val="24"/>
                    <w:szCs w:val="24"/>
                  </w:rPr>
                </w:pPr>
                <w:r w:rsidDel="00000000" w:rsidR="00000000" w:rsidRPr="00000000">
                  <w:rPr>
                    <w:b w:val="1"/>
                    <w:bCs w:val="1"/>
                    <w:sz w:val="24"/>
                    <w:szCs w:val="24"/>
                    <w:rtl w:val="0"/>
                  </w:rPr>
                  <w:t xml:space="preserve">Rut</w:t>
                </w:r>
              </w:p>
            </w:tc>
            <w:tc>
              <w:tcPr>
                <w:vAlign w:val="center"/>
              </w:tcPr>
              <w:p w:rsidR="00000000" w:rsidDel="00000000" w:rsidP="00000000" w:rsidRDefault="00000000" w:rsidRPr="00000000" w14:paraId="0000001E">
                <w:pPr>
                  <w:spacing w:after="160" w:line="360" w:lineRule="auto"/>
                  <w:rPr>
                    <w:sz w:val="24"/>
                    <w:szCs w:val="24"/>
                  </w:rPr>
                </w:pPr>
                <w:r w:rsidDel="00000000" w:rsidR="00000000" w:rsidRPr="00000000">
                  <w:rPr>
                    <w:sz w:val="24"/>
                    <w:szCs w:val="24"/>
                    <w:rtl w:val="0"/>
                  </w:rPr>
                  <w:t xml:space="preserve">27.908.825-5, 21.272.189-1, 23.171.824-9</w:t>
                </w:r>
              </w:p>
            </w:tc>
          </w:tr>
          <w:tr>
            <w:trPr>
              <w:cantSplit w:val="0"/>
              <w:tblHeader w:val="0"/>
            </w:trPr>
            <w:tc>
              <w:tcPr>
                <w:shd w:fill="fff2cc" w:val="clear"/>
                <w:vAlign w:val="center"/>
              </w:tcPr>
              <w:p w:rsidR="00000000" w:rsidDel="00000000" w:rsidP="00000000" w:rsidRDefault="00000000" w:rsidRPr="00000000" w14:paraId="0000001F">
                <w:pPr>
                  <w:spacing w:after="160" w:line="360" w:lineRule="auto"/>
                  <w:rPr>
                    <w:b w:val="1"/>
                    <w:bCs w:val="1"/>
                    <w:sz w:val="24"/>
                    <w:szCs w:val="24"/>
                  </w:rPr>
                </w:pPr>
                <w:r w:rsidDel="00000000" w:rsidR="00000000" w:rsidRPr="00000000">
                  <w:rPr>
                    <w:b w:val="1"/>
                    <w:bCs w:val="1"/>
                    <w:sz w:val="24"/>
                    <w:szCs w:val="24"/>
                    <w:rtl w:val="0"/>
                  </w:rPr>
                  <w:t xml:space="preserve">Carrera</w:t>
                </w:r>
              </w:p>
            </w:tc>
            <w:tc>
              <w:tcPr>
                <w:vAlign w:val="center"/>
              </w:tcPr>
              <w:p w:rsidR="00000000" w:rsidDel="00000000" w:rsidP="00000000" w:rsidRDefault="00000000" w:rsidRPr="00000000" w14:paraId="00000020">
                <w:pPr>
                  <w:spacing w:after="160" w:line="360" w:lineRule="auto"/>
                  <w:rPr>
                    <w:sz w:val="24"/>
                    <w:szCs w:val="24"/>
                  </w:rPr>
                </w:pPr>
                <w:r w:rsidDel="00000000" w:rsidR="00000000" w:rsidRPr="00000000">
                  <w:rPr>
                    <w:sz w:val="24"/>
                    <w:szCs w:val="24"/>
                    <w:rtl w:val="0"/>
                  </w:rPr>
                  <w:t xml:space="preserve">Ingeniería en Informática</w:t>
                </w:r>
              </w:p>
            </w:tc>
          </w:tr>
          <w:tr>
            <w:trPr>
              <w:cantSplit w:val="0"/>
              <w:tblHeader w:val="0"/>
            </w:trPr>
            <w:tc>
              <w:tcPr>
                <w:shd w:fill="fff2cc" w:val="clear"/>
                <w:vAlign w:val="center"/>
              </w:tcPr>
              <w:p w:rsidR="00000000" w:rsidDel="00000000" w:rsidP="00000000" w:rsidRDefault="00000000" w:rsidRPr="00000000" w14:paraId="00000021">
                <w:pPr>
                  <w:spacing w:after="160" w:line="360" w:lineRule="auto"/>
                  <w:rPr>
                    <w:b w:val="1"/>
                    <w:bCs w:val="1"/>
                    <w:sz w:val="24"/>
                    <w:szCs w:val="24"/>
                  </w:rPr>
                </w:pPr>
                <w:r w:rsidDel="00000000" w:rsidR="00000000" w:rsidRPr="00000000">
                  <w:rPr>
                    <w:b w:val="1"/>
                    <w:bCs w:val="1"/>
                    <w:sz w:val="24"/>
                    <w:szCs w:val="24"/>
                    <w:rtl w:val="0"/>
                  </w:rPr>
                  <w:t xml:space="preserve">Sede</w:t>
                </w:r>
              </w:p>
            </w:tc>
            <w:tc>
              <w:tcPr>
                <w:vAlign w:val="center"/>
              </w:tcPr>
              <w:p w:rsidR="00000000" w:rsidDel="00000000" w:rsidP="00000000" w:rsidRDefault="00000000" w:rsidRPr="00000000" w14:paraId="00000022">
                <w:pPr>
                  <w:spacing w:after="160" w:line="360" w:lineRule="auto"/>
                  <w:rPr>
                    <w:sz w:val="24"/>
                    <w:szCs w:val="24"/>
                  </w:rPr>
                </w:pPr>
                <w:r w:rsidDel="00000000" w:rsidR="00000000" w:rsidRPr="00000000">
                  <w:rPr>
                    <w:sz w:val="24"/>
                    <w:szCs w:val="24"/>
                    <w:rtl w:val="0"/>
                  </w:rPr>
                  <w:t xml:space="preserve">San Bernardo</w:t>
                </w:r>
              </w:p>
            </w:tc>
          </w:tr>
        </w:tbl>
      </w:sdtContent>
    </w:sdt>
    <w:p w:rsidR="00000000" w:rsidDel="00000000" w:rsidP="00000000" w:rsidRDefault="00000000" w:rsidRPr="00000000" w14:paraId="00000023">
      <w:pPr>
        <w:pStyle w:val="Heading1"/>
        <w:numPr>
          <w:ilvl w:val="0"/>
          <w:numId w:val="9"/>
        </w:numPr>
        <w:spacing w:line="360" w:lineRule="auto"/>
        <w:ind w:left="720" w:hanging="360"/>
        <w:rPr>
          <w:rFonts w:ascii="Calibri" w:cs="Calibri" w:eastAsia="Calibri" w:hAnsi="Calibri"/>
        </w:rPr>
      </w:pPr>
      <w:bookmarkStart w:colFirst="0" w:colLast="0" w:name="_heading=h.bowzq23dsgof" w:id="5"/>
      <w:bookmarkEnd w:id="5"/>
      <w:r w:rsidDel="00000000" w:rsidR="00000000" w:rsidRPr="00000000">
        <w:rPr>
          <w:rFonts w:ascii="Calibri" w:cs="Calibri" w:eastAsia="Calibri" w:hAnsi="Calibri"/>
          <w:rtl w:val="0"/>
        </w:rPr>
        <w:t xml:space="preserve">Descripción Proyecto APT</w:t>
      </w:r>
    </w:p>
    <w:sdt>
      <w:sdtPr>
        <w:lock w:val="contentLocked"/>
        <w:id w:val="1144134218"/>
        <w:tag w:val="goog_rdk_1"/>
      </w:sdtPr>
      <w:sdtContent>
        <w:tbl>
          <w:tblPr>
            <w:tblStyle w:val="Table3"/>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6525"/>
            <w:tblGridChange w:id="0">
              <w:tblGrid>
                <w:gridCol w:w="1665"/>
                <w:gridCol w:w="6525"/>
              </w:tblGrid>
            </w:tblGridChange>
          </w:tblGrid>
          <w:tr>
            <w:trPr>
              <w:cantSplit w:val="0"/>
              <w:tblHeader w:val="0"/>
            </w:trPr>
            <w:tc>
              <w:tcPr>
                <w:shd w:fill="fff2cc" w:val="clear"/>
                <w:vAlign w:val="center"/>
              </w:tcPr>
              <w:p w:rsidR="00000000" w:rsidDel="00000000" w:rsidP="00000000" w:rsidRDefault="00000000" w:rsidRPr="00000000" w14:paraId="00000024">
                <w:pPr>
                  <w:spacing w:after="160" w:line="276" w:lineRule="auto"/>
                  <w:rPr>
                    <w:b w:val="1"/>
                    <w:bCs w:val="1"/>
                    <w:sz w:val="24"/>
                    <w:szCs w:val="24"/>
                  </w:rPr>
                </w:pPr>
                <w:r w:rsidDel="00000000" w:rsidR="00000000" w:rsidRPr="00000000">
                  <w:rPr>
                    <w:b w:val="1"/>
                    <w:bCs w:val="1"/>
                    <w:sz w:val="24"/>
                    <w:szCs w:val="24"/>
                    <w:rtl w:val="0"/>
                  </w:rPr>
                  <w:t xml:space="preserve">Área (s) de desempeño(s)</w:t>
                </w:r>
              </w:p>
            </w:tc>
            <w:tc>
              <w:tcPr>
                <w:vAlign w:val="center"/>
              </w:tcPr>
              <w:p w:rsidR="00000000" w:rsidDel="00000000" w:rsidP="00000000" w:rsidRDefault="00000000" w:rsidRPr="00000000" w14:paraId="00000025">
                <w:pPr>
                  <w:numPr>
                    <w:ilvl w:val="0"/>
                    <w:numId w:val="3"/>
                  </w:numPr>
                  <w:spacing w:after="0" w:afterAutospacing="0" w:line="276" w:lineRule="auto"/>
                  <w:ind w:left="720" w:hanging="360"/>
                  <w:rPr>
                    <w:sz w:val="24"/>
                    <w:szCs w:val="24"/>
                  </w:rPr>
                </w:pPr>
                <w:r w:rsidDel="00000000" w:rsidR="00000000" w:rsidRPr="00000000">
                  <w:rPr>
                    <w:sz w:val="24"/>
                    <w:szCs w:val="24"/>
                    <w:rtl w:val="0"/>
                  </w:rPr>
                  <w:t xml:space="preserve">Desarrollo de Software</w:t>
                </w:r>
              </w:p>
              <w:p w:rsidR="00000000" w:rsidDel="00000000" w:rsidP="00000000" w:rsidRDefault="00000000" w:rsidRPr="00000000" w14:paraId="00000026">
                <w:pPr>
                  <w:numPr>
                    <w:ilvl w:val="0"/>
                    <w:numId w:val="3"/>
                  </w:numPr>
                  <w:spacing w:after="160" w:line="276" w:lineRule="auto"/>
                  <w:ind w:left="720" w:hanging="360"/>
                  <w:rPr>
                    <w:sz w:val="24"/>
                    <w:szCs w:val="24"/>
                  </w:rPr>
                </w:pPr>
                <w:r w:rsidDel="00000000" w:rsidR="00000000" w:rsidRPr="00000000">
                  <w:rPr>
                    <w:sz w:val="24"/>
                    <w:szCs w:val="24"/>
                    <w:rtl w:val="0"/>
                  </w:rPr>
                  <w:t xml:space="preserve">Gestión y Análisis de Datos</w:t>
                </w:r>
              </w:p>
            </w:tc>
          </w:tr>
          <w:tr>
            <w:trPr>
              <w:cantSplit w:val="0"/>
              <w:tblHeader w:val="0"/>
            </w:trPr>
            <w:tc>
              <w:tcPr>
                <w:shd w:fill="fff2cc" w:val="clear"/>
                <w:vAlign w:val="center"/>
              </w:tcPr>
              <w:p w:rsidR="00000000" w:rsidDel="00000000" w:rsidP="00000000" w:rsidRDefault="00000000" w:rsidRPr="00000000" w14:paraId="00000027">
                <w:pPr>
                  <w:spacing w:after="160" w:line="276" w:lineRule="auto"/>
                  <w:rPr>
                    <w:b w:val="1"/>
                    <w:bCs w:val="1"/>
                    <w:sz w:val="24"/>
                    <w:szCs w:val="24"/>
                  </w:rPr>
                </w:pPr>
                <w:r w:rsidDel="00000000" w:rsidR="00000000" w:rsidRPr="00000000">
                  <w:rPr>
                    <w:b w:val="1"/>
                    <w:bCs w:val="1"/>
                    <w:sz w:val="24"/>
                    <w:szCs w:val="24"/>
                    <w:rtl w:val="0"/>
                  </w:rPr>
                  <w:t xml:space="preserve">Competencias </w:t>
                </w:r>
              </w:p>
              <w:p w:rsidR="00000000" w:rsidDel="00000000" w:rsidP="00000000" w:rsidRDefault="00000000" w:rsidRPr="00000000" w14:paraId="00000028">
                <w:pPr>
                  <w:spacing w:after="160" w:line="276"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29">
                <w:pPr>
                  <w:numPr>
                    <w:ilvl w:val="0"/>
                    <w:numId w:val="8"/>
                  </w:numPr>
                  <w:spacing w:after="0" w:afterAutospacing="0" w:line="276" w:lineRule="auto"/>
                  <w:ind w:left="720" w:hanging="360"/>
                  <w:rPr>
                    <w:sz w:val="24"/>
                    <w:szCs w:val="24"/>
                  </w:rPr>
                </w:pPr>
                <w:r w:rsidDel="00000000" w:rsidR="00000000" w:rsidRPr="00000000">
                  <w:rPr>
                    <w:sz w:val="24"/>
                    <w:szCs w:val="24"/>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p w:rsidR="00000000" w:rsidDel="00000000" w:rsidP="00000000" w:rsidRDefault="00000000" w:rsidRPr="00000000" w14:paraId="0000002A">
                <w:pPr>
                  <w:numPr>
                    <w:ilvl w:val="0"/>
                    <w:numId w:val="8"/>
                  </w:numPr>
                  <w:spacing w:after="0" w:afterAutospacing="0" w:line="276" w:lineRule="auto"/>
                  <w:ind w:left="720" w:hanging="360"/>
                  <w:rPr>
                    <w:sz w:val="24"/>
                    <w:szCs w:val="24"/>
                  </w:rPr>
                </w:pPr>
                <w:r w:rsidDel="00000000" w:rsidR="00000000" w:rsidRPr="00000000">
                  <w:rPr>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B">
                <w:pPr>
                  <w:numPr>
                    <w:ilvl w:val="0"/>
                    <w:numId w:val="8"/>
                  </w:numPr>
                  <w:spacing w:after="160" w:line="276" w:lineRule="auto"/>
                  <w:ind w:left="720" w:hanging="360"/>
                  <w:rPr>
                    <w:sz w:val="24"/>
                    <w:szCs w:val="24"/>
                  </w:rPr>
                </w:pPr>
                <w:r w:rsidDel="00000000" w:rsidR="00000000" w:rsidRPr="00000000">
                  <w:rPr>
                    <w:sz w:val="24"/>
                    <w:szCs w:val="24"/>
                    <w:rtl w:val="0"/>
                  </w:rPr>
                  <w:t xml:space="preserve">Implementar soluciones sistémicas integrales para automatizar u optimizar procesos de negocio de acuerdo a las necesidades de la organización.</w:t>
                </w:r>
              </w:p>
            </w:tc>
          </w:tr>
        </w:tbl>
      </w:sdtContent>
    </w:sdt>
    <w:p w:rsidR="00000000" w:rsidDel="00000000" w:rsidP="00000000" w:rsidRDefault="00000000" w:rsidRPr="00000000" w14:paraId="0000002C">
      <w:pPr>
        <w:pStyle w:val="Heading1"/>
        <w:spacing w:line="360" w:lineRule="auto"/>
        <w:ind w:left="0" w:firstLine="0"/>
        <w:rPr>
          <w:rFonts w:ascii="Calibri" w:cs="Calibri" w:eastAsia="Calibri" w:hAnsi="Calibri"/>
        </w:rPr>
      </w:pPr>
      <w:bookmarkStart w:colFirst="0" w:colLast="0" w:name="_heading=h.uh2ksibleqjt" w:id="6"/>
      <w:bookmarkEnd w:id="6"/>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9"/>
        </w:numPr>
        <w:spacing w:after="0" w:afterAutospacing="0" w:line="360" w:lineRule="auto"/>
        <w:ind w:left="720" w:hanging="360"/>
        <w:rPr>
          <w:rFonts w:ascii="Calibri" w:cs="Calibri" w:eastAsia="Calibri" w:hAnsi="Calibri"/>
        </w:rPr>
      </w:pPr>
      <w:bookmarkStart w:colFirst="0" w:colLast="0" w:name="_heading=h.xj1y9tffpjxb" w:id="7"/>
      <w:bookmarkEnd w:id="7"/>
      <w:r w:rsidDel="00000000" w:rsidR="00000000" w:rsidRPr="00000000">
        <w:rPr>
          <w:rFonts w:ascii="Calibri" w:cs="Calibri" w:eastAsia="Calibri" w:hAnsi="Calibri"/>
          <w:rtl w:val="0"/>
        </w:rPr>
        <w:t xml:space="preserve">Fundamentación Proyecto APT</w:t>
      </w:r>
    </w:p>
    <w:p w:rsidR="00000000" w:rsidDel="00000000" w:rsidP="00000000" w:rsidRDefault="00000000" w:rsidRPr="00000000" w14:paraId="0000002E">
      <w:pPr>
        <w:pStyle w:val="Heading2"/>
        <w:numPr>
          <w:ilvl w:val="1"/>
          <w:numId w:val="9"/>
        </w:numPr>
        <w:spacing w:before="0" w:beforeAutospacing="0" w:line="360" w:lineRule="auto"/>
        <w:ind w:left="1440" w:hanging="360"/>
        <w:rPr>
          <w:rFonts w:ascii="Calibri" w:cs="Calibri" w:eastAsia="Calibri" w:hAnsi="Calibri"/>
        </w:rPr>
      </w:pPr>
      <w:bookmarkStart w:colFirst="0" w:colLast="0" w:name="_heading=h.lz2067z0d0va" w:id="8"/>
      <w:bookmarkEnd w:id="8"/>
      <w:r w:rsidDel="00000000" w:rsidR="00000000" w:rsidRPr="00000000">
        <w:rPr>
          <w:rFonts w:ascii="Calibri" w:cs="Calibri" w:eastAsia="Calibri" w:hAnsi="Calibri"/>
          <w:rtl w:val="0"/>
        </w:rPr>
        <w:t xml:space="preserve">Relevancia del proyecto APT</w:t>
      </w:r>
    </w:p>
    <w:p w:rsidR="00000000" w:rsidDel="00000000" w:rsidP="00000000" w:rsidRDefault="00000000" w:rsidRPr="00000000" w14:paraId="0000002F">
      <w:pPr>
        <w:spacing w:line="360" w:lineRule="auto"/>
        <w:ind w:left="1440" w:firstLine="0"/>
        <w:rPr/>
      </w:pPr>
      <w:r w:rsidDel="00000000" w:rsidR="00000000" w:rsidRPr="00000000">
        <w:rPr>
          <w:rtl w:val="0"/>
        </w:rPr>
        <w:t xml:space="preserve">Se escogió este tema porque un integrante del equipo trabaja directamente en la organización, lo que permitió conocer de primera mano el problema y a sus involucrados. Es una problemática relevante para la Ingeniería en Informática, ya que refleja cómo procesos manuales y poco formalizados pueden generar pérdida de trazabilidad, descuadres de información y sobrecarga de trabajo.</w:t>
      </w:r>
    </w:p>
    <w:p w:rsidR="00000000" w:rsidDel="00000000" w:rsidP="00000000" w:rsidRDefault="00000000" w:rsidRPr="00000000" w14:paraId="00000030">
      <w:pPr>
        <w:spacing w:line="360" w:lineRule="auto"/>
        <w:ind w:left="1440" w:firstLine="0"/>
        <w:rPr/>
      </w:pPr>
      <w:r w:rsidDel="00000000" w:rsidR="00000000" w:rsidRPr="00000000">
        <w:rPr>
          <w:rtl w:val="0"/>
        </w:rPr>
        <w:t xml:space="preserve">La situación se presenta en Viña Santa Rita, ubicada en Alto Jahuel, Buin, específicamente en la bodega que abastece al área de restaurante y eventos. La gestión de esta bodega se realiza actualmente de manera manual y sin procesos formalmente definidos.</w:t>
      </w:r>
    </w:p>
    <w:p w:rsidR="00000000" w:rsidDel="00000000" w:rsidP="00000000" w:rsidRDefault="00000000" w:rsidRPr="00000000" w14:paraId="00000031">
      <w:pPr>
        <w:numPr>
          <w:ilvl w:val="0"/>
          <w:numId w:val="6"/>
        </w:numPr>
        <w:spacing w:after="0" w:afterAutospacing="0" w:line="360" w:lineRule="auto"/>
        <w:ind w:left="2160" w:hanging="360"/>
        <w:rPr>
          <w:u w:val="none"/>
        </w:rPr>
      </w:pPr>
      <w:r w:rsidDel="00000000" w:rsidR="00000000" w:rsidRPr="00000000">
        <w:rPr>
          <w:b w:val="1"/>
          <w:bCs w:val="1"/>
          <w:rtl w:val="0"/>
        </w:rPr>
        <w:t xml:space="preserve">El problema:</w:t>
      </w:r>
      <w:r w:rsidDel="00000000" w:rsidR="00000000" w:rsidRPr="00000000">
        <w:rPr>
          <w:rtl w:val="0"/>
        </w:rPr>
        <w:t xml:space="preserve"> Existe una pérdida constante de trazabilidad en el inventario y una deficiente gestión de las fechas de caducidad.</w:t>
      </w:r>
    </w:p>
    <w:p w:rsidR="00000000" w:rsidDel="00000000" w:rsidP="00000000" w:rsidRDefault="00000000" w:rsidRPr="00000000" w14:paraId="00000032">
      <w:pPr>
        <w:numPr>
          <w:ilvl w:val="0"/>
          <w:numId w:val="6"/>
        </w:numPr>
        <w:spacing w:after="0" w:afterAutospacing="0" w:line="360" w:lineRule="auto"/>
        <w:ind w:left="2160" w:hanging="360"/>
        <w:rPr>
          <w:u w:val="none"/>
        </w:rPr>
      </w:pPr>
      <w:r w:rsidDel="00000000" w:rsidR="00000000" w:rsidRPr="00000000">
        <w:rPr>
          <w:b w:val="1"/>
          <w:bCs w:val="1"/>
          <w:rtl w:val="0"/>
        </w:rPr>
        <w:t xml:space="preserve">Las causas: </w:t>
      </w:r>
      <w:r w:rsidDel="00000000" w:rsidR="00000000" w:rsidRPr="00000000">
        <w:rPr>
          <w:rtl w:val="0"/>
        </w:rPr>
        <w:t xml:space="preserve">La gestión de la bodega se realiza actualmente de manera manual y sin procesos formalmente definidos. Los trabajadores de cocina y bar solicitan insumos mediante notas en papel, lo que genera registros dispersos y propensos al error humano.</w:t>
      </w:r>
      <w:r w:rsidDel="00000000" w:rsidR="00000000" w:rsidRPr="00000000">
        <w:rPr>
          <w:rtl w:val="0"/>
        </w:rPr>
      </w:r>
    </w:p>
    <w:p w:rsidR="00000000" w:rsidDel="00000000" w:rsidP="00000000" w:rsidRDefault="00000000" w:rsidRPr="00000000" w14:paraId="00000033">
      <w:pPr>
        <w:numPr>
          <w:ilvl w:val="0"/>
          <w:numId w:val="6"/>
        </w:numPr>
        <w:spacing w:after="0" w:afterAutospacing="0" w:line="360" w:lineRule="auto"/>
        <w:ind w:left="2160" w:hanging="360"/>
        <w:rPr>
          <w:u w:val="none"/>
        </w:rPr>
      </w:pPr>
      <w:r w:rsidDel="00000000" w:rsidR="00000000" w:rsidRPr="00000000">
        <w:rPr>
          <w:b w:val="1"/>
          <w:bCs w:val="1"/>
          <w:rtl w:val="0"/>
        </w:rPr>
        <w:t xml:space="preserve">Las consecuencias:</w:t>
      </w:r>
      <w:r w:rsidDel="00000000" w:rsidR="00000000" w:rsidRPr="00000000">
        <w:rPr>
          <w:rtl w:val="0"/>
        </w:rPr>
        <w:t xml:space="preserve"> Se generan frecuentes descuadres entre los productos físicamente retirados y los registrados, lo que impide aplicar correctamente criterios de salida como el FEFO (Primero en Vencer, Primero en Salir). Además, la falta de datos fiables dificulta la planificación de futuras compras.</w:t>
      </w:r>
    </w:p>
    <w:p w:rsidR="00000000" w:rsidDel="00000000" w:rsidP="00000000" w:rsidRDefault="00000000" w:rsidRPr="00000000" w14:paraId="00000034">
      <w:pPr>
        <w:numPr>
          <w:ilvl w:val="0"/>
          <w:numId w:val="6"/>
        </w:numPr>
        <w:spacing w:line="360" w:lineRule="auto"/>
        <w:ind w:left="2160" w:hanging="360"/>
        <w:rPr>
          <w:u w:val="none"/>
        </w:rPr>
      </w:pPr>
      <w:r w:rsidDel="00000000" w:rsidR="00000000" w:rsidRPr="00000000">
        <w:rPr>
          <w:b w:val="1"/>
          <w:bCs w:val="1"/>
          <w:rtl w:val="0"/>
        </w:rPr>
        <w:t xml:space="preserve">El dolor</w:t>
      </w:r>
      <w:r w:rsidDel="00000000" w:rsidR="00000000" w:rsidRPr="00000000">
        <w:rPr>
          <w:rtl w:val="0"/>
        </w:rPr>
        <w:t xml:space="preserve">: Esta situación afecta directamente al cliente, quien no tiene control en tiempo real del stock y sufre una sobrecarga laboral al tener que cuadrar datos inexactos semanalmente para reportar el consumo al sistema central SAP.</w:t>
      </w:r>
      <w:r w:rsidDel="00000000" w:rsidR="00000000" w:rsidRPr="00000000">
        <w:rPr>
          <w:rtl w:val="0"/>
        </w:rPr>
      </w:r>
    </w:p>
    <w:p w:rsidR="00000000" w:rsidDel="00000000" w:rsidP="00000000" w:rsidRDefault="00000000" w:rsidRPr="00000000" w14:paraId="00000035">
      <w:pPr>
        <w:spacing w:line="360" w:lineRule="auto"/>
        <w:ind w:left="1440" w:firstLine="0"/>
        <w:rPr/>
      </w:pPr>
      <w:r w:rsidDel="00000000" w:rsidR="00000000" w:rsidRPr="00000000">
        <w:rPr>
          <w:rtl w:val="0"/>
        </w:rPr>
        <w:t xml:space="preserve">El proyecto APT busca digitalizar y estructurar este flujo. Resolver este problema permitirá generar información trazable, erradicar los descuadres, aliviar la carga administrativa y transicionar de una gestión reactiva a una basada en datos concretos.</w:t>
      </w:r>
      <w:r w:rsidDel="00000000" w:rsidR="00000000" w:rsidRPr="00000000">
        <w:rPr>
          <w:rtl w:val="0"/>
        </w:rPr>
      </w:r>
    </w:p>
    <w:p w:rsidR="00000000" w:rsidDel="00000000" w:rsidP="00000000" w:rsidRDefault="00000000" w:rsidRPr="00000000" w14:paraId="00000036">
      <w:pPr>
        <w:pStyle w:val="Heading2"/>
        <w:numPr>
          <w:ilvl w:val="1"/>
          <w:numId w:val="9"/>
        </w:numPr>
        <w:spacing w:line="360" w:lineRule="auto"/>
        <w:ind w:left="1440" w:hanging="360"/>
        <w:rPr>
          <w:rFonts w:ascii="Calibri" w:cs="Calibri" w:eastAsia="Calibri" w:hAnsi="Calibri"/>
        </w:rPr>
      </w:pPr>
      <w:bookmarkStart w:colFirst="0" w:colLast="0" w:name="_heading=h.6r6jff5xu8dg" w:id="9"/>
      <w:bookmarkEnd w:id="9"/>
      <w:r w:rsidDel="00000000" w:rsidR="00000000" w:rsidRPr="00000000">
        <w:rPr>
          <w:rFonts w:ascii="Calibri" w:cs="Calibri" w:eastAsia="Calibri" w:hAnsi="Calibri"/>
          <w:rtl w:val="0"/>
        </w:rPr>
        <w:t xml:space="preserve">Descripción del Proyecto APT</w:t>
      </w:r>
    </w:p>
    <w:p w:rsidR="00000000" w:rsidDel="00000000" w:rsidP="00000000" w:rsidRDefault="00000000" w:rsidRPr="00000000" w14:paraId="00000037">
      <w:pPr>
        <w:spacing w:line="360" w:lineRule="auto"/>
        <w:ind w:left="1440" w:firstLine="0"/>
        <w:rPr/>
      </w:pPr>
      <w:r w:rsidDel="00000000" w:rsidR="00000000" w:rsidRPr="00000000">
        <w:rPr>
          <w:rtl w:val="0"/>
        </w:rPr>
        <w:t xml:space="preserve">Se espera que el proyecto permita a Viña Santa Rita reemplazar la gestión manual de la bodega por un sistema web centralizado que entregue control, trazabilidad y visibilidad del inventario.</w:t>
      </w:r>
    </w:p>
    <w:p w:rsidR="00000000" w:rsidDel="00000000" w:rsidP="00000000" w:rsidRDefault="00000000" w:rsidRPr="00000000" w14:paraId="00000038">
      <w:pPr>
        <w:spacing w:line="360" w:lineRule="auto"/>
        <w:ind w:left="1440" w:firstLine="0"/>
        <w:rPr>
          <w:sz w:val="24"/>
          <w:szCs w:val="24"/>
        </w:rPr>
      </w:pPr>
      <w:r w:rsidDel="00000000" w:rsidR="00000000" w:rsidRPr="00000000">
        <w:rPr>
          <w:sz w:val="24"/>
          <w:szCs w:val="24"/>
          <w:rtl w:val="0"/>
        </w:rPr>
        <w:t xml:space="preserve">El sistema contará con las siguientes inclusiones:</w:t>
      </w:r>
    </w:p>
    <w:p w:rsidR="00000000" w:rsidDel="00000000" w:rsidP="00000000" w:rsidRDefault="00000000" w:rsidRPr="00000000" w14:paraId="00000039">
      <w:pPr>
        <w:numPr>
          <w:ilvl w:val="0"/>
          <w:numId w:val="5"/>
        </w:numPr>
        <w:spacing w:after="0" w:afterAutospacing="0" w:line="360" w:lineRule="auto"/>
        <w:ind w:left="2160" w:hanging="360"/>
      </w:pPr>
      <w:r w:rsidDel="00000000" w:rsidR="00000000" w:rsidRPr="00000000">
        <w:rPr>
          <w:b w:val="1"/>
          <w:bCs w:val="1"/>
          <w:rtl w:val="0"/>
        </w:rPr>
        <w:t xml:space="preserve">Registro y control: </w:t>
      </w:r>
      <w:r w:rsidDel="00000000" w:rsidR="00000000" w:rsidRPr="00000000">
        <w:rPr>
          <w:rtl w:val="0"/>
        </w:rPr>
        <w:t xml:space="preserve">Módulo para ingresar productos, lotes y actualizar el stock de entradas y salidas.</w:t>
      </w:r>
    </w:p>
    <w:p w:rsidR="00000000" w:rsidDel="00000000" w:rsidP="00000000" w:rsidRDefault="00000000" w:rsidRPr="00000000" w14:paraId="0000003A">
      <w:pPr>
        <w:numPr>
          <w:ilvl w:val="0"/>
          <w:numId w:val="5"/>
        </w:numPr>
        <w:spacing w:after="0" w:afterAutospacing="0" w:line="360" w:lineRule="auto"/>
        <w:ind w:left="2160" w:hanging="360"/>
      </w:pPr>
      <w:r w:rsidDel="00000000" w:rsidR="00000000" w:rsidRPr="00000000">
        <w:rPr>
          <w:b w:val="1"/>
          <w:bCs w:val="1"/>
          <w:rtl w:val="0"/>
        </w:rPr>
        <w:t xml:space="preserve">Lógica FEFO: </w:t>
      </w:r>
      <w:r w:rsidDel="00000000" w:rsidR="00000000" w:rsidRPr="00000000">
        <w:rPr>
          <w:rtl w:val="0"/>
        </w:rPr>
        <w:t xml:space="preserve">Gestión automatizada de fechas de vencimiento priorizando los insumos más próximos a caducar.</w:t>
      </w:r>
    </w:p>
    <w:p w:rsidR="00000000" w:rsidDel="00000000" w:rsidP="00000000" w:rsidRDefault="00000000" w:rsidRPr="00000000" w14:paraId="0000003B">
      <w:pPr>
        <w:numPr>
          <w:ilvl w:val="0"/>
          <w:numId w:val="5"/>
        </w:numPr>
        <w:spacing w:after="0" w:afterAutospacing="0" w:line="360" w:lineRule="auto"/>
        <w:ind w:left="2160" w:hanging="360"/>
      </w:pPr>
      <w:r w:rsidDel="00000000" w:rsidR="00000000" w:rsidRPr="00000000">
        <w:rPr>
          <w:b w:val="1"/>
          <w:bCs w:val="1"/>
          <w:rtl w:val="0"/>
        </w:rPr>
        <w:t xml:space="preserve">Digitalización de solicitudes: </w:t>
      </w:r>
      <w:r w:rsidDel="00000000" w:rsidR="00000000" w:rsidRPr="00000000">
        <w:rPr>
          <w:rtl w:val="0"/>
        </w:rPr>
        <w:t xml:space="preserve">Sistema integrado para que los trabajadores realicen sus pedidos de insumos de forma digital, reemplazando el papel.</w:t>
      </w:r>
    </w:p>
    <w:p w:rsidR="00000000" w:rsidDel="00000000" w:rsidP="00000000" w:rsidRDefault="00000000" w:rsidRPr="00000000" w14:paraId="0000003C">
      <w:pPr>
        <w:numPr>
          <w:ilvl w:val="0"/>
          <w:numId w:val="5"/>
        </w:numPr>
        <w:spacing w:after="0" w:afterAutospacing="0" w:line="360" w:lineRule="auto"/>
        <w:ind w:left="2160" w:hanging="360"/>
        <w:rPr/>
      </w:pPr>
      <w:r w:rsidDel="00000000" w:rsidR="00000000" w:rsidRPr="00000000">
        <w:rPr>
          <w:rtl w:val="0"/>
        </w:rPr>
        <w:t xml:space="preserve">Sistema de alertas: Notificaciones sobre stock crítico y vencimientos próximos.</w:t>
      </w:r>
    </w:p>
    <w:p w:rsidR="00000000" w:rsidDel="00000000" w:rsidP="00000000" w:rsidRDefault="00000000" w:rsidRPr="00000000" w14:paraId="0000003D">
      <w:pPr>
        <w:numPr>
          <w:ilvl w:val="0"/>
          <w:numId w:val="5"/>
        </w:numPr>
        <w:spacing w:line="360" w:lineRule="auto"/>
        <w:ind w:left="2160" w:hanging="360"/>
      </w:pPr>
      <w:r w:rsidDel="00000000" w:rsidR="00000000" w:rsidRPr="00000000">
        <w:rPr>
          <w:b w:val="1"/>
          <w:bCs w:val="1"/>
          <w:rtl w:val="0"/>
        </w:rPr>
        <w:t xml:space="preserve">Dashboard de reportes: </w:t>
      </w:r>
      <w:r w:rsidDel="00000000" w:rsidR="00000000" w:rsidRPr="00000000">
        <w:rPr>
          <w:rtl w:val="0"/>
        </w:rPr>
        <w:t xml:space="preserve">Generación de información y estadísticas de consumo que sirvan de sustento confiable para el reporte manual que el cliente realiza en SAP.</w:t>
      </w:r>
      <w:r w:rsidDel="00000000" w:rsidR="00000000" w:rsidRPr="00000000">
        <w:rPr>
          <w:rtl w:val="0"/>
        </w:rPr>
      </w:r>
    </w:p>
    <w:p w:rsidR="00000000" w:rsidDel="00000000" w:rsidP="00000000" w:rsidRDefault="00000000" w:rsidRPr="00000000" w14:paraId="0000003E">
      <w:pPr>
        <w:spacing w:line="360" w:lineRule="auto"/>
        <w:ind w:left="1440" w:firstLine="0"/>
        <w:rPr>
          <w:sz w:val="24"/>
          <w:szCs w:val="24"/>
        </w:rPr>
      </w:pPr>
      <w:r w:rsidDel="00000000" w:rsidR="00000000" w:rsidRPr="00000000">
        <w:rPr>
          <w:sz w:val="24"/>
          <w:szCs w:val="24"/>
          <w:rtl w:val="0"/>
        </w:rPr>
        <w:t xml:space="preserve">Para acotar el desarrollo y asegurar la viabilidad, quedan excluidos los siguientes elementos:</w:t>
      </w:r>
    </w:p>
    <w:p w:rsidR="00000000" w:rsidDel="00000000" w:rsidP="00000000" w:rsidRDefault="00000000" w:rsidRPr="00000000" w14:paraId="0000003F">
      <w:pPr>
        <w:numPr>
          <w:ilvl w:val="0"/>
          <w:numId w:val="1"/>
        </w:numPr>
        <w:spacing w:after="0" w:afterAutospacing="0" w:line="360" w:lineRule="auto"/>
        <w:ind w:left="2160" w:hanging="360"/>
      </w:pPr>
      <w:r w:rsidDel="00000000" w:rsidR="00000000" w:rsidRPr="00000000">
        <w:rPr>
          <w:rtl w:val="0"/>
        </w:rPr>
        <w:t xml:space="preserve">No se desarrollará una integración directa con el sistema SAP de la empresa matriz.</w:t>
      </w:r>
    </w:p>
    <w:p w:rsidR="00000000" w:rsidDel="00000000" w:rsidP="00000000" w:rsidRDefault="00000000" w:rsidRPr="00000000" w14:paraId="00000040">
      <w:pPr>
        <w:numPr>
          <w:ilvl w:val="0"/>
          <w:numId w:val="1"/>
        </w:numPr>
        <w:spacing w:after="0" w:afterAutospacing="0" w:line="360" w:lineRule="auto"/>
        <w:ind w:left="2160" w:hanging="360"/>
      </w:pPr>
      <w:r w:rsidDel="00000000" w:rsidR="00000000" w:rsidRPr="00000000">
        <w:rPr>
          <w:rtl w:val="0"/>
        </w:rPr>
        <w:t xml:space="preserve">El sistema no contempla módulos de Punto de Venta (POS) ni gestión de facturación a clientes finales del restaurante.</w:t>
      </w:r>
    </w:p>
    <w:p w:rsidR="00000000" w:rsidDel="00000000" w:rsidP="00000000" w:rsidRDefault="00000000" w:rsidRPr="00000000" w14:paraId="00000041">
      <w:pPr>
        <w:numPr>
          <w:ilvl w:val="0"/>
          <w:numId w:val="1"/>
        </w:numPr>
        <w:spacing w:line="360" w:lineRule="auto"/>
        <w:ind w:left="2160" w:hanging="360"/>
      </w:pPr>
      <w:r w:rsidDel="00000000" w:rsidR="00000000" w:rsidRPr="00000000">
        <w:rPr>
          <w:rtl w:val="0"/>
        </w:rPr>
        <w:t xml:space="preserve">No se incluirán modelos predictivos mediante Inteligencia Artificial para la estimación de demanda.</w:t>
      </w:r>
      <w:r w:rsidDel="00000000" w:rsidR="00000000" w:rsidRPr="00000000">
        <w:rPr>
          <w:rtl w:val="0"/>
        </w:rPr>
      </w:r>
    </w:p>
    <w:p w:rsidR="00000000" w:rsidDel="00000000" w:rsidP="00000000" w:rsidRDefault="00000000" w:rsidRPr="00000000" w14:paraId="00000042">
      <w:pPr>
        <w:spacing w:line="360" w:lineRule="auto"/>
        <w:ind w:left="1440" w:firstLine="0"/>
        <w:rPr>
          <w:b w:val="1"/>
          <w:bCs w:val="1"/>
          <w:color w:val="548dd4"/>
        </w:rPr>
      </w:pPr>
      <w:r w:rsidDel="00000000" w:rsidR="00000000" w:rsidRPr="00000000">
        <w:rPr>
          <w:sz w:val="24"/>
          <w:szCs w:val="24"/>
          <w:rtl w:val="0"/>
        </w:rPr>
        <w:t xml:space="preserve">Restricciones:</w:t>
      </w:r>
      <w:r w:rsidDel="00000000" w:rsidR="00000000" w:rsidRPr="00000000">
        <w:rPr>
          <w:b w:val="1"/>
          <w:bCs w:val="1"/>
          <w:color w:val="548dd4"/>
          <w:rtl w:val="0"/>
        </w:rPr>
        <w:t xml:space="preserve"> </w:t>
      </w:r>
    </w:p>
    <w:p w:rsidR="00000000" w:rsidDel="00000000" w:rsidP="00000000" w:rsidRDefault="00000000" w:rsidRPr="00000000" w14:paraId="00000043">
      <w:pPr>
        <w:numPr>
          <w:ilvl w:val="0"/>
          <w:numId w:val="12"/>
        </w:numPr>
        <w:spacing w:after="0" w:afterAutospacing="0" w:line="360" w:lineRule="auto"/>
        <w:ind w:left="2160" w:hanging="360"/>
        <w:rPr>
          <w:u w:val="none"/>
        </w:rPr>
      </w:pPr>
      <w:r w:rsidDel="00000000" w:rsidR="00000000" w:rsidRPr="00000000">
        <w:rPr>
          <w:b w:val="1"/>
          <w:bCs w:val="1"/>
          <w:rtl w:val="0"/>
        </w:rPr>
        <w:t xml:space="preserve">Operativas: </w:t>
      </w:r>
      <w:r w:rsidDel="00000000" w:rsidR="00000000" w:rsidRPr="00000000">
        <w:rPr>
          <w:rtl w:val="0"/>
        </w:rPr>
        <w:t xml:space="preserve">El éxito del control de inventario depende estrictamente de que el personal interno adopte la herramienta y cese el uso de métodos informales de solicitud.</w:t>
      </w:r>
      <w:r w:rsidDel="00000000" w:rsidR="00000000" w:rsidRPr="00000000">
        <w:rPr>
          <w:rtl w:val="0"/>
        </w:rPr>
      </w:r>
    </w:p>
    <w:p w:rsidR="00000000" w:rsidDel="00000000" w:rsidP="00000000" w:rsidRDefault="00000000" w:rsidRPr="00000000" w14:paraId="00000044">
      <w:pPr>
        <w:numPr>
          <w:ilvl w:val="0"/>
          <w:numId w:val="12"/>
        </w:numPr>
        <w:spacing w:line="360" w:lineRule="auto"/>
        <w:ind w:left="2160" w:hanging="360"/>
        <w:rPr>
          <w:u w:val="none"/>
        </w:rPr>
      </w:pPr>
      <w:r w:rsidDel="00000000" w:rsidR="00000000" w:rsidRPr="00000000">
        <w:rPr>
          <w:b w:val="1"/>
          <w:bCs w:val="1"/>
          <w:rtl w:val="0"/>
        </w:rPr>
        <w:t xml:space="preserve">Técnicas: </w:t>
      </w:r>
      <w:r w:rsidDel="00000000" w:rsidR="00000000" w:rsidRPr="00000000">
        <w:rPr>
          <w:rtl w:val="0"/>
        </w:rPr>
        <w:t xml:space="preserve">El flujo operativo dependerá de la conectividad a la red local y de la disponibilidad de dispositivos en las zonas de bodega y cocina.</w:t>
      </w:r>
      <w:r w:rsidDel="00000000" w:rsidR="00000000" w:rsidRPr="00000000">
        <w:rPr>
          <w:rtl w:val="0"/>
        </w:rPr>
      </w:r>
    </w:p>
    <w:p w:rsidR="00000000" w:rsidDel="00000000" w:rsidP="00000000" w:rsidRDefault="00000000" w:rsidRPr="00000000" w14:paraId="00000045">
      <w:pPr>
        <w:pStyle w:val="Heading2"/>
        <w:numPr>
          <w:ilvl w:val="1"/>
          <w:numId w:val="9"/>
        </w:numPr>
        <w:spacing w:line="360" w:lineRule="auto"/>
        <w:ind w:left="1440" w:hanging="360"/>
        <w:rPr>
          <w:rFonts w:ascii="Calibri" w:cs="Calibri" w:eastAsia="Calibri" w:hAnsi="Calibri"/>
        </w:rPr>
      </w:pPr>
      <w:bookmarkStart w:colFirst="0" w:colLast="0" w:name="_heading=h.r9d3an9l4pfs" w:id="10"/>
      <w:bookmarkEnd w:id="10"/>
      <w:r w:rsidDel="00000000" w:rsidR="00000000" w:rsidRPr="00000000">
        <w:rPr>
          <w:rFonts w:ascii="Calibri" w:cs="Calibri" w:eastAsia="Calibri" w:hAnsi="Calibri"/>
          <w:rtl w:val="0"/>
        </w:rPr>
        <w:t xml:space="preserve">Pertinencia del proyecto con el perfil de egreso</w:t>
      </w:r>
    </w:p>
    <w:p w:rsidR="00000000" w:rsidDel="00000000" w:rsidP="00000000" w:rsidRDefault="00000000" w:rsidRPr="00000000" w14:paraId="00000046">
      <w:pPr>
        <w:spacing w:line="360" w:lineRule="auto"/>
        <w:ind w:left="1440" w:firstLine="0"/>
        <w:rPr/>
      </w:pPr>
      <w:r w:rsidDel="00000000" w:rsidR="00000000" w:rsidRPr="00000000">
        <w:rPr>
          <w:rtl w:val="0"/>
        </w:rPr>
        <w:t xml:space="preserve">El Proyecto APT se relaciona directamente con el perfil de egreso de Ingeniería en Informática, ya que aborda un problema real mediante el desarrollo de una solución de software y aplica competencias propias de la carrera.</w:t>
      </w:r>
    </w:p>
    <w:p w:rsidR="00000000" w:rsidDel="00000000" w:rsidP="00000000" w:rsidRDefault="00000000" w:rsidRPr="00000000" w14:paraId="00000047">
      <w:pPr>
        <w:spacing w:line="360" w:lineRule="auto"/>
        <w:ind w:left="1440" w:firstLine="0"/>
        <w:rPr/>
      </w:pPr>
      <w:r w:rsidDel="00000000" w:rsidR="00000000" w:rsidRPr="00000000">
        <w:rPr>
          <w:rtl w:val="0"/>
        </w:rPr>
        <w:t xml:space="preserve">En primer lugar, la competencia de programar consultas y rutinas para manipular información en bases de datos es fundamental para gestionar productos, movimientos de stock, vencimientos y solicitudes, reemplazando los registros dispersos en papel y planillas.</w:t>
      </w:r>
    </w:p>
    <w:p w:rsidR="00000000" w:rsidDel="00000000" w:rsidP="00000000" w:rsidRDefault="00000000" w:rsidRPr="00000000" w14:paraId="00000048">
      <w:pPr>
        <w:spacing w:line="360" w:lineRule="auto"/>
        <w:ind w:left="1440" w:firstLine="0"/>
        <w:rPr/>
      </w:pPr>
      <w:r w:rsidDel="00000000" w:rsidR="00000000" w:rsidRPr="00000000">
        <w:rPr>
          <w:rtl w:val="0"/>
        </w:rPr>
        <w:t xml:space="preserve">Asimismo, la competencia de transformar datos en información y conocimiento para apoyar la toma de decisiones se aplica mediante la generación de estadísticas y tendencias de consumo, permitiendo al cliente mejorar la planificación de futuros pedidos.</w:t>
      </w:r>
    </w:p>
    <w:p w:rsidR="00000000" w:rsidDel="00000000" w:rsidP="00000000" w:rsidRDefault="00000000" w:rsidRPr="00000000" w14:paraId="00000049">
      <w:pPr>
        <w:spacing w:line="360" w:lineRule="auto"/>
        <w:ind w:left="1440" w:firstLine="0"/>
        <w:rPr/>
      </w:pPr>
      <w:r w:rsidDel="00000000" w:rsidR="00000000" w:rsidRPr="00000000">
        <w:rPr>
          <w:rtl w:val="0"/>
        </w:rPr>
        <w:t xml:space="preserve">La competencia de desarrollar soluciones de software mediante procesos sistemáticos de desarrollo y mantenimiento permitirá construir un sistema mantenible y adaptable a las necesidades de la organización.</w:t>
      </w:r>
    </w:p>
    <w:p w:rsidR="00000000" w:rsidDel="00000000" w:rsidP="00000000" w:rsidRDefault="00000000" w:rsidRPr="00000000" w14:paraId="0000004A">
      <w:pPr>
        <w:spacing w:line="360" w:lineRule="auto"/>
        <w:ind w:left="1440" w:firstLine="0"/>
        <w:rPr>
          <w:rFonts w:ascii="Calibri" w:cs="Calibri" w:eastAsia="Calibri" w:hAnsi="Calibri"/>
        </w:rPr>
      </w:pPr>
      <w:r w:rsidDel="00000000" w:rsidR="00000000" w:rsidRPr="00000000">
        <w:rPr>
          <w:rtl w:val="0"/>
        </w:rPr>
        <w:t xml:space="preserve">Finalmente, la competencia de implementar soluciones integrales para automatizar y optimizar procesos de negocio se refleja en el objetivo principal del proyecto: digitalizar y ordenar la gestión de bodega, reduciendo los descuadres y facilitando tanto el reporte a SAP como la planificación de insumos.</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numPr>
          <w:ilvl w:val="1"/>
          <w:numId w:val="9"/>
        </w:numPr>
        <w:spacing w:line="360" w:lineRule="auto"/>
        <w:ind w:left="1440" w:hanging="360"/>
        <w:rPr>
          <w:rFonts w:ascii="Calibri" w:cs="Calibri" w:eastAsia="Calibri" w:hAnsi="Calibri"/>
        </w:rPr>
      </w:pPr>
      <w:bookmarkStart w:colFirst="0" w:colLast="0" w:name="_heading=h.5svfx3imqosf" w:id="11"/>
      <w:bookmarkEnd w:id="11"/>
      <w:r w:rsidDel="00000000" w:rsidR="00000000" w:rsidRPr="00000000">
        <w:rPr>
          <w:rFonts w:ascii="Calibri" w:cs="Calibri" w:eastAsia="Calibri" w:hAnsi="Calibri"/>
          <w:rtl w:val="0"/>
        </w:rPr>
        <w:t xml:space="preserve">Factibilidad de desarrollo del Proyecto APT</w:t>
      </w:r>
      <w:r w:rsidDel="00000000" w:rsidR="00000000" w:rsidRPr="00000000">
        <w:rPr>
          <w:rtl w:val="0"/>
        </w:rPr>
      </w:r>
    </w:p>
    <w:p w:rsidR="00000000" w:rsidDel="00000000" w:rsidP="00000000" w:rsidRDefault="00000000" w:rsidRPr="00000000" w14:paraId="0000004C">
      <w:pPr>
        <w:spacing w:line="360" w:lineRule="auto"/>
        <w:ind w:left="1440" w:firstLine="0"/>
        <w:rPr>
          <w:b w:val="1"/>
          <w:bCs w:val="1"/>
          <w:color w:val="548dd4"/>
          <w:sz w:val="24"/>
          <w:szCs w:val="24"/>
        </w:rPr>
      </w:pPr>
      <w:r w:rsidDel="00000000" w:rsidR="00000000" w:rsidRPr="00000000">
        <w:rPr>
          <w:b w:val="1"/>
          <w:bCs w:val="1"/>
          <w:color w:val="548dd4"/>
          <w:sz w:val="24"/>
          <w:szCs w:val="24"/>
          <w:rtl w:val="0"/>
        </w:rPr>
        <w:t xml:space="preserve">Análisis de factibilidad del macroentorno (PESTEL).</w:t>
      </w:r>
    </w:p>
    <w:p w:rsidR="00000000" w:rsidDel="00000000" w:rsidP="00000000" w:rsidRDefault="00000000" w:rsidRPr="00000000" w14:paraId="0000004D">
      <w:pPr>
        <w:numPr>
          <w:ilvl w:val="0"/>
          <w:numId w:val="10"/>
        </w:numPr>
        <w:spacing w:after="0" w:afterAutospacing="0" w:line="360" w:lineRule="auto"/>
        <w:ind w:left="2160" w:hanging="360"/>
        <w:rPr>
          <w:u w:val="none"/>
        </w:rPr>
      </w:pPr>
      <w:r w:rsidDel="00000000" w:rsidR="00000000" w:rsidRPr="00000000">
        <w:rPr>
          <w:b w:val="1"/>
          <w:bCs w:val="1"/>
          <w:rtl w:val="0"/>
        </w:rPr>
        <w:t xml:space="preserve">Político:</w:t>
      </w:r>
      <w:r w:rsidDel="00000000" w:rsidR="00000000" w:rsidRPr="00000000">
        <w:rPr>
          <w:rtl w:val="0"/>
        </w:rPr>
        <w:t xml:space="preserve"> Existen normativas sanitarias estrictas respecto al almacenamiento y manipulación de alimentos. El sistema apoyará el cumplimiento de estas normas al garantizar la trazabilidad de los productos y evitar el uso de insumos caducados.</w:t>
      </w:r>
    </w:p>
    <w:p w:rsidR="00000000" w:rsidDel="00000000" w:rsidP="00000000" w:rsidRDefault="00000000" w:rsidRPr="00000000" w14:paraId="0000004E">
      <w:pPr>
        <w:numPr>
          <w:ilvl w:val="0"/>
          <w:numId w:val="10"/>
        </w:numPr>
        <w:spacing w:after="0" w:afterAutospacing="0" w:line="360" w:lineRule="auto"/>
        <w:ind w:left="2160" w:hanging="360"/>
        <w:rPr>
          <w:u w:val="none"/>
        </w:rPr>
      </w:pPr>
      <w:r w:rsidDel="00000000" w:rsidR="00000000" w:rsidRPr="00000000">
        <w:rPr>
          <w:b w:val="1"/>
          <w:bCs w:val="1"/>
          <w:rtl w:val="0"/>
        </w:rPr>
        <w:t xml:space="preserve">Económico:</w:t>
      </w:r>
      <w:r w:rsidDel="00000000" w:rsidR="00000000" w:rsidRPr="00000000">
        <w:rPr>
          <w:rtl w:val="0"/>
        </w:rPr>
        <w:t xml:space="preserve"> El contexto de inflación en los precios de los alimentos obliga al área de restaurante y eventos a optimizar sus costos. La reducción de mermas y el control estricto de inventario impactan positivamente en la rentabilidad del área.  </w:t>
      </w:r>
    </w:p>
    <w:p w:rsidR="00000000" w:rsidDel="00000000" w:rsidP="00000000" w:rsidRDefault="00000000" w:rsidRPr="00000000" w14:paraId="0000004F">
      <w:pPr>
        <w:numPr>
          <w:ilvl w:val="0"/>
          <w:numId w:val="10"/>
        </w:numPr>
        <w:spacing w:after="0" w:afterAutospacing="0" w:line="360" w:lineRule="auto"/>
        <w:ind w:left="2160" w:hanging="360"/>
        <w:rPr>
          <w:u w:val="none"/>
        </w:rPr>
      </w:pPr>
      <w:r w:rsidDel="00000000" w:rsidR="00000000" w:rsidRPr="00000000">
        <w:rPr>
          <w:b w:val="1"/>
          <w:bCs w:val="1"/>
          <w:rtl w:val="0"/>
        </w:rPr>
        <w:t xml:space="preserve">Sociocultural:</w:t>
      </w:r>
      <w:r w:rsidDel="00000000" w:rsidR="00000000" w:rsidRPr="00000000">
        <w:rPr>
          <w:rtl w:val="0"/>
        </w:rPr>
        <w:t xml:space="preserve"> Representa un desafío la resistencia al cambio por parte de los trabajadores, quienes están habituados a solicitar insumos de manera informal o mediante papel. Se requerirá capacitación y acompañamiento para la adopción digital.  </w:t>
      </w:r>
    </w:p>
    <w:p w:rsidR="00000000" w:rsidDel="00000000" w:rsidP="00000000" w:rsidRDefault="00000000" w:rsidRPr="00000000" w14:paraId="00000050">
      <w:pPr>
        <w:numPr>
          <w:ilvl w:val="0"/>
          <w:numId w:val="10"/>
        </w:numPr>
        <w:spacing w:after="0" w:afterAutospacing="0" w:line="360" w:lineRule="auto"/>
        <w:ind w:left="2160" w:hanging="360"/>
        <w:rPr>
          <w:u w:val="none"/>
        </w:rPr>
      </w:pPr>
      <w:r w:rsidDel="00000000" w:rsidR="00000000" w:rsidRPr="00000000">
        <w:rPr>
          <w:b w:val="1"/>
          <w:bCs w:val="1"/>
          <w:rtl w:val="0"/>
        </w:rPr>
        <w:t xml:space="preserve">Tecnológico:</w:t>
      </w:r>
      <w:r w:rsidDel="00000000" w:rsidR="00000000" w:rsidRPr="00000000">
        <w:rPr>
          <w:rtl w:val="0"/>
        </w:rPr>
        <w:t xml:space="preserve"> La viabilidad depende de la infraestructura base del restaurante. Se asume la disponibilidad de conexión a internet y dispositivos móviles o terminales en las zonas operativas para operar el sistema web.  </w:t>
      </w:r>
    </w:p>
    <w:p w:rsidR="00000000" w:rsidDel="00000000" w:rsidP="00000000" w:rsidRDefault="00000000" w:rsidRPr="00000000" w14:paraId="00000051">
      <w:pPr>
        <w:numPr>
          <w:ilvl w:val="0"/>
          <w:numId w:val="10"/>
        </w:numPr>
        <w:spacing w:after="0" w:afterAutospacing="0" w:line="360" w:lineRule="auto"/>
        <w:ind w:left="2160" w:hanging="360"/>
        <w:rPr>
          <w:u w:val="none"/>
        </w:rPr>
      </w:pPr>
      <w:r w:rsidDel="00000000" w:rsidR="00000000" w:rsidRPr="00000000">
        <w:rPr>
          <w:b w:val="1"/>
          <w:bCs w:val="1"/>
          <w:rtl w:val="0"/>
        </w:rPr>
        <w:t xml:space="preserve">Ecológico:</w:t>
      </w:r>
      <w:r w:rsidDel="00000000" w:rsidR="00000000" w:rsidRPr="00000000">
        <w:rPr>
          <w:rtl w:val="0"/>
        </w:rPr>
        <w:t xml:space="preserve"> La digitalización del proceso de solicitudes y control de stock eliminará el uso intensivo de papel. Además, la lógica FEFO reducirá significativamente el desperdicio de insumos perecibles.  </w:t>
      </w:r>
    </w:p>
    <w:p w:rsidR="00000000" w:rsidDel="00000000" w:rsidP="00000000" w:rsidRDefault="00000000" w:rsidRPr="00000000" w14:paraId="00000052">
      <w:pPr>
        <w:numPr>
          <w:ilvl w:val="0"/>
          <w:numId w:val="10"/>
        </w:numPr>
        <w:spacing w:line="360" w:lineRule="auto"/>
        <w:ind w:left="2160" w:hanging="360"/>
        <w:rPr>
          <w:u w:val="none"/>
        </w:rPr>
      </w:pPr>
      <w:r w:rsidDel="00000000" w:rsidR="00000000" w:rsidRPr="00000000">
        <w:rPr>
          <w:b w:val="1"/>
          <w:bCs w:val="1"/>
          <w:rtl w:val="0"/>
        </w:rPr>
        <w:t xml:space="preserve">Legal:</w:t>
      </w:r>
      <w:r w:rsidDel="00000000" w:rsidR="00000000" w:rsidRPr="00000000">
        <w:rPr>
          <w:rtl w:val="0"/>
        </w:rPr>
        <w:t xml:space="preserve"> Se debe garantizar la privacidad e integridad de los datos internos de la organización, asegurando que la información de consumo y costos esté resguardada y solo sea accesible por personal autorizado.</w:t>
      </w:r>
    </w:p>
    <w:p w:rsidR="00000000" w:rsidDel="00000000" w:rsidP="00000000" w:rsidRDefault="00000000" w:rsidRPr="00000000" w14:paraId="00000053">
      <w:pPr>
        <w:spacing w:line="360" w:lineRule="auto"/>
        <w:ind w:left="1440" w:firstLine="0"/>
        <w:rPr>
          <w:b w:val="1"/>
          <w:bCs w:val="1"/>
          <w:color w:val="548dd4"/>
          <w:sz w:val="24"/>
          <w:szCs w:val="24"/>
        </w:rPr>
      </w:pPr>
      <w:r w:rsidDel="00000000" w:rsidR="00000000" w:rsidRPr="00000000">
        <w:rPr>
          <w:b w:val="1"/>
          <w:bCs w:val="1"/>
          <w:color w:val="548dd4"/>
          <w:sz w:val="24"/>
          <w:szCs w:val="24"/>
          <w:rtl w:val="0"/>
        </w:rPr>
        <w:t xml:space="preserve">Análisis del microentorno porter.</w:t>
      </w:r>
    </w:p>
    <w:p w:rsidR="00000000" w:rsidDel="00000000" w:rsidP="00000000" w:rsidRDefault="00000000" w:rsidRPr="00000000" w14:paraId="00000054">
      <w:pPr>
        <w:numPr>
          <w:ilvl w:val="0"/>
          <w:numId w:val="7"/>
        </w:numPr>
        <w:spacing w:after="0" w:afterAutospacing="0" w:line="360" w:lineRule="auto"/>
        <w:ind w:left="2160" w:hanging="360"/>
        <w:rPr>
          <w:u w:val="none"/>
        </w:rPr>
      </w:pPr>
      <w:r w:rsidDel="00000000" w:rsidR="00000000" w:rsidRPr="00000000">
        <w:rPr>
          <w:b w:val="1"/>
          <w:bCs w:val="1"/>
          <w:rtl w:val="0"/>
        </w:rPr>
        <w:t xml:space="preserve">Rivalidad entre competidores (Baja):</w:t>
      </w:r>
      <w:r w:rsidDel="00000000" w:rsidR="00000000" w:rsidRPr="00000000">
        <w:rPr>
          <w:rtl w:val="0"/>
        </w:rPr>
        <w:t xml:space="preserve"> Si bien existen en el mercado sistemas ERP robustos, suelen ser costosos y genéricos .La solución es un desarrollo a la medida, enfocado exclusivamente en resolver el flujo específico del restaurante, sin la fricción de un software sobredimensionado.</w:t>
      </w:r>
    </w:p>
    <w:p w:rsidR="00000000" w:rsidDel="00000000" w:rsidP="00000000" w:rsidRDefault="00000000" w:rsidRPr="00000000" w14:paraId="00000055">
      <w:pPr>
        <w:numPr>
          <w:ilvl w:val="0"/>
          <w:numId w:val="7"/>
        </w:numPr>
        <w:spacing w:after="0" w:afterAutospacing="0" w:line="360" w:lineRule="auto"/>
        <w:ind w:left="2160" w:hanging="360"/>
        <w:rPr>
          <w:u w:val="none"/>
        </w:rPr>
      </w:pPr>
      <w:r w:rsidDel="00000000" w:rsidR="00000000" w:rsidRPr="00000000">
        <w:rPr>
          <w:b w:val="1"/>
          <w:bCs w:val="1"/>
          <w:rtl w:val="0"/>
        </w:rPr>
        <w:t xml:space="preserve">Amenaza de nuevos competidores (Nula):</w:t>
      </w:r>
      <w:r w:rsidDel="00000000" w:rsidR="00000000" w:rsidRPr="00000000">
        <w:rPr>
          <w:rtl w:val="0"/>
        </w:rPr>
        <w:t xml:space="preserve"> Al ser un proyecto interno diseñado específicamente para la operativa de Viña Santa Rita, no existe amenaza comercial de terceros intentando vender un sistema paralelo al mismo usuario final.  </w:t>
      </w:r>
    </w:p>
    <w:p w:rsidR="00000000" w:rsidDel="00000000" w:rsidP="00000000" w:rsidRDefault="00000000" w:rsidRPr="00000000" w14:paraId="00000056">
      <w:pPr>
        <w:numPr>
          <w:ilvl w:val="0"/>
          <w:numId w:val="7"/>
        </w:numPr>
        <w:spacing w:after="0" w:afterAutospacing="0" w:line="360" w:lineRule="auto"/>
        <w:ind w:left="2160" w:hanging="360"/>
        <w:rPr>
          <w:u w:val="none"/>
        </w:rPr>
      </w:pPr>
      <w:r w:rsidDel="00000000" w:rsidR="00000000" w:rsidRPr="00000000">
        <w:rPr>
          <w:b w:val="1"/>
          <w:bCs w:val="1"/>
          <w:rtl w:val="0"/>
        </w:rPr>
        <w:t xml:space="preserve">Poder de negociación de los proveedores (Bajo):</w:t>
      </w:r>
      <w:r w:rsidDel="00000000" w:rsidR="00000000" w:rsidRPr="00000000">
        <w:rPr>
          <w:rtl w:val="0"/>
        </w:rPr>
        <w:t xml:space="preserve"> El desarrollo se apalanca en herramientas, librerías y lenguajes de programación de código abierto o de bajo costo, por lo que no existe dependencia crítica hacia proveedores de licencias de software privativo.</w:t>
      </w:r>
    </w:p>
    <w:p w:rsidR="00000000" w:rsidDel="00000000" w:rsidP="00000000" w:rsidRDefault="00000000" w:rsidRPr="00000000" w14:paraId="00000057">
      <w:pPr>
        <w:numPr>
          <w:ilvl w:val="0"/>
          <w:numId w:val="7"/>
        </w:numPr>
        <w:spacing w:after="0" w:afterAutospacing="0" w:line="360" w:lineRule="auto"/>
        <w:ind w:left="2160" w:hanging="360"/>
        <w:rPr>
          <w:u w:val="none"/>
        </w:rPr>
      </w:pPr>
      <w:r w:rsidDel="00000000" w:rsidR="00000000" w:rsidRPr="00000000">
        <w:rPr>
          <w:b w:val="1"/>
          <w:bCs w:val="1"/>
          <w:rtl w:val="0"/>
        </w:rPr>
        <w:t xml:space="preserve">Poder de negociación de los clientes/usuarios (Alto):</w:t>
      </w:r>
      <w:r w:rsidDel="00000000" w:rsidR="00000000" w:rsidRPr="00000000">
        <w:rPr>
          <w:rtl w:val="0"/>
        </w:rPr>
        <w:t xml:space="preserve"> Los usuarios finales tienen un alto poder. Si la interfaz no es intuitiva o el sistema falla, los usuarios rechazan la herramienta y volverán a los métodos manuales, afectando el éxito del proyecto.  </w:t>
      </w:r>
    </w:p>
    <w:p w:rsidR="00000000" w:rsidDel="00000000" w:rsidP="00000000" w:rsidRDefault="00000000" w:rsidRPr="00000000" w14:paraId="00000058">
      <w:pPr>
        <w:numPr>
          <w:ilvl w:val="0"/>
          <w:numId w:val="7"/>
        </w:numPr>
        <w:spacing w:line="360" w:lineRule="auto"/>
        <w:ind w:left="2160" w:hanging="360"/>
        <w:rPr>
          <w:u w:val="none"/>
        </w:rPr>
      </w:pPr>
      <w:r w:rsidDel="00000000" w:rsidR="00000000" w:rsidRPr="00000000">
        <w:rPr>
          <w:b w:val="1"/>
          <w:bCs w:val="1"/>
          <w:rtl w:val="0"/>
        </w:rPr>
        <w:t xml:space="preserve">Amenaza de productos sustitutos (Alta):</w:t>
      </w:r>
      <w:r w:rsidDel="00000000" w:rsidR="00000000" w:rsidRPr="00000000">
        <w:rPr>
          <w:rtl w:val="0"/>
        </w:rPr>
        <w:t xml:space="preserve"> El principal sustituto directo son las planillas Excel, los cuadernos y las notas de papel actuales. El sistema debe superar la "rapidez" aparente de anotar en un papel ofreciendo automatización real para justificar su adopción.  </w:t>
      </w:r>
    </w:p>
    <w:p w:rsidR="00000000" w:rsidDel="00000000" w:rsidP="00000000" w:rsidRDefault="00000000" w:rsidRPr="00000000" w14:paraId="00000059">
      <w:pPr>
        <w:spacing w:line="360" w:lineRule="auto"/>
        <w:ind w:left="1440" w:firstLine="0"/>
        <w:rPr>
          <w:b w:val="1"/>
          <w:bCs w:val="1"/>
          <w:color w:val="548dd4"/>
          <w:sz w:val="24"/>
          <w:szCs w:val="24"/>
        </w:rPr>
      </w:pPr>
      <w:r w:rsidDel="00000000" w:rsidR="00000000" w:rsidRPr="00000000">
        <w:rPr>
          <w:b w:val="1"/>
          <w:bCs w:val="1"/>
          <w:color w:val="548dd4"/>
          <w:sz w:val="24"/>
          <w:szCs w:val="24"/>
          <w:rtl w:val="0"/>
        </w:rPr>
        <w:t xml:space="preserve">Estudio técnico.</w:t>
      </w:r>
    </w:p>
    <w:p w:rsidR="00000000" w:rsidDel="00000000" w:rsidP="00000000" w:rsidRDefault="00000000" w:rsidRPr="00000000" w14:paraId="0000005A">
      <w:pPr>
        <w:spacing w:line="360" w:lineRule="auto"/>
        <w:ind w:left="1440" w:firstLine="0"/>
        <w:rPr/>
      </w:pPr>
      <w:r w:rsidDel="00000000" w:rsidR="00000000" w:rsidRPr="00000000">
        <w:rPr>
          <w:rtl w:val="0"/>
        </w:rPr>
        <w:t xml:space="preserve">El desarrollo y despliegue del sistema es técnicamente factible utilizando tecnologías web estándar.</w:t>
      </w:r>
    </w:p>
    <w:p w:rsidR="00000000" w:rsidDel="00000000" w:rsidP="00000000" w:rsidRDefault="00000000" w:rsidRPr="00000000" w14:paraId="0000005B">
      <w:pPr>
        <w:numPr>
          <w:ilvl w:val="0"/>
          <w:numId w:val="11"/>
        </w:numPr>
        <w:spacing w:after="0" w:afterAutospacing="0" w:line="360" w:lineRule="auto"/>
        <w:ind w:left="2160" w:hanging="360"/>
        <w:rPr>
          <w:u w:val="none"/>
        </w:rPr>
      </w:pPr>
      <w:r w:rsidDel="00000000" w:rsidR="00000000" w:rsidRPr="00000000">
        <w:rPr>
          <w:b w:val="1"/>
          <w:bCs w:val="1"/>
          <w:rtl w:val="0"/>
        </w:rPr>
        <w:t xml:space="preserve">Infraestructura y Arquitectura:</w:t>
      </w:r>
      <w:r w:rsidDel="00000000" w:rsidR="00000000" w:rsidRPr="00000000">
        <w:rPr>
          <w:rtl w:val="0"/>
        </w:rPr>
        <w:t xml:space="preserve"> Se identificaron distintas alternativas de solución, las cuales se definirán con mayor detalle en las próximas iteraciones del proyecto. Dado que todas las alternativas consideradas parten de una misma base tecnológica, la decisión entre una solución en la nube o on-premise no afecta el desarrollo temprano del sistema. En cuanto al frontend, este será responsive, de modo que se adapte tanto a pantallas de computador como a dispositivos móviles.  </w:t>
      </w:r>
    </w:p>
    <w:p w:rsidR="00000000" w:rsidDel="00000000" w:rsidP="00000000" w:rsidRDefault="00000000" w:rsidRPr="00000000" w14:paraId="0000005C">
      <w:pPr>
        <w:numPr>
          <w:ilvl w:val="0"/>
          <w:numId w:val="11"/>
        </w:numPr>
        <w:spacing w:after="0" w:afterAutospacing="0" w:line="360" w:lineRule="auto"/>
        <w:ind w:left="2160" w:hanging="360"/>
        <w:rPr>
          <w:u w:val="none"/>
        </w:rPr>
      </w:pPr>
      <w:r w:rsidDel="00000000" w:rsidR="00000000" w:rsidRPr="00000000">
        <w:rPr>
          <w:b w:val="1"/>
          <w:bCs w:val="1"/>
          <w:rtl w:val="0"/>
        </w:rPr>
        <w:t xml:space="preserve">Gestión de Datos:</w:t>
      </w:r>
      <w:r w:rsidDel="00000000" w:rsidR="00000000" w:rsidRPr="00000000">
        <w:rPr>
          <w:rtl w:val="0"/>
        </w:rPr>
        <w:t xml:space="preserve"> Se implementará una base de datos relacional para asegurar la integridad transaccional del inventario, permitiendo manejar las relaciones lógicas entre lotes, productos, categorías y usuarios, dando soporte sólido al cálculo de salidas bajo el algoritmo FEFO.  </w:t>
      </w:r>
    </w:p>
    <w:p w:rsidR="00000000" w:rsidDel="00000000" w:rsidP="00000000" w:rsidRDefault="00000000" w:rsidRPr="00000000" w14:paraId="0000005D">
      <w:pPr>
        <w:numPr>
          <w:ilvl w:val="0"/>
          <w:numId w:val="11"/>
        </w:numPr>
        <w:spacing w:after="0" w:afterAutospacing="0" w:line="360" w:lineRule="auto"/>
        <w:ind w:left="2160" w:hanging="360"/>
        <w:rPr>
          <w:u w:val="none"/>
        </w:rPr>
      </w:pPr>
      <w:r w:rsidDel="00000000" w:rsidR="00000000" w:rsidRPr="00000000">
        <w:rPr>
          <w:b w:val="1"/>
          <w:bCs w:val="1"/>
          <w:rtl w:val="0"/>
        </w:rPr>
        <w:t xml:space="preserve">Seguridad y Operaciones:</w:t>
      </w:r>
      <w:r w:rsidDel="00000000" w:rsidR="00000000" w:rsidRPr="00000000">
        <w:rPr>
          <w:rtl w:val="0"/>
        </w:rPr>
        <w:t xml:space="preserve"> Desde la arquitectura base se implementará un control de acceso basado en roles restrictivos. Esto garantizará que el personal operativo solo pueda realizar solicitudes, mientras que los permisos de escritura de stock y visualización de reportes quedarán aislados y limitados a la administración. Se incluirán registros de auditoría en cada transacción para asegurar que la trazabilidad de los datos mantenga la fiabilidad exigida para su posterior reporte al sistema SAP.</w:t>
      </w:r>
    </w:p>
    <w:p w:rsidR="00000000" w:rsidDel="00000000" w:rsidP="00000000" w:rsidRDefault="00000000" w:rsidRPr="00000000" w14:paraId="0000005E">
      <w:pPr>
        <w:pStyle w:val="Heading1"/>
        <w:numPr>
          <w:ilvl w:val="0"/>
          <w:numId w:val="9"/>
        </w:numPr>
        <w:spacing w:before="0" w:beforeAutospacing="0" w:line="360" w:lineRule="auto"/>
        <w:ind w:left="720" w:hanging="360"/>
        <w:rPr>
          <w:rFonts w:ascii="Calibri" w:cs="Calibri" w:eastAsia="Calibri" w:hAnsi="Calibri"/>
        </w:rPr>
      </w:pPr>
      <w:bookmarkStart w:colFirst="0" w:colLast="0" w:name="_heading=h.jra8rcgteju2" w:id="12"/>
      <w:bookmarkEnd w:id="12"/>
      <w:r w:rsidDel="00000000" w:rsidR="00000000" w:rsidRPr="00000000">
        <w:rPr>
          <w:rFonts w:ascii="Calibri" w:cs="Calibri" w:eastAsia="Calibri" w:hAnsi="Calibri"/>
          <w:rtl w:val="0"/>
        </w:rPr>
        <w:t xml:space="preserve">Objetivos</w:t>
      </w:r>
    </w:p>
    <w:p w:rsidR="00000000" w:rsidDel="00000000" w:rsidP="00000000" w:rsidRDefault="00000000" w:rsidRPr="00000000" w14:paraId="0000005F">
      <w:pPr>
        <w:spacing w:line="360" w:lineRule="auto"/>
        <w:ind w:left="720" w:firstLine="0"/>
        <w:rPr/>
      </w:pPr>
      <w:r w:rsidDel="00000000" w:rsidR="00000000" w:rsidRPr="00000000">
        <w:rPr>
          <w:rtl w:val="0"/>
        </w:rPr>
        <w:t xml:space="preserve">Desarrollar un sistema de gestión de bodega e inventario para el área de restaurante y eventos de Viña Santa Rita, con el fin de digitalizar el control de stock y apoyar la toma de decisiones de la organización.</w:t>
      </w:r>
    </w:p>
    <w:p w:rsidR="00000000" w:rsidDel="00000000" w:rsidP="00000000" w:rsidRDefault="00000000" w:rsidRPr="00000000" w14:paraId="00000060">
      <w:pPr>
        <w:pStyle w:val="Heading2"/>
        <w:numPr>
          <w:ilvl w:val="1"/>
          <w:numId w:val="9"/>
        </w:numPr>
        <w:spacing w:line="360" w:lineRule="auto"/>
        <w:ind w:left="1440" w:hanging="360"/>
        <w:rPr>
          <w:rFonts w:ascii="Calibri" w:cs="Calibri" w:eastAsia="Calibri" w:hAnsi="Calibri"/>
        </w:rPr>
      </w:pPr>
      <w:bookmarkStart w:colFirst="0" w:colLast="0" w:name="_heading=h.rmv6r4dhb0j1" w:id="13"/>
      <w:bookmarkEnd w:id="13"/>
      <w:r w:rsidDel="00000000" w:rsidR="00000000" w:rsidRPr="00000000">
        <w:rPr>
          <w:rFonts w:ascii="Calibri" w:cs="Calibri" w:eastAsia="Calibri" w:hAnsi="Calibri"/>
          <w:rtl w:val="0"/>
        </w:rPr>
        <w:t xml:space="preserve">Objetivos específicos</w:t>
      </w:r>
    </w:p>
    <w:p w:rsidR="00000000" w:rsidDel="00000000" w:rsidP="00000000" w:rsidRDefault="00000000" w:rsidRPr="00000000" w14:paraId="00000061">
      <w:pPr>
        <w:numPr>
          <w:ilvl w:val="0"/>
          <w:numId w:val="2"/>
        </w:numPr>
        <w:spacing w:after="0" w:afterAutospacing="0" w:line="360" w:lineRule="auto"/>
        <w:ind w:left="2160" w:hanging="360"/>
      </w:pPr>
      <w:r w:rsidDel="00000000" w:rsidR="00000000" w:rsidRPr="00000000">
        <w:rPr>
          <w:rtl w:val="0"/>
        </w:rPr>
        <w:t xml:space="preserve">Levantar y priorizar, junto al cliente, las historias de usuario del sistema durante la fase de Exploración de XP.</w:t>
      </w:r>
    </w:p>
    <w:p w:rsidR="00000000" w:rsidDel="00000000" w:rsidP="00000000" w:rsidRDefault="00000000" w:rsidRPr="00000000" w14:paraId="00000062">
      <w:pPr>
        <w:numPr>
          <w:ilvl w:val="0"/>
          <w:numId w:val="2"/>
        </w:numPr>
        <w:spacing w:after="0" w:afterAutospacing="0" w:line="360" w:lineRule="auto"/>
        <w:ind w:left="2160" w:hanging="360"/>
      </w:pPr>
      <w:r w:rsidDel="00000000" w:rsidR="00000000" w:rsidRPr="00000000">
        <w:rPr>
          <w:rtl w:val="0"/>
        </w:rPr>
        <w:t xml:space="preserve">Planificar las entregas e iteraciones del proyecto en función de la estimación de esfuerzo de cada historia de usuario.</w:t>
      </w:r>
    </w:p>
    <w:p w:rsidR="00000000" w:rsidDel="00000000" w:rsidP="00000000" w:rsidRDefault="00000000" w:rsidRPr="00000000" w14:paraId="00000063">
      <w:pPr>
        <w:numPr>
          <w:ilvl w:val="0"/>
          <w:numId w:val="2"/>
        </w:numPr>
        <w:spacing w:after="0" w:afterAutospacing="0" w:line="360" w:lineRule="auto"/>
        <w:ind w:left="2160" w:hanging="360"/>
      </w:pPr>
      <w:r w:rsidDel="00000000" w:rsidR="00000000" w:rsidRPr="00000000">
        <w:rPr>
          <w:rtl w:val="0"/>
        </w:rPr>
        <w:t xml:space="preserve">Desarrollar, mediante iteraciones cortas, el módulo de Gestión de Inventario aplicando TDD.</w:t>
      </w:r>
    </w:p>
    <w:p w:rsidR="00000000" w:rsidDel="00000000" w:rsidP="00000000" w:rsidRDefault="00000000" w:rsidRPr="00000000" w14:paraId="00000064">
      <w:pPr>
        <w:numPr>
          <w:ilvl w:val="0"/>
          <w:numId w:val="2"/>
        </w:numPr>
        <w:spacing w:after="0" w:afterAutospacing="0" w:line="360" w:lineRule="auto"/>
        <w:ind w:left="2160" w:hanging="360"/>
      </w:pPr>
      <w:r w:rsidDel="00000000" w:rsidR="00000000" w:rsidRPr="00000000">
        <w:rPr>
          <w:rtl w:val="0"/>
        </w:rPr>
        <w:t xml:space="preserve">Validar, junto al cliente, las historias de usuario del módulo de Gestión de Inventario mediante pruebas de aceptación.</w:t>
      </w:r>
    </w:p>
    <w:p w:rsidR="00000000" w:rsidDel="00000000" w:rsidP="00000000" w:rsidRDefault="00000000" w:rsidRPr="00000000" w14:paraId="00000065">
      <w:pPr>
        <w:numPr>
          <w:ilvl w:val="0"/>
          <w:numId w:val="2"/>
        </w:numPr>
        <w:spacing w:after="0" w:afterAutospacing="0" w:line="360" w:lineRule="auto"/>
        <w:ind w:left="2160" w:hanging="360"/>
      </w:pPr>
      <w:r w:rsidDel="00000000" w:rsidR="00000000" w:rsidRPr="00000000">
        <w:rPr>
          <w:rtl w:val="0"/>
        </w:rPr>
        <w:t xml:space="preserve">Desarrollar, mediante iteraciones cortas, el módulo de Analítica.</w:t>
      </w:r>
    </w:p>
    <w:p w:rsidR="00000000" w:rsidDel="00000000" w:rsidP="00000000" w:rsidRDefault="00000000" w:rsidRPr="00000000" w14:paraId="00000066">
      <w:pPr>
        <w:numPr>
          <w:ilvl w:val="0"/>
          <w:numId w:val="2"/>
        </w:numPr>
        <w:spacing w:line="360" w:lineRule="auto"/>
        <w:ind w:left="2160" w:hanging="360"/>
      </w:pPr>
      <w:r w:rsidDel="00000000" w:rsidR="00000000" w:rsidRPr="00000000">
        <w:rPr>
          <w:rtl w:val="0"/>
        </w:rPr>
        <w:t xml:space="preserve">Validar, junto al cliente, las historias de usuario del módulo de Analítica mediante pruebas de aceptación.</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9"/>
        </w:numPr>
        <w:spacing w:line="360" w:lineRule="auto"/>
        <w:ind w:left="720" w:hanging="360"/>
        <w:rPr>
          <w:rFonts w:ascii="Calibri" w:cs="Calibri" w:eastAsia="Calibri" w:hAnsi="Calibri"/>
        </w:rPr>
      </w:pPr>
      <w:bookmarkStart w:colFirst="0" w:colLast="0" w:name="_heading=h.ka8qebs2ewrl" w:id="14"/>
      <w:bookmarkEnd w:id="14"/>
      <w:r w:rsidDel="00000000" w:rsidR="00000000" w:rsidRPr="00000000">
        <w:rPr>
          <w:rFonts w:ascii="Calibri" w:cs="Calibri" w:eastAsia="Calibri" w:hAnsi="Calibri"/>
          <w:rtl w:val="0"/>
        </w:rPr>
        <w:t xml:space="preserve">Metodologías</w:t>
      </w:r>
    </w:p>
    <w:sdt>
      <w:sdtPr>
        <w:lock w:val="contentLocked"/>
        <w:id w:val="-959741568"/>
        <w:tag w:val="goog_rdk_2"/>
      </w:sdtPr>
      <w:sdtContent>
        <w:tbl>
          <w:tblPr>
            <w:tblStyle w:val="Table4"/>
            <w:tblW w:w="1057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2295"/>
            <w:gridCol w:w="3150"/>
            <w:gridCol w:w="2835"/>
            <w:tblGridChange w:id="0">
              <w:tblGrid>
                <w:gridCol w:w="2295"/>
                <w:gridCol w:w="2295"/>
                <w:gridCol w:w="3150"/>
                <w:gridCol w:w="28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jc w:val="center"/>
                  <w:rPr>
                    <w:sz w:val="24"/>
                    <w:szCs w:val="24"/>
                  </w:rPr>
                </w:pPr>
                <w:r w:rsidDel="00000000" w:rsidR="00000000" w:rsidRPr="00000000">
                  <w:rPr>
                    <w:b w:val="1"/>
                    <w:bCs w:val="1"/>
                    <w:sz w:val="24"/>
                    <w:szCs w:val="24"/>
                    <w:rtl w:val="0"/>
                  </w:rPr>
                  <w:t xml:space="preserve">Característica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center"/>
                  <w:rPr>
                    <w:sz w:val="24"/>
                    <w:szCs w:val="24"/>
                  </w:rPr>
                </w:pPr>
                <w:r w:rsidDel="00000000" w:rsidR="00000000" w:rsidRPr="00000000">
                  <w:rPr>
                    <w:b w:val="1"/>
                    <w:bCs w:val="1"/>
                    <w:sz w:val="24"/>
                    <w:szCs w:val="24"/>
                    <w:rtl w:val="0"/>
                  </w:rPr>
                  <w:t xml:space="preserve">SCRUM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jc w:val="center"/>
                  <w:rPr>
                    <w:sz w:val="24"/>
                    <w:szCs w:val="24"/>
                  </w:rPr>
                </w:pPr>
                <w:r w:rsidDel="00000000" w:rsidR="00000000" w:rsidRPr="00000000">
                  <w:rPr>
                    <w:b w:val="1"/>
                    <w:bCs w:val="1"/>
                    <w:sz w:val="24"/>
                    <w:szCs w:val="24"/>
                    <w:rtl w:val="0"/>
                  </w:rPr>
                  <w:t xml:space="preserve">XP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jc w:val="center"/>
                  <w:rPr>
                    <w:sz w:val="24"/>
                    <w:szCs w:val="24"/>
                  </w:rPr>
                </w:pPr>
                <w:r w:rsidDel="00000000" w:rsidR="00000000" w:rsidRPr="00000000">
                  <w:rPr>
                    <w:b w:val="1"/>
                    <w:bCs w:val="1"/>
                    <w:sz w:val="24"/>
                    <w:szCs w:val="24"/>
                    <w:rtl w:val="0"/>
                  </w:rPr>
                  <w:t xml:space="preserve">DSDM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sz w:val="24"/>
                    <w:szCs w:val="24"/>
                  </w:rPr>
                </w:pPr>
                <w:r w:rsidDel="00000000" w:rsidR="00000000" w:rsidRPr="00000000">
                  <w:rPr>
                    <w:sz w:val="24"/>
                    <w:szCs w:val="24"/>
                    <w:rtl w:val="0"/>
                  </w:rPr>
                  <w:t xml:space="preserve">1. Enfoque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sz w:val="24"/>
                    <w:szCs w:val="24"/>
                  </w:rPr>
                </w:pPr>
                <w:r w:rsidDel="00000000" w:rsidR="00000000" w:rsidRPr="00000000">
                  <w:rPr>
                    <w:sz w:val="24"/>
                    <w:szCs w:val="24"/>
                    <w:rtl w:val="0"/>
                  </w:rPr>
                  <w:t xml:space="preserve">Framework de gestión ágil (roles, eventos, artefactos)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sz w:val="24"/>
                    <w:szCs w:val="24"/>
                  </w:rPr>
                </w:pPr>
                <w:r w:rsidDel="00000000" w:rsidR="00000000" w:rsidRPr="00000000">
                  <w:rPr>
                    <w:sz w:val="24"/>
                    <w:szCs w:val="24"/>
                    <w:rtl w:val="0"/>
                  </w:rPr>
                  <w:t xml:space="preserve">Colección de prácticas de ingeniería interdependientes para producir software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sz w:val="24"/>
                    <w:szCs w:val="24"/>
                  </w:rPr>
                </w:pPr>
                <w:r w:rsidDel="00000000" w:rsidR="00000000" w:rsidRPr="00000000">
                  <w:rPr>
                    <w:sz w:val="24"/>
                    <w:szCs w:val="24"/>
                    <w:rtl w:val="0"/>
                  </w:rPr>
                  <w:t xml:space="preserve">Framework ágil corporativo, con más disciplina y estructura que otros métodos ágiles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sz w:val="24"/>
                    <w:szCs w:val="24"/>
                  </w:rPr>
                </w:pPr>
                <w:r w:rsidDel="00000000" w:rsidR="00000000" w:rsidRPr="00000000">
                  <w:rPr>
                    <w:sz w:val="24"/>
                    <w:szCs w:val="24"/>
                    <w:rtl w:val="0"/>
                  </w:rPr>
                  <w:t xml:space="preserve">2. Flexibilidad ante cambios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sz w:val="24"/>
                    <w:szCs w:val="24"/>
                  </w:rPr>
                </w:pPr>
                <w:r w:rsidDel="00000000" w:rsidR="00000000" w:rsidRPr="00000000">
                  <w:rPr>
                    <w:sz w:val="24"/>
                    <w:szCs w:val="24"/>
                    <w:rtl w:val="0"/>
                  </w:rPr>
                  <w:t xml:space="preserve">Alta, el backlog se prioriza y refina continuamente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sz w:val="24"/>
                    <w:szCs w:val="24"/>
                  </w:rPr>
                </w:pPr>
                <w:r w:rsidDel="00000000" w:rsidR="00000000" w:rsidRPr="00000000">
                  <w:rPr>
                    <w:sz w:val="24"/>
                    <w:szCs w:val="24"/>
                    <w:rtl w:val="0"/>
                  </w:rPr>
                  <w:t xml:space="preserve">Alta, el diseño simple va emergiendo a medida que se construye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sz w:val="24"/>
                    <w:szCs w:val="24"/>
                  </w:rPr>
                </w:pPr>
                <w:r w:rsidDel="00000000" w:rsidR="00000000" w:rsidRPr="00000000">
                  <w:rPr>
                    <w:sz w:val="24"/>
                    <w:szCs w:val="24"/>
                    <w:rtl w:val="0"/>
                  </w:rPr>
                  <w:t xml:space="preserve">Media, los cambios se gestionan mediante priorización MoSCoW dentro de tiempo/costo/calidad fijos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sz w:val="24"/>
                    <w:szCs w:val="24"/>
                  </w:rPr>
                </w:pPr>
                <w:r w:rsidDel="00000000" w:rsidR="00000000" w:rsidRPr="00000000">
                  <w:rPr>
                    <w:sz w:val="24"/>
                    <w:szCs w:val="24"/>
                    <w:rtl w:val="0"/>
                  </w:rPr>
                  <w:t xml:space="preserve">3. Documentación requerida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sz w:val="24"/>
                    <w:szCs w:val="24"/>
                  </w:rPr>
                </w:pPr>
                <w:r w:rsidDel="00000000" w:rsidR="00000000" w:rsidRPr="00000000">
                  <w:rPr>
                    <w:sz w:val="24"/>
                    <w:szCs w:val="24"/>
                    <w:rtl w:val="0"/>
                  </w:rPr>
                  <w:t xml:space="preserve">Mínima (backlog, historias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sz w:val="24"/>
                    <w:szCs w:val="24"/>
                  </w:rPr>
                </w:pPr>
                <w:r w:rsidDel="00000000" w:rsidR="00000000" w:rsidRPr="00000000">
                  <w:rPr>
                    <w:sz w:val="24"/>
                    <w:szCs w:val="24"/>
                    <w:rtl w:val="0"/>
                  </w:rPr>
                  <w:t xml:space="preserve">Mínima; las pruebas automatizadas funcionan como forma de documentación viva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sz w:val="24"/>
                    <w:szCs w:val="24"/>
                  </w:rPr>
                </w:pPr>
                <w:r w:rsidDel="00000000" w:rsidR="00000000" w:rsidRPr="00000000">
                  <w:rPr>
                    <w:sz w:val="24"/>
                    <w:szCs w:val="24"/>
                    <w:rtl w:val="0"/>
                  </w:rPr>
                  <w:t xml:space="preserve">Documentación "lean y oportuna", exige un caso de negocio formal como base del proyecto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sz w:val="24"/>
                    <w:szCs w:val="24"/>
                  </w:rPr>
                </w:pPr>
                <w:r w:rsidDel="00000000" w:rsidR="00000000" w:rsidRPr="00000000">
                  <w:rPr>
                    <w:sz w:val="24"/>
                    <w:szCs w:val="24"/>
                    <w:rtl w:val="0"/>
                  </w:rPr>
                  <w:t xml:space="preserve">4. Roles 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sz w:val="24"/>
                    <w:szCs w:val="24"/>
                  </w:rPr>
                </w:pPr>
                <w:r w:rsidDel="00000000" w:rsidR="00000000" w:rsidRPr="00000000">
                  <w:rPr>
                    <w:sz w:val="24"/>
                    <w:szCs w:val="24"/>
                    <w:rtl w:val="0"/>
                  </w:rPr>
                  <w:t xml:space="preserve">Product Owner, Scrum Master, 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sz w:val="24"/>
                    <w:szCs w:val="24"/>
                  </w:rPr>
                </w:pPr>
                <w:r w:rsidDel="00000000" w:rsidR="00000000" w:rsidRPr="00000000">
                  <w:rPr>
                    <w:sz w:val="24"/>
                    <w:szCs w:val="24"/>
                    <w:rtl w:val="0"/>
                  </w:rPr>
                  <w:t xml:space="preserve">Simples: cliente, programador, tracker, coach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sz w:val="24"/>
                    <w:szCs w:val="24"/>
                  </w:rPr>
                </w:pPr>
                <w:r w:rsidDel="00000000" w:rsidR="00000000" w:rsidRPr="00000000">
                  <w:rPr>
                    <w:sz w:val="24"/>
                    <w:szCs w:val="24"/>
                    <w:rtl w:val="0"/>
                  </w:rPr>
                  <w:t xml:space="preserve">Roles más formales, con foco en stakeholders empoderados para decidir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sz w:val="24"/>
                    <w:szCs w:val="24"/>
                  </w:rPr>
                </w:pPr>
                <w:r w:rsidDel="00000000" w:rsidR="00000000" w:rsidRPr="00000000">
                  <w:rPr>
                    <w:sz w:val="24"/>
                    <w:szCs w:val="24"/>
                    <w:rtl w:val="0"/>
                  </w:rPr>
                  <w:t xml:space="preserve">5. Duración de ciclos/iteraciones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sz w:val="24"/>
                    <w:szCs w:val="24"/>
                  </w:rPr>
                </w:pPr>
                <w:r w:rsidDel="00000000" w:rsidR="00000000" w:rsidRPr="00000000">
                  <w:rPr>
                    <w:sz w:val="24"/>
                    <w:szCs w:val="24"/>
                    <w:rtl w:val="0"/>
                  </w:rPr>
                  <w:t xml:space="preserve">Sprints de 2 a 4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sz w:val="24"/>
                    <w:szCs w:val="24"/>
                  </w:rPr>
                </w:pPr>
                <w:r w:rsidDel="00000000" w:rsidR="00000000" w:rsidRPr="00000000">
                  <w:rPr>
                    <w:sz w:val="24"/>
                    <w:szCs w:val="24"/>
                    <w:rtl w:val="0"/>
                  </w:rPr>
                  <w:t xml:space="preserve">Iteraciones cortas, 1 a 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sz w:val="24"/>
                    <w:szCs w:val="24"/>
                  </w:rPr>
                </w:pPr>
                <w:r w:rsidDel="00000000" w:rsidR="00000000" w:rsidRPr="00000000">
                  <w:rPr>
                    <w:sz w:val="24"/>
                    <w:szCs w:val="24"/>
                    <w:rtl w:val="0"/>
                  </w:rPr>
                  <w:t xml:space="preserve">Iterativo e incremental, con timeboxing y fase de Foundations inicial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sz w:val="24"/>
                    <w:szCs w:val="24"/>
                  </w:rPr>
                </w:pPr>
                <w:r w:rsidDel="00000000" w:rsidR="00000000" w:rsidRPr="00000000">
                  <w:rPr>
                    <w:sz w:val="24"/>
                    <w:szCs w:val="24"/>
                    <w:rtl w:val="0"/>
                  </w:rPr>
                  <w:t xml:space="preserve">6. Entrega de 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sz w:val="24"/>
                    <w:szCs w:val="24"/>
                  </w:rPr>
                </w:pPr>
                <w:r w:rsidDel="00000000" w:rsidR="00000000" w:rsidRPr="00000000">
                  <w:rPr>
                    <w:sz w:val="24"/>
                    <w:szCs w:val="24"/>
                    <w:rtl w:val="0"/>
                  </w:rPr>
                  <w:t xml:space="preserve">Incremento funcional al final de cada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sz w:val="24"/>
                    <w:szCs w:val="24"/>
                  </w:rPr>
                </w:pPr>
                <w:r w:rsidDel="00000000" w:rsidR="00000000" w:rsidRPr="00000000">
                  <w:rPr>
                    <w:sz w:val="24"/>
                    <w:szCs w:val="24"/>
                    <w:rtl w:val="0"/>
                  </w:rPr>
                  <w:t xml:space="preserve">Entrega continua de código funcionando, refactorizado sin parar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sz w:val="24"/>
                    <w:szCs w:val="24"/>
                  </w:rPr>
                </w:pPr>
                <w:r w:rsidDel="00000000" w:rsidR="00000000" w:rsidRPr="00000000">
                  <w:rPr>
                    <w:sz w:val="24"/>
                    <w:szCs w:val="24"/>
                    <w:rtl w:val="0"/>
                  </w:rPr>
                  <w:t xml:space="preserve">Entrega frecuente alineada a objetivos de negocio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sz w:val="24"/>
                    <w:szCs w:val="24"/>
                  </w:rPr>
                </w:pPr>
                <w:r w:rsidDel="00000000" w:rsidR="00000000" w:rsidRPr="00000000">
                  <w:rPr>
                    <w:sz w:val="24"/>
                    <w:szCs w:val="24"/>
                    <w:rtl w:val="0"/>
                  </w:rPr>
                  <w:t xml:space="preserve">7. Adaptabilidad a equipos pequeños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sz w:val="24"/>
                    <w:szCs w:val="24"/>
                  </w:rPr>
                </w:pPr>
                <w:r w:rsidDel="00000000" w:rsidR="00000000" w:rsidRPr="00000000">
                  <w:rPr>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sz w:val="24"/>
                    <w:szCs w:val="24"/>
                  </w:rPr>
                </w:pPr>
                <w:r w:rsidDel="00000000" w:rsidR="00000000" w:rsidRPr="00000000">
                  <w:rPr>
                    <w:sz w:val="24"/>
                    <w:szCs w:val="24"/>
                    <w:rtl w:val="0"/>
                  </w:rPr>
                  <w:t xml:space="preserve">Alta, originalmente pensado para equipos pequeños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sz w:val="24"/>
                    <w:szCs w:val="24"/>
                  </w:rPr>
                </w:pPr>
                <w:r w:rsidDel="00000000" w:rsidR="00000000" w:rsidRPr="00000000">
                  <w:rPr>
                    <w:sz w:val="24"/>
                    <w:szCs w:val="24"/>
                    <w:rtl w:val="0"/>
                  </w:rPr>
                  <w:t xml:space="preserve">Baja/media, nació para proyectos corporativos más grandes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sz w:val="24"/>
                    <w:szCs w:val="24"/>
                  </w:rPr>
                </w:pPr>
                <w:r w:rsidDel="00000000" w:rsidR="00000000" w:rsidRPr="00000000">
                  <w:rPr>
                    <w:sz w:val="24"/>
                    <w:szCs w:val="24"/>
                    <w:rtl w:val="0"/>
                  </w:rPr>
                  <w:t xml:space="preserve">8. Nivel de planificación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sz w:val="24"/>
                    <w:szCs w:val="24"/>
                  </w:rPr>
                </w:pPr>
                <w:r w:rsidDel="00000000" w:rsidR="00000000" w:rsidRPr="00000000">
                  <w:rPr>
                    <w:sz w:val="24"/>
                    <w:szCs w:val="24"/>
                    <w:rtl w:val="0"/>
                  </w:rPr>
                  <w:t xml:space="preserve">Baja/media, sprint a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sz w:val="24"/>
                    <w:szCs w:val="24"/>
                  </w:rPr>
                </w:pPr>
                <w:r w:rsidDel="00000000" w:rsidR="00000000" w:rsidRPr="00000000">
                  <w:rPr>
                    <w:sz w:val="24"/>
                    <w:szCs w:val="24"/>
                    <w:rtl w:val="0"/>
                  </w:rPr>
                  <w:t xml:space="preserve">Baja, el diseño se decide en el "último momento 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sz w:val="24"/>
                    <w:szCs w:val="24"/>
                  </w:rPr>
                </w:pPr>
                <w:r w:rsidDel="00000000" w:rsidR="00000000" w:rsidRPr="00000000">
                  <w:rPr>
                    <w:sz w:val="24"/>
                    <w:szCs w:val="24"/>
                    <w:rtl w:val="0"/>
                  </w:rPr>
                  <w:t xml:space="preserve">Alta, tiempo/costo/calidad fijos desde el cierre de Foundations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sz w:val="24"/>
                    <w:szCs w:val="24"/>
                  </w:rPr>
                </w:pPr>
                <w:r w:rsidDel="00000000" w:rsidR="00000000" w:rsidRPr="00000000">
                  <w:rPr>
                    <w:sz w:val="24"/>
                    <w:szCs w:val="24"/>
                    <w:rtl w:val="0"/>
                  </w:rPr>
                  <w:t xml:space="preserve">9. Prácticas de ingeniería prescritas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sz w:val="24"/>
                    <w:szCs w:val="24"/>
                  </w:rPr>
                </w:pPr>
                <w:r w:rsidDel="00000000" w:rsidR="00000000" w:rsidRPr="00000000">
                  <w:rPr>
                    <w:sz w:val="24"/>
                    <w:szCs w:val="24"/>
                    <w:rtl w:val="0"/>
                  </w:rPr>
                  <w:t xml:space="preserve">No prescribe prácticas técnicas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sz w:val="24"/>
                    <w:szCs w:val="24"/>
                  </w:rPr>
                </w:pPr>
                <w:r w:rsidDel="00000000" w:rsidR="00000000" w:rsidRPr="00000000">
                  <w:rPr>
                    <w:sz w:val="24"/>
                    <w:szCs w:val="24"/>
                    <w:rtl w:val="0"/>
                  </w:rPr>
                  <w:t xml:space="preserve">Prescribe fuertemente: TDD, refactoring, pair programming, diseño 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sz w:val="24"/>
                    <w:szCs w:val="24"/>
                  </w:rPr>
                </w:pPr>
                <w:r w:rsidDel="00000000" w:rsidR="00000000" w:rsidRPr="00000000">
                  <w:rPr>
                    <w:sz w:val="24"/>
                    <w:szCs w:val="24"/>
                    <w:rtl w:val="0"/>
                  </w:rPr>
                  <w:t xml:space="preserve">No prescribe prácticas técnicas de código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sz w:val="24"/>
                    <w:szCs w:val="24"/>
                  </w:rPr>
                </w:pPr>
                <w:r w:rsidDel="00000000" w:rsidR="00000000" w:rsidRPr="00000000">
                  <w:rPr>
                    <w:sz w:val="24"/>
                    <w:szCs w:val="24"/>
                    <w:rtl w:val="0"/>
                  </w:rPr>
                  <w:t xml:space="preserve">10. Curva de aprendizaje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sz w:val="24"/>
                    <w:szCs w:val="24"/>
                  </w:rPr>
                </w:pPr>
                <w:r w:rsidDel="00000000" w:rsidR="00000000" w:rsidRPr="00000000">
                  <w:rPr>
                    <w:sz w:val="24"/>
                    <w:szCs w:val="24"/>
                    <w:rtl w:val="0"/>
                  </w:rPr>
                  <w:t xml:space="preserve">Baja/media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sz w:val="24"/>
                    <w:szCs w:val="24"/>
                  </w:rPr>
                </w:pPr>
                <w:r w:rsidDel="00000000" w:rsidR="00000000" w:rsidRPr="00000000">
                  <w:rPr>
                    <w:sz w:val="24"/>
                    <w:szCs w:val="24"/>
                    <w:rtl w:val="0"/>
                  </w:rPr>
                  <w:t xml:space="preserve">Media/alta, requiere disciplina técnica constante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sz w:val="24"/>
                    <w:szCs w:val="24"/>
                  </w:rPr>
                </w:pPr>
                <w:r w:rsidDel="00000000" w:rsidR="00000000" w:rsidRPr="00000000">
                  <w:rPr>
                    <w:sz w:val="24"/>
                    <w:szCs w:val="24"/>
                    <w:rtl w:val="0"/>
                  </w:rPr>
                  <w:t xml:space="preserve">Alta, 8-9 principios formales a internalizar</w:t>
                </w:r>
              </w:p>
            </w:tc>
          </w:tr>
        </w:tbl>
      </w:sdtContent>
    </w:sdt>
    <w:p w:rsidR="00000000" w:rsidDel="00000000" w:rsidP="00000000" w:rsidRDefault="00000000" w:rsidRPr="00000000" w14:paraId="00000094">
      <w:pPr>
        <w:pStyle w:val="Heading2"/>
        <w:numPr>
          <w:ilvl w:val="1"/>
          <w:numId w:val="9"/>
        </w:numPr>
        <w:spacing w:line="360" w:lineRule="auto"/>
        <w:ind w:left="1440" w:hanging="360"/>
        <w:rPr>
          <w:rFonts w:ascii="Calibri" w:cs="Calibri" w:eastAsia="Calibri" w:hAnsi="Calibri"/>
          <w:u w:val="none"/>
        </w:rPr>
      </w:pPr>
      <w:bookmarkStart w:colFirst="0" w:colLast="0" w:name="_heading=h.wiuzfs6m5jst" w:id="15"/>
      <w:bookmarkEnd w:id="15"/>
      <w:r w:rsidDel="00000000" w:rsidR="00000000" w:rsidRPr="00000000">
        <w:rPr>
          <w:rFonts w:ascii="Calibri" w:cs="Calibri" w:eastAsia="Calibri" w:hAnsi="Calibri"/>
          <w:rtl w:val="0"/>
        </w:rPr>
        <w:t xml:space="preserve">Elección de metodología</w:t>
      </w:r>
    </w:p>
    <w:p w:rsidR="00000000" w:rsidDel="00000000" w:rsidP="00000000" w:rsidRDefault="00000000" w:rsidRPr="00000000" w14:paraId="00000095">
      <w:pPr>
        <w:spacing w:line="360" w:lineRule="auto"/>
        <w:ind w:left="1440" w:firstLine="0"/>
        <w:rPr>
          <w:sz w:val="24"/>
          <w:szCs w:val="24"/>
        </w:rPr>
      </w:pPr>
      <w:r w:rsidDel="00000000" w:rsidR="00000000" w:rsidRPr="00000000">
        <w:rPr>
          <w:sz w:val="24"/>
          <w:szCs w:val="24"/>
          <w:rtl w:val="0"/>
        </w:rPr>
        <w:t xml:space="preserve">Se eligió XP por sobre Scrum y DSDM. Aunque Scrum ofrece entregas clara, no prescribe ninguna práctica de calidad técnica, dejando ese aspecto completamente a criterio del equipo. DSDM, por su parte, exige una disciplina de gestión y documentación (caso de negocio, fases formales) que excede lo razonable para un equipo de 3 personas en un contexto académico. XP, en cambio, además de encajar en el mismo perfil ágil aporta un conjunto concreto de prácticas de ingeniería TDD, refactorización, diseño simple, integración continua que refuerzan la calidad del código en un proyecto donde la trazabilidad de datos es importante.</w:t>
      </w:r>
    </w:p>
    <w:p w:rsidR="00000000" w:rsidDel="00000000" w:rsidP="00000000" w:rsidRDefault="00000000" w:rsidRPr="00000000" w14:paraId="00000096">
      <w:pPr>
        <w:spacing w:line="360" w:lineRule="auto"/>
        <w:ind w:left="1440" w:firstLine="0"/>
        <w:rPr>
          <w:rFonts w:ascii="Calibri" w:cs="Calibri" w:eastAsia="Calibri" w:hAnsi="Calibri"/>
        </w:rPr>
      </w:pPr>
      <w:r w:rsidDel="00000000" w:rsidR="00000000" w:rsidRPr="00000000">
        <w:rPr>
          <w:sz w:val="24"/>
          <w:szCs w:val="24"/>
          <w:rtl w:val="0"/>
        </w:rPr>
        <w:t xml:space="preserve">Dada la disponibilidad asimétrica del equipo de desarrollo (Ezequiel disponible los 7 días de la semana, Lucas solo 4 días), no es posible garantizar sesiones de pair programming estrictas durante todo el proyecto. Por esta razón, se adapta la práctica: se prioriza Test-Driven Development y refactorización continua como prácticas individuales obligatorias, complementadas con revisión de código cruzada entre ambos programadores antes de integrar cualquier cambio al repositorio principal, sustituyendo el pareo simultáneo estricto que propone XP en su forma original.</w: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numPr>
          <w:ilvl w:val="1"/>
          <w:numId w:val="9"/>
        </w:numPr>
        <w:spacing w:line="360" w:lineRule="auto"/>
        <w:ind w:left="1440" w:hanging="360"/>
        <w:rPr>
          <w:rFonts w:ascii="Calibri" w:cs="Calibri" w:eastAsia="Calibri" w:hAnsi="Calibri"/>
        </w:rPr>
      </w:pPr>
      <w:bookmarkStart w:colFirst="0" w:colLast="0" w:name="_heading=h.dnytnzwumsxe" w:id="16"/>
      <w:bookmarkEnd w:id="16"/>
      <w:r w:rsidDel="00000000" w:rsidR="00000000" w:rsidRPr="00000000">
        <w:rPr>
          <w:rFonts w:ascii="Calibri" w:cs="Calibri" w:eastAsia="Calibri" w:hAnsi="Calibri"/>
          <w:rtl w:val="0"/>
        </w:rPr>
        <w:t xml:space="preserve">Funciones y responsabilidades del equipo</w:t>
      </w:r>
      <w:r w:rsidDel="00000000" w:rsidR="00000000" w:rsidRPr="00000000">
        <w:rPr>
          <w:rtl w:val="0"/>
        </w:rPr>
      </w:r>
    </w:p>
    <w:sdt>
      <w:sdtPr>
        <w:lock w:val="contentLocked"/>
        <w:id w:val="-1883918979"/>
        <w:tag w:val="goog_rdk_3"/>
      </w:sdtPr>
      <w:sdtContent>
        <w:tbl>
          <w:tblPr>
            <w:tblStyle w:val="Table5"/>
            <w:tblW w:w="74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755"/>
            <w:gridCol w:w="3930"/>
            <w:tblGridChange w:id="0">
              <w:tblGrid>
                <w:gridCol w:w="1740"/>
                <w:gridCol w:w="1755"/>
                <w:gridCol w:w="3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360" w:lineRule="auto"/>
                  <w:jc w:val="center"/>
                  <w:rPr>
                    <w:sz w:val="24"/>
                    <w:szCs w:val="24"/>
                  </w:rPr>
                </w:pPr>
                <w:r w:rsidDel="00000000" w:rsidR="00000000" w:rsidRPr="00000000">
                  <w:rPr>
                    <w:b w:val="1"/>
                    <w:bCs w:val="1"/>
                    <w:sz w:val="24"/>
                    <w:szCs w:val="24"/>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360" w:lineRule="auto"/>
                  <w:jc w:val="center"/>
                  <w:rPr>
                    <w:sz w:val="24"/>
                    <w:szCs w:val="24"/>
                  </w:rPr>
                </w:pPr>
                <w:r w:rsidDel="00000000" w:rsidR="00000000" w:rsidRPr="00000000">
                  <w:rPr>
                    <w:b w:val="1"/>
                    <w:bCs w:val="1"/>
                    <w:sz w:val="24"/>
                    <w:szCs w:val="24"/>
                    <w:rtl w:val="0"/>
                  </w:rPr>
                  <w:t xml:space="preserve">Integrante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360" w:lineRule="auto"/>
                  <w:jc w:val="center"/>
                  <w:rPr>
                    <w:sz w:val="24"/>
                    <w:szCs w:val="24"/>
                  </w:rPr>
                </w:pPr>
                <w:r w:rsidDel="00000000" w:rsidR="00000000" w:rsidRPr="00000000">
                  <w:rPr>
                    <w:b w:val="1"/>
                    <w:bCs w:val="1"/>
                    <w:sz w:val="24"/>
                    <w:szCs w:val="24"/>
                    <w:rtl w:val="0"/>
                  </w:rPr>
                  <w:t xml:space="preserve">Responsabilidades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360" w:lineRule="auto"/>
                  <w:rPr>
                    <w:sz w:val="24"/>
                    <w:szCs w:val="24"/>
                  </w:rPr>
                </w:pPr>
                <w:r w:rsidDel="00000000" w:rsidR="00000000" w:rsidRPr="00000000">
                  <w:rPr>
                    <w:sz w:val="24"/>
                    <w:szCs w:val="24"/>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360" w:lineRule="auto"/>
                  <w:rPr>
                    <w:sz w:val="24"/>
                    <w:szCs w:val="24"/>
                  </w:rPr>
                </w:pPr>
                <w:r w:rsidDel="00000000" w:rsidR="00000000" w:rsidRPr="00000000">
                  <w:rPr>
                    <w:sz w:val="24"/>
                    <w:szCs w:val="24"/>
                    <w:rtl w:val="0"/>
                  </w:rPr>
                  <w:t xml:space="preserve">Pauli y Jorge (stakeholders de Viña Santa Rita)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360" w:lineRule="auto"/>
                  <w:rPr>
                    <w:sz w:val="24"/>
                    <w:szCs w:val="24"/>
                  </w:rPr>
                </w:pPr>
                <w:r w:rsidDel="00000000" w:rsidR="00000000" w:rsidRPr="00000000">
                  <w:rPr>
                    <w:sz w:val="24"/>
                    <w:szCs w:val="24"/>
                    <w:rtl w:val="0"/>
                  </w:rPr>
                  <w:t xml:space="preserve">Escriben y priorizan historias de usuario, validan pruebas de aceptación, deciden qué se incluye en cada entrega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360" w:lineRule="auto"/>
                  <w:rPr>
                    <w:sz w:val="24"/>
                    <w:szCs w:val="24"/>
                  </w:rPr>
                </w:pPr>
                <w:r w:rsidDel="00000000" w:rsidR="00000000" w:rsidRPr="00000000">
                  <w:rPr>
                    <w:sz w:val="24"/>
                    <w:szCs w:val="24"/>
                    <w:rtl w:val="0"/>
                  </w:rPr>
                  <w:t xml:space="preserve">Programador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360" w:lineRule="auto"/>
                  <w:rPr>
                    <w:sz w:val="24"/>
                    <w:szCs w:val="24"/>
                  </w:rPr>
                </w:pPr>
                <w:r w:rsidDel="00000000" w:rsidR="00000000" w:rsidRPr="00000000">
                  <w:rPr>
                    <w:sz w:val="24"/>
                    <w:szCs w:val="24"/>
                    <w:rtl w:val="0"/>
                  </w:rPr>
                  <w:t xml:space="preserve">Ezequiel Suárez Quevedo, Lucas Villanueva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360" w:lineRule="auto"/>
                  <w:rPr>
                    <w:sz w:val="24"/>
                    <w:szCs w:val="24"/>
                  </w:rPr>
                </w:pPr>
                <w:r w:rsidDel="00000000" w:rsidR="00000000" w:rsidRPr="00000000">
                  <w:rPr>
                    <w:sz w:val="24"/>
                    <w:szCs w:val="24"/>
                    <w:rtl w:val="0"/>
                  </w:rPr>
                  <w:t xml:space="preserve">Estima historias, diseña y desarrolla el sistema, aplica TDD/refactoring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360" w:lineRule="auto"/>
                  <w:rPr>
                    <w:sz w:val="24"/>
                    <w:szCs w:val="24"/>
                  </w:rPr>
                </w:pPr>
                <w:r w:rsidDel="00000000" w:rsidR="00000000" w:rsidRPr="00000000">
                  <w:rPr>
                    <w:sz w:val="24"/>
                    <w:szCs w:val="24"/>
                    <w:rtl w:val="0"/>
                  </w:rPr>
                  <w:t xml:space="preserve">Tracker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360" w:lineRule="auto"/>
                  <w:rPr>
                    <w:sz w:val="24"/>
                    <w:szCs w:val="24"/>
                  </w:rPr>
                </w:pPr>
                <w:r w:rsidDel="00000000" w:rsidR="00000000" w:rsidRPr="00000000">
                  <w:rPr>
                    <w:sz w:val="24"/>
                    <w:szCs w:val="24"/>
                    <w:rtl w:val="0"/>
                  </w:rPr>
                  <w:t xml:space="preserve">Lucas Villanueva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360" w:lineRule="auto"/>
                  <w:rPr>
                    <w:sz w:val="24"/>
                    <w:szCs w:val="24"/>
                  </w:rPr>
                </w:pPr>
                <w:r w:rsidDel="00000000" w:rsidR="00000000" w:rsidRPr="00000000">
                  <w:rPr>
                    <w:sz w:val="24"/>
                    <w:szCs w:val="24"/>
                    <w:rtl w:val="0"/>
                  </w:rPr>
                  <w:t xml:space="preserve">Da seguimiento a la velocidad del proyecto, compara estimado vs. real, alimenta la Carta Gantt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360" w:lineRule="auto"/>
                  <w:rPr>
                    <w:sz w:val="24"/>
                    <w:szCs w:val="24"/>
                  </w:rPr>
                </w:pPr>
                <w:r w:rsidDel="00000000" w:rsidR="00000000" w:rsidRPr="00000000">
                  <w:rPr>
                    <w:sz w:val="24"/>
                    <w:szCs w:val="24"/>
                    <w:rtl w:val="0"/>
                  </w:rPr>
                  <w:t xml:space="preserve">Coach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160" w:line="360" w:lineRule="auto"/>
                  <w:rPr>
                    <w:sz w:val="24"/>
                    <w:szCs w:val="24"/>
                  </w:rPr>
                </w:pPr>
                <w:r w:rsidDel="00000000" w:rsidR="00000000" w:rsidRPr="00000000">
                  <w:rPr>
                    <w:sz w:val="24"/>
                    <w:szCs w:val="24"/>
                    <w:rtl w:val="0"/>
                  </w:rPr>
                  <w:t xml:space="preserve">Carolina Pandorfa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360" w:lineRule="auto"/>
                  <w:rPr>
                    <w:sz w:val="24"/>
                    <w:szCs w:val="24"/>
                  </w:rPr>
                </w:pPr>
                <w:r w:rsidDel="00000000" w:rsidR="00000000" w:rsidRPr="00000000">
                  <w:rPr>
                    <w:sz w:val="24"/>
                    <w:szCs w:val="24"/>
                    <w:rtl w:val="0"/>
                  </w:rPr>
                  <w:t xml:space="preserve">Agenda y facilita las reuniones de planificación e iteración, registra resultados</w:t>
                </w:r>
              </w:p>
            </w:tc>
          </w:tr>
        </w:tbl>
      </w:sdtContent>
    </w:sdt>
    <w:p w:rsidR="00000000" w:rsidDel="00000000" w:rsidP="00000000" w:rsidRDefault="00000000" w:rsidRPr="00000000" w14:paraId="000000A7">
      <w:pPr>
        <w:pStyle w:val="Heading1"/>
        <w:numPr>
          <w:ilvl w:val="0"/>
          <w:numId w:val="9"/>
        </w:numPr>
        <w:spacing w:line="360" w:lineRule="auto"/>
        <w:ind w:left="720" w:hanging="360"/>
        <w:rPr>
          <w:rFonts w:ascii="Calibri" w:cs="Calibri" w:eastAsia="Calibri" w:hAnsi="Calibri"/>
          <w:u w:val="none"/>
        </w:rPr>
      </w:pPr>
      <w:bookmarkStart w:colFirst="0" w:colLast="0" w:name="_heading=h.55wgu2518mg3" w:id="17"/>
      <w:bookmarkEnd w:id="17"/>
      <w:r w:rsidDel="00000000" w:rsidR="00000000" w:rsidRPr="00000000">
        <w:rPr>
          <w:rFonts w:ascii="Calibri" w:cs="Calibri" w:eastAsia="Calibri" w:hAnsi="Calibri"/>
          <w:rtl w:val="0"/>
        </w:rPr>
        <w:t xml:space="preserve">E</w:t>
      </w:r>
      <w:r w:rsidDel="00000000" w:rsidR="00000000" w:rsidRPr="00000000">
        <w:rPr>
          <w:rFonts w:ascii="Calibri" w:cs="Calibri" w:eastAsia="Calibri" w:hAnsi="Calibri"/>
          <w:rtl w:val="0"/>
        </w:rPr>
        <w:t xml:space="preserve">videncias</w:t>
      </w:r>
    </w:p>
    <w:p w:rsidR="00000000" w:rsidDel="00000000" w:rsidP="00000000" w:rsidRDefault="00000000" w:rsidRPr="00000000" w14:paraId="000000A8">
      <w:pPr>
        <w:spacing w:line="360" w:lineRule="auto"/>
        <w:ind w:left="720" w:firstLine="0"/>
        <w:rPr/>
      </w:pPr>
      <w:r w:rsidDel="00000000" w:rsidR="00000000" w:rsidRPr="00000000">
        <w:rPr>
          <w:rtl w:val="0"/>
        </w:rPr>
        <w:t xml:space="preserve">N/A</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numPr>
          <w:ilvl w:val="0"/>
          <w:numId w:val="9"/>
        </w:numPr>
        <w:spacing w:line="360" w:lineRule="auto"/>
        <w:ind w:left="720" w:hanging="360"/>
        <w:rPr>
          <w:rFonts w:ascii="Calibri" w:cs="Calibri" w:eastAsia="Calibri" w:hAnsi="Calibri"/>
        </w:rPr>
      </w:pPr>
      <w:bookmarkStart w:colFirst="0" w:colLast="0" w:name="_heading=h.fcndawblmveu" w:id="18"/>
      <w:bookmarkEnd w:id="18"/>
      <w:r w:rsidDel="00000000" w:rsidR="00000000" w:rsidRPr="00000000">
        <w:rPr>
          <w:rFonts w:ascii="Calibri" w:cs="Calibri" w:eastAsia="Calibri" w:hAnsi="Calibri"/>
          <w:rtl w:val="0"/>
        </w:rPr>
        <w:t xml:space="preserve">EDT</w:t>
      </w:r>
    </w:p>
    <w:p w:rsidR="00000000" w:rsidDel="00000000" w:rsidP="00000000" w:rsidRDefault="00000000" w:rsidRPr="00000000" w14:paraId="000000AA">
      <w:pPr>
        <w:ind w:left="720" w:firstLine="0"/>
        <w:rPr/>
      </w:pPr>
      <w:r w:rsidDel="00000000" w:rsidR="00000000" w:rsidRPr="00000000">
        <w:rPr>
          <w:rtl w:val="0"/>
        </w:rPr>
        <w:t xml:space="preserve">Para una revisión detallada del EDT consultar el documento adjunto </w:t>
      </w:r>
      <w:hyperlink r:id="rId10">
        <w:r w:rsidDel="00000000" w:rsidR="00000000" w:rsidRPr="00000000">
          <w:rPr>
            <w:color w:val="0000ee"/>
            <w:u w:val="single"/>
            <w:rtl w:val="0"/>
          </w:rPr>
          <w:t xml:space="preserve">EDT.png</w:t>
        </w:r>
      </w:hyperlink>
      <w:r w:rsidDel="00000000" w:rsidR="00000000" w:rsidRPr="00000000">
        <w:rPr>
          <w:rtl w:val="0"/>
        </w:rPr>
      </w:r>
    </w:p>
    <w:p w:rsidR="00000000" w:rsidDel="00000000" w:rsidP="00000000" w:rsidRDefault="00000000" w:rsidRPr="00000000" w14:paraId="000000AB">
      <w:pPr>
        <w:pStyle w:val="Heading1"/>
        <w:numPr>
          <w:ilvl w:val="0"/>
          <w:numId w:val="9"/>
        </w:numPr>
        <w:spacing w:line="360" w:lineRule="auto"/>
        <w:ind w:left="720" w:hanging="360"/>
        <w:rPr>
          <w:rFonts w:ascii="Calibri" w:cs="Calibri" w:eastAsia="Calibri" w:hAnsi="Calibri"/>
        </w:rPr>
      </w:pPr>
      <w:bookmarkStart w:colFirst="0" w:colLast="0" w:name="_heading=h.bhkk27fcenri" w:id="19"/>
      <w:bookmarkEnd w:id="19"/>
      <w:r w:rsidDel="00000000" w:rsidR="00000000" w:rsidRPr="00000000">
        <w:rPr>
          <w:rFonts w:ascii="Calibri" w:cs="Calibri" w:eastAsia="Calibri" w:hAnsi="Calibri"/>
          <w:rtl w:val="0"/>
        </w:rPr>
        <w:t xml:space="preserve">Historias de usuario</w:t>
      </w:r>
    </w:p>
    <w:p w:rsidR="00000000" w:rsidDel="00000000" w:rsidP="00000000" w:rsidRDefault="00000000" w:rsidRPr="00000000" w14:paraId="000000AC">
      <w:pPr>
        <w:ind w:left="720" w:firstLine="0"/>
        <w:rPr/>
      </w:pPr>
      <w:r w:rsidDel="00000000" w:rsidR="00000000" w:rsidRPr="00000000">
        <w:rPr>
          <w:rtl w:val="0"/>
        </w:rPr>
        <w:t xml:space="preserve">Para una revisión detallada de las historias de usuario consultar el documento adjunto </w:t>
      </w:r>
      <w:hyperlink r:id="rId11">
        <w:r w:rsidDel="00000000" w:rsidR="00000000" w:rsidRPr="00000000">
          <w:rPr>
            <w:color w:val="0000ee"/>
            <w:sz w:val="24"/>
            <w:szCs w:val="24"/>
            <w:u w:val="single"/>
            <w:rtl w:val="0"/>
          </w:rPr>
          <w:t xml:space="preserve">Historias de usuario</w:t>
        </w:r>
      </w:hyperlink>
      <w:r w:rsidDel="00000000" w:rsidR="00000000" w:rsidRPr="00000000">
        <w:rPr>
          <w:rtl w:val="0"/>
        </w:rPr>
      </w:r>
    </w:p>
    <w:p w:rsidR="00000000" w:rsidDel="00000000" w:rsidP="00000000" w:rsidRDefault="00000000" w:rsidRPr="00000000" w14:paraId="000000AD">
      <w:pPr>
        <w:pStyle w:val="Heading1"/>
        <w:numPr>
          <w:ilvl w:val="0"/>
          <w:numId w:val="9"/>
        </w:numPr>
        <w:spacing w:line="360" w:lineRule="auto"/>
        <w:ind w:left="720" w:hanging="360"/>
        <w:rPr>
          <w:rFonts w:ascii="Calibri" w:cs="Calibri" w:eastAsia="Calibri" w:hAnsi="Calibri"/>
        </w:rPr>
      </w:pPr>
      <w:bookmarkStart w:colFirst="0" w:colLast="0" w:name="_heading=h.sek607olkzyw" w:id="20"/>
      <w:bookmarkEnd w:id="20"/>
      <w:r w:rsidDel="00000000" w:rsidR="00000000" w:rsidRPr="00000000">
        <w:rPr>
          <w:rFonts w:ascii="Calibri" w:cs="Calibri" w:eastAsia="Calibri" w:hAnsi="Calibri"/>
          <w:rtl w:val="0"/>
        </w:rPr>
        <w:t xml:space="preserve">Plan de Trabajo</w:t>
      </w:r>
    </w:p>
    <w:p w:rsidR="00000000" w:rsidDel="00000000" w:rsidP="00000000" w:rsidRDefault="00000000" w:rsidRPr="00000000" w14:paraId="000000AE">
      <w:pPr>
        <w:spacing w:line="360" w:lineRule="auto"/>
        <w:ind w:left="720" w:firstLine="0"/>
        <w:rPr>
          <w:sz w:val="24"/>
          <w:szCs w:val="24"/>
        </w:rPr>
      </w:pPr>
      <w:r w:rsidDel="00000000" w:rsidR="00000000" w:rsidRPr="00000000">
        <w:rPr>
          <w:sz w:val="24"/>
          <w:szCs w:val="24"/>
          <w:rtl w:val="0"/>
        </w:rPr>
        <w:t xml:space="preserve">Para una revisión detallada del plan de trabajo consultar el documento adjunto</w:t>
      </w:r>
      <w:hyperlink r:id="rId12">
        <w:r w:rsidDel="00000000" w:rsidR="00000000" w:rsidRPr="00000000">
          <w:rPr>
            <w:color w:val="0000ee"/>
            <w:sz w:val="24"/>
            <w:szCs w:val="24"/>
            <w:u w:val="single"/>
            <w:rtl w:val="0"/>
          </w:rPr>
          <w:t xml:space="preserve">Plan de Trabajo</w:t>
        </w:r>
      </w:hyperlink>
      <w:r w:rsidDel="00000000" w:rsidR="00000000" w:rsidRPr="00000000">
        <w:rPr>
          <w:rtl w:val="0"/>
        </w:rPr>
      </w:r>
    </w:p>
    <w:p w:rsidR="00000000" w:rsidDel="00000000" w:rsidP="00000000" w:rsidRDefault="00000000" w:rsidRPr="00000000" w14:paraId="000000AF">
      <w:pPr>
        <w:pStyle w:val="Heading1"/>
        <w:numPr>
          <w:ilvl w:val="0"/>
          <w:numId w:val="9"/>
        </w:numPr>
        <w:spacing w:line="360" w:lineRule="auto"/>
        <w:ind w:left="720" w:hanging="360"/>
        <w:rPr>
          <w:rFonts w:ascii="Calibri" w:cs="Calibri" w:eastAsia="Calibri" w:hAnsi="Calibri"/>
        </w:rPr>
      </w:pPr>
      <w:bookmarkStart w:colFirst="0" w:colLast="0" w:name="_heading=h.rgo04bv72an3" w:id="21"/>
      <w:bookmarkEnd w:id="21"/>
      <w:r w:rsidDel="00000000" w:rsidR="00000000" w:rsidRPr="00000000">
        <w:rPr>
          <w:rFonts w:ascii="Calibri" w:cs="Calibri" w:eastAsia="Calibri" w:hAnsi="Calibri"/>
          <w:rtl w:val="0"/>
        </w:rPr>
        <w:t xml:space="preserve">Carta Gantt</w:t>
      </w:r>
    </w:p>
    <w:p w:rsidR="00000000" w:rsidDel="00000000" w:rsidP="00000000" w:rsidRDefault="00000000" w:rsidRPr="00000000" w14:paraId="000000B0">
      <w:pPr>
        <w:spacing w:line="360" w:lineRule="auto"/>
        <w:ind w:left="720" w:firstLine="0"/>
        <w:rPr>
          <w:sz w:val="24"/>
          <w:szCs w:val="24"/>
        </w:rPr>
      </w:pPr>
      <w:r w:rsidDel="00000000" w:rsidR="00000000" w:rsidRPr="00000000">
        <w:rPr>
          <w:sz w:val="24"/>
          <w:szCs w:val="24"/>
          <w:rtl w:val="0"/>
        </w:rPr>
        <w:t xml:space="preserve">Para una revisión detallada de la calendarización consultar el documento adjunto </w:t>
      </w:r>
      <w:hyperlink r:id="rId13">
        <w:r w:rsidDel="00000000" w:rsidR="00000000" w:rsidRPr="00000000">
          <w:rPr>
            <w:color w:val="0000ee"/>
            <w:sz w:val="24"/>
            <w:szCs w:val="24"/>
            <w:u w:val="single"/>
            <w:rtl w:val="0"/>
          </w:rPr>
          <w:t xml:space="preserve">Carta Gantt</w:t>
        </w:r>
      </w:hyperlink>
      <w:r w:rsidDel="00000000" w:rsidR="00000000" w:rsidRPr="00000000">
        <w:rPr>
          <w:rtl w:val="0"/>
        </w:rPr>
      </w:r>
    </w:p>
    <w:p w:rsidR="00000000" w:rsidDel="00000000" w:rsidP="00000000" w:rsidRDefault="00000000" w:rsidRPr="00000000" w14:paraId="000000B1">
      <w:pPr>
        <w:pStyle w:val="Heading1"/>
        <w:numPr>
          <w:ilvl w:val="0"/>
          <w:numId w:val="9"/>
        </w:numPr>
        <w:spacing w:line="360" w:lineRule="auto"/>
        <w:ind w:left="720" w:hanging="360"/>
        <w:rPr/>
      </w:pPr>
      <w:bookmarkStart w:colFirst="0" w:colLast="0" w:name="_heading=h.gm2rzzl1yc2m" w:id="22"/>
      <w:bookmarkEnd w:id="22"/>
      <w:r w:rsidDel="00000000" w:rsidR="00000000" w:rsidRPr="00000000">
        <w:rPr>
          <w:rtl w:val="0"/>
        </w:rPr>
        <w:t xml:space="preserve">Anexos</w:t>
      </w:r>
    </w:p>
    <w:p w:rsidR="00000000" w:rsidDel="00000000" w:rsidP="00000000" w:rsidRDefault="00000000" w:rsidRPr="00000000" w14:paraId="000000B2">
      <w:pPr>
        <w:spacing w:line="360" w:lineRule="auto"/>
        <w:ind w:left="720" w:firstLine="0"/>
        <w:rPr/>
      </w:pPr>
      <w:r w:rsidDel="00000000" w:rsidR="00000000" w:rsidRPr="00000000">
        <w:rPr>
          <w:rtl w:val="0"/>
        </w:rPr>
        <w:t xml:space="preserve">Como evidencia del trabajo realizado en esta Fase 1, se generaron los siguientes artefactos, disponibles como archivos adjuntos:</w:t>
      </w:r>
    </w:p>
    <w:p w:rsidR="00000000" w:rsidDel="00000000" w:rsidP="00000000" w:rsidRDefault="00000000" w:rsidRPr="00000000" w14:paraId="000000B3">
      <w:pPr>
        <w:numPr>
          <w:ilvl w:val="0"/>
          <w:numId w:val="4"/>
        </w:numPr>
        <w:spacing w:after="0" w:afterAutospacing="0" w:line="360" w:lineRule="auto"/>
        <w:ind w:left="1440" w:hanging="360"/>
      </w:pPr>
      <w:hyperlink r:id="rId14">
        <w:r w:rsidDel="00000000" w:rsidR="00000000" w:rsidRPr="00000000">
          <w:rPr>
            <w:color w:val="0000ee"/>
            <w:u w:val="single"/>
            <w:rtl w:val="0"/>
          </w:rPr>
          <w:t xml:space="preserve">Historias de usuario</w:t>
        </w:r>
      </w:hyperlink>
      <w:r w:rsidDel="00000000" w:rsidR="00000000" w:rsidRPr="00000000">
        <w:rPr>
          <w:rtl w:val="0"/>
        </w:rPr>
        <w:t xml:space="preserve">: 14 historias de usuario de ambos módulos (Gestión de Inventario y Analítica), con sus criterios de aceptación en formato Given-When-Then, estimación en horas de ingeniería ideal, responsable asignado e iteración correspondiente.</w:t>
      </w:r>
    </w:p>
    <w:p w:rsidR="00000000" w:rsidDel="00000000" w:rsidP="00000000" w:rsidRDefault="00000000" w:rsidRPr="00000000" w14:paraId="000000B4">
      <w:pPr>
        <w:numPr>
          <w:ilvl w:val="0"/>
          <w:numId w:val="4"/>
        </w:numPr>
        <w:spacing w:after="0" w:afterAutospacing="0" w:line="360" w:lineRule="auto"/>
        <w:ind w:left="1440" w:hanging="360"/>
      </w:pPr>
      <w:hyperlink r:id="rId15">
        <w:r w:rsidDel="00000000" w:rsidR="00000000" w:rsidRPr="00000000">
          <w:rPr>
            <w:color w:val="0000ee"/>
            <w:u w:val="single"/>
            <w:rtl w:val="0"/>
          </w:rPr>
          <w:t xml:space="preserve">Plan de Trabajo</w:t>
        </w:r>
      </w:hyperlink>
      <w:r w:rsidDel="00000000" w:rsidR="00000000" w:rsidRPr="00000000">
        <w:rPr>
          <w:rtl w:val="0"/>
        </w:rPr>
        <w:t xml:space="preserve">: detalle de actividades, competencias asociadas, recursos, duración y responsables, alineado a las historias de usuario y a los releases del proyecto.</w:t>
      </w:r>
    </w:p>
    <w:p w:rsidR="00000000" w:rsidDel="00000000" w:rsidP="00000000" w:rsidRDefault="00000000" w:rsidRPr="00000000" w14:paraId="000000B5">
      <w:pPr>
        <w:numPr>
          <w:ilvl w:val="0"/>
          <w:numId w:val="4"/>
        </w:numPr>
        <w:spacing w:after="0" w:afterAutospacing="0" w:line="360" w:lineRule="auto"/>
        <w:ind w:left="1440" w:hanging="360"/>
      </w:pPr>
      <w:hyperlink r:id="rId16">
        <w:r w:rsidDel="00000000" w:rsidR="00000000" w:rsidRPr="00000000">
          <w:rPr>
            <w:color w:val="0000ee"/>
            <w:u w:val="single"/>
            <w:rtl w:val="0"/>
          </w:rPr>
          <w:t xml:space="preserve">Carta Gantt</w:t>
        </w:r>
      </w:hyperlink>
      <w:r w:rsidDel="00000000" w:rsidR="00000000" w:rsidRPr="00000000">
        <w:rPr>
          <w:rtl w:val="0"/>
        </w:rPr>
        <w:t xml:space="preserve">: calendarización semanal del semestre (agosto-diciembre 2026), con los hitos de cada módulo y las actividades iterativas transversales.</w:t>
      </w:r>
    </w:p>
    <w:p w:rsidR="00000000" w:rsidDel="00000000" w:rsidP="00000000" w:rsidRDefault="00000000" w:rsidRPr="00000000" w14:paraId="000000B6">
      <w:pPr>
        <w:numPr>
          <w:ilvl w:val="0"/>
          <w:numId w:val="4"/>
        </w:numPr>
        <w:spacing w:line="360" w:lineRule="auto"/>
        <w:ind w:left="1440" w:hanging="360"/>
        <w:rPr>
          <w:u w:val="none"/>
        </w:rPr>
      </w:pPr>
      <w:hyperlink r:id="rId17">
        <w:r w:rsidDel="00000000" w:rsidR="00000000" w:rsidRPr="00000000">
          <w:rPr>
            <w:color w:val="0000ee"/>
            <w:u w:val="single"/>
            <w:rtl w:val="0"/>
          </w:rPr>
          <w:t xml:space="preserve">EDT.png</w:t>
        </w:r>
      </w:hyperlink>
      <w:r w:rsidDel="00000000" w:rsidR="00000000" w:rsidRPr="00000000">
        <w:rPr>
          <w:rtl w:val="0"/>
        </w:rPr>
        <w:t xml:space="preserve">: descripción detallada del trabajo por hito.</w:t>
      </w:r>
      <w:r w:rsidDel="00000000" w:rsidR="00000000" w:rsidRPr="00000000">
        <w:rPr>
          <w:rtl w:val="0"/>
        </w:rPr>
      </w:r>
    </w:p>
    <w:sectPr>
      <w:type w:val="nextPage"/>
      <w:pgSz w:h="15840" w:w="12240" w:orient="portrait"/>
      <w:pgMar w:bottom="280" w:top="1920" w:left="1700.7874015748032" w:right="1615.8661417322844" w:header="58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-152536</wp:posOffset>
          </wp:positionV>
          <wp:extent cx="932815" cy="231775"/>
          <wp:effectExtent b="0" l="0" r="0" t="0"/>
          <wp:wrapSquare wrapText="bothSides" distB="0" distT="0" distL="114300" distR="114300"/>
          <wp:docPr id="8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drawing>
        <wp:anchor allowOverlap="1" behindDoc="1" distB="0" distT="0" distL="0" distR="0" hidden="0" layoutInCell="1" locked="0" relativeHeight="0" simplePos="0">
          <wp:simplePos x="0" y="0"/>
          <wp:positionH relativeFrom="page">
            <wp:posOffset>5137785</wp:posOffset>
          </wp:positionH>
          <wp:positionV relativeFrom="page">
            <wp:posOffset>230502</wp:posOffset>
          </wp:positionV>
          <wp:extent cx="2490788" cy="412112"/>
          <wp:effectExtent b="0" l="0" r="0" t="0"/>
          <wp:wrapNone/>
          <wp:docPr id="8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490788" cy="41211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1"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5"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7"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8"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9"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a"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b"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c"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d"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e"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0"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1"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2"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KnCG4BMt85K3MGDw4p9c7M4fRSZegs3YBQ3lL5b-eEs/edit?gid=0#gid=0" TargetMode="External"/><Relationship Id="rId10" Type="http://schemas.openxmlformats.org/officeDocument/2006/relationships/hyperlink" Target="https://drive.google.com/file/d/1ChntBLwfJb29c0kVZ5bg5JkfeRJ3D44b/view?usp=drive_link" TargetMode="External"/><Relationship Id="rId13" Type="http://schemas.openxmlformats.org/officeDocument/2006/relationships/hyperlink" Target="https://docs.google.com/spreadsheets/d/13NihBkL8PuE3MEchiOoGQ5wR6xWVuHNmi3l1-MEBEl8/edit?gid=0#gid=0" TargetMode="External"/><Relationship Id="rId12" Type="http://schemas.openxmlformats.org/officeDocument/2006/relationships/hyperlink" Target="https://docs.google.com/spreadsheets/d/1wwsrvMylJVaRNc5DYbVRt5VzfLREWobFFaI201Udt8Q/edit?gid=0#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docs.google.com/spreadsheets/d/1wwsrvMylJVaRNc5DYbVRt5VzfLREWobFFaI201Udt8Q/edit?gid=0#gid=0" TargetMode="External"/><Relationship Id="rId14" Type="http://schemas.openxmlformats.org/officeDocument/2006/relationships/hyperlink" Target="https://docs.google.com/spreadsheets/d/1KnCG4BMt85K3MGDw4p9c7M4fRSZegs3YBQ3lL5b-eEs/edit?gid=0#gid=0" TargetMode="External"/><Relationship Id="rId17" Type="http://schemas.openxmlformats.org/officeDocument/2006/relationships/hyperlink" Target="https://drive.google.com/file/d/1ChntBLwfJb29c0kVZ5bg5JkfeRJ3D44b/view?usp=drive_link" TargetMode="External"/><Relationship Id="rId16" Type="http://schemas.openxmlformats.org/officeDocument/2006/relationships/hyperlink" Target="https://docs.google.com/spreadsheets/d/13NihBkL8PuE3MEchiOoGQ5wR6xWVuHNmi3l1-MEBEl8/edit?gid=0#gid=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6yxR3qaLmVMXCjFYfgBgK3wvLg==">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