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679" w:rsidRPr="00663726" w:rsidRDefault="00560679" w:rsidP="00663726">
      <w:pPr>
        <w:jc w:val="center"/>
        <w:rPr>
          <w:rFonts w:ascii="Aachen Bold" w:hAnsi="Aachen Bold"/>
        </w:rPr>
      </w:pPr>
    </w:p>
    <w:p w:rsidR="007A0732" w:rsidRPr="00663726" w:rsidRDefault="007A0732" w:rsidP="00663726">
      <w:pPr>
        <w:jc w:val="center"/>
        <w:rPr>
          <w:rFonts w:ascii="Aachen BT" w:hAnsi="Aachen BT"/>
          <w:color w:val="FF0000"/>
          <w:sz w:val="48"/>
          <w:szCs w:val="48"/>
          <w:lang w:val="es-DO"/>
        </w:rPr>
      </w:pPr>
      <w:r w:rsidRPr="00663726">
        <w:rPr>
          <w:rFonts w:ascii="Aachen BT" w:hAnsi="Aachen BT"/>
          <w:color w:val="FF0000"/>
          <w:sz w:val="48"/>
          <w:szCs w:val="48"/>
          <w:lang w:val="es-DO"/>
        </w:rPr>
        <w:t>Definición de Problemas y objetivos.</w:t>
      </w:r>
    </w:p>
    <w:p w:rsidR="00663726" w:rsidRPr="00663726" w:rsidRDefault="00663726" w:rsidP="00663726">
      <w:pPr>
        <w:rPr>
          <w:rFonts w:asciiTheme="majorHAnsi" w:hAnsiTheme="majorHAnsi"/>
          <w:color w:val="000000" w:themeColor="text1"/>
          <w:sz w:val="32"/>
          <w:szCs w:val="32"/>
          <w:lang w:val="es-DO"/>
        </w:rPr>
      </w:pPr>
    </w:p>
    <w:p w:rsidR="00663726" w:rsidRPr="00663726" w:rsidRDefault="00663726" w:rsidP="00663726">
      <w:pPr>
        <w:rPr>
          <w:rFonts w:ascii="Aachen BT" w:hAnsi="Aachen BT"/>
          <w:color w:val="00B0F0"/>
          <w:sz w:val="32"/>
          <w:szCs w:val="32"/>
          <w:lang w:val="es-DO"/>
        </w:rPr>
      </w:pPr>
      <w:r w:rsidRPr="00663726">
        <w:rPr>
          <w:rFonts w:ascii="Aachen BT" w:hAnsi="Aachen BT"/>
          <w:color w:val="00B0F0"/>
          <w:sz w:val="32"/>
          <w:szCs w:val="32"/>
          <w:lang w:val="es-DO"/>
        </w:rPr>
        <w:t>1.1  - Definición de  problema</w:t>
      </w:r>
    </w:p>
    <w:p w:rsidR="002F4AEA" w:rsidRDefault="002F4AEA" w:rsidP="00663726">
      <w:pPr>
        <w:rPr>
          <w:rFonts w:cstheme="minorHAnsi"/>
          <w:color w:val="000000" w:themeColor="text1"/>
          <w:sz w:val="28"/>
          <w:szCs w:val="28"/>
          <w:lang w:val="es-DO"/>
        </w:rPr>
      </w:pPr>
      <w:r>
        <w:rPr>
          <w:rFonts w:cstheme="minorHAnsi"/>
          <w:color w:val="000000" w:themeColor="text1"/>
          <w:sz w:val="28"/>
          <w:szCs w:val="28"/>
          <w:lang w:val="es-DO"/>
        </w:rPr>
        <w:t xml:space="preserve">Actualmente los salones  de eventos </w:t>
      </w:r>
      <w:r w:rsidR="00663726" w:rsidRPr="00663726">
        <w:rPr>
          <w:rFonts w:cstheme="minorHAnsi"/>
          <w:color w:val="000000" w:themeColor="text1"/>
          <w:sz w:val="28"/>
          <w:szCs w:val="28"/>
          <w:lang w:val="es-DO"/>
        </w:rPr>
        <w:t xml:space="preserve"> del  ITSC (Instituto Técnico Superior Comunitario) no cuen</w:t>
      </w:r>
      <w:r>
        <w:rPr>
          <w:rFonts w:cstheme="minorHAnsi"/>
          <w:color w:val="000000" w:themeColor="text1"/>
          <w:sz w:val="28"/>
          <w:szCs w:val="28"/>
          <w:lang w:val="es-DO"/>
        </w:rPr>
        <w:t>tan con un software que gestione su reservación, En la cual  a los salones se le asignen los eventos programados por las diferentes facultades de la institución o entidades que quieran programar un evento.</w:t>
      </w:r>
    </w:p>
    <w:p w:rsidR="00663726" w:rsidRPr="00663726" w:rsidRDefault="00663726" w:rsidP="00663726">
      <w:pPr>
        <w:rPr>
          <w:rFonts w:cstheme="minorHAnsi"/>
          <w:color w:val="000000" w:themeColor="text1"/>
          <w:sz w:val="28"/>
          <w:szCs w:val="28"/>
          <w:lang w:val="es-DO"/>
        </w:rPr>
      </w:pPr>
    </w:p>
    <w:p w:rsidR="000E5F0A" w:rsidRPr="000E5F0A" w:rsidRDefault="000E5F0A" w:rsidP="000E5F0A">
      <w:pPr>
        <w:rPr>
          <w:rFonts w:ascii="Aachen BT" w:hAnsi="Aachen BT"/>
          <w:color w:val="00B0F0"/>
          <w:sz w:val="32"/>
          <w:szCs w:val="32"/>
          <w:lang w:val="es-DO"/>
        </w:rPr>
      </w:pPr>
      <w:r w:rsidRPr="000E5F0A">
        <w:rPr>
          <w:rFonts w:ascii="Aachen BT" w:hAnsi="Aachen BT"/>
          <w:color w:val="00B0F0"/>
          <w:sz w:val="32"/>
          <w:szCs w:val="32"/>
          <w:lang w:val="es-DO"/>
        </w:rPr>
        <w:t>1.2 – Propuesta de solución</w:t>
      </w:r>
    </w:p>
    <w:p w:rsidR="000E5F0A" w:rsidRDefault="000E5F0A" w:rsidP="000E5F0A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0E5F0A">
        <w:rPr>
          <w:rFonts w:cstheme="minorHAnsi"/>
          <w:color w:val="000000" w:themeColor="text1"/>
          <w:sz w:val="28"/>
          <w:szCs w:val="28"/>
          <w:lang w:val="es-DO"/>
        </w:rPr>
        <w:t xml:space="preserve">Ante el problema descrito Se optó por </w:t>
      </w:r>
      <w:r>
        <w:rPr>
          <w:rFonts w:cstheme="minorHAnsi"/>
          <w:color w:val="000000" w:themeColor="text1"/>
          <w:sz w:val="28"/>
          <w:szCs w:val="28"/>
          <w:lang w:val="es-DO"/>
        </w:rPr>
        <w:t xml:space="preserve"> elaborar  una herramienta  de Reservación de los salones </w:t>
      </w:r>
      <w:r w:rsidR="000A14FA">
        <w:rPr>
          <w:rFonts w:cstheme="minorHAnsi"/>
          <w:color w:val="000000" w:themeColor="text1"/>
          <w:sz w:val="28"/>
          <w:szCs w:val="28"/>
          <w:lang w:val="es-DO"/>
        </w:rPr>
        <w:t xml:space="preserve">nombrada </w:t>
      </w:r>
      <w:r w:rsidR="00DF4B11">
        <w:rPr>
          <w:rFonts w:cstheme="minorHAnsi"/>
          <w:color w:val="000000" w:themeColor="text1"/>
          <w:sz w:val="28"/>
          <w:szCs w:val="28"/>
          <w:lang w:val="es-DO"/>
        </w:rPr>
        <w:t>ER (Easy reservations – Fácil Reservación ) desarrollada por la compañía ALD (A Little developer – U</w:t>
      </w:r>
      <w:bookmarkStart w:id="0" w:name="_GoBack"/>
      <w:bookmarkEnd w:id="0"/>
      <w:r w:rsidR="00DF4B11">
        <w:rPr>
          <w:rFonts w:cstheme="minorHAnsi"/>
          <w:color w:val="000000" w:themeColor="text1"/>
          <w:sz w:val="28"/>
          <w:szCs w:val="28"/>
          <w:lang w:val="es-DO"/>
        </w:rPr>
        <w:t xml:space="preserve">n Pequeño Desarrollador    ) </w:t>
      </w:r>
      <w:r>
        <w:rPr>
          <w:rFonts w:cstheme="minorHAnsi"/>
          <w:color w:val="000000" w:themeColor="text1"/>
          <w:sz w:val="28"/>
          <w:szCs w:val="28"/>
          <w:lang w:val="es-DO"/>
        </w:rPr>
        <w:t xml:space="preserve">en el ambiente Win Form </w:t>
      </w:r>
      <w:r w:rsidR="00D8736F">
        <w:rPr>
          <w:rFonts w:cstheme="minorHAnsi"/>
          <w:color w:val="000000" w:themeColor="text1"/>
          <w:sz w:val="28"/>
          <w:szCs w:val="28"/>
          <w:lang w:val="es-DO"/>
        </w:rPr>
        <w:t xml:space="preserve"> Con almacenamiento y distribución de datos Cliente servido  con el SGDB (Sistema manejado de bases de datos) SQL Server implementado</w:t>
      </w:r>
      <w:r>
        <w:rPr>
          <w:rFonts w:cstheme="minorHAnsi"/>
          <w:color w:val="000000" w:themeColor="text1"/>
          <w:sz w:val="28"/>
          <w:szCs w:val="28"/>
          <w:lang w:val="es-DO"/>
        </w:rPr>
        <w:t xml:space="preserve"> las fases de desarrollo (Análisis, Arquitectura, Construcción, prueba, implementación) utilizando herramientas como UML (Universal modeling languaje).</w:t>
      </w:r>
    </w:p>
    <w:p w:rsidR="00663726" w:rsidRDefault="00663726" w:rsidP="00663726">
      <w:pPr>
        <w:rPr>
          <w:rFonts w:cstheme="minorHAnsi"/>
          <w:color w:val="000000" w:themeColor="text1"/>
          <w:sz w:val="28"/>
          <w:szCs w:val="28"/>
          <w:lang w:val="es-DO"/>
        </w:rPr>
      </w:pPr>
    </w:p>
    <w:p w:rsidR="00D8736F" w:rsidRPr="00D8736F" w:rsidRDefault="00D8736F" w:rsidP="00D8736F">
      <w:pPr>
        <w:rPr>
          <w:rFonts w:ascii="Aachen BT" w:hAnsi="Aachen BT"/>
          <w:color w:val="00B0F0"/>
          <w:sz w:val="32"/>
          <w:szCs w:val="32"/>
          <w:lang w:val="es-DO"/>
        </w:rPr>
      </w:pPr>
      <w:r w:rsidRPr="00D8736F">
        <w:rPr>
          <w:rFonts w:ascii="Aachen BT" w:hAnsi="Aachen BT"/>
          <w:color w:val="00B0F0"/>
          <w:sz w:val="32"/>
          <w:szCs w:val="32"/>
          <w:lang w:val="es-DO"/>
        </w:rPr>
        <w:t xml:space="preserve">1.3 Objetivo general </w:t>
      </w:r>
    </w:p>
    <w:p w:rsidR="00D8736F" w:rsidRDefault="00D8736F" w:rsidP="00D8736F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D8736F">
        <w:rPr>
          <w:rFonts w:cstheme="minorHAnsi"/>
          <w:color w:val="000000" w:themeColor="text1"/>
          <w:sz w:val="28"/>
          <w:szCs w:val="28"/>
          <w:lang w:val="es-DO"/>
        </w:rPr>
        <w:t xml:space="preserve">Desarrollar una aplicación interactiva que permita </w:t>
      </w:r>
      <w:r>
        <w:rPr>
          <w:rFonts w:cstheme="minorHAnsi"/>
          <w:color w:val="000000" w:themeColor="text1"/>
          <w:sz w:val="28"/>
          <w:szCs w:val="28"/>
          <w:lang w:val="es-DO"/>
        </w:rPr>
        <w:t>la reservación de salones y consulta de las agendas  de dichos salones también la creación de nuevos salones.</w:t>
      </w:r>
    </w:p>
    <w:p w:rsidR="00D8736F" w:rsidRPr="00D8736F" w:rsidRDefault="00D8736F" w:rsidP="00D8736F">
      <w:pPr>
        <w:rPr>
          <w:rFonts w:cstheme="minorHAnsi"/>
          <w:color w:val="000000" w:themeColor="text1"/>
          <w:sz w:val="28"/>
          <w:szCs w:val="28"/>
          <w:lang w:val="es-DO"/>
        </w:rPr>
      </w:pPr>
    </w:p>
    <w:p w:rsidR="00D8736F" w:rsidRPr="00D8736F" w:rsidRDefault="00D8736F" w:rsidP="00D8736F">
      <w:pPr>
        <w:rPr>
          <w:rFonts w:ascii="Aachen BT" w:hAnsi="Aachen BT"/>
          <w:color w:val="00B0F0"/>
          <w:sz w:val="32"/>
          <w:szCs w:val="32"/>
          <w:lang w:val="es-DO"/>
        </w:rPr>
      </w:pPr>
      <w:r w:rsidRPr="00D8736F">
        <w:rPr>
          <w:rFonts w:ascii="Aachen BT" w:hAnsi="Aachen BT"/>
          <w:color w:val="00B0F0"/>
          <w:sz w:val="32"/>
          <w:szCs w:val="32"/>
          <w:lang w:val="es-DO"/>
        </w:rPr>
        <w:t xml:space="preserve">1.4 Objetivos específicos </w:t>
      </w:r>
    </w:p>
    <w:p w:rsidR="00D8736F" w:rsidRPr="002A6D1A" w:rsidRDefault="00D8736F" w:rsidP="00D8736F">
      <w:pPr>
        <w:pStyle w:val="Prrafodelista"/>
        <w:numPr>
          <w:ilvl w:val="0"/>
          <w:numId w:val="1"/>
        </w:numPr>
        <w:spacing w:before="240" w:line="360" w:lineRule="auto"/>
        <w:rPr>
          <w:rFonts w:cstheme="minorHAnsi"/>
          <w:sz w:val="28"/>
          <w:szCs w:val="28"/>
        </w:rPr>
      </w:pPr>
      <w:r w:rsidRPr="002A6D1A">
        <w:rPr>
          <w:rFonts w:cstheme="minorHAnsi"/>
          <w:sz w:val="28"/>
          <w:szCs w:val="28"/>
        </w:rPr>
        <w:t>Que se presenta una interfaz con bue</w:t>
      </w:r>
      <w:r>
        <w:rPr>
          <w:rFonts w:cstheme="minorHAnsi"/>
          <w:sz w:val="28"/>
          <w:szCs w:val="28"/>
        </w:rPr>
        <w:t>na usabilidad</w:t>
      </w:r>
      <w:r w:rsidRPr="002A6D1A">
        <w:rPr>
          <w:rFonts w:cstheme="minorHAnsi"/>
          <w:sz w:val="28"/>
          <w:szCs w:val="28"/>
        </w:rPr>
        <w:t>.</w:t>
      </w:r>
    </w:p>
    <w:p w:rsidR="00D8736F" w:rsidRPr="002A6D1A" w:rsidRDefault="001703D7" w:rsidP="00D8736F">
      <w:pPr>
        <w:pStyle w:val="Prrafodelista"/>
        <w:numPr>
          <w:ilvl w:val="0"/>
          <w:numId w:val="1"/>
        </w:numPr>
        <w:spacing w:before="24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Autentificación de usuario</w:t>
      </w:r>
      <w:r w:rsidR="00D8736F" w:rsidRPr="002A6D1A">
        <w:rPr>
          <w:rFonts w:cstheme="minorHAnsi"/>
          <w:sz w:val="28"/>
          <w:szCs w:val="28"/>
        </w:rPr>
        <w:t>.</w:t>
      </w:r>
    </w:p>
    <w:p w:rsidR="00D8736F" w:rsidRDefault="000C7096" w:rsidP="00D8736F">
      <w:pPr>
        <w:pStyle w:val="Prrafodelista"/>
        <w:numPr>
          <w:ilvl w:val="0"/>
          <w:numId w:val="1"/>
        </w:numPr>
        <w:spacing w:before="24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 se puedan generar  y acoplar nuevos salones</w:t>
      </w:r>
      <w:r w:rsidR="00D8736F">
        <w:rPr>
          <w:rFonts w:cstheme="minorHAnsi"/>
          <w:sz w:val="28"/>
          <w:szCs w:val="28"/>
        </w:rPr>
        <w:t>.</w:t>
      </w:r>
    </w:p>
    <w:p w:rsidR="000C7096" w:rsidRPr="002A6D1A" w:rsidRDefault="000C7096" w:rsidP="00D8736F">
      <w:pPr>
        <w:pStyle w:val="Prrafodelista"/>
        <w:numPr>
          <w:ilvl w:val="0"/>
          <w:numId w:val="1"/>
        </w:numPr>
        <w:spacing w:before="24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Generación de reportes entre otros.</w:t>
      </w:r>
    </w:p>
    <w:p w:rsidR="000C7096" w:rsidRDefault="000C7096" w:rsidP="000C7096">
      <w:pPr>
        <w:rPr>
          <w:rFonts w:ascii="Aachen BT" w:hAnsi="Aachen BT"/>
          <w:color w:val="00B0F0"/>
          <w:sz w:val="32"/>
          <w:szCs w:val="32"/>
          <w:lang w:val="es-DO"/>
        </w:rPr>
      </w:pPr>
    </w:p>
    <w:p w:rsidR="000C7096" w:rsidRDefault="000C7096" w:rsidP="000C7096">
      <w:pPr>
        <w:rPr>
          <w:rFonts w:ascii="Aachen BT" w:hAnsi="Aachen BT"/>
          <w:color w:val="00B0F0"/>
          <w:sz w:val="32"/>
          <w:szCs w:val="32"/>
          <w:lang w:val="es-DO"/>
        </w:rPr>
      </w:pPr>
    </w:p>
    <w:p w:rsidR="000C7096" w:rsidRDefault="000C7096" w:rsidP="000C7096">
      <w:pPr>
        <w:rPr>
          <w:rFonts w:ascii="Aachen BT" w:hAnsi="Aachen BT"/>
          <w:color w:val="00B0F0"/>
          <w:sz w:val="32"/>
          <w:szCs w:val="32"/>
          <w:lang w:val="es-DO"/>
        </w:rPr>
      </w:pPr>
    </w:p>
    <w:p w:rsidR="000C7096" w:rsidRPr="000C7096" w:rsidRDefault="000C7096" w:rsidP="000C7096">
      <w:pPr>
        <w:rPr>
          <w:rFonts w:ascii="Aachen BT" w:hAnsi="Aachen BT"/>
          <w:color w:val="00B0F0"/>
          <w:sz w:val="32"/>
          <w:szCs w:val="32"/>
          <w:lang w:val="es-DO"/>
        </w:rPr>
      </w:pPr>
      <w:r w:rsidRPr="000C7096">
        <w:rPr>
          <w:rFonts w:ascii="Aachen BT" w:hAnsi="Aachen BT"/>
          <w:color w:val="00B0F0"/>
          <w:sz w:val="32"/>
          <w:szCs w:val="32"/>
          <w:lang w:val="es-DO"/>
        </w:rPr>
        <w:t xml:space="preserve">1.5  Alcances </w:t>
      </w:r>
    </w:p>
    <w:p w:rsidR="000C7096" w:rsidRPr="000C7096" w:rsidRDefault="000C7096" w:rsidP="000C7096">
      <w:pPr>
        <w:pStyle w:val="Prrafodelista"/>
        <w:numPr>
          <w:ilvl w:val="0"/>
          <w:numId w:val="1"/>
        </w:numPr>
        <w:spacing w:before="240" w:line="360" w:lineRule="auto"/>
        <w:rPr>
          <w:rFonts w:cstheme="minorHAnsi"/>
          <w:sz w:val="28"/>
          <w:szCs w:val="28"/>
        </w:rPr>
      </w:pPr>
      <w:r w:rsidRPr="000C7096">
        <w:rPr>
          <w:rFonts w:cstheme="minorHAnsi"/>
          <w:sz w:val="28"/>
          <w:szCs w:val="28"/>
        </w:rPr>
        <w:t>Será una aplicación</w:t>
      </w:r>
      <w:r>
        <w:rPr>
          <w:rFonts w:cstheme="minorHAnsi"/>
          <w:sz w:val="28"/>
          <w:szCs w:val="28"/>
        </w:rPr>
        <w:t xml:space="preserve">  de escritorio accesible solo en lo interno de la institución</w:t>
      </w:r>
      <w:r w:rsidRPr="000C7096">
        <w:rPr>
          <w:rFonts w:cstheme="minorHAnsi"/>
          <w:sz w:val="28"/>
          <w:szCs w:val="28"/>
        </w:rPr>
        <w:t>.</w:t>
      </w:r>
    </w:p>
    <w:p w:rsidR="000C7096" w:rsidRPr="000C7096" w:rsidRDefault="000C7096" w:rsidP="000C7096">
      <w:pPr>
        <w:pStyle w:val="Prrafodelista"/>
        <w:spacing w:before="240" w:line="360" w:lineRule="auto"/>
        <w:rPr>
          <w:rFonts w:cstheme="minorHAnsi"/>
          <w:sz w:val="28"/>
          <w:szCs w:val="28"/>
        </w:rPr>
      </w:pPr>
    </w:p>
    <w:p w:rsidR="000C7096" w:rsidRPr="000C7096" w:rsidRDefault="000C7096" w:rsidP="000C7096">
      <w:pPr>
        <w:rPr>
          <w:rFonts w:ascii="Aachen BT" w:hAnsi="Aachen BT"/>
          <w:color w:val="00B0F0"/>
          <w:sz w:val="32"/>
          <w:szCs w:val="32"/>
          <w:lang w:val="es-DO"/>
        </w:rPr>
      </w:pPr>
      <w:r w:rsidRPr="000C7096">
        <w:rPr>
          <w:rFonts w:ascii="Aachen BT" w:hAnsi="Aachen BT"/>
          <w:color w:val="00B0F0"/>
          <w:sz w:val="32"/>
          <w:szCs w:val="32"/>
          <w:lang w:val="es-DO"/>
        </w:rPr>
        <w:t xml:space="preserve">1.6 IDES (Entornos de Desarrollo Integrados)  a  utilizar </w:t>
      </w:r>
    </w:p>
    <w:p w:rsidR="000C7096" w:rsidRPr="000C7096" w:rsidRDefault="000C7096" w:rsidP="000C7096">
      <w:pPr>
        <w:rPr>
          <w:rFonts w:cstheme="minorHAnsi"/>
          <w:color w:val="000000" w:themeColor="text1"/>
          <w:sz w:val="28"/>
          <w:szCs w:val="28"/>
          <w:lang w:val="es-DO"/>
        </w:rPr>
      </w:pPr>
      <w:r w:rsidRPr="000C7096">
        <w:rPr>
          <w:rFonts w:cstheme="minorHAnsi"/>
          <w:color w:val="000000" w:themeColor="text1"/>
          <w:sz w:val="28"/>
          <w:szCs w:val="28"/>
          <w:lang w:val="es-DO"/>
        </w:rPr>
        <w:t>Para la desarrollo de esta herramienta se utilizara el lenguaje orientado a objetos C# en el entorno de desarrollo de visual Studio 2015, SQL Server Managment Como SMDB(Sistema Manejador de Bases de Datos) como sistema de manejador  de bases de datos  relacionales  y otros frameworks.</w:t>
      </w:r>
    </w:p>
    <w:p w:rsidR="00D8736F" w:rsidRPr="00663726" w:rsidRDefault="00D8736F" w:rsidP="00663726">
      <w:pPr>
        <w:rPr>
          <w:rFonts w:cstheme="minorHAnsi"/>
          <w:color w:val="000000" w:themeColor="text1"/>
          <w:sz w:val="28"/>
          <w:szCs w:val="28"/>
          <w:lang w:val="es-DO"/>
        </w:rPr>
      </w:pPr>
    </w:p>
    <w:sectPr w:rsidR="00D8736F" w:rsidRPr="006637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3D3" w:rsidRDefault="009D43D3" w:rsidP="007A0732">
      <w:pPr>
        <w:spacing w:after="0" w:line="240" w:lineRule="auto"/>
      </w:pPr>
      <w:r>
        <w:separator/>
      </w:r>
    </w:p>
  </w:endnote>
  <w:endnote w:type="continuationSeparator" w:id="0">
    <w:p w:rsidR="009D43D3" w:rsidRDefault="009D43D3" w:rsidP="007A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achen Bold">
    <w:panose1 w:val="02000506060000020004"/>
    <w:charset w:val="00"/>
    <w:family w:val="auto"/>
    <w:pitch w:val="variable"/>
    <w:sig w:usb0="800000A3" w:usb1="00000000" w:usb2="00000000" w:usb3="00000000" w:csb0="00000009" w:csb1="00000000"/>
  </w:font>
  <w:font w:name="Aachen BT">
    <w:panose1 w:val="020408060202060502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3D3" w:rsidRDefault="009D43D3" w:rsidP="007A0732">
      <w:pPr>
        <w:spacing w:after="0" w:line="240" w:lineRule="auto"/>
      </w:pPr>
      <w:r>
        <w:separator/>
      </w:r>
    </w:p>
  </w:footnote>
  <w:footnote w:type="continuationSeparator" w:id="0">
    <w:p w:rsidR="009D43D3" w:rsidRDefault="009D43D3" w:rsidP="007A0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732" w:rsidRDefault="007A0732">
    <w:pPr>
      <w:pStyle w:val="Encabezado"/>
    </w:pPr>
    <w:r>
      <w:rPr>
        <w:noProof/>
      </w:rPr>
      <w:drawing>
        <wp:inline distT="0" distB="0" distL="0" distR="0">
          <wp:extent cx="792226" cy="608693"/>
          <wp:effectExtent l="0" t="0" r="0" b="127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ITS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257" cy="67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F2A8D"/>
    <w:multiLevelType w:val="hybridMultilevel"/>
    <w:tmpl w:val="46CEA870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7D"/>
    <w:rsid w:val="000866BC"/>
    <w:rsid w:val="000A14FA"/>
    <w:rsid w:val="000C7096"/>
    <w:rsid w:val="000E5F0A"/>
    <w:rsid w:val="001703D7"/>
    <w:rsid w:val="002F4AEA"/>
    <w:rsid w:val="00560679"/>
    <w:rsid w:val="00663726"/>
    <w:rsid w:val="007A0732"/>
    <w:rsid w:val="009D43D3"/>
    <w:rsid w:val="00D8736F"/>
    <w:rsid w:val="00DC627D"/>
    <w:rsid w:val="00D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79FC88-3058-41E3-B51C-924DF28A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0732"/>
  </w:style>
  <w:style w:type="paragraph" w:styleId="Piedepgina">
    <w:name w:val="footer"/>
    <w:basedOn w:val="Normal"/>
    <w:link w:val="PiedepginaCar"/>
    <w:uiPriority w:val="99"/>
    <w:unhideWhenUsed/>
    <w:rsid w:val="007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732"/>
  </w:style>
  <w:style w:type="paragraph" w:styleId="Prrafodelista">
    <w:name w:val="List Paragraph"/>
    <w:basedOn w:val="Normal"/>
    <w:uiPriority w:val="34"/>
    <w:qFormat/>
    <w:rsid w:val="00D8736F"/>
    <w:pPr>
      <w:spacing w:after="200" w:line="276" w:lineRule="auto"/>
      <w:ind w:left="720"/>
      <w:contextualSpacing/>
    </w:pPr>
    <w:rPr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Garcia</dc:creator>
  <cp:keywords/>
  <dc:description/>
  <cp:lastModifiedBy>Ezequiel Garcia</cp:lastModifiedBy>
  <cp:revision>3</cp:revision>
  <dcterms:created xsi:type="dcterms:W3CDTF">2016-01-25T15:27:00Z</dcterms:created>
  <dcterms:modified xsi:type="dcterms:W3CDTF">2016-01-30T16:12:00Z</dcterms:modified>
</cp:coreProperties>
</file>