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F9" w:rsidRPr="00B242BA" w:rsidRDefault="000452F9" w:rsidP="000452F9">
      <w:pPr>
        <w:spacing w:after="160" w:line="259" w:lineRule="auto"/>
        <w:jc w:val="center"/>
        <w:rPr>
          <w:rFonts w:ascii="Aachen BT" w:eastAsia="Calibri" w:hAnsi="Aachen BT" w:cs="Times New Roman"/>
          <w:color w:val="FF0000"/>
          <w:sz w:val="48"/>
          <w:szCs w:val="48"/>
        </w:rPr>
      </w:pPr>
      <w:r w:rsidRPr="00B242BA">
        <w:rPr>
          <w:rFonts w:ascii="Aachen BT" w:eastAsia="Calibri" w:hAnsi="Aachen BT" w:cs="Times New Roman"/>
          <w:color w:val="FF0000"/>
          <w:sz w:val="48"/>
          <w:szCs w:val="48"/>
        </w:rPr>
        <w:t>Diagramas  casos de usos</w:t>
      </w:r>
    </w:p>
    <w:p w:rsidR="000452F9" w:rsidRDefault="000452F9" w:rsidP="000452F9">
      <w:pPr>
        <w:spacing w:line="252" w:lineRule="atLeast"/>
        <w:jc w:val="center"/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</w:pPr>
      <w:r w:rsidRPr="00B242BA">
        <w:rPr>
          <w:rFonts w:ascii="Aachen BT" w:eastAsia="Calibri" w:hAnsi="Aachen BT" w:cs="Times New Roman"/>
          <w:color w:val="00B0F0"/>
          <w:sz w:val="36"/>
          <w:szCs w:val="36"/>
        </w:rPr>
        <w:t>Sistema de reservación de salones de eventos.</w:t>
      </w:r>
      <w:r w:rsidRPr="00755656"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  <w:t xml:space="preserve">     </w:t>
      </w:r>
    </w:p>
    <w:p w:rsidR="00862239" w:rsidRPr="000452F9" w:rsidRDefault="00862239" w:rsidP="000452F9">
      <w:pPr>
        <w:spacing w:line="252" w:lineRule="atLeast"/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</w:pPr>
      <w:r w:rsidRPr="00755656"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  <w:t xml:space="preserve">                     </w:t>
      </w:r>
      <w:r w:rsidRPr="00755656"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  <w:t>V</w:t>
      </w:r>
      <w:r w:rsidR="000452F9"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  <w:t>ersión 1, Última actualización  27-1-2016</w:t>
      </w:r>
    </w:p>
    <w:p w:rsidR="00862239" w:rsidRPr="00755656" w:rsidRDefault="00862239" w:rsidP="00862239">
      <w:pPr>
        <w:jc w:val="center"/>
        <w:rPr>
          <w:rFonts w:cstheme="minorHAnsi"/>
          <w:sz w:val="28"/>
          <w:szCs w:val="28"/>
        </w:rPr>
      </w:pPr>
    </w:p>
    <w:p w:rsidR="000452F9" w:rsidRPr="00B242BA" w:rsidRDefault="000452F9" w:rsidP="000452F9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  <w:r>
        <w:rPr>
          <w:rFonts w:ascii="Calibri" w:eastAsia="Times New Roman" w:hAnsi="Calibri" w:cs="Calibri"/>
          <w:sz w:val="28"/>
          <w:szCs w:val="28"/>
          <w:lang w:val="es-CL"/>
        </w:rPr>
        <w:t xml:space="preserve">Diagramas de secuencia de un </w:t>
      </w:r>
      <w:r w:rsidRPr="00266671">
        <w:rPr>
          <w:rFonts w:ascii="Calibri" w:hAnsi="Calibri" w:cs="Calibri"/>
          <w:sz w:val="28"/>
          <w:szCs w:val="28"/>
          <w:lang w:val="es-CL"/>
        </w:rPr>
        <w:t>sistema de reservación de salones de eventos, cuyo objetivo principal es Desarrollar una aplicación que gestiones dicha reservación para el instituto técnico superior comunitario (ITSC).</w:t>
      </w:r>
    </w:p>
    <w:p w:rsidR="00862239" w:rsidRPr="000452F9" w:rsidRDefault="00862239" w:rsidP="00862239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</w:p>
    <w:p w:rsidR="00862239" w:rsidRPr="000452F9" w:rsidRDefault="00862239" w:rsidP="00862239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</w:p>
    <w:p w:rsidR="00862239" w:rsidRPr="000452F9" w:rsidRDefault="00862239" w:rsidP="00862239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  <w:r w:rsidRPr="000452F9">
        <w:rPr>
          <w:rFonts w:ascii="Calibri" w:eastAsia="Times New Roman" w:hAnsi="Calibri" w:cs="Calibri"/>
          <w:color w:val="FF0000"/>
          <w:sz w:val="28"/>
          <w:szCs w:val="28"/>
          <w:lang w:val="es-CL"/>
        </w:rPr>
        <w:t xml:space="preserve">Referencias: </w:t>
      </w:r>
      <w:r w:rsidRPr="000452F9">
        <w:rPr>
          <w:rFonts w:ascii="Calibri" w:eastAsia="Times New Roman" w:hAnsi="Calibri" w:cs="Calibri"/>
          <w:sz w:val="28"/>
          <w:szCs w:val="28"/>
          <w:lang w:val="es-CL"/>
        </w:rPr>
        <w:t>Este documento hace referencia  al documento  levantamiento de requerimientos del sistema, diagramas de casos de usos, diagramas de estado, diagramas de clases y especificación de casos de usos.</w:t>
      </w:r>
    </w:p>
    <w:p w:rsidR="00DE7F17" w:rsidRDefault="001E5CE3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0452F9" w:rsidRDefault="000452F9" w:rsidP="00862239"/>
    <w:p w:rsidR="000452F9" w:rsidRDefault="000452F9" w:rsidP="00862239"/>
    <w:p w:rsidR="000452F9" w:rsidRDefault="000452F9" w:rsidP="00862239"/>
    <w:p w:rsidR="00F74C17" w:rsidRDefault="00F74C17" w:rsidP="00862239"/>
    <w:p w:rsidR="00F74C17" w:rsidRPr="000452F9" w:rsidRDefault="00F74C17" w:rsidP="000452F9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 w:rsidRPr="000452F9">
        <w:rPr>
          <w:rFonts w:ascii="Aachen BT" w:eastAsia="Calibri" w:hAnsi="Aachen BT" w:cs="Times New Roman"/>
          <w:color w:val="00B0F0"/>
          <w:sz w:val="40"/>
          <w:szCs w:val="40"/>
        </w:rPr>
        <w:t>Diagrama</w:t>
      </w:r>
      <w:r w:rsidR="00B47A9E">
        <w:rPr>
          <w:rFonts w:ascii="Aachen BT" w:eastAsia="Calibri" w:hAnsi="Aachen BT" w:cs="Times New Roman"/>
          <w:color w:val="00B0F0"/>
          <w:sz w:val="40"/>
          <w:szCs w:val="40"/>
        </w:rPr>
        <w:t>s</w:t>
      </w:r>
      <w:r w:rsidRPr="000452F9">
        <w:rPr>
          <w:rFonts w:ascii="Aachen BT" w:eastAsia="Calibri" w:hAnsi="Aachen BT" w:cs="Times New Roman"/>
          <w:color w:val="00B0F0"/>
          <w:sz w:val="40"/>
          <w:szCs w:val="40"/>
        </w:rPr>
        <w:t xml:space="preserve"> de secuencia inicio de sesión</w:t>
      </w:r>
      <w:r w:rsidR="004E1F59">
        <w:rPr>
          <w:rFonts w:ascii="Aachen BT" w:eastAsia="Calibri" w:hAnsi="Aachen BT" w:cs="Times New Roman"/>
          <w:color w:val="00B0F0"/>
          <w:sz w:val="40"/>
          <w:szCs w:val="40"/>
        </w:rPr>
        <w:t>, crear y eliminar salón</w:t>
      </w:r>
      <w:r w:rsidRPr="000452F9">
        <w:rPr>
          <w:rFonts w:ascii="Aachen BT" w:eastAsia="Calibri" w:hAnsi="Aachen BT" w:cs="Times New Roman"/>
          <w:color w:val="00B0F0"/>
          <w:sz w:val="40"/>
          <w:szCs w:val="40"/>
        </w:rPr>
        <w:t>.</w:t>
      </w:r>
    </w:p>
    <w:p w:rsidR="00F74C17" w:rsidRPr="00F74C17" w:rsidRDefault="00B47A9E" w:rsidP="00D8675B">
      <w:pPr>
        <w:rPr>
          <w:rFonts w:ascii="Goudy Old Style" w:hAnsi="Goudy Old Style"/>
          <w:sz w:val="44"/>
          <w:szCs w:val="44"/>
        </w:rPr>
      </w:pPr>
      <w:r>
        <w:object w:dxaOrig="11161" w:dyaOrig="12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44.55pt" o:ole="">
            <v:imagedata r:id="rId7" o:title=""/>
          </v:shape>
          <o:OLEObject Type="Embed" ProgID="Visio.Drawing.15" ShapeID="_x0000_i1025" DrawAspect="Content" ObjectID="_1515395037" r:id="rId8"/>
        </w:object>
      </w:r>
    </w:p>
    <w:p w:rsidR="00B47A9E" w:rsidRPr="000452F9" w:rsidRDefault="00B47A9E" w:rsidP="00B47A9E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 w:rsidRPr="000452F9">
        <w:rPr>
          <w:rFonts w:ascii="Aachen BT" w:eastAsia="Calibri" w:hAnsi="Aachen BT" w:cs="Times New Roman"/>
          <w:color w:val="00B0F0"/>
          <w:sz w:val="40"/>
          <w:szCs w:val="40"/>
        </w:rPr>
        <w:lastRenderedPageBreak/>
        <w:t>Diagra</w:t>
      </w:r>
      <w:r>
        <w:rPr>
          <w:rFonts w:ascii="Aachen BT" w:eastAsia="Calibri" w:hAnsi="Aachen BT" w:cs="Times New Roman"/>
          <w:color w:val="00B0F0"/>
          <w:sz w:val="40"/>
          <w:szCs w:val="40"/>
        </w:rPr>
        <w:t>mas de secuencia Actualizar salón</w:t>
      </w:r>
      <w:r>
        <w:rPr>
          <w:rFonts w:ascii="Aachen BT" w:eastAsia="Calibri" w:hAnsi="Aachen BT" w:cs="Times New Roman"/>
          <w:color w:val="00B0F0"/>
          <w:sz w:val="40"/>
          <w:szCs w:val="40"/>
        </w:rPr>
        <w:t xml:space="preserve">, </w:t>
      </w:r>
      <w:r>
        <w:rPr>
          <w:rFonts w:ascii="Aachen BT" w:eastAsia="Calibri" w:hAnsi="Aachen BT" w:cs="Times New Roman"/>
          <w:color w:val="00B0F0"/>
          <w:sz w:val="40"/>
          <w:szCs w:val="40"/>
        </w:rPr>
        <w:t>agregar evento y actualizar evento</w:t>
      </w:r>
      <w:r w:rsidRPr="000452F9">
        <w:rPr>
          <w:rFonts w:ascii="Aachen BT" w:eastAsia="Calibri" w:hAnsi="Aachen BT" w:cs="Times New Roman"/>
          <w:color w:val="00B0F0"/>
          <w:sz w:val="40"/>
          <w:szCs w:val="40"/>
        </w:rPr>
        <w:t>.</w:t>
      </w:r>
    </w:p>
    <w:p w:rsidR="00F74C17" w:rsidRDefault="00B47A9E" w:rsidP="00862239">
      <w:r>
        <w:object w:dxaOrig="11430" w:dyaOrig="12991">
          <v:shape id="_x0000_i1026" type="#_x0000_t75" style="width:467.7pt;height:531.25pt" o:ole="">
            <v:imagedata r:id="rId9" o:title=""/>
          </v:shape>
          <o:OLEObject Type="Embed" ProgID="Visio.Drawing.15" ShapeID="_x0000_i1026" DrawAspect="Content" ObjectID="_1515395038" r:id="rId10"/>
        </w:object>
      </w:r>
    </w:p>
    <w:p w:rsidR="00F74C17" w:rsidRDefault="00F74C17" w:rsidP="00862239"/>
    <w:p w:rsidR="00F74C17" w:rsidRDefault="00F74C17" w:rsidP="00862239"/>
    <w:p w:rsidR="00B47A9E" w:rsidRDefault="00B47A9E" w:rsidP="00B47A9E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 w:rsidRPr="000452F9">
        <w:rPr>
          <w:rFonts w:ascii="Aachen BT" w:eastAsia="Calibri" w:hAnsi="Aachen BT" w:cs="Times New Roman"/>
          <w:color w:val="00B0F0"/>
          <w:sz w:val="40"/>
          <w:szCs w:val="40"/>
        </w:rPr>
        <w:lastRenderedPageBreak/>
        <w:t>Diagra</w:t>
      </w:r>
      <w:r>
        <w:rPr>
          <w:rFonts w:ascii="Aachen BT" w:eastAsia="Calibri" w:hAnsi="Aachen BT" w:cs="Times New Roman"/>
          <w:color w:val="00B0F0"/>
          <w:sz w:val="40"/>
          <w:szCs w:val="40"/>
        </w:rPr>
        <w:t>mas</w:t>
      </w:r>
      <w:r w:rsidR="008C6FDF">
        <w:rPr>
          <w:rFonts w:ascii="Aachen BT" w:eastAsia="Calibri" w:hAnsi="Aachen BT" w:cs="Times New Roman"/>
          <w:color w:val="00B0F0"/>
          <w:sz w:val="40"/>
          <w:szCs w:val="40"/>
        </w:rPr>
        <w:t xml:space="preserve"> de secuencia Eliminar</w:t>
      </w:r>
      <w:r>
        <w:rPr>
          <w:rFonts w:ascii="Aachen BT" w:eastAsia="Calibri" w:hAnsi="Aachen BT" w:cs="Times New Roman"/>
          <w:color w:val="00B0F0"/>
          <w:sz w:val="40"/>
          <w:szCs w:val="40"/>
        </w:rPr>
        <w:t xml:space="preserve"> </w:t>
      </w:r>
      <w:r w:rsidR="008C6FDF">
        <w:rPr>
          <w:rFonts w:ascii="Aachen BT" w:eastAsia="Calibri" w:hAnsi="Aachen BT" w:cs="Times New Roman"/>
          <w:color w:val="00B0F0"/>
          <w:sz w:val="40"/>
          <w:szCs w:val="40"/>
        </w:rPr>
        <w:t>Evento</w:t>
      </w:r>
      <w:r>
        <w:rPr>
          <w:rFonts w:ascii="Aachen BT" w:eastAsia="Calibri" w:hAnsi="Aachen BT" w:cs="Times New Roman"/>
          <w:color w:val="00B0F0"/>
          <w:sz w:val="40"/>
          <w:szCs w:val="40"/>
        </w:rPr>
        <w:t xml:space="preserve">, </w:t>
      </w:r>
      <w:r w:rsidR="008C6FDF">
        <w:rPr>
          <w:rFonts w:ascii="Aachen BT" w:eastAsia="Calibri" w:hAnsi="Aachen BT" w:cs="Times New Roman"/>
          <w:color w:val="00B0F0"/>
          <w:sz w:val="40"/>
          <w:szCs w:val="40"/>
        </w:rPr>
        <w:t>Visualizar evento y cerrar sesión.</w:t>
      </w:r>
    </w:p>
    <w:p w:rsidR="008C6FDF" w:rsidRPr="000452F9" w:rsidRDefault="008C6FDF" w:rsidP="00B47A9E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</w:p>
    <w:bookmarkStart w:id="0" w:name="_GoBack"/>
    <w:p w:rsidR="00F74C17" w:rsidRDefault="008C6FDF" w:rsidP="00862239">
      <w:r>
        <w:object w:dxaOrig="11416" w:dyaOrig="12991">
          <v:shape id="_x0000_i1027" type="#_x0000_t75" style="width:467.7pt;height:531.85pt" o:ole="">
            <v:imagedata r:id="rId11" o:title=""/>
          </v:shape>
          <o:OLEObject Type="Embed" ProgID="Visio.Drawing.15" ShapeID="_x0000_i1027" DrawAspect="Content" ObjectID="_1515395039" r:id="rId12"/>
        </w:object>
      </w:r>
      <w:bookmarkEnd w:id="0"/>
    </w:p>
    <w:p w:rsidR="00F74C17" w:rsidRDefault="00F74C17" w:rsidP="00862239"/>
    <w:p w:rsidR="00F74C17" w:rsidRDefault="00F74C17" w:rsidP="00862239"/>
    <w:p w:rsidR="00F74C17" w:rsidRDefault="00F74C17" w:rsidP="00862239"/>
    <w:p w:rsidR="00CA7265" w:rsidRDefault="00CA7265" w:rsidP="00CA7265">
      <w:pPr>
        <w:rPr>
          <w:rFonts w:ascii="Goudy Old Style" w:hAnsi="Goudy Old Style"/>
          <w:sz w:val="44"/>
          <w:szCs w:val="44"/>
        </w:rPr>
      </w:pPr>
    </w:p>
    <w:p w:rsidR="00F74C17" w:rsidRDefault="00F74C17" w:rsidP="00862239"/>
    <w:p w:rsidR="00F74C17" w:rsidRDefault="00F74C17" w:rsidP="00862239"/>
    <w:p w:rsidR="00CA7265" w:rsidRDefault="00CA7265" w:rsidP="00862239"/>
    <w:p w:rsidR="00CA7265" w:rsidRDefault="00CA7265" w:rsidP="00862239"/>
    <w:p w:rsidR="00D8675B" w:rsidRPr="00D8675B" w:rsidRDefault="00D8675B" w:rsidP="00D8675B">
      <w:pPr>
        <w:rPr>
          <w:rFonts w:ascii="Goudy Old Style" w:hAnsi="Goudy Old Style"/>
          <w:sz w:val="44"/>
          <w:szCs w:val="44"/>
        </w:rPr>
      </w:pPr>
    </w:p>
    <w:p w:rsidR="00CA7265" w:rsidRDefault="00CA7265" w:rsidP="00862239"/>
    <w:p w:rsidR="00D8675B" w:rsidRDefault="00D8675B" w:rsidP="00862239"/>
    <w:p w:rsidR="00D8675B" w:rsidRDefault="00D8675B" w:rsidP="00862239"/>
    <w:p w:rsidR="00D8675B" w:rsidRDefault="00D8675B" w:rsidP="00862239"/>
    <w:p w:rsidR="00D8675B" w:rsidRPr="00D8675B" w:rsidRDefault="00D8675B" w:rsidP="00D8675B">
      <w:pPr>
        <w:rPr>
          <w:rFonts w:ascii="Goudy Old Style" w:hAnsi="Goudy Old Style"/>
          <w:sz w:val="44"/>
          <w:szCs w:val="44"/>
        </w:rPr>
      </w:pPr>
    </w:p>
    <w:p w:rsidR="00CA7265" w:rsidRDefault="00CA7265" w:rsidP="00862239"/>
    <w:p w:rsidR="00CA7265" w:rsidRDefault="00CA7265" w:rsidP="00862239"/>
    <w:p w:rsidR="006053A3" w:rsidRDefault="006053A3" w:rsidP="00862239"/>
    <w:p w:rsidR="006053A3" w:rsidRDefault="006053A3" w:rsidP="00862239"/>
    <w:p w:rsidR="006053A3" w:rsidRDefault="006053A3" w:rsidP="00862239"/>
    <w:p w:rsidR="006053A3" w:rsidRDefault="006053A3" w:rsidP="00862239"/>
    <w:p w:rsidR="006053A3" w:rsidRPr="008C6FDF" w:rsidRDefault="006053A3" w:rsidP="008C6FDF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 w:rsidRPr="008C6FDF">
        <w:rPr>
          <w:rFonts w:ascii="Aachen BT" w:eastAsia="Calibri" w:hAnsi="Aachen BT" w:cs="Times New Roman"/>
          <w:color w:val="00B0F0"/>
          <w:sz w:val="40"/>
          <w:szCs w:val="40"/>
        </w:rPr>
        <w:t>Fin de diagramas de secuencia</w:t>
      </w:r>
      <w:r w:rsidR="004B31E3" w:rsidRPr="008C6FDF">
        <w:rPr>
          <w:rFonts w:ascii="Aachen BT" w:eastAsia="Calibri" w:hAnsi="Aachen BT" w:cs="Times New Roman"/>
          <w:color w:val="00B0F0"/>
          <w:sz w:val="40"/>
          <w:szCs w:val="40"/>
        </w:rPr>
        <w:t xml:space="preserve"> </w:t>
      </w:r>
      <w:r w:rsidRPr="008C6FDF">
        <w:rPr>
          <w:rFonts w:ascii="Aachen BT" w:eastAsia="Calibri" w:hAnsi="Aachen BT" w:cs="Times New Roman"/>
          <w:color w:val="00B0F0"/>
          <w:sz w:val="40"/>
          <w:szCs w:val="40"/>
        </w:rPr>
        <w:t>del proyecto Fénix.</w:t>
      </w:r>
    </w:p>
    <w:p w:rsidR="006053A3" w:rsidRDefault="006053A3" w:rsidP="006053A3">
      <w:pPr>
        <w:shd w:val="clear" w:color="auto" w:fill="FFFFFF"/>
        <w:spacing w:after="100" w:afterAutospacing="1" w:line="252" w:lineRule="atLeast"/>
        <w:ind w:left="600" w:right="480"/>
        <w:rPr>
          <w:rFonts w:asciiTheme="majorHAnsi" w:hAnsiTheme="majorHAnsi"/>
          <w:sz w:val="48"/>
          <w:szCs w:val="48"/>
        </w:rPr>
      </w:pPr>
    </w:p>
    <w:p w:rsidR="006053A3" w:rsidRDefault="008C6FDF" w:rsidP="006053A3">
      <w:pPr>
        <w:shd w:val="clear" w:color="auto" w:fill="FFFFFF"/>
        <w:spacing w:after="100" w:afterAutospacing="1" w:line="252" w:lineRule="atLeast"/>
        <w:ind w:left="600" w:right="48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lastRenderedPageBreak/>
        <w:t>A</w:t>
      </w:r>
      <w:r w:rsidR="006053A3">
        <w:rPr>
          <w:rFonts w:asciiTheme="majorHAnsi" w:hAnsiTheme="majorHAnsi"/>
          <w:sz w:val="48"/>
          <w:szCs w:val="48"/>
        </w:rPr>
        <w:t>nalistas involucrados.</w:t>
      </w:r>
    </w:p>
    <w:p w:rsidR="006053A3" w:rsidRPr="00DF2E61" w:rsidRDefault="006053A3" w:rsidP="006053A3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52" w:lineRule="atLeast"/>
        <w:ind w:right="480"/>
        <w:rPr>
          <w:rFonts w:asciiTheme="majorHAnsi" w:hAnsiTheme="majorHAnsi"/>
          <w:sz w:val="40"/>
          <w:szCs w:val="40"/>
        </w:rPr>
      </w:pPr>
      <w:r w:rsidRPr="00DF2E61">
        <w:rPr>
          <w:rFonts w:asciiTheme="majorHAnsi" w:hAnsiTheme="majorHAnsi"/>
          <w:sz w:val="40"/>
          <w:szCs w:val="40"/>
        </w:rPr>
        <w:t>Ezequiel G.</w:t>
      </w:r>
    </w:p>
    <w:p w:rsidR="006053A3" w:rsidRDefault="006053A3" w:rsidP="006053A3">
      <w:pPr>
        <w:pStyle w:val="Prrafodelista"/>
        <w:shd w:val="clear" w:color="auto" w:fill="FFFFFF"/>
        <w:spacing w:after="100" w:afterAutospacing="1" w:line="252" w:lineRule="atLeast"/>
        <w:ind w:left="1320" w:right="480"/>
        <w:rPr>
          <w:rFonts w:asciiTheme="majorHAnsi" w:hAnsiTheme="majorHAnsi"/>
          <w:sz w:val="40"/>
          <w:szCs w:val="40"/>
        </w:rPr>
      </w:pPr>
    </w:p>
    <w:p w:rsidR="006053A3" w:rsidRDefault="006053A3" w:rsidP="006053A3">
      <w:pPr>
        <w:shd w:val="clear" w:color="auto" w:fill="FFFFFF"/>
        <w:spacing w:after="100" w:afterAutospacing="1" w:line="252" w:lineRule="atLeast"/>
        <w:ind w:right="480"/>
        <w:rPr>
          <w:rFonts w:asciiTheme="majorHAnsi" w:eastAsia="Times New Roman" w:hAnsiTheme="majorHAnsi" w:cs="Helvetica"/>
          <w:color w:val="213140"/>
          <w:sz w:val="40"/>
          <w:szCs w:val="40"/>
          <w:lang w:eastAsia="es-DO"/>
        </w:rPr>
      </w:pPr>
    </w:p>
    <w:p w:rsidR="006053A3" w:rsidRPr="00DF2E61" w:rsidRDefault="006053A3" w:rsidP="006053A3">
      <w:pPr>
        <w:shd w:val="clear" w:color="auto" w:fill="FFFFFF"/>
        <w:spacing w:after="100" w:afterAutospacing="1" w:line="252" w:lineRule="atLeast"/>
        <w:ind w:right="480"/>
        <w:rPr>
          <w:rFonts w:asciiTheme="majorHAnsi" w:eastAsia="Times New Roman" w:hAnsiTheme="majorHAnsi" w:cs="Helvetica"/>
          <w:sz w:val="36"/>
          <w:szCs w:val="36"/>
          <w:lang w:eastAsia="es-DO"/>
        </w:rPr>
      </w:pPr>
      <w:r w:rsidRPr="00DF2E61">
        <w:rPr>
          <w:rFonts w:asciiTheme="majorHAnsi" w:eastAsia="Times New Roman" w:hAnsiTheme="majorHAnsi" w:cs="Helvetica"/>
          <w:color w:val="213140"/>
          <w:sz w:val="36"/>
          <w:szCs w:val="36"/>
          <w:lang w:eastAsia="es-DO"/>
        </w:rPr>
        <w:t xml:space="preserve">    </w:t>
      </w:r>
      <w:r w:rsidR="004B31E3">
        <w:rPr>
          <w:rFonts w:asciiTheme="majorHAnsi" w:eastAsia="Times New Roman" w:hAnsiTheme="majorHAnsi" w:cs="Helvetica"/>
          <w:color w:val="00B0F0"/>
          <w:sz w:val="36"/>
          <w:szCs w:val="36"/>
          <w:lang w:eastAsia="es-DO"/>
        </w:rPr>
        <w:t>Documento relacionado</w:t>
      </w:r>
      <w:r w:rsidRPr="00DF2E61">
        <w:rPr>
          <w:rFonts w:asciiTheme="majorHAnsi" w:eastAsia="Times New Roman" w:hAnsiTheme="majorHAnsi" w:cs="Helvetica"/>
          <w:color w:val="00B0F0"/>
          <w:sz w:val="36"/>
          <w:szCs w:val="36"/>
          <w:lang w:eastAsia="es-DO"/>
        </w:rPr>
        <w:t xml:space="preserve">:    </w:t>
      </w:r>
      <w:r>
        <w:rPr>
          <w:rFonts w:asciiTheme="majorHAnsi" w:eastAsia="Times New Roman" w:hAnsiTheme="majorHAnsi" w:cs="Helvetica"/>
          <w:color w:val="213140"/>
          <w:sz w:val="36"/>
          <w:szCs w:val="36"/>
          <w:lang w:eastAsia="es-DO"/>
        </w:rPr>
        <w:t>Diagramas de casos de uso.</w:t>
      </w:r>
      <w:r w:rsidRPr="00DF2E61">
        <w:rPr>
          <w:rFonts w:asciiTheme="majorHAnsi" w:eastAsia="Times New Roman" w:hAnsiTheme="majorHAnsi" w:cs="Helvetica"/>
          <w:sz w:val="36"/>
          <w:szCs w:val="36"/>
          <w:lang w:eastAsia="es-DO"/>
        </w:rPr>
        <w:t xml:space="preserve"> </w:t>
      </w:r>
    </w:p>
    <w:p w:rsidR="006053A3" w:rsidRPr="00862239" w:rsidRDefault="006053A3" w:rsidP="00862239"/>
    <w:sectPr w:rsidR="006053A3" w:rsidRPr="00862239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CE3" w:rsidRDefault="001E5CE3" w:rsidP="00F74C17">
      <w:pPr>
        <w:spacing w:after="0" w:line="240" w:lineRule="auto"/>
      </w:pPr>
      <w:r>
        <w:separator/>
      </w:r>
    </w:p>
  </w:endnote>
  <w:endnote w:type="continuationSeparator" w:id="0">
    <w:p w:rsidR="001E5CE3" w:rsidRDefault="001E5CE3" w:rsidP="00F7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chen BT">
    <w:panose1 w:val="02040806020206050204"/>
    <w:charset w:val="00"/>
    <w:family w:val="roman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CE3" w:rsidRDefault="001E5CE3" w:rsidP="00F74C17">
      <w:pPr>
        <w:spacing w:after="0" w:line="240" w:lineRule="auto"/>
      </w:pPr>
      <w:r>
        <w:separator/>
      </w:r>
    </w:p>
  </w:footnote>
  <w:footnote w:type="continuationSeparator" w:id="0">
    <w:p w:rsidR="001E5CE3" w:rsidRDefault="001E5CE3" w:rsidP="00F7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C17" w:rsidRDefault="000452F9">
    <w:pPr>
      <w:pStyle w:val="Encabezado"/>
    </w:pPr>
    <w:r>
      <w:rPr>
        <w:noProof/>
        <w:lang w:val="en-US"/>
      </w:rPr>
      <w:drawing>
        <wp:inline distT="0" distB="0" distL="0" distR="0">
          <wp:extent cx="616585" cy="396607"/>
          <wp:effectExtent l="0" t="0" r="0" b="381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ITS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885" cy="406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91973"/>
    <w:multiLevelType w:val="hybridMultilevel"/>
    <w:tmpl w:val="F89C1660"/>
    <w:lvl w:ilvl="0" w:tplc="1C0A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CB"/>
    <w:rsid w:val="000452F9"/>
    <w:rsid w:val="00065AE1"/>
    <w:rsid w:val="00155C70"/>
    <w:rsid w:val="001E5CE3"/>
    <w:rsid w:val="001E7439"/>
    <w:rsid w:val="00363CAB"/>
    <w:rsid w:val="003B41CB"/>
    <w:rsid w:val="00446598"/>
    <w:rsid w:val="004B31E3"/>
    <w:rsid w:val="004E1F59"/>
    <w:rsid w:val="00540897"/>
    <w:rsid w:val="00555B01"/>
    <w:rsid w:val="005852F7"/>
    <w:rsid w:val="00590558"/>
    <w:rsid w:val="005F593D"/>
    <w:rsid w:val="006053A3"/>
    <w:rsid w:val="006C0A08"/>
    <w:rsid w:val="006F052D"/>
    <w:rsid w:val="0073188D"/>
    <w:rsid w:val="007B6822"/>
    <w:rsid w:val="00862239"/>
    <w:rsid w:val="008C6FDF"/>
    <w:rsid w:val="008E0E0D"/>
    <w:rsid w:val="00A93269"/>
    <w:rsid w:val="00B47A9E"/>
    <w:rsid w:val="00B668F2"/>
    <w:rsid w:val="00C12F14"/>
    <w:rsid w:val="00CA7265"/>
    <w:rsid w:val="00D8675B"/>
    <w:rsid w:val="00ED249D"/>
    <w:rsid w:val="00F31DB9"/>
    <w:rsid w:val="00F74C17"/>
    <w:rsid w:val="00FD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873F3D-7D3A-454B-A650-78AD95E9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2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C17"/>
  </w:style>
  <w:style w:type="paragraph" w:styleId="Piedepgina">
    <w:name w:val="footer"/>
    <w:basedOn w:val="Normal"/>
    <w:link w:val="PiedepginaCar"/>
    <w:uiPriority w:val="99"/>
    <w:unhideWhenUsed/>
    <w:rsid w:val="00F7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C17"/>
  </w:style>
  <w:style w:type="paragraph" w:styleId="Textodeglobo">
    <w:name w:val="Balloon Text"/>
    <w:basedOn w:val="Normal"/>
    <w:link w:val="TextodegloboCar"/>
    <w:uiPriority w:val="99"/>
    <w:semiHidden/>
    <w:unhideWhenUsed/>
    <w:rsid w:val="00F7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C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5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1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Dibujo_de_Microsoft_Visio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Dibujo_de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6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Garcia</dc:creator>
  <cp:lastModifiedBy>Ezequiel Garcia</cp:lastModifiedBy>
  <cp:revision>10</cp:revision>
  <cp:lastPrinted>2015-11-24T15:47:00Z</cp:lastPrinted>
  <dcterms:created xsi:type="dcterms:W3CDTF">2015-11-23T05:32:00Z</dcterms:created>
  <dcterms:modified xsi:type="dcterms:W3CDTF">2016-01-27T14:17:00Z</dcterms:modified>
</cp:coreProperties>
</file>