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671" w:rsidRDefault="00353671" w:rsidP="00B242BA">
      <w:pPr>
        <w:spacing w:after="160" w:line="259" w:lineRule="auto"/>
        <w:jc w:val="center"/>
        <w:rPr>
          <w:rFonts w:ascii="Aachen BT" w:eastAsia="Calibri" w:hAnsi="Aachen BT" w:cs="Times New Roman"/>
          <w:color w:val="FF0000"/>
          <w:sz w:val="48"/>
          <w:szCs w:val="48"/>
        </w:rPr>
      </w:pPr>
    </w:p>
    <w:p w:rsidR="00390A50" w:rsidRPr="00B242BA" w:rsidRDefault="00390A50" w:rsidP="00B242BA">
      <w:pPr>
        <w:spacing w:after="160" w:line="259" w:lineRule="auto"/>
        <w:jc w:val="center"/>
        <w:rPr>
          <w:rFonts w:ascii="Aachen BT" w:eastAsia="Calibri" w:hAnsi="Aachen BT" w:cs="Times New Roman"/>
          <w:color w:val="FF0000"/>
          <w:sz w:val="48"/>
          <w:szCs w:val="48"/>
        </w:rPr>
      </w:pPr>
      <w:r w:rsidRPr="00B242BA">
        <w:rPr>
          <w:rFonts w:ascii="Aachen BT" w:eastAsia="Calibri" w:hAnsi="Aachen BT" w:cs="Times New Roman"/>
          <w:color w:val="FF0000"/>
          <w:sz w:val="48"/>
          <w:szCs w:val="48"/>
        </w:rPr>
        <w:t>Diagramas  casos de usos</w:t>
      </w:r>
    </w:p>
    <w:p w:rsidR="00B242BA" w:rsidRDefault="00B242BA" w:rsidP="00B242BA">
      <w:pPr>
        <w:spacing w:line="252" w:lineRule="atLeast"/>
        <w:jc w:val="center"/>
        <w:rPr>
          <w:rFonts w:ascii="Helvetica" w:eastAsia="Times New Roman" w:hAnsi="Helvetica" w:cs="Helvetica"/>
          <w:b/>
          <w:bCs/>
          <w:color w:val="213140"/>
          <w:spacing w:val="-15"/>
          <w:kern w:val="36"/>
          <w:sz w:val="45"/>
          <w:szCs w:val="45"/>
          <w:lang w:eastAsia="es-DO"/>
        </w:rPr>
      </w:pPr>
      <w:r w:rsidRPr="00B242BA">
        <w:rPr>
          <w:rFonts w:ascii="Aachen BT" w:eastAsia="Calibri" w:hAnsi="Aachen BT" w:cs="Times New Roman"/>
          <w:color w:val="00B0F0"/>
          <w:sz w:val="36"/>
          <w:szCs w:val="36"/>
        </w:rPr>
        <w:t>Sistema de reservación de salones de eventos.</w:t>
      </w:r>
      <w:r w:rsidR="00755656" w:rsidRPr="00755656">
        <w:rPr>
          <w:rFonts w:ascii="Helvetica" w:eastAsia="Times New Roman" w:hAnsi="Helvetica" w:cs="Helvetica"/>
          <w:b/>
          <w:bCs/>
          <w:color w:val="213140"/>
          <w:spacing w:val="-15"/>
          <w:kern w:val="36"/>
          <w:sz w:val="45"/>
          <w:szCs w:val="45"/>
          <w:lang w:eastAsia="es-DO"/>
        </w:rPr>
        <w:t xml:space="preserve">     </w:t>
      </w:r>
    </w:p>
    <w:p w:rsidR="00755656" w:rsidRPr="00755656" w:rsidRDefault="00755656" w:rsidP="00B242BA">
      <w:pPr>
        <w:spacing w:line="252" w:lineRule="atLeast"/>
        <w:rPr>
          <w:rFonts w:ascii="Helvetica" w:eastAsia="Times New Roman" w:hAnsi="Helvetica" w:cs="Helvetica"/>
          <w:color w:val="999999"/>
          <w:sz w:val="24"/>
          <w:szCs w:val="24"/>
          <w:lang w:eastAsia="es-DO"/>
        </w:rPr>
      </w:pPr>
      <w:r w:rsidRPr="00755656">
        <w:rPr>
          <w:rFonts w:ascii="Helvetica" w:eastAsia="Times New Roman" w:hAnsi="Helvetica" w:cs="Helvetica"/>
          <w:b/>
          <w:bCs/>
          <w:color w:val="213140"/>
          <w:spacing w:val="-15"/>
          <w:kern w:val="36"/>
          <w:sz w:val="45"/>
          <w:szCs w:val="45"/>
          <w:lang w:eastAsia="es-DO"/>
        </w:rPr>
        <w:t xml:space="preserve">                </w:t>
      </w:r>
      <w:r w:rsidRPr="00755656">
        <w:rPr>
          <w:rFonts w:ascii="Helvetica" w:eastAsia="Times New Roman" w:hAnsi="Helvetica" w:cs="Helvetica"/>
          <w:color w:val="999999"/>
          <w:sz w:val="24"/>
          <w:szCs w:val="24"/>
          <w:lang w:eastAsia="es-DO"/>
        </w:rPr>
        <w:t>Versión 1, Última actualización 3-11-2015</w:t>
      </w:r>
    </w:p>
    <w:p w:rsidR="00755656" w:rsidRPr="00755656" w:rsidRDefault="00755656" w:rsidP="00755656">
      <w:pPr>
        <w:spacing w:line="252" w:lineRule="atLeast"/>
        <w:rPr>
          <w:rFonts w:ascii="Helvetica" w:eastAsia="Times New Roman" w:hAnsi="Helvetica" w:cs="Helvetica"/>
          <w:color w:val="999999"/>
          <w:sz w:val="18"/>
          <w:szCs w:val="18"/>
          <w:lang w:eastAsia="es-DO"/>
        </w:rPr>
      </w:pPr>
    </w:p>
    <w:p w:rsidR="00851FCE" w:rsidRPr="00755656" w:rsidRDefault="00851FCE" w:rsidP="00755656">
      <w:pPr>
        <w:rPr>
          <w:rFonts w:cstheme="minorHAnsi"/>
          <w:sz w:val="28"/>
          <w:szCs w:val="28"/>
        </w:rPr>
      </w:pPr>
    </w:p>
    <w:p w:rsidR="00851FCE" w:rsidRPr="00755656" w:rsidRDefault="00851FCE" w:rsidP="00390A50">
      <w:pPr>
        <w:jc w:val="center"/>
        <w:rPr>
          <w:rFonts w:cstheme="minorHAnsi"/>
          <w:sz w:val="28"/>
          <w:szCs w:val="28"/>
        </w:rPr>
      </w:pPr>
    </w:p>
    <w:p w:rsidR="00851FCE" w:rsidRPr="00B242BA" w:rsidRDefault="00851FCE" w:rsidP="00851FCE">
      <w:pPr>
        <w:jc w:val="both"/>
        <w:rPr>
          <w:rFonts w:ascii="Calibri" w:eastAsia="Times New Roman" w:hAnsi="Calibri" w:cs="Calibri"/>
          <w:sz w:val="28"/>
          <w:szCs w:val="28"/>
          <w:lang w:val="es-CL"/>
        </w:rPr>
      </w:pPr>
      <w:r w:rsidRPr="00B242BA">
        <w:rPr>
          <w:rFonts w:ascii="Calibri" w:eastAsia="Times New Roman" w:hAnsi="Calibri" w:cs="Calibri"/>
          <w:sz w:val="28"/>
          <w:szCs w:val="28"/>
          <w:lang w:val="es-CL"/>
        </w:rPr>
        <w:t xml:space="preserve">Diagramas de casos de uso </w:t>
      </w:r>
      <w:r w:rsidR="002241BA">
        <w:rPr>
          <w:rFonts w:ascii="Calibri" w:eastAsia="Times New Roman" w:hAnsi="Calibri" w:cs="Calibri"/>
          <w:sz w:val="28"/>
          <w:szCs w:val="28"/>
          <w:lang w:val="es-CL"/>
        </w:rPr>
        <w:t xml:space="preserve">de un </w:t>
      </w:r>
      <w:r w:rsidR="00B242BA" w:rsidRPr="00266671">
        <w:rPr>
          <w:rFonts w:ascii="Calibri" w:hAnsi="Calibri" w:cs="Calibri"/>
          <w:sz w:val="28"/>
          <w:szCs w:val="28"/>
          <w:lang w:val="es-CL"/>
        </w:rPr>
        <w:t>sistema de reserv</w:t>
      </w:r>
      <w:r w:rsidR="00092658">
        <w:rPr>
          <w:rFonts w:ascii="Calibri" w:hAnsi="Calibri" w:cs="Calibri"/>
          <w:sz w:val="28"/>
          <w:szCs w:val="28"/>
          <w:lang w:val="es-CL"/>
        </w:rPr>
        <w:t>ación de salones de eventos, Elaborado como solución ha dicho problema de reservación de salones controlado por solicitudes y aprobaciones de las mismas</w:t>
      </w:r>
      <w:r w:rsidR="00B242BA" w:rsidRPr="00266671">
        <w:rPr>
          <w:rFonts w:ascii="Calibri" w:hAnsi="Calibri" w:cs="Calibri"/>
          <w:sz w:val="28"/>
          <w:szCs w:val="28"/>
          <w:lang w:val="es-CL"/>
        </w:rPr>
        <w:t>.</w:t>
      </w:r>
    </w:p>
    <w:p w:rsidR="00851FCE" w:rsidRPr="00B242BA" w:rsidRDefault="00851FCE" w:rsidP="00851FCE">
      <w:pPr>
        <w:jc w:val="both"/>
        <w:rPr>
          <w:rFonts w:ascii="Calibri" w:eastAsia="Times New Roman" w:hAnsi="Calibri" w:cs="Calibri"/>
          <w:sz w:val="28"/>
          <w:szCs w:val="28"/>
          <w:lang w:val="es-CL"/>
        </w:rPr>
      </w:pPr>
      <w:r w:rsidRPr="00B242BA">
        <w:rPr>
          <w:rFonts w:ascii="Calibri" w:eastAsia="Times New Roman" w:hAnsi="Calibri" w:cs="Calibri"/>
          <w:color w:val="00B0F0"/>
          <w:sz w:val="28"/>
          <w:szCs w:val="28"/>
          <w:lang w:val="es-CL"/>
        </w:rPr>
        <w:t xml:space="preserve">Referencias: </w:t>
      </w:r>
      <w:r w:rsidRPr="00B242BA">
        <w:rPr>
          <w:rFonts w:ascii="Calibri" w:eastAsia="Times New Roman" w:hAnsi="Calibri" w:cs="Calibri"/>
          <w:sz w:val="28"/>
          <w:szCs w:val="28"/>
          <w:lang w:val="es-CL"/>
        </w:rPr>
        <w:t>Este documento hace referencia  al documento  levantamiento de requerimientos del sistema</w:t>
      </w:r>
      <w:r w:rsidR="006B2B64" w:rsidRPr="00B242BA">
        <w:rPr>
          <w:rFonts w:ascii="Calibri" w:eastAsia="Times New Roman" w:hAnsi="Calibri" w:cs="Calibri"/>
          <w:sz w:val="28"/>
          <w:szCs w:val="28"/>
          <w:lang w:val="es-CL"/>
        </w:rPr>
        <w:t xml:space="preserve"> y especificación de casos de usos</w:t>
      </w:r>
      <w:r w:rsidRPr="00B242BA">
        <w:rPr>
          <w:rFonts w:ascii="Calibri" w:eastAsia="Times New Roman" w:hAnsi="Calibri" w:cs="Calibri"/>
          <w:sz w:val="28"/>
          <w:szCs w:val="28"/>
          <w:lang w:val="es-CL"/>
        </w:rPr>
        <w:t>.</w:t>
      </w:r>
    </w:p>
    <w:p w:rsidR="00851FCE" w:rsidRDefault="00851FCE" w:rsidP="00851FCE">
      <w:pPr>
        <w:jc w:val="both"/>
        <w:rPr>
          <w:rFonts w:cstheme="minorHAnsi"/>
          <w:sz w:val="28"/>
          <w:szCs w:val="28"/>
        </w:rPr>
      </w:pPr>
    </w:p>
    <w:p w:rsidR="00851FCE" w:rsidRDefault="00851FCE" w:rsidP="00851FCE">
      <w:pPr>
        <w:jc w:val="both"/>
        <w:rPr>
          <w:rFonts w:cstheme="minorHAnsi"/>
          <w:sz w:val="28"/>
          <w:szCs w:val="28"/>
        </w:rPr>
      </w:pPr>
    </w:p>
    <w:p w:rsidR="00851FCE" w:rsidRDefault="00851FCE" w:rsidP="00851FCE">
      <w:pPr>
        <w:jc w:val="both"/>
        <w:rPr>
          <w:rFonts w:cstheme="minorHAnsi"/>
          <w:sz w:val="28"/>
          <w:szCs w:val="28"/>
        </w:rPr>
      </w:pPr>
    </w:p>
    <w:p w:rsidR="00851FCE" w:rsidRDefault="00851FCE" w:rsidP="00851FCE">
      <w:pPr>
        <w:jc w:val="both"/>
        <w:rPr>
          <w:rFonts w:cstheme="minorHAnsi"/>
          <w:sz w:val="28"/>
          <w:szCs w:val="28"/>
        </w:rPr>
      </w:pPr>
    </w:p>
    <w:p w:rsidR="00851FCE" w:rsidRDefault="00851FCE" w:rsidP="00851FCE">
      <w:pPr>
        <w:jc w:val="both"/>
        <w:rPr>
          <w:rFonts w:cstheme="minorHAnsi"/>
          <w:sz w:val="28"/>
          <w:szCs w:val="28"/>
        </w:rPr>
      </w:pPr>
    </w:p>
    <w:p w:rsidR="00851FCE" w:rsidRDefault="00851FCE" w:rsidP="00851FCE">
      <w:pPr>
        <w:jc w:val="both"/>
        <w:rPr>
          <w:rFonts w:cstheme="minorHAnsi"/>
          <w:sz w:val="28"/>
          <w:szCs w:val="28"/>
        </w:rPr>
      </w:pPr>
    </w:p>
    <w:p w:rsidR="00851FCE" w:rsidRDefault="00851FCE" w:rsidP="00851FCE">
      <w:pPr>
        <w:jc w:val="both"/>
        <w:rPr>
          <w:rFonts w:cstheme="minorHAnsi"/>
          <w:sz w:val="28"/>
          <w:szCs w:val="28"/>
        </w:rPr>
      </w:pPr>
    </w:p>
    <w:p w:rsidR="00851FCE" w:rsidRDefault="00851FCE" w:rsidP="00851FCE">
      <w:pPr>
        <w:jc w:val="both"/>
        <w:rPr>
          <w:rFonts w:cstheme="minorHAnsi"/>
          <w:sz w:val="28"/>
          <w:szCs w:val="28"/>
        </w:rPr>
      </w:pPr>
    </w:p>
    <w:p w:rsidR="00851FCE" w:rsidRDefault="00851FCE" w:rsidP="00851FCE">
      <w:pPr>
        <w:jc w:val="both"/>
        <w:rPr>
          <w:rFonts w:cstheme="minorHAnsi"/>
          <w:sz w:val="28"/>
          <w:szCs w:val="28"/>
        </w:rPr>
      </w:pPr>
    </w:p>
    <w:p w:rsidR="00B242BA" w:rsidRDefault="00B242BA" w:rsidP="00851FCE">
      <w:pPr>
        <w:jc w:val="both"/>
        <w:rPr>
          <w:rFonts w:cstheme="minorHAnsi"/>
          <w:sz w:val="28"/>
          <w:szCs w:val="28"/>
        </w:rPr>
      </w:pPr>
    </w:p>
    <w:p w:rsidR="00851FCE" w:rsidRDefault="00851FCE" w:rsidP="00851FCE">
      <w:pPr>
        <w:jc w:val="both"/>
        <w:rPr>
          <w:rFonts w:cstheme="minorHAnsi"/>
          <w:sz w:val="28"/>
          <w:szCs w:val="28"/>
        </w:rPr>
      </w:pPr>
    </w:p>
    <w:p w:rsidR="00375779" w:rsidRDefault="00375779" w:rsidP="00851FCE">
      <w:pPr>
        <w:jc w:val="both"/>
        <w:rPr>
          <w:rFonts w:cstheme="minorHAnsi"/>
          <w:sz w:val="28"/>
          <w:szCs w:val="28"/>
        </w:rPr>
      </w:pPr>
    </w:p>
    <w:p w:rsidR="00AB18F3" w:rsidRPr="00B242BA" w:rsidRDefault="00AB18F3" w:rsidP="00B242BA">
      <w:pPr>
        <w:spacing w:line="252" w:lineRule="atLeast"/>
        <w:jc w:val="center"/>
        <w:rPr>
          <w:rFonts w:ascii="Aachen BT" w:eastAsia="Calibri" w:hAnsi="Aachen BT" w:cs="Times New Roman"/>
          <w:color w:val="00B0F0"/>
          <w:sz w:val="40"/>
          <w:szCs w:val="40"/>
        </w:rPr>
      </w:pPr>
      <w:r w:rsidRPr="00B242BA">
        <w:rPr>
          <w:rFonts w:ascii="Aachen BT" w:eastAsia="Calibri" w:hAnsi="Aachen BT" w:cs="Times New Roman"/>
          <w:color w:val="00B0F0"/>
          <w:sz w:val="40"/>
          <w:szCs w:val="40"/>
        </w:rPr>
        <w:t>Diagrama de casos de usos.</w:t>
      </w:r>
    </w:p>
    <w:p w:rsidR="00AB18F3" w:rsidRPr="00AB18F3" w:rsidRDefault="00DD30B2" w:rsidP="00AB18F3">
      <w:pPr>
        <w:jc w:val="center"/>
        <w:rPr>
          <w:rFonts w:ascii="Goudy Old Style" w:hAnsi="Goudy Old Style" w:cstheme="minorHAnsi"/>
          <w:sz w:val="56"/>
          <w:szCs w:val="56"/>
        </w:rPr>
      </w:pPr>
      <w:r>
        <w:object w:dxaOrig="12466" w:dyaOrig="95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pt;height:390pt" o:ole="">
            <v:imagedata r:id="rId7" o:title=""/>
          </v:shape>
          <o:OLEObject Type="Embed" ProgID="Visio.Drawing.15" ShapeID="_x0000_i1025" DrawAspect="Content" ObjectID="_1519898818" r:id="rId8"/>
        </w:object>
      </w:r>
      <w:bookmarkStart w:id="0" w:name="_GoBack"/>
      <w:bookmarkEnd w:id="0"/>
    </w:p>
    <w:sectPr w:rsidR="00AB18F3" w:rsidRPr="00AB18F3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04B" w:rsidRDefault="0037604B" w:rsidP="00851FCE">
      <w:pPr>
        <w:spacing w:after="0" w:line="240" w:lineRule="auto"/>
      </w:pPr>
      <w:r>
        <w:separator/>
      </w:r>
    </w:p>
  </w:endnote>
  <w:endnote w:type="continuationSeparator" w:id="0">
    <w:p w:rsidR="0037604B" w:rsidRDefault="0037604B" w:rsidP="00851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achen BT">
    <w:panose1 w:val="02040806020206050204"/>
    <w:charset w:val="00"/>
    <w:family w:val="roman"/>
    <w:pitch w:val="variable"/>
    <w:sig w:usb0="00000087" w:usb1="00000000" w:usb2="00000000" w:usb3="00000000" w:csb0="0000001B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04B" w:rsidRDefault="0037604B" w:rsidP="00851FCE">
      <w:pPr>
        <w:spacing w:after="0" w:line="240" w:lineRule="auto"/>
      </w:pPr>
      <w:r>
        <w:separator/>
      </w:r>
    </w:p>
  </w:footnote>
  <w:footnote w:type="continuationSeparator" w:id="0">
    <w:p w:rsidR="0037604B" w:rsidRDefault="0037604B" w:rsidP="00851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282" w:rsidRDefault="00866282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-97155</wp:posOffset>
          </wp:positionV>
          <wp:extent cx="742950" cy="65722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657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D02"/>
    <w:rsid w:val="00092658"/>
    <w:rsid w:val="00176C0C"/>
    <w:rsid w:val="002241BA"/>
    <w:rsid w:val="002A44B4"/>
    <w:rsid w:val="00353671"/>
    <w:rsid w:val="00375779"/>
    <w:rsid w:val="0037604B"/>
    <w:rsid w:val="00390A50"/>
    <w:rsid w:val="003D1B3C"/>
    <w:rsid w:val="00434A95"/>
    <w:rsid w:val="004D33AC"/>
    <w:rsid w:val="00521D02"/>
    <w:rsid w:val="00540024"/>
    <w:rsid w:val="005852F7"/>
    <w:rsid w:val="00590558"/>
    <w:rsid w:val="00613D49"/>
    <w:rsid w:val="00621BA3"/>
    <w:rsid w:val="006B2B64"/>
    <w:rsid w:val="006C0A08"/>
    <w:rsid w:val="006F052D"/>
    <w:rsid w:val="00755656"/>
    <w:rsid w:val="0078417C"/>
    <w:rsid w:val="007B6822"/>
    <w:rsid w:val="007F618F"/>
    <w:rsid w:val="00851FCE"/>
    <w:rsid w:val="00866282"/>
    <w:rsid w:val="00AB18F3"/>
    <w:rsid w:val="00AF52A6"/>
    <w:rsid w:val="00B242BA"/>
    <w:rsid w:val="00DD30B2"/>
    <w:rsid w:val="00DF4A57"/>
    <w:rsid w:val="00E524CF"/>
    <w:rsid w:val="00ED249D"/>
    <w:rsid w:val="00F018C8"/>
    <w:rsid w:val="00F72610"/>
    <w:rsid w:val="00FD2E11"/>
    <w:rsid w:val="00FD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CBBD10-BFDD-4EE8-8FA1-3C8CC1FB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556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1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1FCE"/>
  </w:style>
  <w:style w:type="paragraph" w:styleId="Piedepgina">
    <w:name w:val="footer"/>
    <w:basedOn w:val="Normal"/>
    <w:link w:val="PiedepginaCar"/>
    <w:uiPriority w:val="99"/>
    <w:unhideWhenUsed/>
    <w:rsid w:val="00851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1FCE"/>
  </w:style>
  <w:style w:type="paragraph" w:styleId="Textodeglobo">
    <w:name w:val="Balloon Text"/>
    <w:basedOn w:val="Normal"/>
    <w:link w:val="TextodegloboCar"/>
    <w:uiPriority w:val="99"/>
    <w:semiHidden/>
    <w:unhideWhenUsed/>
    <w:rsid w:val="00851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1FC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55656"/>
    <w:rPr>
      <w:rFonts w:ascii="Times New Roman" w:eastAsia="Times New Roman" w:hAnsi="Times New Roman" w:cs="Times New Roman"/>
      <w:b/>
      <w:bCs/>
      <w:kern w:val="36"/>
      <w:sz w:val="48"/>
      <w:szCs w:val="48"/>
      <w:lang w:eastAsia="es-DO"/>
    </w:rPr>
  </w:style>
  <w:style w:type="character" w:customStyle="1" w:styleId="apple-converted-space">
    <w:name w:val="apple-converted-space"/>
    <w:basedOn w:val="Fuentedeprrafopredeter"/>
    <w:rsid w:val="00755656"/>
  </w:style>
  <w:style w:type="character" w:styleId="Hipervnculo">
    <w:name w:val="Hyperlink"/>
    <w:basedOn w:val="Fuentedeprrafopredeter"/>
    <w:uiPriority w:val="99"/>
    <w:semiHidden/>
    <w:unhideWhenUsed/>
    <w:rsid w:val="007556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60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7C8BA-7A83-4E06-B0D0-A099BD7EA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Ezequiel Garcia</dc:creator>
  <cp:lastModifiedBy>Ezequiel Garcia</cp:lastModifiedBy>
  <cp:revision>11</cp:revision>
  <cp:lastPrinted>2015-11-24T07:56:00Z</cp:lastPrinted>
  <dcterms:created xsi:type="dcterms:W3CDTF">2015-11-03T14:30:00Z</dcterms:created>
  <dcterms:modified xsi:type="dcterms:W3CDTF">2016-03-19T17:20:00Z</dcterms:modified>
</cp:coreProperties>
</file>