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228" w:rsidRPr="00FE1D15" w:rsidRDefault="00986228" w:rsidP="00986228">
      <w:pPr>
        <w:rPr>
          <w:b/>
          <w:lang w:val="es-ES"/>
        </w:rPr>
      </w:pPr>
      <w:r w:rsidRPr="00FE1D15">
        <w:rPr>
          <w:b/>
          <w:lang w:val="es-ES"/>
        </w:rPr>
        <w:t>Servosistema</w:t>
      </w:r>
    </w:p>
    <w:p w:rsidR="00986228" w:rsidRPr="00FE1D15" w:rsidRDefault="00986228" w:rsidP="00986228">
      <w:pPr>
        <w:rPr>
          <w:lang w:val="es-ES"/>
        </w:rPr>
      </w:pPr>
    </w:p>
    <w:p w:rsidR="00986228" w:rsidRPr="00986228" w:rsidRDefault="00986228" w:rsidP="00986228">
      <w:pPr>
        <w:spacing w:line="276" w:lineRule="auto"/>
        <w:ind w:firstLine="426"/>
        <w:jc w:val="both"/>
        <w:rPr>
          <w:lang w:val="es-US" w:eastAsia="es-MX"/>
        </w:rPr>
      </w:pPr>
    </w:p>
    <w:p w:rsidR="00986228" w:rsidRPr="00986228" w:rsidRDefault="00986228" w:rsidP="00986228">
      <w:pPr>
        <w:spacing w:line="276" w:lineRule="auto"/>
        <w:ind w:firstLine="426"/>
        <w:jc w:val="both"/>
        <w:rPr>
          <w:lang w:val="es-US" w:eastAsia="es-MX"/>
        </w:rPr>
      </w:pPr>
      <w:r w:rsidRPr="00986228">
        <w:rPr>
          <w:lang w:val="es-US" w:eastAsia="es-MX"/>
        </w:rPr>
        <w:t>Un servosistema, o servomecanismo, es un sistema de control retroalimentado de alguna forma, en el que la salida es algún elemento electromecánico, controlando posición, velocdbvidad o aceleración. Los cuales son grandemente utilizados en la industria moderna hasta el punto donde la producción es totalmente automática.</w:t>
      </w:r>
    </w:p>
    <w:p w:rsidR="00986228" w:rsidRPr="00986228" w:rsidRDefault="00986228" w:rsidP="00986228">
      <w:pPr>
        <w:spacing w:line="360" w:lineRule="auto"/>
        <w:ind w:firstLine="426"/>
        <w:jc w:val="both"/>
        <w:rPr>
          <w:lang w:val="es-US" w:eastAsia="es-MX"/>
        </w:rPr>
      </w:pPr>
    </w:p>
    <w:p w:rsidR="00986228" w:rsidRPr="00986228" w:rsidRDefault="00986228" w:rsidP="00986228">
      <w:pPr>
        <w:spacing w:line="360" w:lineRule="auto"/>
        <w:ind w:firstLine="426"/>
        <w:jc w:val="both"/>
        <w:rPr>
          <w:lang w:val="es-US" w:eastAsia="es-MX"/>
        </w:rPr>
      </w:pPr>
    </w:p>
    <w:p w:rsidR="00986228" w:rsidRPr="00986228" w:rsidRDefault="00986228" w:rsidP="00986228">
      <w:pPr>
        <w:spacing w:line="360" w:lineRule="auto"/>
        <w:ind w:firstLine="426"/>
        <w:jc w:val="both"/>
        <w:rPr>
          <w:lang w:val="es-US" w:eastAsia="es-MX"/>
        </w:rPr>
      </w:pPr>
    </w:p>
    <w:p w:rsidR="00986228" w:rsidRPr="00986228" w:rsidRDefault="00986228" w:rsidP="00986228">
      <w:pPr>
        <w:spacing w:line="360" w:lineRule="auto"/>
        <w:ind w:firstLine="426"/>
        <w:jc w:val="both"/>
        <w:rPr>
          <w:lang w:val="es-US" w:eastAsia="es-MX"/>
        </w:rPr>
      </w:pPr>
    </w:p>
    <w:p w:rsidR="00986228" w:rsidRDefault="00986228" w:rsidP="00986228">
      <w:pPr>
        <w:rPr>
          <w:lang w:val="es-MX"/>
        </w:rPr>
      </w:pPr>
      <w:r w:rsidRPr="00B04941">
        <w:rPr>
          <w:noProof/>
          <w:lang w:val="es-MX"/>
        </w:rPr>
        <w:drawing>
          <wp:inline distT="0" distB="0" distL="0" distR="0" wp14:anchorId="2D2AD2B6" wp14:editId="5EE2526D">
            <wp:extent cx="5612130" cy="1393190"/>
            <wp:effectExtent l="0" t="0" r="1270" b="381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393190"/>
                    </a:xfrm>
                    <a:prstGeom prst="rect">
                      <a:avLst/>
                    </a:prstGeom>
                  </pic:spPr>
                </pic:pic>
              </a:graphicData>
            </a:graphic>
          </wp:inline>
        </w:drawing>
      </w:r>
    </w:p>
    <w:p w:rsidR="00986228" w:rsidRDefault="00986228" w:rsidP="00986228">
      <w:pPr>
        <w:jc w:val="center"/>
        <w:rPr>
          <w:lang w:val="es-MX"/>
        </w:rPr>
      </w:pPr>
      <w:r>
        <w:rPr>
          <w:lang w:val="es-MX"/>
        </w:rPr>
        <w:t>Figura 1. Sistema de control de velocidad.</w:t>
      </w:r>
    </w:p>
    <w:p w:rsidR="00986228" w:rsidRDefault="00986228" w:rsidP="00986228">
      <w:pPr>
        <w:rPr>
          <w:lang w:val="es-MX"/>
        </w:rPr>
      </w:pPr>
    </w:p>
    <w:p w:rsidR="00986228" w:rsidRDefault="00986228" w:rsidP="00986228">
      <w:pPr>
        <w:rPr>
          <w:lang w:val="es-MX"/>
        </w:rPr>
      </w:pPr>
    </w:p>
    <w:p w:rsidR="00986228" w:rsidRDefault="00986228" w:rsidP="00986228">
      <w:pPr>
        <w:rPr>
          <w:lang w:val="es-MX"/>
        </w:rPr>
      </w:pPr>
    </w:p>
    <w:p w:rsidR="00986228" w:rsidRDefault="00986228" w:rsidP="00986228">
      <w:pPr>
        <w:rPr>
          <w:lang w:val="es-MX"/>
        </w:rPr>
      </w:pPr>
    </w:p>
    <w:p w:rsidR="00986228" w:rsidRDefault="00986228" w:rsidP="00986228">
      <w:pPr>
        <w:rPr>
          <w:lang w:val="es-MX"/>
        </w:rPr>
      </w:pPr>
    </w:p>
    <w:p w:rsidR="00986228" w:rsidRPr="00986228" w:rsidRDefault="00986228" w:rsidP="00986228">
      <w:pPr>
        <w:widowControl w:val="0"/>
        <w:tabs>
          <w:tab w:val="left" w:pos="500"/>
        </w:tabs>
        <w:autoSpaceDE w:val="0"/>
        <w:autoSpaceDN w:val="0"/>
        <w:spacing w:before="158"/>
        <w:ind w:left="139"/>
        <w:rPr>
          <w:b/>
          <w:lang w:val="es-US" w:eastAsia="es-MX"/>
        </w:rPr>
      </w:pPr>
      <w:r w:rsidRPr="00986228">
        <w:rPr>
          <w:b/>
          <w:lang w:val="es-US" w:eastAsia="es-MX"/>
        </w:rPr>
        <w:t>Obtención de las expresiones más significativas de un motor de corriente directa</w:t>
      </w: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before="1" w:line="276" w:lineRule="auto"/>
        <w:ind w:left="139" w:right="143"/>
        <w:jc w:val="both"/>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El modelado, de este sistema en particular, se hace de forma lineal y con parámetros que son invariantes en el tiempo; significa que al modelado del sistema se le puede aplicar una transformación lineal, que el sistema ya transformado tiene una transformada inversa que nos devuelve el sistema original, y que esta conformado por elementos que, a pesar del paso del tiempo, se consideran constantes.</w:t>
      </w:r>
    </w:p>
    <w:p w:rsidR="00986228" w:rsidRPr="007C12E2" w:rsidRDefault="00986228" w:rsidP="00986228">
      <w:pPr>
        <w:pStyle w:val="Textoindependiente"/>
        <w:spacing w:before="198" w:line="276" w:lineRule="auto"/>
        <w:ind w:left="139" w:right="140"/>
        <w:jc w:val="both"/>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 xml:space="preserve">El modelado del sistema se realiza mediante el uso de leyes físicas, como el caso de la suma de </w:t>
      </w:r>
      <w:r w:rsidRPr="007C12E2">
        <w:rPr>
          <w:rFonts w:asciiTheme="minorHAnsi" w:eastAsiaTheme="minorHAnsi" w:hAnsiTheme="minorHAnsi" w:cstheme="minorBidi"/>
          <w:sz w:val="22"/>
          <w:szCs w:val="22"/>
          <w:lang w:val="es-ES_tradnl" w:eastAsia="es-MX" w:bidi="ar-SA"/>
        </w:rPr>
        <w:lastRenderedPageBreak/>
        <w:t>tensiones eléctricas en una malla, o la suma de fuerzas que se igualan a una fuerza de excitación.</w:t>
      </w:r>
    </w:p>
    <w:p w:rsidR="00986228" w:rsidRPr="007C12E2" w:rsidRDefault="00986228" w:rsidP="00986228">
      <w:pPr>
        <w:pStyle w:val="Textoindependiente"/>
        <w:spacing w:before="198"/>
        <w:ind w:left="139"/>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El motor de corriente directa se ilustra en el siguiente diagrama:</w:t>
      </w: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before="6"/>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before="4"/>
        <w:rPr>
          <w:rFonts w:asciiTheme="minorHAnsi" w:eastAsiaTheme="minorHAnsi" w:hAnsiTheme="minorHAnsi" w:cstheme="minorBidi"/>
          <w:sz w:val="22"/>
          <w:szCs w:val="22"/>
          <w:lang w:val="es-ES_tradnl" w:eastAsia="es-MX" w:bidi="ar-SA"/>
        </w:rPr>
      </w:pPr>
      <w:r w:rsidRPr="00E9561D">
        <w:rPr>
          <w:rFonts w:asciiTheme="minorHAnsi" w:eastAsiaTheme="minorHAnsi" w:hAnsiTheme="minorHAnsi" w:cstheme="minorBidi"/>
          <w:noProof/>
          <w:sz w:val="22"/>
          <w:szCs w:val="22"/>
          <w:lang w:val="es-ES_tradnl" w:eastAsia="es-MX" w:bidi="ar-SA"/>
        </w:rPr>
        <w:drawing>
          <wp:anchor distT="0" distB="0" distL="0" distR="0" simplePos="0" relativeHeight="251661312" behindDoc="0" locked="0" layoutInCell="1" allowOverlap="1" wp14:anchorId="2B811649" wp14:editId="1240BD92">
            <wp:simplePos x="0" y="0"/>
            <wp:positionH relativeFrom="page">
              <wp:posOffset>1802977</wp:posOffset>
            </wp:positionH>
            <wp:positionV relativeFrom="paragraph">
              <wp:posOffset>90170</wp:posOffset>
            </wp:positionV>
            <wp:extent cx="3956050" cy="1162685"/>
            <wp:effectExtent l="0" t="0" r="6350" b="5715"/>
            <wp:wrapTopAndBottom/>
            <wp:docPr id="4" name="image1.png"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extLst>
                        <a:ext uri="{BEBA8EAE-BF5A-486C-A8C5-ECC9F3942E4B}">
                          <a14:imgProps xmlns:a14="http://schemas.microsoft.com/office/drawing/2010/main">
                            <a14:imgLayer>
                              <a14:imgEffect>
                                <a14:saturation sat="0"/>
                              </a14:imgEffect>
                            </a14:imgLayer>
                          </a14:imgProps>
                        </a:ext>
                      </a:extLst>
                    </a:blip>
                    <a:stretch>
                      <a:fillRect/>
                    </a:stretch>
                  </pic:blipFill>
                  <pic:spPr>
                    <a:xfrm>
                      <a:off x="0" y="0"/>
                      <a:ext cx="3956050" cy="1162685"/>
                    </a:xfrm>
                    <a:prstGeom prst="rect">
                      <a:avLst/>
                    </a:prstGeom>
                  </pic:spPr>
                </pic:pic>
              </a:graphicData>
            </a:graphic>
            <wp14:sizeRelH relativeFrom="margin">
              <wp14:pctWidth>0</wp14:pctWidth>
            </wp14:sizeRelH>
            <wp14:sizeRelV relativeFrom="margin">
              <wp14:pctHeight>0</wp14:pctHeight>
            </wp14:sizeRelV>
          </wp:anchor>
        </w:drawing>
      </w:r>
    </w:p>
    <w:p w:rsidR="00986228" w:rsidRPr="00986228" w:rsidRDefault="00986228" w:rsidP="00986228">
      <w:pPr>
        <w:ind w:left="1654" w:right="1655"/>
        <w:jc w:val="center"/>
        <w:rPr>
          <w:lang w:val="es-US" w:eastAsia="es-MX"/>
        </w:rPr>
      </w:pPr>
      <w:r w:rsidRPr="00986228">
        <w:rPr>
          <w:lang w:val="es-US" w:eastAsia="es-MX"/>
        </w:rPr>
        <w:t>Diagrama 1.1. Esquema electro-mecánico de un motor de corriente directa</w:t>
      </w: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before="11"/>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ind w:left="139"/>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Donde:</w:t>
      </w:r>
    </w:p>
    <w:p w:rsidR="00986228" w:rsidRPr="007C12E2" w:rsidRDefault="00986228" w:rsidP="00986228">
      <w:pPr>
        <w:pStyle w:val="Textoindependiente"/>
        <w:spacing w:before="6"/>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numPr>
          <w:ilvl w:val="0"/>
          <w:numId w:val="2"/>
        </w:numPr>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R:</w:t>
      </w:r>
      <w:r w:rsidRPr="007C12E2">
        <w:rPr>
          <w:rFonts w:asciiTheme="minorHAnsi" w:eastAsiaTheme="minorHAnsi" w:hAnsiTheme="minorHAnsi" w:cstheme="minorBidi"/>
          <w:sz w:val="22"/>
          <w:szCs w:val="22"/>
          <w:lang w:val="es-ES_tradnl" w:eastAsia="es-MX" w:bidi="ar-SA"/>
        </w:rPr>
        <w:t xml:space="preserve"> Resistencia óhmica de los embobinados del rotor</w:t>
      </w:r>
    </w:p>
    <w:p w:rsidR="00986228" w:rsidRPr="007C12E2" w:rsidRDefault="00986228" w:rsidP="00986228">
      <w:pPr>
        <w:pStyle w:val="Textoindependiente"/>
        <w:numPr>
          <w:ilvl w:val="0"/>
          <w:numId w:val="2"/>
        </w:numPr>
        <w:spacing w:before="41"/>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 xml:space="preserve">L: </w:t>
      </w:r>
      <w:r w:rsidRPr="007C12E2">
        <w:rPr>
          <w:rFonts w:asciiTheme="minorHAnsi" w:eastAsiaTheme="minorHAnsi" w:hAnsiTheme="minorHAnsi" w:cstheme="minorBidi"/>
          <w:sz w:val="22"/>
          <w:szCs w:val="22"/>
          <w:lang w:val="es-ES_tradnl" w:eastAsia="es-MX" w:bidi="ar-SA"/>
        </w:rPr>
        <w:t>Inductancia de los embobinados del rotor</w:t>
      </w:r>
    </w:p>
    <w:p w:rsidR="00986228" w:rsidRPr="007C12E2" w:rsidRDefault="00986228" w:rsidP="00986228">
      <w:pPr>
        <w:pStyle w:val="Textoindependiente"/>
        <w:numPr>
          <w:ilvl w:val="0"/>
          <w:numId w:val="2"/>
        </w:numPr>
        <w:spacing w:before="40"/>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 xml:space="preserve">J: </w:t>
      </w:r>
      <w:r w:rsidRPr="007C12E2">
        <w:rPr>
          <w:rFonts w:asciiTheme="minorHAnsi" w:eastAsiaTheme="minorHAnsi" w:hAnsiTheme="minorHAnsi" w:cstheme="minorBidi"/>
          <w:sz w:val="22"/>
          <w:szCs w:val="22"/>
          <w:lang w:val="es-ES_tradnl" w:eastAsia="es-MX" w:bidi="ar-SA"/>
        </w:rPr>
        <w:t>Momento de inercia del rotor</w:t>
      </w:r>
    </w:p>
    <w:p w:rsidR="00986228" w:rsidRPr="007C12E2" w:rsidRDefault="00986228" w:rsidP="00986228">
      <w:pPr>
        <w:pStyle w:val="Textoindependiente"/>
        <w:numPr>
          <w:ilvl w:val="0"/>
          <w:numId w:val="2"/>
        </w:numPr>
        <w:spacing w:before="45"/>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B:</w:t>
      </w:r>
      <w:r w:rsidRPr="007C12E2">
        <w:rPr>
          <w:rFonts w:asciiTheme="minorHAnsi" w:eastAsiaTheme="minorHAnsi" w:hAnsiTheme="minorHAnsi" w:cstheme="minorBidi"/>
          <w:sz w:val="22"/>
          <w:szCs w:val="22"/>
          <w:lang w:val="es-ES_tradnl" w:eastAsia="es-MX" w:bidi="ar-SA"/>
        </w:rPr>
        <w:t xml:space="preserve"> Coeficiente de fricción viscosa entre el rotor y el estator</w:t>
      </w:r>
    </w:p>
    <w:p w:rsidR="00986228" w:rsidRPr="00E9561D" w:rsidRDefault="00986228" w:rsidP="00986228">
      <w:pPr>
        <w:pStyle w:val="Textoindependiente"/>
        <w:numPr>
          <w:ilvl w:val="0"/>
          <w:numId w:val="2"/>
        </w:numPr>
        <w:spacing w:before="40"/>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u</w:t>
      </w:r>
      <w:r w:rsidRPr="00F64B6C">
        <w:rPr>
          <w:rFonts w:asciiTheme="minorHAnsi" w:eastAsiaTheme="minorHAnsi" w:hAnsiTheme="minorHAnsi" w:cstheme="minorBidi"/>
          <w:sz w:val="22"/>
          <w:szCs w:val="22"/>
          <w:lang w:val="es-ES_tradnl" w:eastAsia="es-MX" w:bidi="ar-SA"/>
        </w:rPr>
        <w:t>(t):</w:t>
      </w:r>
      <w:r w:rsidRPr="007C12E2">
        <w:rPr>
          <w:rFonts w:asciiTheme="minorHAnsi" w:eastAsiaTheme="minorHAnsi" w:hAnsiTheme="minorHAnsi" w:cstheme="minorBidi"/>
          <w:sz w:val="22"/>
          <w:szCs w:val="22"/>
          <w:lang w:val="es-ES_tradnl" w:eastAsia="es-MX" w:bidi="ar-SA"/>
        </w:rPr>
        <w:t xml:space="preserve"> Fuente de excitación del sistema</w:t>
      </w:r>
    </w:p>
    <w:p w:rsidR="00986228" w:rsidRPr="00E9561D" w:rsidRDefault="00986228" w:rsidP="00986228">
      <w:pPr>
        <w:pStyle w:val="Textoindependiente"/>
        <w:numPr>
          <w:ilvl w:val="0"/>
          <w:numId w:val="2"/>
        </w:numPr>
        <w:spacing w:before="40"/>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(t)</w:t>
      </w:r>
      <w:r w:rsidRPr="00E9561D">
        <w:rPr>
          <w:rFonts w:asciiTheme="minorHAnsi" w:eastAsiaTheme="minorHAnsi" w:hAnsiTheme="minorHAnsi" w:cstheme="minorBidi"/>
          <w:sz w:val="22"/>
          <w:szCs w:val="22"/>
          <w:lang w:val="es-ES_tradnl" w:eastAsia="es-MX" w:bidi="ar-SA"/>
        </w:rPr>
        <w:t>: Velocidad angular del rotor</w:t>
      </w:r>
    </w:p>
    <w:p w:rsidR="00986228" w:rsidRPr="007C12E2" w:rsidRDefault="00986228" w:rsidP="00986228">
      <w:pPr>
        <w:pStyle w:val="Textoindependiente"/>
        <w:numPr>
          <w:ilvl w:val="0"/>
          <w:numId w:val="2"/>
        </w:numPr>
        <w:spacing w:before="40"/>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v(t):</w:t>
      </w:r>
      <w:r w:rsidRPr="00E9561D">
        <w:rPr>
          <w:rFonts w:asciiTheme="minorHAnsi" w:eastAsiaTheme="minorHAnsi" w:hAnsiTheme="minorHAnsi" w:cstheme="minorBidi"/>
          <w:sz w:val="22"/>
          <w:szCs w:val="22"/>
          <w:lang w:val="es-ES_tradnl" w:eastAsia="es-MX" w:bidi="ar-SA"/>
        </w:rPr>
        <w:t xml:space="preserve"> Par</w:t>
      </w:r>
      <w:r w:rsidRPr="007C12E2">
        <w:rPr>
          <w:rFonts w:asciiTheme="minorHAnsi" w:eastAsiaTheme="minorHAnsi" w:hAnsiTheme="minorHAnsi" w:cstheme="minorBidi"/>
          <w:sz w:val="22"/>
          <w:szCs w:val="22"/>
          <w:lang w:val="es-ES_tradnl" w:eastAsia="es-MX" w:bidi="ar-SA"/>
        </w:rPr>
        <w:t xml:space="preserve"> del rotor</w:t>
      </w:r>
    </w:p>
    <w:p w:rsidR="00986228" w:rsidRPr="007C12E2" w:rsidRDefault="00986228" w:rsidP="00986228">
      <w:pPr>
        <w:pStyle w:val="Textoindependiente"/>
        <w:numPr>
          <w:ilvl w:val="0"/>
          <w:numId w:val="2"/>
        </w:numPr>
        <w:spacing w:before="40"/>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i(t):</w:t>
      </w:r>
      <w:r w:rsidRPr="007C12E2">
        <w:rPr>
          <w:rFonts w:asciiTheme="minorHAnsi" w:eastAsiaTheme="minorHAnsi" w:hAnsiTheme="minorHAnsi" w:cstheme="minorBidi"/>
          <w:sz w:val="22"/>
          <w:szCs w:val="22"/>
          <w:lang w:val="es-ES_tradnl" w:eastAsia="es-MX" w:bidi="ar-SA"/>
        </w:rPr>
        <w:t xml:space="preserve"> Corriente del sistema</w:t>
      </w:r>
    </w:p>
    <w:p w:rsidR="00986228" w:rsidRPr="007C12E2" w:rsidRDefault="00986228" w:rsidP="00986228">
      <w:pPr>
        <w:pStyle w:val="Textoindependiente"/>
        <w:numPr>
          <w:ilvl w:val="0"/>
          <w:numId w:val="2"/>
        </w:numPr>
        <w:spacing w:before="45"/>
        <w:rPr>
          <w:rFonts w:asciiTheme="minorHAnsi" w:eastAsiaTheme="minorHAnsi" w:hAnsiTheme="minorHAnsi" w:cstheme="minorBidi"/>
          <w:sz w:val="22"/>
          <w:szCs w:val="22"/>
          <w:lang w:val="es-ES_tradnl" w:eastAsia="es-MX" w:bidi="ar-SA"/>
        </w:rPr>
      </w:pPr>
      <w:proofErr w:type="spellStart"/>
      <w:r w:rsidRPr="00F64B6C">
        <w:rPr>
          <w:rFonts w:asciiTheme="minorHAnsi" w:eastAsiaTheme="minorHAnsi" w:hAnsiTheme="minorHAnsi" w:cstheme="minorBidi"/>
          <w:sz w:val="22"/>
          <w:szCs w:val="22"/>
          <w:lang w:val="es-ES_tradnl" w:eastAsia="es-MX" w:bidi="ar-SA"/>
        </w:rPr>
        <w:t>V</w:t>
      </w:r>
      <w:r w:rsidRPr="00F64B6C">
        <w:rPr>
          <w:rFonts w:asciiTheme="minorHAnsi" w:eastAsiaTheme="minorHAnsi" w:hAnsiTheme="minorHAnsi" w:cstheme="minorBidi"/>
          <w:sz w:val="22"/>
          <w:szCs w:val="22"/>
          <w:vertAlign w:val="subscript"/>
          <w:lang w:val="es-ES_tradnl" w:eastAsia="es-MX" w:bidi="ar-SA"/>
        </w:rPr>
        <w:t>fen</w:t>
      </w:r>
      <w:proofErr w:type="spellEnd"/>
      <w:r w:rsidRPr="00F64B6C">
        <w:rPr>
          <w:rFonts w:asciiTheme="minorHAnsi" w:eastAsiaTheme="minorHAnsi" w:hAnsiTheme="minorHAnsi" w:cstheme="minorBidi"/>
          <w:sz w:val="22"/>
          <w:szCs w:val="22"/>
          <w:lang w:val="es-ES_tradnl" w:eastAsia="es-MX" w:bidi="ar-SA"/>
        </w:rPr>
        <w:t>(t):</w:t>
      </w:r>
      <w:r w:rsidRPr="007C12E2">
        <w:rPr>
          <w:rFonts w:asciiTheme="minorHAnsi" w:eastAsiaTheme="minorHAnsi" w:hAnsiTheme="minorHAnsi" w:cstheme="minorBidi"/>
          <w:sz w:val="22"/>
          <w:szCs w:val="22"/>
          <w:lang w:val="es-ES_tradnl" w:eastAsia="es-MX" w:bidi="ar-SA"/>
        </w:rPr>
        <w:t xml:space="preserve"> Tensión eléctrica inducida</w:t>
      </w:r>
    </w:p>
    <w:p w:rsidR="00986228" w:rsidRPr="007C12E2" w:rsidRDefault="00986228" w:rsidP="00986228">
      <w:pPr>
        <w:pStyle w:val="Textoindependiente"/>
        <w:spacing w:before="6"/>
        <w:rPr>
          <w:rFonts w:asciiTheme="minorHAnsi" w:eastAsiaTheme="minorHAnsi" w:hAnsiTheme="minorHAnsi" w:cstheme="minorBidi"/>
          <w:sz w:val="22"/>
          <w:szCs w:val="22"/>
          <w:lang w:val="es-ES_tradnl" w:eastAsia="es-MX" w:bidi="ar-SA"/>
        </w:rPr>
      </w:pPr>
    </w:p>
    <w:p w:rsidR="00986228" w:rsidRDefault="00986228" w:rsidP="00986228">
      <w:pPr>
        <w:pStyle w:val="Textoindependiente"/>
        <w:spacing w:line="273" w:lineRule="auto"/>
        <w:ind w:left="139" w:right="142"/>
        <w:jc w:val="both"/>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line="273" w:lineRule="auto"/>
        <w:ind w:left="139" w:right="142"/>
        <w:jc w:val="both"/>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Existen otros parámetros constantes que no se vislumbran en el diagrama anterior, estas constantes son utilizadas para hacer vínculo entre la parte mecánica y la parte eléctrica del motor.</w:t>
      </w:r>
    </w:p>
    <w:p w:rsidR="00986228" w:rsidRPr="007C12E2" w:rsidRDefault="00986228" w:rsidP="00986228">
      <w:pPr>
        <w:pStyle w:val="Textoindependiente"/>
        <w:spacing w:before="203"/>
        <w:ind w:left="139"/>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Dichos valores escalares son:</w:t>
      </w:r>
    </w:p>
    <w:p w:rsidR="00986228" w:rsidRPr="007C12E2" w:rsidRDefault="00986228" w:rsidP="00986228">
      <w:pPr>
        <w:pStyle w:val="Textoindependiente"/>
        <w:spacing w:before="7"/>
        <w:rPr>
          <w:rFonts w:asciiTheme="minorHAnsi" w:eastAsiaTheme="minorHAnsi" w:hAnsiTheme="minorHAnsi" w:cstheme="minorBidi"/>
          <w:sz w:val="22"/>
          <w:szCs w:val="22"/>
          <w:lang w:val="es-ES_tradnl" w:eastAsia="es-MX" w:bidi="ar-SA"/>
        </w:rPr>
      </w:pPr>
    </w:p>
    <w:p w:rsidR="00986228" w:rsidRDefault="00986228" w:rsidP="00986228">
      <w:pPr>
        <w:pStyle w:val="Textoindependiente"/>
        <w:spacing w:line="273" w:lineRule="auto"/>
        <w:ind w:left="139"/>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K</w:t>
      </w:r>
      <w:r w:rsidRPr="00F64B6C">
        <w:rPr>
          <w:rFonts w:asciiTheme="minorHAnsi" w:eastAsiaTheme="minorHAnsi" w:hAnsiTheme="minorHAnsi" w:cstheme="minorBidi"/>
          <w:i/>
          <w:sz w:val="22"/>
          <w:szCs w:val="22"/>
          <w:vertAlign w:val="subscript"/>
          <w:lang w:val="es-ES_tradnl" w:eastAsia="es-MX" w:bidi="ar-SA"/>
        </w:rPr>
        <w:t>T</w:t>
      </w:r>
      <w:r w:rsidRPr="00F64B6C">
        <w:rPr>
          <w:rFonts w:asciiTheme="minorHAnsi" w:eastAsiaTheme="minorHAnsi" w:hAnsiTheme="minorHAnsi" w:cstheme="minorBidi"/>
          <w:i/>
          <w:sz w:val="22"/>
          <w:szCs w:val="22"/>
          <w:lang w:val="es-ES_tradnl" w:eastAsia="es-MX" w:bidi="ar-SA"/>
        </w:rPr>
        <w:t>:</w:t>
      </w:r>
      <w:r w:rsidRPr="007C12E2">
        <w:rPr>
          <w:rFonts w:asciiTheme="minorHAnsi" w:eastAsiaTheme="minorHAnsi" w:hAnsiTheme="minorHAnsi" w:cstheme="minorBidi"/>
          <w:sz w:val="22"/>
          <w:szCs w:val="22"/>
          <w:lang w:val="es-ES_tradnl" w:eastAsia="es-MX" w:bidi="ar-SA"/>
        </w:rPr>
        <w:t xml:space="preserve"> Constante mecánica, considerando un flujo magnético constante (También puede ser nombrada como “Constante de campo”)</w:t>
      </w:r>
    </w:p>
    <w:p w:rsidR="00986228" w:rsidRPr="007C12E2" w:rsidRDefault="00986228" w:rsidP="00986228">
      <w:pPr>
        <w:pStyle w:val="Textoindependiente"/>
        <w:spacing w:line="273" w:lineRule="auto"/>
        <w:ind w:left="139"/>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before="3" w:line="273" w:lineRule="auto"/>
        <w:ind w:left="139"/>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K</w:t>
      </w:r>
      <w:r w:rsidRPr="00F64B6C">
        <w:rPr>
          <w:rFonts w:asciiTheme="minorHAnsi" w:eastAsiaTheme="minorHAnsi" w:hAnsiTheme="minorHAnsi" w:cstheme="minorBidi"/>
          <w:i/>
          <w:sz w:val="22"/>
          <w:szCs w:val="22"/>
          <w:vertAlign w:val="subscript"/>
          <w:lang w:val="es-ES_tradnl" w:eastAsia="es-MX" w:bidi="ar-SA"/>
        </w:rPr>
        <w:t>E</w:t>
      </w:r>
      <w:r w:rsidRPr="00F64B6C">
        <w:rPr>
          <w:rFonts w:asciiTheme="minorHAnsi" w:eastAsiaTheme="minorHAnsi" w:hAnsiTheme="minorHAnsi" w:cstheme="minorBidi"/>
          <w:i/>
          <w:sz w:val="22"/>
          <w:szCs w:val="22"/>
          <w:lang w:val="es-ES_tradnl" w:eastAsia="es-MX" w:bidi="ar-SA"/>
        </w:rPr>
        <w:t>:</w:t>
      </w:r>
      <w:r w:rsidRPr="007C12E2">
        <w:rPr>
          <w:rFonts w:asciiTheme="minorHAnsi" w:eastAsiaTheme="minorHAnsi" w:hAnsiTheme="minorHAnsi" w:cstheme="minorBidi"/>
          <w:sz w:val="22"/>
          <w:szCs w:val="22"/>
          <w:lang w:val="es-ES_tradnl" w:eastAsia="es-MX" w:bidi="ar-SA"/>
        </w:rPr>
        <w:t xml:space="preserve"> Constante eléctrica, considerando un flujo magnético constante (También puede ser nombrada como “Constante de armadura”)</w:t>
      </w:r>
    </w:p>
    <w:p w:rsidR="00986228" w:rsidRPr="007C12E2" w:rsidRDefault="00986228" w:rsidP="00986228">
      <w:pPr>
        <w:pStyle w:val="Textoindependiente"/>
        <w:spacing w:before="204" w:line="276" w:lineRule="auto"/>
        <w:ind w:left="139" w:right="149"/>
        <w:jc w:val="both"/>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lastRenderedPageBreak/>
        <w:t>Por último, hay otro valor que es imprescindible en el modelado de un motor de corriente directa; para fines de un control especializado en posición, utilizando un motor de corriente directa como medio, este parámetro juega el papel más importante para la tarea de detener el motor en una región específica.</w:t>
      </w:r>
    </w:p>
    <w:p w:rsidR="00986228" w:rsidRPr="007C12E2" w:rsidRDefault="00986228" w:rsidP="00986228">
      <w:pPr>
        <w:pStyle w:val="Textoindependiente"/>
        <w:spacing w:before="204" w:line="271" w:lineRule="auto"/>
        <w:ind w:left="139"/>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Par de fricción es el nombre más común que se le da a esta constante, y se denomina por el</w:t>
      </w:r>
      <w:r>
        <w:rPr>
          <w:rFonts w:asciiTheme="minorHAnsi" w:eastAsiaTheme="minorHAnsi" w:hAnsiTheme="minorHAnsi" w:cstheme="minorBidi"/>
          <w:sz w:val="22"/>
          <w:szCs w:val="22"/>
          <w:lang w:val="es-ES_tradnl" w:eastAsia="es-MX" w:bidi="ar-SA"/>
        </w:rPr>
        <w:t xml:space="preserve"> </w:t>
      </w:r>
      <w:r w:rsidRPr="007C12E2">
        <w:rPr>
          <w:rFonts w:asciiTheme="minorHAnsi" w:eastAsiaTheme="minorHAnsi" w:hAnsiTheme="minorHAnsi" w:cstheme="minorBidi"/>
          <w:sz w:val="22"/>
          <w:szCs w:val="22"/>
          <w:lang w:val="es-ES_tradnl" w:eastAsia="es-MX" w:bidi="ar-SA"/>
        </w:rPr>
        <w:t>siguiente símbolo:</w:t>
      </w:r>
    </w:p>
    <w:p w:rsidR="00986228" w:rsidRPr="007C12E2" w:rsidRDefault="00986228" w:rsidP="00986228">
      <w:pPr>
        <w:pStyle w:val="Textoindependiente"/>
        <w:spacing w:before="207"/>
        <w:ind w:left="139"/>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T</w:t>
      </w:r>
      <w:r w:rsidRPr="00F64B6C">
        <w:rPr>
          <w:rFonts w:asciiTheme="minorHAnsi" w:eastAsiaTheme="minorHAnsi" w:hAnsiTheme="minorHAnsi" w:cstheme="minorBidi"/>
          <w:i/>
          <w:sz w:val="22"/>
          <w:szCs w:val="22"/>
          <w:vertAlign w:val="subscript"/>
          <w:lang w:val="es-ES_tradnl" w:eastAsia="es-MX" w:bidi="ar-SA"/>
        </w:rPr>
        <w:t>i</w:t>
      </w:r>
      <w:r w:rsidRPr="00F64B6C">
        <w:rPr>
          <w:rFonts w:asciiTheme="minorHAnsi" w:eastAsiaTheme="minorHAnsi" w:hAnsiTheme="minorHAnsi" w:cstheme="minorBidi"/>
          <w:i/>
          <w:sz w:val="22"/>
          <w:szCs w:val="22"/>
          <w:lang w:val="es-ES_tradnl" w:eastAsia="es-MX" w:bidi="ar-SA"/>
        </w:rPr>
        <w:t>:</w:t>
      </w:r>
      <w:r w:rsidRPr="007C12E2">
        <w:rPr>
          <w:rFonts w:asciiTheme="minorHAnsi" w:eastAsiaTheme="minorHAnsi" w:hAnsiTheme="minorHAnsi" w:cstheme="minorBidi"/>
          <w:sz w:val="22"/>
          <w:szCs w:val="22"/>
          <w:lang w:val="es-ES_tradnl" w:eastAsia="es-MX" w:bidi="ar-SA"/>
        </w:rPr>
        <w:t xml:space="preserve"> Par de fricción, o par inicial</w:t>
      </w:r>
    </w:p>
    <w:p w:rsidR="00986228" w:rsidRPr="007C12E2" w:rsidRDefault="00986228" w:rsidP="00986228">
      <w:pPr>
        <w:pStyle w:val="Textoindependiente"/>
        <w:spacing w:before="246" w:line="273" w:lineRule="auto"/>
        <w:ind w:left="139" w:right="139"/>
        <w:jc w:val="both"/>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Mencionado con anterioridad, el objetivo es proponer un método para encontrar los valores constantes más significativos que conforman a un motor de corriente directa; en este punto, podemos decir que ya han sido identificadas las constantes más relevantes que lo componen; la siguiente lista muestra cuales son:</w:t>
      </w:r>
    </w:p>
    <w:p w:rsidR="00986228" w:rsidRPr="007C12E2" w:rsidRDefault="00986228" w:rsidP="00986228">
      <w:pPr>
        <w:pStyle w:val="Textoindependiente"/>
        <w:numPr>
          <w:ilvl w:val="0"/>
          <w:numId w:val="3"/>
        </w:numPr>
        <w:spacing w:before="211"/>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R:</w:t>
      </w:r>
      <w:r w:rsidRPr="007C12E2">
        <w:rPr>
          <w:rFonts w:asciiTheme="minorHAnsi" w:eastAsiaTheme="minorHAnsi" w:hAnsiTheme="minorHAnsi" w:cstheme="minorBidi"/>
          <w:sz w:val="22"/>
          <w:szCs w:val="22"/>
          <w:lang w:val="es-ES_tradnl" w:eastAsia="es-MX" w:bidi="ar-SA"/>
        </w:rPr>
        <w:t xml:space="preserve"> Resistencia óhmica de los embobinados del rotor</w:t>
      </w:r>
    </w:p>
    <w:p w:rsidR="00986228" w:rsidRPr="007C12E2" w:rsidRDefault="00986228" w:rsidP="00986228">
      <w:pPr>
        <w:pStyle w:val="Textoindependiente"/>
        <w:numPr>
          <w:ilvl w:val="0"/>
          <w:numId w:val="3"/>
        </w:numPr>
        <w:spacing w:before="40"/>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 xml:space="preserve">L: </w:t>
      </w:r>
      <w:r w:rsidRPr="007C12E2">
        <w:rPr>
          <w:rFonts w:asciiTheme="minorHAnsi" w:eastAsiaTheme="minorHAnsi" w:hAnsiTheme="minorHAnsi" w:cstheme="minorBidi"/>
          <w:sz w:val="22"/>
          <w:szCs w:val="22"/>
          <w:lang w:val="es-ES_tradnl" w:eastAsia="es-MX" w:bidi="ar-SA"/>
        </w:rPr>
        <w:t>Inductancia de los embobinados del rotor</w:t>
      </w:r>
    </w:p>
    <w:p w:rsidR="00986228" w:rsidRPr="007C12E2" w:rsidRDefault="00986228" w:rsidP="00986228">
      <w:pPr>
        <w:pStyle w:val="Textoindependiente"/>
        <w:numPr>
          <w:ilvl w:val="0"/>
          <w:numId w:val="3"/>
        </w:numPr>
        <w:spacing w:before="41"/>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 xml:space="preserve">J: </w:t>
      </w:r>
      <w:r w:rsidRPr="007C12E2">
        <w:rPr>
          <w:rFonts w:asciiTheme="minorHAnsi" w:eastAsiaTheme="minorHAnsi" w:hAnsiTheme="minorHAnsi" w:cstheme="minorBidi"/>
          <w:sz w:val="22"/>
          <w:szCs w:val="22"/>
          <w:lang w:val="es-ES_tradnl" w:eastAsia="es-MX" w:bidi="ar-SA"/>
        </w:rPr>
        <w:t>Momento de inercia del rotor</w:t>
      </w:r>
    </w:p>
    <w:p w:rsidR="00986228" w:rsidRPr="007C12E2" w:rsidRDefault="00986228" w:rsidP="00986228">
      <w:pPr>
        <w:pStyle w:val="Textoindependiente"/>
        <w:numPr>
          <w:ilvl w:val="0"/>
          <w:numId w:val="3"/>
        </w:numPr>
        <w:spacing w:before="45"/>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B:</w:t>
      </w:r>
      <w:r w:rsidRPr="007C12E2">
        <w:rPr>
          <w:rFonts w:asciiTheme="minorHAnsi" w:eastAsiaTheme="minorHAnsi" w:hAnsiTheme="minorHAnsi" w:cstheme="minorBidi"/>
          <w:sz w:val="22"/>
          <w:szCs w:val="22"/>
          <w:lang w:val="es-ES_tradnl" w:eastAsia="es-MX" w:bidi="ar-SA"/>
        </w:rPr>
        <w:t xml:space="preserve"> Coeficiente de fricción viscosa entre el rotor y el estator</w:t>
      </w:r>
    </w:p>
    <w:p w:rsidR="00986228" w:rsidRDefault="00986228" w:rsidP="00986228">
      <w:pPr>
        <w:pStyle w:val="Textoindependiente"/>
        <w:numPr>
          <w:ilvl w:val="0"/>
          <w:numId w:val="3"/>
        </w:numPr>
        <w:spacing w:before="40" w:line="276" w:lineRule="auto"/>
        <w:ind w:right="474"/>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K</w:t>
      </w:r>
      <w:r w:rsidRPr="00F64B6C">
        <w:rPr>
          <w:rFonts w:asciiTheme="minorHAnsi" w:eastAsiaTheme="minorHAnsi" w:hAnsiTheme="minorHAnsi" w:cstheme="minorBidi"/>
          <w:i/>
          <w:sz w:val="22"/>
          <w:szCs w:val="22"/>
          <w:vertAlign w:val="subscript"/>
          <w:lang w:val="es-ES_tradnl" w:eastAsia="es-MX" w:bidi="ar-SA"/>
        </w:rPr>
        <w:t>T</w:t>
      </w:r>
      <w:r w:rsidRPr="007C12E2">
        <w:rPr>
          <w:rFonts w:asciiTheme="minorHAnsi" w:eastAsiaTheme="minorHAnsi" w:hAnsiTheme="minorHAnsi" w:cstheme="minorBidi"/>
          <w:sz w:val="22"/>
          <w:szCs w:val="22"/>
          <w:lang w:val="es-ES_tradnl" w:eastAsia="es-MX" w:bidi="ar-SA"/>
        </w:rPr>
        <w:t xml:space="preserve">: Constante mecánica, considerando un flujo magnético constante </w:t>
      </w:r>
    </w:p>
    <w:p w:rsidR="00986228" w:rsidRDefault="00986228" w:rsidP="00986228">
      <w:pPr>
        <w:pStyle w:val="Textoindependiente"/>
        <w:numPr>
          <w:ilvl w:val="0"/>
          <w:numId w:val="3"/>
        </w:numPr>
        <w:spacing w:before="40" w:line="276" w:lineRule="auto"/>
        <w:ind w:right="474"/>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K</w:t>
      </w:r>
      <w:r w:rsidRPr="00F64B6C">
        <w:rPr>
          <w:rFonts w:asciiTheme="minorHAnsi" w:eastAsiaTheme="minorHAnsi" w:hAnsiTheme="minorHAnsi" w:cstheme="minorBidi"/>
          <w:i/>
          <w:sz w:val="22"/>
          <w:szCs w:val="22"/>
          <w:vertAlign w:val="subscript"/>
          <w:lang w:val="es-ES_tradnl" w:eastAsia="es-MX" w:bidi="ar-SA"/>
        </w:rPr>
        <w:t>E</w:t>
      </w:r>
      <w:r w:rsidRPr="007C12E2">
        <w:rPr>
          <w:rFonts w:asciiTheme="minorHAnsi" w:eastAsiaTheme="minorHAnsi" w:hAnsiTheme="minorHAnsi" w:cstheme="minorBidi"/>
          <w:sz w:val="22"/>
          <w:szCs w:val="22"/>
          <w:lang w:val="es-ES_tradnl" w:eastAsia="es-MX" w:bidi="ar-SA"/>
        </w:rPr>
        <w:t xml:space="preserve">: Constante eléctrica, considerando un flujo magnético constante </w:t>
      </w:r>
    </w:p>
    <w:p w:rsidR="00986228" w:rsidRPr="007C12E2" w:rsidRDefault="00986228" w:rsidP="00986228">
      <w:pPr>
        <w:pStyle w:val="Textoindependiente"/>
        <w:numPr>
          <w:ilvl w:val="0"/>
          <w:numId w:val="3"/>
        </w:numPr>
        <w:spacing w:before="40" w:line="276" w:lineRule="auto"/>
        <w:ind w:right="2310"/>
        <w:rPr>
          <w:rFonts w:asciiTheme="minorHAnsi" w:eastAsiaTheme="minorHAnsi" w:hAnsiTheme="minorHAnsi" w:cstheme="minorBidi"/>
          <w:sz w:val="22"/>
          <w:szCs w:val="22"/>
          <w:lang w:val="es-ES_tradnl" w:eastAsia="es-MX" w:bidi="ar-SA"/>
        </w:rPr>
      </w:pPr>
      <w:r w:rsidRPr="00F64B6C">
        <w:rPr>
          <w:rFonts w:asciiTheme="minorHAnsi" w:eastAsiaTheme="minorHAnsi" w:hAnsiTheme="minorHAnsi" w:cstheme="minorBidi"/>
          <w:i/>
          <w:sz w:val="22"/>
          <w:szCs w:val="22"/>
          <w:lang w:val="es-ES_tradnl" w:eastAsia="es-MX" w:bidi="ar-SA"/>
        </w:rPr>
        <w:t>T</w:t>
      </w:r>
      <w:r w:rsidRPr="00F64B6C">
        <w:rPr>
          <w:rFonts w:asciiTheme="minorHAnsi" w:eastAsiaTheme="minorHAnsi" w:hAnsiTheme="minorHAnsi" w:cstheme="minorBidi"/>
          <w:i/>
          <w:sz w:val="22"/>
          <w:szCs w:val="22"/>
          <w:vertAlign w:val="subscript"/>
          <w:lang w:val="es-ES_tradnl" w:eastAsia="es-MX" w:bidi="ar-SA"/>
        </w:rPr>
        <w:t>i</w:t>
      </w:r>
      <w:r w:rsidRPr="007C12E2">
        <w:rPr>
          <w:rFonts w:asciiTheme="minorHAnsi" w:eastAsiaTheme="minorHAnsi" w:hAnsiTheme="minorHAnsi" w:cstheme="minorBidi"/>
          <w:sz w:val="22"/>
          <w:szCs w:val="22"/>
          <w:lang w:val="es-ES_tradnl" w:eastAsia="es-MX" w:bidi="ar-SA"/>
        </w:rPr>
        <w:t>: Par de fricción, o par inicial</w:t>
      </w:r>
    </w:p>
    <w:p w:rsidR="00986228" w:rsidRPr="007C12E2" w:rsidRDefault="00986228" w:rsidP="00986228">
      <w:pPr>
        <w:pStyle w:val="Textoindependiente"/>
        <w:spacing w:before="200" w:line="271" w:lineRule="auto"/>
        <w:ind w:left="139"/>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Dicho lo anterior, el modelado de la parte eléctrica del sistema se desarrolla observando la malla eléctrica de la siguiente ilustración:</w:t>
      </w:r>
    </w:p>
    <w:p w:rsidR="00986228"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noProof/>
          <w:sz w:val="22"/>
          <w:szCs w:val="22"/>
          <w:lang w:val="es-ES_tradnl" w:eastAsia="es-MX" w:bidi="ar-SA"/>
        </w:rPr>
        <w:drawing>
          <wp:anchor distT="0" distB="0" distL="0" distR="0" simplePos="0" relativeHeight="251659264" behindDoc="0" locked="0" layoutInCell="1" allowOverlap="1" wp14:anchorId="58B555B7" wp14:editId="3FA638DA">
            <wp:simplePos x="0" y="0"/>
            <wp:positionH relativeFrom="page">
              <wp:posOffset>2600007</wp:posOffset>
            </wp:positionH>
            <wp:positionV relativeFrom="paragraph">
              <wp:posOffset>220345</wp:posOffset>
            </wp:positionV>
            <wp:extent cx="2800350" cy="1191260"/>
            <wp:effectExtent l="0" t="0" r="6350" b="2540"/>
            <wp:wrapTopAndBottom/>
            <wp:docPr id="3" name="image2.png"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rotWithShape="1">
                    <a:blip r:embed="rId8" cstate="print">
                      <a:extLst>
                        <a:ext uri="{BEBA8EAE-BF5A-486C-A8C5-ECC9F3942E4B}">
                          <a14:imgProps xmlns:a14="http://schemas.microsoft.com/office/drawing/2010/main">
                            <a14:imgLayer>
                              <a14:imgEffect>
                                <a14:saturation sat="0"/>
                              </a14:imgEffect>
                            </a14:imgLayer>
                          </a14:imgProps>
                        </a:ext>
                      </a:extLst>
                    </a:blip>
                    <a:srcRect r="26254"/>
                    <a:stretch/>
                  </pic:blipFill>
                  <pic:spPr bwMode="auto">
                    <a:xfrm>
                      <a:off x="0" y="0"/>
                      <a:ext cx="2800350" cy="1191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6228" w:rsidRPr="007C12E2" w:rsidRDefault="00986228" w:rsidP="00986228">
      <w:pPr>
        <w:pStyle w:val="Textoindependiente"/>
        <w:spacing w:before="7"/>
        <w:rPr>
          <w:rFonts w:asciiTheme="minorHAnsi" w:eastAsiaTheme="minorHAnsi" w:hAnsiTheme="minorHAnsi" w:cstheme="minorBidi"/>
          <w:sz w:val="22"/>
          <w:szCs w:val="22"/>
          <w:lang w:val="es-ES_tradnl" w:eastAsia="es-MX" w:bidi="ar-SA"/>
        </w:rPr>
      </w:pPr>
    </w:p>
    <w:p w:rsidR="00986228" w:rsidRPr="00986228" w:rsidRDefault="00986228" w:rsidP="00986228">
      <w:pPr>
        <w:spacing w:before="102"/>
        <w:ind w:left="1654" w:right="1660"/>
        <w:jc w:val="center"/>
        <w:rPr>
          <w:lang w:val="es-US" w:eastAsia="es-MX"/>
        </w:rPr>
      </w:pPr>
      <w:r w:rsidRPr="00986228">
        <w:rPr>
          <w:lang w:val="es-US" w:eastAsia="es-MX"/>
        </w:rPr>
        <w:t>Diagrama 1.2. Esquema eléctrico de un motor de corriente directa</w:t>
      </w: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before="4"/>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line="271" w:lineRule="auto"/>
        <w:ind w:left="139"/>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 xml:space="preserve">La suma de tensiones eléctricas en cada elemento que conforma a la </w:t>
      </w:r>
      <w:proofErr w:type="gramStart"/>
      <w:r w:rsidRPr="007C12E2">
        <w:rPr>
          <w:rFonts w:asciiTheme="minorHAnsi" w:eastAsiaTheme="minorHAnsi" w:hAnsiTheme="minorHAnsi" w:cstheme="minorBidi"/>
          <w:sz w:val="22"/>
          <w:szCs w:val="22"/>
          <w:lang w:val="es-ES_tradnl" w:eastAsia="es-MX" w:bidi="ar-SA"/>
        </w:rPr>
        <w:t>malla,</w:t>
      </w:r>
      <w:proofErr w:type="gramEnd"/>
      <w:r w:rsidRPr="007C12E2">
        <w:rPr>
          <w:rFonts w:asciiTheme="minorHAnsi" w:eastAsiaTheme="minorHAnsi" w:hAnsiTheme="minorHAnsi" w:cstheme="minorBidi"/>
          <w:sz w:val="22"/>
          <w:szCs w:val="22"/>
          <w:lang w:val="es-ES_tradnl" w:eastAsia="es-MX" w:bidi="ar-SA"/>
        </w:rPr>
        <w:t xml:space="preserve"> es igual a la tensión de la fuente de excitación, es decir:</w:t>
      </w:r>
    </w:p>
    <w:p w:rsidR="00986228" w:rsidRPr="00986228" w:rsidRDefault="00986228" w:rsidP="00986228">
      <w:pPr>
        <w:tabs>
          <w:tab w:val="left" w:pos="8080"/>
        </w:tabs>
        <w:rPr>
          <w:lang w:val="es-US" w:eastAsia="es-MX"/>
        </w:rPr>
      </w:pPr>
    </w:p>
    <w:p w:rsidR="00986228" w:rsidRPr="00986228" w:rsidRDefault="00986228" w:rsidP="00986228">
      <w:pPr>
        <w:tabs>
          <w:tab w:val="left" w:pos="8080"/>
        </w:tabs>
        <w:ind w:left="3038"/>
        <w:rPr>
          <w:lang w:val="es-US" w:eastAsia="es-MX"/>
        </w:rPr>
      </w:pPr>
    </w:p>
    <w:p w:rsidR="00986228" w:rsidRPr="007C12E2" w:rsidRDefault="00986228" w:rsidP="00986228">
      <w:pPr>
        <w:pStyle w:val="Textoindependiente"/>
        <w:tabs>
          <w:tab w:val="left" w:pos="8080"/>
        </w:tabs>
        <w:jc w:val="center"/>
        <w:rPr>
          <w:rFonts w:asciiTheme="minorHAnsi" w:eastAsiaTheme="minorHAnsi" w:hAnsiTheme="minorHAnsi" w:cstheme="minorBidi"/>
          <w:sz w:val="22"/>
          <w:szCs w:val="22"/>
          <w:lang w:val="es-ES_tradnl" w:eastAsia="es-MX" w:bidi="ar-SA"/>
        </w:rPr>
      </w:pPr>
      <m:oMath>
        <m:r>
          <m:rPr>
            <m:sty m:val="p"/>
          </m:rPr>
          <w:rPr>
            <w:rFonts w:ascii="Cambria Math" w:hAnsi="Cambria Math"/>
            <w:sz w:val="22"/>
            <w:szCs w:val="22"/>
            <w:lang w:eastAsia="es-MX"/>
          </w:rPr>
          <m:t>u</m:t>
        </m:r>
        <m:d>
          <m:dPr>
            <m:ctrlPr>
              <w:rPr>
                <w:rFonts w:ascii="Cambria Math" w:hAnsi="Cambria Math"/>
                <w:sz w:val="22"/>
                <w:szCs w:val="22"/>
                <w:lang w:eastAsia="es-MX"/>
              </w:rPr>
            </m:ctrlPr>
          </m:dPr>
          <m:e>
            <m:r>
              <m:rPr>
                <m:sty m:val="p"/>
              </m:rPr>
              <w:rPr>
                <w:rFonts w:ascii="Cambria Math" w:hAnsi="Cambria Math"/>
                <w:sz w:val="22"/>
                <w:szCs w:val="22"/>
                <w:lang w:eastAsia="es-MX"/>
              </w:rPr>
              <m:t>t</m:t>
            </m:r>
          </m:e>
        </m:d>
        <m:r>
          <m:rPr>
            <m:sty m:val="p"/>
          </m:rPr>
          <w:rPr>
            <w:rFonts w:ascii="Cambria Math" w:hAnsi="Cambria Math"/>
            <w:sz w:val="22"/>
            <w:szCs w:val="22"/>
            <w:lang w:eastAsia="es-MX"/>
          </w:rPr>
          <m:t>= Ri</m:t>
        </m:r>
        <m:d>
          <m:dPr>
            <m:ctrlPr>
              <w:rPr>
                <w:rFonts w:ascii="Cambria Math" w:hAnsi="Cambria Math"/>
                <w:sz w:val="22"/>
                <w:szCs w:val="22"/>
                <w:lang w:eastAsia="es-MX"/>
              </w:rPr>
            </m:ctrlPr>
          </m:dPr>
          <m:e>
            <m:r>
              <m:rPr>
                <m:sty m:val="p"/>
              </m:rPr>
              <w:rPr>
                <w:rFonts w:ascii="Cambria Math" w:hAnsi="Cambria Math"/>
                <w:sz w:val="22"/>
                <w:szCs w:val="22"/>
                <w:lang w:eastAsia="es-MX"/>
              </w:rPr>
              <m:t>t</m:t>
            </m:r>
          </m:e>
        </m:d>
        <m:r>
          <m:rPr>
            <m:sty m:val="p"/>
          </m:rPr>
          <w:rPr>
            <w:rFonts w:ascii="Cambria Math" w:hAnsi="Cambria Math"/>
            <w:sz w:val="22"/>
            <w:szCs w:val="22"/>
            <w:lang w:eastAsia="es-MX"/>
          </w:rPr>
          <m:t xml:space="preserve"> +L </m:t>
        </m:r>
        <m:f>
          <m:fPr>
            <m:ctrlPr>
              <w:rPr>
                <w:rFonts w:ascii="Cambria Math" w:hAnsi="Cambria Math"/>
                <w:sz w:val="22"/>
                <w:szCs w:val="22"/>
                <w:lang w:eastAsia="es-MX"/>
              </w:rPr>
            </m:ctrlPr>
          </m:fPr>
          <m:num>
            <m:r>
              <m:rPr>
                <m:sty m:val="p"/>
              </m:rPr>
              <w:rPr>
                <w:rFonts w:ascii="Cambria Math" w:hAnsi="Cambria Math"/>
                <w:sz w:val="22"/>
                <w:szCs w:val="22"/>
                <w:lang w:eastAsia="es-MX"/>
              </w:rPr>
              <m:t xml:space="preserve">  di(t) </m:t>
            </m:r>
          </m:num>
          <m:den>
            <m:r>
              <w:rPr>
                <w:rFonts w:ascii="Cambria Math" w:hAnsi="Cambria Math"/>
                <w:sz w:val="22"/>
                <w:szCs w:val="22"/>
                <w:lang w:eastAsia="es-MX"/>
              </w:rPr>
              <m:t>dt</m:t>
            </m:r>
          </m:den>
        </m:f>
        <m:r>
          <m:rPr>
            <m:sty m:val="p"/>
          </m:rPr>
          <w:rPr>
            <w:rFonts w:ascii="Cambria Math" w:hAnsi="Cambria Math"/>
            <w:sz w:val="22"/>
            <w:szCs w:val="22"/>
            <w:lang w:eastAsia="es-MX"/>
          </w:rPr>
          <m:t xml:space="preserve">+ </m:t>
        </m:r>
        <m:sSub>
          <m:sSubPr>
            <m:ctrlPr>
              <w:rPr>
                <w:rFonts w:ascii="Cambria Math" w:hAnsi="Cambria Math"/>
                <w:sz w:val="22"/>
                <w:szCs w:val="22"/>
                <w:lang w:eastAsia="es-MX"/>
              </w:rPr>
            </m:ctrlPr>
          </m:sSubPr>
          <m:e>
            <m:r>
              <m:rPr>
                <m:sty m:val="p"/>
              </m:rPr>
              <w:rPr>
                <w:rFonts w:ascii="Cambria Math" w:hAnsi="Cambria Math"/>
                <w:sz w:val="22"/>
                <w:szCs w:val="22"/>
                <w:lang w:eastAsia="es-MX"/>
              </w:rPr>
              <m:t>V</m:t>
            </m:r>
          </m:e>
          <m:sub>
            <m:r>
              <m:rPr>
                <m:sty m:val="p"/>
              </m:rPr>
              <w:rPr>
                <w:rFonts w:ascii="Cambria Math" w:hAnsi="Cambria Math"/>
                <w:sz w:val="22"/>
                <w:szCs w:val="22"/>
                <w:lang w:eastAsia="es-MX"/>
              </w:rPr>
              <m:t>fem</m:t>
            </m:r>
          </m:sub>
        </m:sSub>
        <m:r>
          <m:rPr>
            <m:sty m:val="p"/>
          </m:rPr>
          <w:rPr>
            <w:rFonts w:ascii="Cambria Math" w:hAnsi="Cambria Math"/>
            <w:sz w:val="22"/>
            <w:szCs w:val="22"/>
            <w:lang w:eastAsia="es-MX"/>
          </w:rPr>
          <m:t>(t)</m:t>
        </m:r>
      </m:oMath>
      <w:r>
        <w:rPr>
          <w:rFonts w:asciiTheme="minorHAnsi" w:eastAsiaTheme="minorEastAsia" w:hAnsiTheme="minorHAnsi" w:cstheme="minorBidi"/>
          <w:sz w:val="22"/>
          <w:szCs w:val="22"/>
          <w:lang w:eastAsia="es-MX"/>
        </w:rPr>
        <w:t xml:space="preserve"> </w:t>
      </w:r>
      <w:r>
        <w:rPr>
          <w:rFonts w:asciiTheme="minorHAnsi" w:eastAsiaTheme="minorEastAsia" w:hAnsiTheme="minorHAnsi" w:cstheme="minorBidi"/>
          <w:sz w:val="22"/>
          <w:szCs w:val="22"/>
          <w:lang w:eastAsia="es-MX"/>
        </w:rPr>
        <w:tab/>
      </w:r>
      <w:r w:rsidRPr="007C12E2">
        <w:rPr>
          <w:sz w:val="22"/>
          <w:szCs w:val="22"/>
          <w:lang w:eastAsia="es-MX"/>
        </w:rPr>
        <w:t>(1.1)</w:t>
      </w:r>
    </w:p>
    <w:p w:rsidR="00986228" w:rsidRPr="007C12E2" w:rsidRDefault="00986228" w:rsidP="00986228">
      <w:pPr>
        <w:pStyle w:val="Textoindependiente"/>
        <w:spacing w:before="249" w:line="276" w:lineRule="auto"/>
        <w:ind w:left="139" w:right="244"/>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Para el modelado de la parte mecánica se tiene que observar el diagrama de cuerpo libre que se muestra a continuación:</w:t>
      </w: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before="3"/>
        <w:rPr>
          <w:rFonts w:asciiTheme="minorHAnsi" w:eastAsiaTheme="minorHAnsi" w:hAnsiTheme="minorHAnsi" w:cstheme="minorBidi"/>
          <w:sz w:val="22"/>
          <w:szCs w:val="22"/>
          <w:lang w:val="es-ES_tradnl" w:eastAsia="es-MX" w:bidi="ar-SA"/>
        </w:rPr>
      </w:pPr>
    </w:p>
    <w:p w:rsidR="00986228" w:rsidRPr="00986228" w:rsidRDefault="00986228" w:rsidP="00986228">
      <w:pPr>
        <w:spacing w:before="196"/>
        <w:ind w:left="1134" w:right="1325"/>
        <w:jc w:val="center"/>
        <w:rPr>
          <w:lang w:val="es-US" w:eastAsia="es-MX"/>
        </w:rPr>
      </w:pPr>
      <w:r w:rsidRPr="007C12E2">
        <w:rPr>
          <w:noProof/>
          <w:lang w:eastAsia="es-MX"/>
        </w:rPr>
        <w:drawing>
          <wp:anchor distT="0" distB="0" distL="0" distR="0" simplePos="0" relativeHeight="251660288" behindDoc="0" locked="0" layoutInCell="1" allowOverlap="1" wp14:anchorId="66DFE832" wp14:editId="36DBC0AC">
            <wp:simplePos x="0" y="0"/>
            <wp:positionH relativeFrom="page">
              <wp:posOffset>2886710</wp:posOffset>
            </wp:positionH>
            <wp:positionV relativeFrom="paragraph">
              <wp:posOffset>0</wp:posOffset>
            </wp:positionV>
            <wp:extent cx="1735455" cy="1271905"/>
            <wp:effectExtent l="0" t="0" r="4445" b="0"/>
            <wp:wrapTopAndBottom/>
            <wp:docPr id="5" name="image3.png"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rotWithShape="1">
                    <a:blip r:embed="rId9" cstate="print">
                      <a:extLst>
                        <a:ext uri="{BEBA8EAE-BF5A-486C-A8C5-ECC9F3942E4B}">
                          <a14:imgProps xmlns:a14="http://schemas.microsoft.com/office/drawing/2010/main">
                            <a14:imgLayer>
                              <a14:imgEffect>
                                <a14:saturation sat="0"/>
                              </a14:imgEffect>
                            </a14:imgLayer>
                          </a14:imgProps>
                        </a:ext>
                      </a:extLst>
                    </a:blip>
                    <a:srcRect l="56621"/>
                    <a:stretch/>
                  </pic:blipFill>
                  <pic:spPr bwMode="auto">
                    <a:xfrm>
                      <a:off x="0" y="0"/>
                      <a:ext cx="1735455" cy="1271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6228">
        <w:rPr>
          <w:lang w:val="es-US" w:eastAsia="es-MX"/>
        </w:rPr>
        <w:t>Diagrama 1.3. Esquema mecánico de un motor de corriente directa</w:t>
      </w: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before="11"/>
        <w:rPr>
          <w:rFonts w:asciiTheme="minorHAnsi" w:eastAsiaTheme="minorHAnsi" w:hAnsiTheme="minorHAnsi" w:cstheme="minorBidi"/>
          <w:sz w:val="22"/>
          <w:szCs w:val="22"/>
          <w:lang w:val="es-ES_tradnl" w:eastAsia="es-MX" w:bidi="ar-SA"/>
        </w:rPr>
      </w:pPr>
    </w:p>
    <w:p w:rsidR="00986228" w:rsidRDefault="00986228" w:rsidP="00986228">
      <w:pPr>
        <w:pStyle w:val="Textoindependiente"/>
        <w:spacing w:line="271" w:lineRule="auto"/>
        <w:ind w:left="139"/>
        <w:jc w:val="both"/>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 xml:space="preserve">La suma de fuerzas que hacen girar al rotor respecto al eje </w:t>
      </w:r>
      <w:proofErr w:type="gramStart"/>
      <w:r w:rsidRPr="007C12E2">
        <w:rPr>
          <w:rFonts w:asciiTheme="minorHAnsi" w:eastAsiaTheme="minorHAnsi" w:hAnsiTheme="minorHAnsi" w:cstheme="minorBidi"/>
          <w:sz w:val="22"/>
          <w:szCs w:val="22"/>
          <w:lang w:val="es-ES_tradnl" w:eastAsia="es-MX" w:bidi="ar-SA"/>
        </w:rPr>
        <w:t>simétrico,</w:t>
      </w:r>
      <w:proofErr w:type="gramEnd"/>
      <w:r w:rsidRPr="007C12E2">
        <w:rPr>
          <w:rFonts w:asciiTheme="minorHAnsi" w:eastAsiaTheme="minorHAnsi" w:hAnsiTheme="minorHAnsi" w:cstheme="minorBidi"/>
          <w:sz w:val="22"/>
          <w:szCs w:val="22"/>
          <w:lang w:val="es-ES_tradnl" w:eastAsia="es-MX" w:bidi="ar-SA"/>
        </w:rPr>
        <w:t xml:space="preserve"> es igual a la suma de momentos que se oponen al movimiento del mismo, en otras palabras:</w:t>
      </w:r>
    </w:p>
    <w:p w:rsidR="00986228" w:rsidRDefault="00986228" w:rsidP="00986228">
      <w:pPr>
        <w:pStyle w:val="Textoindependiente"/>
        <w:spacing w:line="271" w:lineRule="auto"/>
        <w:ind w:left="139"/>
        <w:jc w:val="both"/>
        <w:rPr>
          <w:rFonts w:asciiTheme="minorHAnsi" w:eastAsiaTheme="minorHAnsi" w:hAnsiTheme="minorHAnsi" w:cstheme="minorBidi"/>
          <w:sz w:val="22"/>
          <w:szCs w:val="22"/>
          <w:lang w:val="es-ES_tradnl" w:eastAsia="es-MX" w:bidi="ar-SA"/>
        </w:rPr>
      </w:pPr>
    </w:p>
    <w:p w:rsidR="00986228" w:rsidRDefault="00986228" w:rsidP="00986228">
      <w:pPr>
        <w:pStyle w:val="Textoindependiente"/>
        <w:spacing w:line="271" w:lineRule="auto"/>
        <w:ind w:left="139"/>
        <w:jc w:val="center"/>
        <w:rPr>
          <w:rFonts w:asciiTheme="minorHAnsi" w:eastAsiaTheme="minorHAnsi" w:hAnsiTheme="minorHAnsi" w:cstheme="minorBidi"/>
          <w:sz w:val="22"/>
          <w:szCs w:val="22"/>
          <w:lang w:val="es-ES_tradnl" w:eastAsia="es-MX" w:bidi="ar-SA"/>
        </w:rPr>
      </w:pPr>
    </w:p>
    <w:p w:rsidR="00986228" w:rsidRDefault="00986228" w:rsidP="00986228">
      <w:pPr>
        <w:pStyle w:val="Textoindependiente"/>
        <w:tabs>
          <w:tab w:val="left" w:pos="4678"/>
        </w:tabs>
        <w:spacing w:line="271" w:lineRule="auto"/>
        <w:ind w:left="139" w:right="49"/>
        <w:jc w:val="right"/>
        <w:rPr>
          <w:rFonts w:asciiTheme="minorHAnsi" w:eastAsiaTheme="minorHAnsi" w:hAnsiTheme="minorHAnsi" w:cstheme="minorBidi"/>
          <w:sz w:val="22"/>
          <w:szCs w:val="22"/>
          <w:lang w:val="es-ES_tradnl" w:eastAsia="es-MX" w:bidi="ar-SA"/>
        </w:rPr>
      </w:pPr>
      <m:oMath>
        <m:r>
          <m:rPr>
            <m:sty m:val="p"/>
          </m:rPr>
          <w:rPr>
            <w:rFonts w:ascii="Cambria Math" w:hAnsi="Cambria Math"/>
            <w:sz w:val="22"/>
            <w:szCs w:val="22"/>
            <w:lang w:val="es-ES_tradnl" w:eastAsia="es-MX"/>
          </w:rPr>
          <m:t>τ</m:t>
        </m:r>
        <m:d>
          <m:dPr>
            <m:ctrlPr>
              <w:rPr>
                <w:rFonts w:ascii="Cambria Math" w:hAnsi="Cambria Math"/>
                <w:sz w:val="22"/>
                <w:szCs w:val="22"/>
                <w:lang w:eastAsia="es-MX"/>
              </w:rPr>
            </m:ctrlPr>
          </m:dPr>
          <m:e>
            <m:r>
              <m:rPr>
                <m:sty m:val="p"/>
              </m:rPr>
              <w:rPr>
                <w:rFonts w:ascii="Cambria Math" w:hAnsi="Cambria Math"/>
                <w:sz w:val="22"/>
                <w:szCs w:val="22"/>
                <w:lang w:val="es-ES_tradnl" w:eastAsia="es-MX"/>
              </w:rPr>
              <m:t>t</m:t>
            </m:r>
          </m:e>
        </m:d>
        <m:r>
          <m:rPr>
            <m:sty m:val="p"/>
          </m:rPr>
          <w:rPr>
            <w:rFonts w:ascii="Cambria Math" w:hAnsi="Cambria Math"/>
            <w:sz w:val="22"/>
            <w:szCs w:val="22"/>
            <w:lang w:eastAsia="es-MX"/>
          </w:rPr>
          <m:t xml:space="preserve"> </m:t>
        </m:r>
        <m:r>
          <m:rPr>
            <m:sty m:val="p"/>
          </m:rPr>
          <w:rPr>
            <w:rFonts w:ascii="Cambria Math" w:hAnsi="Cambria Math"/>
            <w:sz w:val="22"/>
            <w:szCs w:val="22"/>
            <w:lang w:val="es-ES_tradnl" w:eastAsia="es-MX"/>
          </w:rPr>
          <m:t>= Bω</m:t>
        </m:r>
        <m:d>
          <m:dPr>
            <m:ctrlPr>
              <w:rPr>
                <w:rFonts w:ascii="Cambria Math" w:hAnsi="Cambria Math"/>
                <w:sz w:val="22"/>
                <w:szCs w:val="22"/>
                <w:lang w:eastAsia="es-MX"/>
              </w:rPr>
            </m:ctrlPr>
          </m:dPr>
          <m:e>
            <m:r>
              <m:rPr>
                <m:sty m:val="p"/>
              </m:rPr>
              <w:rPr>
                <w:rFonts w:ascii="Cambria Math" w:hAnsi="Cambria Math"/>
                <w:sz w:val="22"/>
                <w:szCs w:val="22"/>
                <w:lang w:val="es-ES_tradnl" w:eastAsia="es-MX"/>
              </w:rPr>
              <m:t>t</m:t>
            </m:r>
          </m:e>
        </m:d>
        <m:r>
          <m:rPr>
            <m:sty m:val="p"/>
          </m:rPr>
          <w:rPr>
            <w:rFonts w:ascii="Cambria Math" w:hAnsi="Cambria Math"/>
            <w:sz w:val="22"/>
            <w:szCs w:val="22"/>
            <w:lang w:eastAsia="es-MX"/>
          </w:rPr>
          <m:t xml:space="preserve"> </m:t>
        </m:r>
        <m:r>
          <m:rPr>
            <m:sty m:val="p"/>
          </m:rPr>
          <w:rPr>
            <w:rFonts w:ascii="Cambria Math" w:hAnsi="Cambria Math"/>
            <w:sz w:val="22"/>
            <w:szCs w:val="22"/>
            <w:lang w:val="es-ES_tradnl" w:eastAsia="es-MX"/>
          </w:rPr>
          <m:t xml:space="preserve">+J </m:t>
        </m:r>
        <m:f>
          <m:fPr>
            <m:ctrlPr>
              <w:rPr>
                <w:rFonts w:ascii="Cambria Math" w:hAnsi="Cambria Math"/>
                <w:sz w:val="22"/>
                <w:szCs w:val="22"/>
                <w:lang w:eastAsia="es-MX"/>
              </w:rPr>
            </m:ctrlPr>
          </m:fPr>
          <m:num>
            <m:r>
              <m:rPr>
                <m:sty m:val="p"/>
              </m:rPr>
              <w:rPr>
                <w:rFonts w:ascii="Cambria Math" w:hAnsi="Cambria Math"/>
                <w:sz w:val="22"/>
                <w:szCs w:val="22"/>
                <w:lang w:val="es-ES_tradnl" w:eastAsia="es-MX"/>
              </w:rPr>
              <m:t xml:space="preserve"> </m:t>
            </m:r>
            <m:r>
              <m:rPr>
                <m:sty m:val="p"/>
              </m:rPr>
              <w:rPr>
                <w:rFonts w:ascii="Cambria Math" w:hAnsi="Cambria Math"/>
                <w:sz w:val="22"/>
                <w:szCs w:val="22"/>
                <w:lang w:eastAsia="es-MX"/>
              </w:rPr>
              <m:t>dω</m:t>
            </m:r>
            <m:d>
              <m:dPr>
                <m:ctrlPr>
                  <w:rPr>
                    <w:rFonts w:ascii="Cambria Math" w:hAnsi="Cambria Math"/>
                    <w:sz w:val="22"/>
                    <w:szCs w:val="22"/>
                    <w:lang w:eastAsia="es-MX"/>
                  </w:rPr>
                </m:ctrlPr>
              </m:dPr>
              <m:e>
                <m:r>
                  <m:rPr>
                    <m:sty m:val="p"/>
                  </m:rPr>
                  <w:rPr>
                    <w:rFonts w:ascii="Cambria Math" w:hAnsi="Cambria Math"/>
                    <w:sz w:val="22"/>
                    <w:szCs w:val="22"/>
                    <w:lang w:val="es-ES_tradnl" w:eastAsia="es-MX"/>
                  </w:rPr>
                  <m:t>t</m:t>
                </m:r>
              </m:e>
            </m:d>
          </m:num>
          <m:den>
            <m:r>
              <w:rPr>
                <w:rFonts w:ascii="Cambria Math" w:hAnsi="Cambria Math"/>
                <w:sz w:val="22"/>
                <w:szCs w:val="22"/>
                <w:lang w:val="en-US" w:eastAsia="es-MX"/>
              </w:rPr>
              <m:t>dt</m:t>
            </m:r>
          </m:den>
        </m:f>
        <m:r>
          <w:rPr>
            <w:rFonts w:ascii="Cambria Math" w:eastAsiaTheme="minorEastAsia" w:hAnsi="Cambria Math"/>
            <w:sz w:val="22"/>
            <w:szCs w:val="22"/>
            <w:lang w:val="es-ES_tradnl" w:eastAsia="es-MX"/>
          </w:rPr>
          <m:t xml:space="preserve"> </m:t>
        </m:r>
        <m:r>
          <m:rPr>
            <m:sty m:val="p"/>
          </m:rPr>
          <w:rPr>
            <w:rFonts w:ascii="Cambria Math" w:hAnsi="Cambria Math"/>
            <w:sz w:val="22"/>
            <w:szCs w:val="22"/>
            <w:lang w:val="es-ES_tradnl" w:eastAsia="es-MX"/>
          </w:rPr>
          <m:t xml:space="preserve">+ </m:t>
        </m:r>
        <m:sSub>
          <m:sSubPr>
            <m:ctrlPr>
              <w:rPr>
                <w:rFonts w:ascii="Cambria Math" w:hAnsi="Cambria Math"/>
                <w:sz w:val="22"/>
                <w:szCs w:val="22"/>
                <w:lang w:val="es-ES_tradnl" w:eastAsia="es-MX"/>
              </w:rPr>
            </m:ctrlPr>
          </m:sSubPr>
          <m:e>
            <m:r>
              <m:rPr>
                <m:sty m:val="p"/>
              </m:rPr>
              <w:rPr>
                <w:rFonts w:ascii="Cambria Math" w:hAnsi="Cambria Math"/>
                <w:sz w:val="22"/>
                <w:szCs w:val="22"/>
                <w:lang w:val="es-ES_tradnl" w:eastAsia="es-MX"/>
              </w:rPr>
              <m:t>T</m:t>
            </m:r>
          </m:e>
          <m:sub>
            <m:r>
              <w:rPr>
                <w:rFonts w:ascii="Cambria Math" w:hAnsi="Cambria Math"/>
                <w:sz w:val="22"/>
                <w:szCs w:val="22"/>
                <w:lang w:val="es-ES_tradnl" w:eastAsia="es-MX"/>
              </w:rPr>
              <m:t>i</m:t>
            </m:r>
          </m:sub>
        </m:sSub>
      </m:oMath>
      <w:r>
        <w:rPr>
          <w:rFonts w:asciiTheme="minorHAnsi" w:eastAsiaTheme="minorEastAsia" w:hAnsiTheme="minorHAnsi" w:cstheme="minorBidi"/>
          <w:sz w:val="22"/>
          <w:szCs w:val="22"/>
          <w:lang w:val="es-ES_tradnl" w:eastAsia="es-MX"/>
        </w:rPr>
        <w:t xml:space="preserve"> </w:t>
      </w:r>
      <w:r>
        <w:rPr>
          <w:rFonts w:asciiTheme="minorHAnsi" w:eastAsiaTheme="minorEastAsia" w:hAnsiTheme="minorHAnsi" w:cstheme="minorBidi"/>
          <w:sz w:val="22"/>
          <w:szCs w:val="22"/>
          <w:lang w:val="es-ES_tradnl" w:eastAsia="es-MX"/>
        </w:rPr>
        <w:tab/>
      </w:r>
      <w:r>
        <w:rPr>
          <w:rFonts w:asciiTheme="minorHAnsi" w:eastAsiaTheme="minorEastAsia" w:hAnsiTheme="minorHAnsi" w:cstheme="minorBidi"/>
          <w:sz w:val="22"/>
          <w:szCs w:val="22"/>
          <w:lang w:val="es-ES_tradnl" w:eastAsia="es-MX"/>
        </w:rPr>
        <w:tab/>
      </w:r>
      <w:r>
        <w:rPr>
          <w:rFonts w:asciiTheme="minorHAnsi" w:eastAsiaTheme="minorEastAsia" w:hAnsiTheme="minorHAnsi" w:cstheme="minorBidi"/>
          <w:sz w:val="22"/>
          <w:szCs w:val="22"/>
          <w:lang w:val="es-ES_tradnl" w:eastAsia="es-MX"/>
        </w:rPr>
        <w:tab/>
      </w:r>
      <w:r w:rsidRPr="007C12E2">
        <w:rPr>
          <w:sz w:val="22"/>
          <w:szCs w:val="22"/>
          <w:lang w:val="es-ES_tradnl" w:eastAsia="es-MX"/>
        </w:rPr>
        <w:t>(1.2)</w:t>
      </w:r>
    </w:p>
    <w:p w:rsidR="00986228" w:rsidRPr="00986228" w:rsidRDefault="00986228" w:rsidP="00986228">
      <w:pPr>
        <w:spacing w:line="271" w:lineRule="exact"/>
        <w:rPr>
          <w:lang w:val="es-ES_tradnl" w:eastAsia="es-MX"/>
        </w:rPr>
      </w:pPr>
    </w:p>
    <w:p w:rsidR="00986228" w:rsidRPr="007C12E2" w:rsidRDefault="00986228" w:rsidP="00986228">
      <w:pPr>
        <w:pStyle w:val="Textoindependiente"/>
        <w:spacing w:before="90" w:line="273" w:lineRule="auto"/>
        <w:ind w:left="139" w:right="143"/>
        <w:jc w:val="both"/>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Como se mencionó, existen ciertas ecuaciones matemáticas que vinculan directamente la parte mecánica del sistema con la parte eléctrica del mismo; a continuación, se muestran dichas expresiones:</w:t>
      </w: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986228" w:rsidRDefault="00986228" w:rsidP="00986228">
      <w:pPr>
        <w:tabs>
          <w:tab w:val="left" w:pos="4641"/>
        </w:tabs>
        <w:spacing w:before="149"/>
        <w:ind w:right="154"/>
        <w:jc w:val="right"/>
        <w:rPr>
          <w:lang w:val="es-MX" w:eastAsia="es-MX"/>
        </w:rPr>
      </w:pPr>
      <w:r w:rsidRPr="00966232">
        <w:rPr>
          <w:lang w:val="es-MX" w:eastAsia="es-MX"/>
        </w:rPr>
        <w:t xml:space="preserve"> </w:t>
      </w:r>
      <m:oMath>
        <m:r>
          <m:rPr>
            <m:sty m:val="p"/>
          </m:rPr>
          <w:rPr>
            <w:rFonts w:ascii="Cambria Math" w:hAnsi="Cambria Math"/>
            <w:lang w:eastAsia="es-MX"/>
          </w:rPr>
          <m:t>τ</m:t>
        </m:r>
        <m:d>
          <m:dPr>
            <m:ctrlPr>
              <w:rPr>
                <w:rFonts w:ascii="Cambria Math" w:hAnsi="Cambria Math"/>
                <w:lang w:eastAsia="es-MX"/>
              </w:rPr>
            </m:ctrlPr>
          </m:dPr>
          <m:e>
            <m:r>
              <m:rPr>
                <m:sty m:val="p"/>
              </m:rPr>
              <w:rPr>
                <w:rFonts w:ascii="Cambria Math" w:hAnsi="Cambria Math"/>
                <w:lang w:val="es-MX" w:eastAsia="es-MX"/>
              </w:rPr>
              <m:t>t</m:t>
            </m:r>
          </m:e>
        </m:d>
        <m:r>
          <m:rPr>
            <m:sty m:val="p"/>
          </m:rPr>
          <w:rPr>
            <w:rFonts w:ascii="Cambria Math" w:hAnsi="Cambria Math"/>
            <w:lang w:val="es-MX" w:eastAsia="es-MX"/>
          </w:rPr>
          <m:t xml:space="preserve">=  </m:t>
        </m:r>
        <m:sSub>
          <m:sSubPr>
            <m:ctrlPr>
              <w:rPr>
                <w:rFonts w:ascii="Cambria Math" w:hAnsi="Cambria Math"/>
                <w:lang w:eastAsia="es-MX"/>
              </w:rPr>
            </m:ctrlPr>
          </m:sSubPr>
          <m:e>
            <m:r>
              <m:rPr>
                <m:sty m:val="p"/>
              </m:rPr>
              <w:rPr>
                <w:rFonts w:ascii="Cambria Math" w:hAnsi="Cambria Math"/>
                <w:lang w:val="es-MX" w:eastAsia="es-MX"/>
              </w:rPr>
              <m:t>K</m:t>
            </m:r>
          </m:e>
          <m:sub>
            <m:r>
              <m:rPr>
                <m:sty m:val="p"/>
              </m:rPr>
              <w:rPr>
                <w:rFonts w:ascii="Cambria Math" w:hAnsi="Cambria Math"/>
                <w:lang w:val="es-MX" w:eastAsia="es-MX"/>
              </w:rPr>
              <m:t>T</m:t>
            </m:r>
          </m:sub>
        </m:sSub>
        <m:r>
          <m:rPr>
            <m:sty m:val="p"/>
          </m:rPr>
          <w:rPr>
            <w:rFonts w:ascii="Cambria Math" w:hAnsi="Cambria Math"/>
            <w:lang w:val="es-MX" w:eastAsia="es-MX"/>
          </w:rPr>
          <m:t>i</m:t>
        </m:r>
        <m:d>
          <m:dPr>
            <m:ctrlPr>
              <w:rPr>
                <w:rFonts w:ascii="Cambria Math" w:hAnsi="Cambria Math"/>
                <w:lang w:eastAsia="es-MX"/>
              </w:rPr>
            </m:ctrlPr>
          </m:dPr>
          <m:e>
            <m:r>
              <m:rPr>
                <m:sty m:val="p"/>
              </m:rPr>
              <w:rPr>
                <w:rFonts w:ascii="Cambria Math" w:hAnsi="Cambria Math"/>
                <w:lang w:val="es-MX" w:eastAsia="es-MX"/>
              </w:rPr>
              <m:t>t</m:t>
            </m:r>
          </m:e>
        </m:d>
        <m:r>
          <w:rPr>
            <w:rFonts w:ascii="Cambria Math" w:hAnsi="Cambria Math"/>
            <w:lang w:val="es-MX" w:eastAsia="es-MX"/>
          </w:rPr>
          <m:t xml:space="preserve"> </m:t>
        </m:r>
      </m:oMath>
      <w:r w:rsidRPr="00986228">
        <w:rPr>
          <w:lang w:val="es-MX" w:eastAsia="es-MX"/>
        </w:rPr>
        <w:tab/>
        <w:t>(1.3)</w:t>
      </w:r>
    </w:p>
    <w:p w:rsidR="00986228" w:rsidRPr="00986228" w:rsidRDefault="00986228" w:rsidP="00986228">
      <w:pPr>
        <w:pStyle w:val="Textoindependiente"/>
        <w:spacing w:before="2"/>
        <w:rPr>
          <w:rFonts w:asciiTheme="minorHAnsi" w:eastAsiaTheme="minorHAnsi" w:hAnsiTheme="minorHAnsi" w:cstheme="minorBidi"/>
          <w:sz w:val="22"/>
          <w:szCs w:val="22"/>
          <w:lang w:val="es-MX" w:eastAsia="es-MX" w:bidi="ar-SA"/>
        </w:rPr>
      </w:pPr>
    </w:p>
    <w:p w:rsidR="00986228" w:rsidRPr="00986228" w:rsidRDefault="00986228" w:rsidP="00986228">
      <w:pPr>
        <w:tabs>
          <w:tab w:val="left" w:pos="4847"/>
        </w:tabs>
        <w:spacing w:before="1"/>
        <w:ind w:right="154"/>
        <w:jc w:val="right"/>
        <w:rPr>
          <w:lang w:val="es-MX" w:eastAsia="es-MX"/>
        </w:rPr>
      </w:pPr>
      <w:r w:rsidRPr="00986228">
        <w:rPr>
          <w:lang w:val="es-MX" w:eastAsia="es-MX"/>
        </w:rPr>
        <w:t xml:space="preserve">  </w:t>
      </w:r>
      <m:oMath>
        <m:sSub>
          <m:sSubPr>
            <m:ctrlPr>
              <w:rPr>
                <w:rFonts w:ascii="Cambria Math" w:hAnsi="Cambria Math"/>
                <w:lang w:eastAsia="es-MX"/>
              </w:rPr>
            </m:ctrlPr>
          </m:sSubPr>
          <m:e>
            <m:r>
              <m:rPr>
                <m:sty m:val="p"/>
              </m:rPr>
              <w:rPr>
                <w:rFonts w:ascii="Cambria Math" w:hAnsi="Cambria Math"/>
                <w:lang w:val="es-MX" w:eastAsia="es-MX"/>
              </w:rPr>
              <m:t>V</m:t>
            </m:r>
          </m:e>
          <m:sub>
            <m:r>
              <m:rPr>
                <m:sty m:val="p"/>
              </m:rPr>
              <w:rPr>
                <w:rFonts w:ascii="Cambria Math" w:hAnsi="Cambria Math"/>
                <w:lang w:val="es-MX" w:eastAsia="es-MX"/>
              </w:rPr>
              <m:t>fem</m:t>
            </m:r>
          </m:sub>
        </m:sSub>
        <m:d>
          <m:dPr>
            <m:ctrlPr>
              <w:rPr>
                <w:rFonts w:ascii="Cambria Math" w:hAnsi="Cambria Math"/>
                <w:lang w:eastAsia="es-MX"/>
              </w:rPr>
            </m:ctrlPr>
          </m:dPr>
          <m:e>
            <m:r>
              <m:rPr>
                <m:sty m:val="p"/>
              </m:rPr>
              <w:rPr>
                <w:rFonts w:ascii="Cambria Math" w:hAnsi="Cambria Math"/>
                <w:lang w:val="es-MX" w:eastAsia="es-MX"/>
              </w:rPr>
              <m:t>t</m:t>
            </m:r>
          </m:e>
        </m:d>
        <m:r>
          <m:rPr>
            <m:sty m:val="p"/>
          </m:rPr>
          <w:rPr>
            <w:rFonts w:ascii="Cambria Math" w:hAnsi="Cambria Math"/>
            <w:lang w:val="es-MX" w:eastAsia="es-MX"/>
          </w:rPr>
          <m:t xml:space="preserve">=  </m:t>
        </m:r>
        <m:sSub>
          <m:sSubPr>
            <m:ctrlPr>
              <w:rPr>
                <w:rFonts w:ascii="Cambria Math" w:hAnsi="Cambria Math"/>
                <w:lang w:eastAsia="es-MX"/>
              </w:rPr>
            </m:ctrlPr>
          </m:sSubPr>
          <m:e>
            <m:r>
              <m:rPr>
                <m:sty m:val="p"/>
              </m:rPr>
              <w:rPr>
                <w:rFonts w:ascii="Cambria Math" w:hAnsi="Cambria Math"/>
                <w:lang w:val="es-MX" w:eastAsia="es-MX"/>
              </w:rPr>
              <m:t>K</m:t>
            </m:r>
          </m:e>
          <m:sub>
            <m:r>
              <w:rPr>
                <w:rFonts w:ascii="Cambria Math" w:hAnsi="Cambria Math"/>
                <w:lang w:eastAsia="es-MX"/>
              </w:rPr>
              <m:t>E</m:t>
            </m:r>
          </m:sub>
        </m:sSub>
        <m:r>
          <m:rPr>
            <m:sty m:val="p"/>
          </m:rPr>
          <w:rPr>
            <w:rFonts w:ascii="Cambria Math" w:hAnsi="Cambria Math"/>
            <w:lang w:eastAsia="es-MX"/>
          </w:rPr>
          <m:t>ω</m:t>
        </m:r>
        <m:d>
          <m:dPr>
            <m:ctrlPr>
              <w:rPr>
                <w:rFonts w:ascii="Cambria Math" w:hAnsi="Cambria Math"/>
                <w:lang w:eastAsia="es-MX"/>
              </w:rPr>
            </m:ctrlPr>
          </m:dPr>
          <m:e>
            <m:r>
              <m:rPr>
                <m:sty m:val="p"/>
              </m:rPr>
              <w:rPr>
                <w:rFonts w:ascii="Cambria Math" w:hAnsi="Cambria Math"/>
                <w:lang w:val="es-MX" w:eastAsia="es-MX"/>
              </w:rPr>
              <m:t>t</m:t>
            </m:r>
          </m:e>
        </m:d>
        <m:r>
          <w:rPr>
            <w:rFonts w:ascii="Cambria Math" w:hAnsi="Cambria Math"/>
            <w:lang w:val="es-MX" w:eastAsia="es-MX"/>
          </w:rPr>
          <m:t xml:space="preserve"> </m:t>
        </m:r>
      </m:oMath>
      <w:r w:rsidRPr="00986228">
        <w:rPr>
          <w:lang w:val="es-MX" w:eastAsia="es-MX"/>
        </w:rPr>
        <w:tab/>
        <w:t>(1.4)</w:t>
      </w:r>
    </w:p>
    <w:p w:rsidR="00986228" w:rsidRPr="007C12E2" w:rsidRDefault="00986228" w:rsidP="00986228">
      <w:pPr>
        <w:pStyle w:val="Textoindependiente"/>
        <w:rPr>
          <w:rFonts w:asciiTheme="minorHAnsi" w:eastAsiaTheme="minorHAnsi" w:hAnsiTheme="minorHAnsi" w:cstheme="minorBidi"/>
          <w:sz w:val="22"/>
          <w:szCs w:val="22"/>
          <w:lang w:val="es-ES_tradnl" w:eastAsia="es-MX" w:bidi="ar-SA"/>
        </w:rPr>
      </w:pPr>
    </w:p>
    <w:p w:rsidR="00986228" w:rsidRPr="007C12E2" w:rsidRDefault="00986228" w:rsidP="00986228">
      <w:pPr>
        <w:pStyle w:val="Textoindependiente"/>
        <w:spacing w:before="2"/>
        <w:rPr>
          <w:rFonts w:asciiTheme="minorHAnsi" w:eastAsiaTheme="minorHAnsi" w:hAnsiTheme="minorHAnsi" w:cstheme="minorBidi"/>
          <w:sz w:val="22"/>
          <w:szCs w:val="22"/>
          <w:lang w:val="es-ES_tradnl" w:eastAsia="es-MX" w:bidi="ar-SA"/>
        </w:rPr>
      </w:pPr>
    </w:p>
    <w:p w:rsidR="00986228" w:rsidRDefault="00986228" w:rsidP="00986228">
      <w:pPr>
        <w:pStyle w:val="Textoindependiente"/>
        <w:spacing w:line="273" w:lineRule="auto"/>
        <w:ind w:left="139" w:right="146"/>
        <w:jc w:val="both"/>
        <w:rPr>
          <w:rFonts w:asciiTheme="minorHAnsi" w:eastAsiaTheme="minorHAnsi" w:hAnsiTheme="minorHAnsi" w:cstheme="minorBidi"/>
          <w:sz w:val="22"/>
          <w:szCs w:val="22"/>
          <w:lang w:val="es-ES_tradnl" w:eastAsia="es-MX" w:bidi="ar-SA"/>
        </w:rPr>
      </w:pPr>
      <w:r w:rsidRPr="007C12E2">
        <w:rPr>
          <w:rFonts w:asciiTheme="minorHAnsi" w:eastAsiaTheme="minorHAnsi" w:hAnsiTheme="minorHAnsi" w:cstheme="minorBidi"/>
          <w:sz w:val="22"/>
          <w:szCs w:val="22"/>
          <w:lang w:val="es-ES_tradnl" w:eastAsia="es-MX" w:bidi="ar-SA"/>
        </w:rPr>
        <w:t>Son estas cuatro expresiones las más significativas para el modelado de un motor de corriente directa; con la mezcla de estas expresiones se pueden generar otras ecuaciones</w:t>
      </w:r>
      <w:r>
        <w:rPr>
          <w:rFonts w:asciiTheme="minorHAnsi" w:eastAsiaTheme="minorHAnsi" w:hAnsiTheme="minorHAnsi" w:cstheme="minorBidi"/>
          <w:sz w:val="22"/>
          <w:szCs w:val="22"/>
          <w:lang w:val="es-ES_tradnl" w:eastAsia="es-MX" w:bidi="ar-SA"/>
        </w:rPr>
        <w:t>.</w:t>
      </w:r>
    </w:p>
    <w:p w:rsidR="00986228" w:rsidRPr="00986228" w:rsidRDefault="00986228" w:rsidP="00986228">
      <w:pPr>
        <w:rPr>
          <w:lang w:val="es-US" w:eastAsia="es-MX"/>
        </w:rPr>
      </w:pPr>
    </w:p>
    <w:p w:rsidR="00986228" w:rsidRPr="00986228" w:rsidRDefault="00986228" w:rsidP="00986228">
      <w:pPr>
        <w:rPr>
          <w:lang w:val="es-US" w:eastAsia="es-MX"/>
        </w:rPr>
      </w:pPr>
    </w:p>
    <w:p w:rsidR="00986228" w:rsidRPr="00986228" w:rsidRDefault="00986228" w:rsidP="00986228">
      <w:pPr>
        <w:rPr>
          <w:lang w:val="es-US" w:eastAsia="es-MX"/>
        </w:rPr>
      </w:pPr>
    </w:p>
    <w:p w:rsidR="00FD4F58" w:rsidRPr="00986228" w:rsidRDefault="00FD4F58" w:rsidP="00734823">
      <w:pPr>
        <w:rPr>
          <w:lang w:val="es-US"/>
        </w:rPr>
      </w:pPr>
      <w:bookmarkStart w:id="0" w:name="_GoBack"/>
      <w:bookmarkEnd w:id="0"/>
    </w:p>
    <w:sectPr w:rsidR="00FD4F58" w:rsidRPr="00986228" w:rsidSect="00E05BBE">
      <w:headerReference w:type="default" r:id="rId1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2E2" w:rsidRDefault="00986228">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E008F"/>
    <w:multiLevelType w:val="hybridMultilevel"/>
    <w:tmpl w:val="2D080444"/>
    <w:lvl w:ilvl="0" w:tplc="040A0001">
      <w:start w:val="1"/>
      <w:numFmt w:val="bullet"/>
      <w:lvlText w:val=""/>
      <w:lvlJc w:val="left"/>
      <w:pPr>
        <w:ind w:left="859" w:hanging="360"/>
      </w:pPr>
      <w:rPr>
        <w:rFonts w:ascii="Symbol" w:hAnsi="Symbol" w:hint="default"/>
      </w:rPr>
    </w:lvl>
    <w:lvl w:ilvl="1" w:tplc="040A0003" w:tentative="1">
      <w:start w:val="1"/>
      <w:numFmt w:val="bullet"/>
      <w:lvlText w:val="o"/>
      <w:lvlJc w:val="left"/>
      <w:pPr>
        <w:ind w:left="1579" w:hanging="360"/>
      </w:pPr>
      <w:rPr>
        <w:rFonts w:ascii="Courier New" w:hAnsi="Courier New" w:cs="Courier New" w:hint="default"/>
      </w:rPr>
    </w:lvl>
    <w:lvl w:ilvl="2" w:tplc="040A0005" w:tentative="1">
      <w:start w:val="1"/>
      <w:numFmt w:val="bullet"/>
      <w:lvlText w:val=""/>
      <w:lvlJc w:val="left"/>
      <w:pPr>
        <w:ind w:left="2299" w:hanging="360"/>
      </w:pPr>
      <w:rPr>
        <w:rFonts w:ascii="Wingdings" w:hAnsi="Wingdings" w:hint="default"/>
      </w:rPr>
    </w:lvl>
    <w:lvl w:ilvl="3" w:tplc="040A0001" w:tentative="1">
      <w:start w:val="1"/>
      <w:numFmt w:val="bullet"/>
      <w:lvlText w:val=""/>
      <w:lvlJc w:val="left"/>
      <w:pPr>
        <w:ind w:left="3019" w:hanging="360"/>
      </w:pPr>
      <w:rPr>
        <w:rFonts w:ascii="Symbol" w:hAnsi="Symbol" w:hint="default"/>
      </w:rPr>
    </w:lvl>
    <w:lvl w:ilvl="4" w:tplc="040A0003" w:tentative="1">
      <w:start w:val="1"/>
      <w:numFmt w:val="bullet"/>
      <w:lvlText w:val="o"/>
      <w:lvlJc w:val="left"/>
      <w:pPr>
        <w:ind w:left="3739" w:hanging="360"/>
      </w:pPr>
      <w:rPr>
        <w:rFonts w:ascii="Courier New" w:hAnsi="Courier New" w:cs="Courier New" w:hint="default"/>
      </w:rPr>
    </w:lvl>
    <w:lvl w:ilvl="5" w:tplc="040A0005" w:tentative="1">
      <w:start w:val="1"/>
      <w:numFmt w:val="bullet"/>
      <w:lvlText w:val=""/>
      <w:lvlJc w:val="left"/>
      <w:pPr>
        <w:ind w:left="4459" w:hanging="360"/>
      </w:pPr>
      <w:rPr>
        <w:rFonts w:ascii="Wingdings" w:hAnsi="Wingdings" w:hint="default"/>
      </w:rPr>
    </w:lvl>
    <w:lvl w:ilvl="6" w:tplc="040A0001" w:tentative="1">
      <w:start w:val="1"/>
      <w:numFmt w:val="bullet"/>
      <w:lvlText w:val=""/>
      <w:lvlJc w:val="left"/>
      <w:pPr>
        <w:ind w:left="5179" w:hanging="360"/>
      </w:pPr>
      <w:rPr>
        <w:rFonts w:ascii="Symbol" w:hAnsi="Symbol" w:hint="default"/>
      </w:rPr>
    </w:lvl>
    <w:lvl w:ilvl="7" w:tplc="040A0003" w:tentative="1">
      <w:start w:val="1"/>
      <w:numFmt w:val="bullet"/>
      <w:lvlText w:val="o"/>
      <w:lvlJc w:val="left"/>
      <w:pPr>
        <w:ind w:left="5899" w:hanging="360"/>
      </w:pPr>
      <w:rPr>
        <w:rFonts w:ascii="Courier New" w:hAnsi="Courier New" w:cs="Courier New" w:hint="default"/>
      </w:rPr>
    </w:lvl>
    <w:lvl w:ilvl="8" w:tplc="040A0005" w:tentative="1">
      <w:start w:val="1"/>
      <w:numFmt w:val="bullet"/>
      <w:lvlText w:val=""/>
      <w:lvlJc w:val="left"/>
      <w:pPr>
        <w:ind w:left="6619" w:hanging="360"/>
      </w:pPr>
      <w:rPr>
        <w:rFonts w:ascii="Wingdings" w:hAnsi="Wingdings" w:hint="default"/>
      </w:rPr>
    </w:lvl>
  </w:abstractNum>
  <w:abstractNum w:abstractNumId="1" w15:restartNumberingAfterBreak="0">
    <w:nsid w:val="3DFE07BA"/>
    <w:multiLevelType w:val="hybridMultilevel"/>
    <w:tmpl w:val="4050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7405DC"/>
    <w:multiLevelType w:val="hybridMultilevel"/>
    <w:tmpl w:val="13C24B36"/>
    <w:lvl w:ilvl="0" w:tplc="040A0001">
      <w:start w:val="1"/>
      <w:numFmt w:val="bullet"/>
      <w:lvlText w:val=""/>
      <w:lvlJc w:val="left"/>
      <w:pPr>
        <w:ind w:left="859" w:hanging="360"/>
      </w:pPr>
      <w:rPr>
        <w:rFonts w:ascii="Symbol" w:hAnsi="Symbol" w:hint="default"/>
      </w:rPr>
    </w:lvl>
    <w:lvl w:ilvl="1" w:tplc="040A0003" w:tentative="1">
      <w:start w:val="1"/>
      <w:numFmt w:val="bullet"/>
      <w:lvlText w:val="o"/>
      <w:lvlJc w:val="left"/>
      <w:pPr>
        <w:ind w:left="1579" w:hanging="360"/>
      </w:pPr>
      <w:rPr>
        <w:rFonts w:ascii="Courier New" w:hAnsi="Courier New" w:cs="Courier New" w:hint="default"/>
      </w:rPr>
    </w:lvl>
    <w:lvl w:ilvl="2" w:tplc="040A0005" w:tentative="1">
      <w:start w:val="1"/>
      <w:numFmt w:val="bullet"/>
      <w:lvlText w:val=""/>
      <w:lvlJc w:val="left"/>
      <w:pPr>
        <w:ind w:left="2299" w:hanging="360"/>
      </w:pPr>
      <w:rPr>
        <w:rFonts w:ascii="Wingdings" w:hAnsi="Wingdings" w:hint="default"/>
      </w:rPr>
    </w:lvl>
    <w:lvl w:ilvl="3" w:tplc="040A0001" w:tentative="1">
      <w:start w:val="1"/>
      <w:numFmt w:val="bullet"/>
      <w:lvlText w:val=""/>
      <w:lvlJc w:val="left"/>
      <w:pPr>
        <w:ind w:left="3019" w:hanging="360"/>
      </w:pPr>
      <w:rPr>
        <w:rFonts w:ascii="Symbol" w:hAnsi="Symbol" w:hint="default"/>
      </w:rPr>
    </w:lvl>
    <w:lvl w:ilvl="4" w:tplc="040A0003" w:tentative="1">
      <w:start w:val="1"/>
      <w:numFmt w:val="bullet"/>
      <w:lvlText w:val="o"/>
      <w:lvlJc w:val="left"/>
      <w:pPr>
        <w:ind w:left="3739" w:hanging="360"/>
      </w:pPr>
      <w:rPr>
        <w:rFonts w:ascii="Courier New" w:hAnsi="Courier New" w:cs="Courier New" w:hint="default"/>
      </w:rPr>
    </w:lvl>
    <w:lvl w:ilvl="5" w:tplc="040A0005" w:tentative="1">
      <w:start w:val="1"/>
      <w:numFmt w:val="bullet"/>
      <w:lvlText w:val=""/>
      <w:lvlJc w:val="left"/>
      <w:pPr>
        <w:ind w:left="4459" w:hanging="360"/>
      </w:pPr>
      <w:rPr>
        <w:rFonts w:ascii="Wingdings" w:hAnsi="Wingdings" w:hint="default"/>
      </w:rPr>
    </w:lvl>
    <w:lvl w:ilvl="6" w:tplc="040A0001" w:tentative="1">
      <w:start w:val="1"/>
      <w:numFmt w:val="bullet"/>
      <w:lvlText w:val=""/>
      <w:lvlJc w:val="left"/>
      <w:pPr>
        <w:ind w:left="5179" w:hanging="360"/>
      </w:pPr>
      <w:rPr>
        <w:rFonts w:ascii="Symbol" w:hAnsi="Symbol" w:hint="default"/>
      </w:rPr>
    </w:lvl>
    <w:lvl w:ilvl="7" w:tplc="040A0003" w:tentative="1">
      <w:start w:val="1"/>
      <w:numFmt w:val="bullet"/>
      <w:lvlText w:val="o"/>
      <w:lvlJc w:val="left"/>
      <w:pPr>
        <w:ind w:left="5899" w:hanging="360"/>
      </w:pPr>
      <w:rPr>
        <w:rFonts w:ascii="Courier New" w:hAnsi="Courier New" w:cs="Courier New" w:hint="default"/>
      </w:rPr>
    </w:lvl>
    <w:lvl w:ilvl="8" w:tplc="040A0005" w:tentative="1">
      <w:start w:val="1"/>
      <w:numFmt w:val="bullet"/>
      <w:lvlText w:val=""/>
      <w:lvlJc w:val="left"/>
      <w:pPr>
        <w:ind w:left="6619"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A00"/>
    <w:rsid w:val="00056353"/>
    <w:rsid w:val="00096A00"/>
    <w:rsid w:val="00734823"/>
    <w:rsid w:val="00986228"/>
    <w:rsid w:val="009B354B"/>
    <w:rsid w:val="00F757ED"/>
    <w:rsid w:val="00FD4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A25044-FA00-4F98-A758-739601A6F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4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D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D4F5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D4F58"/>
    <w:pPr>
      <w:ind w:left="720"/>
      <w:contextualSpacing/>
    </w:pPr>
  </w:style>
  <w:style w:type="paragraph" w:styleId="TtuloTDC">
    <w:name w:val="TOC Heading"/>
    <w:basedOn w:val="Ttulo1"/>
    <w:next w:val="Normal"/>
    <w:uiPriority w:val="39"/>
    <w:unhideWhenUsed/>
    <w:qFormat/>
    <w:rsid w:val="00FD4F58"/>
    <w:pPr>
      <w:outlineLvl w:val="9"/>
    </w:pPr>
  </w:style>
  <w:style w:type="paragraph" w:styleId="TDC1">
    <w:name w:val="toc 1"/>
    <w:basedOn w:val="Normal"/>
    <w:next w:val="Normal"/>
    <w:autoRedefine/>
    <w:uiPriority w:val="39"/>
    <w:unhideWhenUsed/>
    <w:rsid w:val="00FD4F58"/>
    <w:pPr>
      <w:spacing w:after="100"/>
    </w:pPr>
  </w:style>
  <w:style w:type="character" w:styleId="Hipervnculo">
    <w:name w:val="Hyperlink"/>
    <w:basedOn w:val="Fuentedeprrafopredeter"/>
    <w:uiPriority w:val="99"/>
    <w:unhideWhenUsed/>
    <w:rsid w:val="00FD4F58"/>
    <w:rPr>
      <w:color w:val="0563C1" w:themeColor="hyperlink"/>
      <w:u w:val="single"/>
    </w:rPr>
  </w:style>
  <w:style w:type="paragraph" w:styleId="Textoindependiente">
    <w:name w:val="Body Text"/>
    <w:basedOn w:val="Normal"/>
    <w:link w:val="TextoindependienteCar"/>
    <w:uiPriority w:val="1"/>
    <w:qFormat/>
    <w:rsid w:val="00986228"/>
    <w:pPr>
      <w:widowControl w:val="0"/>
      <w:autoSpaceDE w:val="0"/>
      <w:autoSpaceDN w:val="0"/>
      <w:spacing w:after="0" w:line="240" w:lineRule="auto"/>
    </w:pPr>
    <w:rPr>
      <w:rFonts w:ascii="Times New Roman" w:eastAsia="Times New Roman" w:hAnsi="Times New Roman" w:cs="Times New Roman"/>
      <w:sz w:val="24"/>
      <w:szCs w:val="24"/>
      <w:lang w:val="es-ES" w:eastAsia="es-ES" w:bidi="es-ES"/>
    </w:rPr>
  </w:style>
  <w:style w:type="character" w:customStyle="1" w:styleId="TextoindependienteCar">
    <w:name w:val="Texto independiente Car"/>
    <w:basedOn w:val="Fuentedeprrafopredeter"/>
    <w:link w:val="Textoindependiente"/>
    <w:uiPriority w:val="1"/>
    <w:rsid w:val="00986228"/>
    <w:rPr>
      <w:rFonts w:ascii="Times New Roman" w:eastAsia="Times New Roman" w:hAnsi="Times New Roman" w:cs="Times New Roman"/>
      <w:sz w:val="24"/>
      <w:szCs w:val="24"/>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7334F-58A0-CF46-9ACC-D583B3C80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676</Words>
  <Characters>3719</Characters>
  <Application>Microsoft Office Word</Application>
  <DocSecurity>0</DocSecurity>
  <Lines>30</Lines>
  <Paragraphs>8</Paragraphs>
  <ScaleCrop>false</ScaleCrop>
  <Company>Arneses Electricos Automotrices</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Adbeel Alejandro</dc:creator>
  <cp:keywords/>
  <dc:description/>
  <cp:lastModifiedBy>Ezequiel Ríos</cp:lastModifiedBy>
  <cp:revision>4</cp:revision>
  <dcterms:created xsi:type="dcterms:W3CDTF">2019-05-01T20:57:00Z</dcterms:created>
  <dcterms:modified xsi:type="dcterms:W3CDTF">2019-09-19T19:49:00Z</dcterms:modified>
</cp:coreProperties>
</file>