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93110799"/>
        <w:docPartObj>
          <w:docPartGallery w:val="Cover Pages"/>
          <w:docPartUnique/>
        </w:docPartObj>
      </w:sdtPr>
      <w:sdtEndPr/>
      <w:sdtContent>
        <w:p w14:paraId="602F0DD9" w14:textId="7E1B1DAB" w:rsidR="00AE5BD4" w:rsidRDefault="00AE5B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3318CC" wp14:editId="2B4B1138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F511045" w14:textId="38C7F519" w:rsidR="00AE5BD4" w:rsidRDefault="00AE5BD4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Enrique Zetina</w:t>
                                    </w:r>
                                  </w:p>
                                </w:sdtContent>
                              </w:sdt>
                              <w:p w14:paraId="13EA1B95" w14:textId="0BFD30FB" w:rsidR="00AE5BD4" w:rsidRDefault="009E35E3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AE5BD4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EPAM Systems Inc.</w:t>
                                    </w:r>
                                  </w:sdtContent>
                                </w:sdt>
                                <w:r w:rsidR="00AE5BD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AE5BD4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enrique_zetina@epam.com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3318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F511045" w14:textId="38C7F519" w:rsidR="00AE5BD4" w:rsidRDefault="00AE5BD4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Enrique Zetina</w:t>
                              </w:r>
                            </w:p>
                          </w:sdtContent>
                        </w:sdt>
                        <w:p w14:paraId="13EA1B95" w14:textId="0BFD30FB" w:rsidR="00AE5BD4" w:rsidRDefault="009E35E3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AE5BD4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EPAM Systems Inc.</w:t>
                              </w:r>
                            </w:sdtContent>
                          </w:sdt>
                          <w:r w:rsidR="00AE5BD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AE5BD4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enrique_zetina@epam.com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9E05347" wp14:editId="2DE7C50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7101019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7D74BB" wp14:editId="7AF3FAB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A40ABFA" w14:textId="15FA35F2" w:rsidR="00AE5BD4" w:rsidRDefault="00AE5BD4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Technology domains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E127235" w14:textId="309899C2" w:rsidR="00AE5BD4" w:rsidRDefault="00AE5BD4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Cloud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7D74BB" id="Text Box 44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A40ABFA" w14:textId="15FA35F2" w:rsidR="00AE5BD4" w:rsidRDefault="00AE5BD4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Technology domains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E127235" w14:textId="309899C2" w:rsidR="00AE5BD4" w:rsidRDefault="00AE5BD4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Cloud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7E234CD" w14:textId="77777777" w:rsidR="00AE5BD4" w:rsidRDefault="00AE5BD4">
          <w:r>
            <w:br w:type="page"/>
          </w:r>
        </w:p>
      </w:sdtContent>
    </w:sdt>
    <w:p w14:paraId="33F6C82D" w14:textId="7C13C9B3" w:rsidR="00486DD6" w:rsidRDefault="00486DD6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1346728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FBB3CE" w14:textId="6A86C2CE" w:rsidR="00AE5BD4" w:rsidRDefault="00AE5BD4">
          <w:pPr>
            <w:pStyle w:val="TOCHeading"/>
          </w:pPr>
          <w:r>
            <w:t>Table of Contents</w:t>
          </w:r>
        </w:p>
        <w:p w14:paraId="1F1E6A46" w14:textId="365AB16B" w:rsidR="008A6235" w:rsidRDefault="00AE5BD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205615" w:history="1">
            <w:r w:rsidR="008A6235" w:rsidRPr="00DD086A">
              <w:rPr>
                <w:rStyle w:val="Hyperlink"/>
                <w:noProof/>
              </w:rPr>
              <w:t>Deployment view</w:t>
            </w:r>
            <w:r w:rsidR="008A6235">
              <w:rPr>
                <w:noProof/>
                <w:webHidden/>
              </w:rPr>
              <w:tab/>
            </w:r>
            <w:r w:rsidR="008A6235">
              <w:rPr>
                <w:noProof/>
                <w:webHidden/>
              </w:rPr>
              <w:fldChar w:fldCharType="begin"/>
            </w:r>
            <w:r w:rsidR="008A6235">
              <w:rPr>
                <w:noProof/>
                <w:webHidden/>
              </w:rPr>
              <w:instrText xml:space="preserve"> PAGEREF _Toc165205615 \h </w:instrText>
            </w:r>
            <w:r w:rsidR="008A6235">
              <w:rPr>
                <w:noProof/>
                <w:webHidden/>
              </w:rPr>
            </w:r>
            <w:r w:rsidR="008A6235">
              <w:rPr>
                <w:noProof/>
                <w:webHidden/>
              </w:rPr>
              <w:fldChar w:fldCharType="separate"/>
            </w:r>
            <w:r w:rsidR="008A6235">
              <w:rPr>
                <w:noProof/>
                <w:webHidden/>
              </w:rPr>
              <w:t>2</w:t>
            </w:r>
            <w:r w:rsidR="008A6235">
              <w:rPr>
                <w:noProof/>
                <w:webHidden/>
              </w:rPr>
              <w:fldChar w:fldCharType="end"/>
            </w:r>
          </w:hyperlink>
        </w:p>
        <w:p w14:paraId="6CDFB29A" w14:textId="2D507CC4" w:rsidR="008A6235" w:rsidRDefault="008A62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16" w:history="1">
            <w:r w:rsidRPr="00DD086A">
              <w:rPr>
                <w:rStyle w:val="Hyperlink"/>
                <w:noProof/>
              </w:rPr>
              <w:t>Summary costs.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3C078" w14:textId="76FA4A56" w:rsidR="008A6235" w:rsidRDefault="008A62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17" w:history="1">
            <w:r w:rsidRPr="00DD086A">
              <w:rPr>
                <w:rStyle w:val="Hyperlink"/>
                <w:noProof/>
              </w:rPr>
              <w:t>Cloud Firestore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A578" w14:textId="5FA5CC9F" w:rsidR="008A6235" w:rsidRDefault="008A623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18" w:history="1">
            <w:r w:rsidRPr="00DD086A">
              <w:rPr>
                <w:rStyle w:val="Hyperlink"/>
                <w:noProof/>
                <w:shd w:val="clear" w:color="auto" w:fill="FFFFFF"/>
              </w:rPr>
              <w:t>Why Firestore?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7B953" w14:textId="09FDBF84" w:rsidR="008A6235" w:rsidRDefault="008A623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19" w:history="1">
            <w:r w:rsidRPr="00DD086A">
              <w:rPr>
                <w:rStyle w:val="Hyperlink"/>
                <w:noProof/>
                <w:shd w:val="clear" w:color="auto" w:fill="FFFFFF"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D58A0" w14:textId="216B4338" w:rsidR="008A6235" w:rsidRDefault="008A623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20" w:history="1">
            <w:r w:rsidRPr="00DD086A">
              <w:rPr>
                <w:rStyle w:val="Hyperlink"/>
                <w:rFonts w:ascii="Roboto" w:hAnsi="Roboto"/>
                <w:noProof/>
                <w:shd w:val="clear" w:color="auto" w:fill="FFFFFF"/>
              </w:rPr>
              <w:t>SLAs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DEA29" w14:textId="2F8420A6" w:rsidR="008A6235" w:rsidRDefault="008A623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21" w:history="1">
            <w:r w:rsidRPr="00DD086A">
              <w:rPr>
                <w:rStyle w:val="Hyperlink"/>
                <w:rFonts w:ascii="Roboto" w:hAnsi="Roboto"/>
                <w:noProof/>
                <w:shd w:val="clear" w:color="auto" w:fill="FFFFFF"/>
              </w:rPr>
              <w:t>Firestore 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D1736" w14:textId="02AB828B" w:rsidR="008A6235" w:rsidRDefault="008A62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22" w:history="1">
            <w:r w:rsidRPr="00DD086A">
              <w:rPr>
                <w:rStyle w:val="Hyperlink"/>
                <w:noProof/>
              </w:rPr>
              <w:t>Google Kubernetes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572C" w14:textId="55E587C1" w:rsidR="008A6235" w:rsidRDefault="008A623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23" w:history="1">
            <w:r w:rsidRPr="00DD086A">
              <w:rPr>
                <w:rStyle w:val="Hyperlink"/>
                <w:noProof/>
                <w:shd w:val="clear" w:color="auto" w:fill="FFFFFF"/>
              </w:rPr>
              <w:t>Why GKE?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03AE" w14:textId="06AFFDCA" w:rsidR="008A6235" w:rsidRDefault="008A623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24" w:history="1">
            <w:r w:rsidRPr="00DD086A">
              <w:rPr>
                <w:rStyle w:val="Hyperlink"/>
                <w:noProof/>
                <w:shd w:val="clear" w:color="auto" w:fill="FFFFFF"/>
              </w:rPr>
              <w:t>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1C1B" w14:textId="2C4BB88E" w:rsidR="008A6235" w:rsidRDefault="008A623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25" w:history="1">
            <w:r w:rsidRPr="00DD086A">
              <w:rPr>
                <w:rStyle w:val="Hyperlink"/>
                <w:noProof/>
                <w:shd w:val="clear" w:color="auto" w:fill="FFFFFF"/>
              </w:rPr>
              <w:t>SLAs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9EEE2" w14:textId="3AB2612B" w:rsidR="008A6235" w:rsidRDefault="008A623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26" w:history="1">
            <w:r w:rsidRPr="00DD086A">
              <w:rPr>
                <w:rStyle w:val="Hyperlink"/>
                <w:noProof/>
              </w:rPr>
              <w:t>GKE 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1AFC" w14:textId="667B43F3" w:rsidR="008A6235" w:rsidRDefault="008A62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27" w:history="1">
            <w:r w:rsidRPr="00DD086A">
              <w:rPr>
                <w:rStyle w:val="Hyperlink"/>
                <w:noProof/>
              </w:rPr>
              <w:t>Google Pubsub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E08F2" w14:textId="4F7D6876" w:rsidR="008A6235" w:rsidRDefault="008A623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28" w:history="1">
            <w:r w:rsidRPr="00DD086A">
              <w:rPr>
                <w:rStyle w:val="Hyperlink"/>
                <w:rFonts w:eastAsiaTheme="minorHAnsi"/>
                <w:noProof/>
                <w:shd w:val="clear" w:color="auto" w:fill="FFFFFF"/>
              </w:rPr>
              <w:t>Why Pubsub?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E5C2" w14:textId="4A9D061B" w:rsidR="008A6235" w:rsidRDefault="008A623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29" w:history="1">
            <w:r w:rsidRPr="00DD086A">
              <w:rPr>
                <w:rStyle w:val="Hyperlink"/>
                <w:rFonts w:eastAsiaTheme="minorHAnsi"/>
                <w:noProof/>
                <w:shd w:val="clear" w:color="auto" w:fill="FFFFFF"/>
              </w:rPr>
              <w:t>SLAS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2602" w14:textId="12A73DB7" w:rsidR="008A6235" w:rsidRDefault="008A623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30" w:history="1">
            <w:r w:rsidRPr="00DD086A">
              <w:rPr>
                <w:rStyle w:val="Hyperlink"/>
                <w:noProof/>
              </w:rPr>
              <w:t>Pubsub 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EEF19" w14:textId="224F8E98" w:rsidR="008A6235" w:rsidRDefault="008A62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31" w:history="1">
            <w:r w:rsidRPr="00DD086A">
              <w:rPr>
                <w:rStyle w:val="Hyperlink"/>
                <w:noProof/>
              </w:rPr>
              <w:t>Google Dataflow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59CA" w14:textId="7D9D9F51" w:rsidR="008A6235" w:rsidRDefault="008A623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32" w:history="1">
            <w:r w:rsidRPr="00DD086A">
              <w:rPr>
                <w:rStyle w:val="Hyperlink"/>
                <w:rFonts w:eastAsiaTheme="minorHAnsi"/>
                <w:noProof/>
                <w:shd w:val="clear" w:color="auto" w:fill="FFFFFF"/>
              </w:rPr>
              <w:t>Why Dataflow?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6DB3" w14:textId="719AE077" w:rsidR="008A6235" w:rsidRDefault="008A623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33" w:history="1">
            <w:r w:rsidRPr="00DD086A">
              <w:rPr>
                <w:rStyle w:val="Hyperlink"/>
                <w:rFonts w:eastAsiaTheme="minorHAnsi"/>
                <w:noProof/>
              </w:rPr>
              <w:t>SLAs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6BA0" w14:textId="2E38026E" w:rsidR="008A6235" w:rsidRDefault="008A623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34" w:history="1">
            <w:r w:rsidRPr="00DD086A">
              <w:rPr>
                <w:rStyle w:val="Hyperlink"/>
                <w:rFonts w:eastAsiaTheme="minorHAnsi"/>
                <w:noProof/>
              </w:rPr>
              <w:t>Dataflow 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2E624" w14:textId="56D0D975" w:rsidR="008A6235" w:rsidRDefault="008A62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35" w:history="1">
            <w:r w:rsidRPr="00DD086A">
              <w:rPr>
                <w:rStyle w:val="Hyperlink"/>
                <w:rFonts w:eastAsiaTheme="minorHAnsi"/>
                <w:noProof/>
              </w:rPr>
              <w:t>Google BigQuery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3C712" w14:textId="2E35FFF1" w:rsidR="008A6235" w:rsidRDefault="008A623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36" w:history="1">
            <w:r w:rsidRPr="00DD086A">
              <w:rPr>
                <w:rStyle w:val="Hyperlink"/>
                <w:rFonts w:eastAsiaTheme="minorHAnsi"/>
                <w:noProof/>
                <w:shd w:val="clear" w:color="auto" w:fill="FFFFFF"/>
              </w:rPr>
              <w:t>Why BigQuery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8EF22" w14:textId="629AD72B" w:rsidR="008A6235" w:rsidRDefault="008A623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37" w:history="1">
            <w:r w:rsidRPr="00DD086A">
              <w:rPr>
                <w:rStyle w:val="Hyperlink"/>
                <w:rFonts w:eastAsiaTheme="minorHAnsi"/>
                <w:noProof/>
                <w:shd w:val="clear" w:color="auto" w:fill="FFFFFF"/>
              </w:rPr>
              <w:t>SLAs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AACE9" w14:textId="503C1D78" w:rsidR="008A6235" w:rsidRDefault="008A623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38" w:history="1">
            <w:r w:rsidRPr="00DD086A">
              <w:rPr>
                <w:rStyle w:val="Hyperlink"/>
                <w:rFonts w:eastAsiaTheme="minorHAnsi"/>
                <w:noProof/>
              </w:rPr>
              <w:t>BigQuery 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86460" w14:textId="22CE618E" w:rsidR="008A6235" w:rsidRDefault="008A623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39" w:history="1">
            <w:r w:rsidRPr="00DD086A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F88C6" w14:textId="0D5D8311" w:rsidR="008A6235" w:rsidRDefault="008A62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40" w:history="1">
            <w:r w:rsidRPr="00DD086A">
              <w:rPr>
                <w:rStyle w:val="Hyperlink"/>
                <w:rFonts w:eastAsiaTheme="minorHAnsi"/>
                <w:noProof/>
                <w:shd w:val="clear" w:color="auto" w:fill="FFFFFF"/>
              </w:rPr>
              <w:t>Operational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EDBDD" w14:textId="165FCC01" w:rsidR="008A6235" w:rsidRDefault="008A62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41" w:history="1">
            <w:r w:rsidRPr="00DD086A">
              <w:rPr>
                <w:rStyle w:val="Hyperlink"/>
                <w:rFonts w:eastAsiaTheme="minorHAnsi"/>
                <w:noProof/>
              </w:rPr>
              <w:t>Analytics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56F25" w14:textId="5A44E989" w:rsidR="008A6235" w:rsidRDefault="008A623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5205642" w:history="1">
            <w:r w:rsidRPr="00DD086A">
              <w:rPr>
                <w:rStyle w:val="Hyperlink"/>
                <w:noProof/>
              </w:rPr>
              <w:t>Cost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D98B7" w14:textId="1A15D1AF" w:rsidR="00AE5BD4" w:rsidRDefault="00AE5BD4">
          <w:r>
            <w:rPr>
              <w:b/>
              <w:bCs/>
              <w:noProof/>
            </w:rPr>
            <w:fldChar w:fldCharType="end"/>
          </w:r>
        </w:p>
      </w:sdtContent>
    </w:sdt>
    <w:p w14:paraId="0DAF1FD3" w14:textId="5748F4EA" w:rsidR="00486DD6" w:rsidRDefault="00486DD6"/>
    <w:p w14:paraId="2142F8AB" w14:textId="77777777" w:rsidR="00486DD6" w:rsidRDefault="00486DD6"/>
    <w:p w14:paraId="2750B83F" w14:textId="04D8E095" w:rsidR="00AE5BD4" w:rsidRDefault="00AE5BD4">
      <w:r>
        <w:br w:type="page"/>
      </w:r>
    </w:p>
    <w:p w14:paraId="0F2C6E94" w14:textId="77777777" w:rsidR="00486DD6" w:rsidRDefault="00486DD6" w:rsidP="00AE5BD4"/>
    <w:p w14:paraId="19B04EC5" w14:textId="71FE6094" w:rsidR="00AE5BD4" w:rsidRDefault="00AE5BD4" w:rsidP="00AE5BD4">
      <w:pPr>
        <w:pStyle w:val="Heading1"/>
      </w:pPr>
      <w:bookmarkStart w:id="0" w:name="_Toc165205615"/>
      <w:r>
        <w:t>Deployment view</w:t>
      </w:r>
      <w:bookmarkEnd w:id="0"/>
    </w:p>
    <w:p w14:paraId="16D84481" w14:textId="0EDF70E8" w:rsidR="00A16248" w:rsidRPr="00A16248" w:rsidRDefault="00A16248" w:rsidP="00A16248">
      <w:r>
        <w:rPr>
          <w:noProof/>
          <w14:ligatures w14:val="standardContextual"/>
        </w:rPr>
        <w:drawing>
          <wp:inline distT="0" distB="0" distL="0" distR="0" wp14:anchorId="2CFB3745" wp14:editId="343068CC">
            <wp:extent cx="5943600" cy="4181475"/>
            <wp:effectExtent l="0" t="0" r="0" b="0"/>
            <wp:docPr id="18387058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05885" name="Picture 18387058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9A31" w14:textId="77777777" w:rsidR="008A6235" w:rsidRDefault="008A623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8FD1DAA" w14:textId="1FA36C2C" w:rsidR="00A16248" w:rsidRDefault="00260E83" w:rsidP="00486DD6">
      <w:pPr>
        <w:pStyle w:val="Heading2"/>
      </w:pPr>
      <w:bookmarkStart w:id="1" w:name="_Toc165205616"/>
      <w:r>
        <w:lastRenderedPageBreak/>
        <w:t>Summary</w:t>
      </w:r>
      <w:r w:rsidR="00021986">
        <w:t xml:space="preserve"> cost</w:t>
      </w:r>
      <w:r>
        <w:t>s</w:t>
      </w:r>
      <w:r w:rsidR="00021986">
        <w:t>.</w:t>
      </w:r>
      <w:bookmarkEnd w:id="1"/>
    </w:p>
    <w:p w14:paraId="04D27B6F" w14:textId="0B31D124" w:rsidR="00E57926" w:rsidRDefault="00E57926" w:rsidP="00A76A1B">
      <w:pPr>
        <w:pStyle w:val="Heading3"/>
      </w:pPr>
      <w:r>
        <w:t>Total cost</w:t>
      </w:r>
      <w:r w:rsidR="003D787A">
        <w:t xml:space="preserve"> (18 months)</w:t>
      </w:r>
      <w:r w:rsidR="00A76A1B">
        <w:t>.</w:t>
      </w:r>
    </w:p>
    <w:p w14:paraId="4AF36A96" w14:textId="77777777" w:rsidR="00F40F82" w:rsidRPr="00F40F82" w:rsidRDefault="00F40F82" w:rsidP="00C34E38"/>
    <w:tbl>
      <w:tblPr>
        <w:tblW w:w="9143" w:type="dxa"/>
        <w:jc w:val="center"/>
        <w:tblLook w:val="04A0" w:firstRow="1" w:lastRow="0" w:firstColumn="1" w:lastColumn="0" w:noHBand="0" w:noVBand="1"/>
      </w:tblPr>
      <w:tblGrid>
        <w:gridCol w:w="1810"/>
        <w:gridCol w:w="2739"/>
        <w:gridCol w:w="2428"/>
        <w:gridCol w:w="2166"/>
      </w:tblGrid>
      <w:tr w:rsidR="0081192B" w14:paraId="4DC24B9A" w14:textId="77777777" w:rsidTr="00DC557D">
        <w:trPr>
          <w:trHeight w:val="320"/>
          <w:jc w:val="center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EE9F000" w14:textId="77777777" w:rsidR="0081192B" w:rsidRDefault="0081192B">
            <w:pPr>
              <w:rPr>
                <w:rFonts w:ascii="__Inter_aaf875" w:hAnsi="__Inter_aaf875"/>
                <w:b/>
                <w:bCs/>
                <w:color w:val="F3F4F6"/>
              </w:rPr>
            </w:pPr>
            <w:r>
              <w:rPr>
                <w:rFonts w:ascii="__Inter_aaf875" w:hAnsi="__Inter_aaf875"/>
                <w:b/>
                <w:bCs/>
                <w:color w:val="F3F4F6"/>
              </w:rPr>
              <w:t>Environment</w:t>
            </w:r>
          </w:p>
        </w:tc>
        <w:tc>
          <w:tcPr>
            <w:tcW w:w="2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FA8EECA" w14:textId="77777777" w:rsidR="0081192B" w:rsidRDefault="0081192B">
            <w:pPr>
              <w:rPr>
                <w:rFonts w:ascii="__Inter_aaf875" w:hAnsi="__Inter_aaf875"/>
                <w:b/>
                <w:bCs/>
                <w:color w:val="F3F4F6"/>
              </w:rPr>
            </w:pPr>
            <w:r>
              <w:rPr>
                <w:rFonts w:ascii="__Inter_aaf875" w:hAnsi="__Inter_aaf875"/>
                <w:b/>
                <w:bCs/>
                <w:color w:val="F3F4F6"/>
              </w:rPr>
              <w:t>Cost Per Month (USD)</w:t>
            </w:r>
          </w:p>
        </w:tc>
        <w:tc>
          <w:tcPr>
            <w:tcW w:w="24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EDD9D76" w14:textId="77777777" w:rsidR="0081192B" w:rsidRDefault="0081192B">
            <w:pPr>
              <w:rPr>
                <w:rFonts w:ascii="__Inter_aaf875" w:hAnsi="__Inter_aaf875"/>
                <w:b/>
                <w:bCs/>
                <w:color w:val="F3F4F6"/>
              </w:rPr>
            </w:pPr>
            <w:r>
              <w:rPr>
                <w:rFonts w:ascii="__Inter_aaf875" w:hAnsi="__Inter_aaf875"/>
                <w:b/>
                <w:bCs/>
                <w:color w:val="F3F4F6"/>
              </w:rPr>
              <w:t>Duration (Months)</w:t>
            </w:r>
          </w:p>
        </w:tc>
        <w:tc>
          <w:tcPr>
            <w:tcW w:w="21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6EEAF27" w14:textId="77777777" w:rsidR="0081192B" w:rsidRDefault="0081192B">
            <w:pPr>
              <w:rPr>
                <w:rFonts w:ascii="__Inter_aaf875" w:hAnsi="__Inter_aaf875"/>
                <w:b/>
                <w:bCs/>
                <w:color w:val="F3F4F6"/>
              </w:rPr>
            </w:pPr>
            <w:r>
              <w:rPr>
                <w:rFonts w:ascii="__Inter_aaf875" w:hAnsi="__Inter_aaf875"/>
                <w:b/>
                <w:bCs/>
                <w:color w:val="F3F4F6"/>
              </w:rPr>
              <w:t>Total Cost (USD)</w:t>
            </w:r>
          </w:p>
        </w:tc>
      </w:tr>
      <w:tr w:rsidR="0081192B" w14:paraId="51664F9F" w14:textId="77777777" w:rsidTr="00DC557D">
        <w:trPr>
          <w:trHeight w:val="320"/>
          <w:jc w:val="center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DB2405" w14:textId="77777777" w:rsidR="0081192B" w:rsidRDefault="0081192B">
            <w:pPr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Development</w:t>
            </w:r>
          </w:p>
        </w:tc>
        <w:tc>
          <w:tcPr>
            <w:tcW w:w="2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019BD3" w14:textId="77777777" w:rsidR="0081192B" w:rsidRDefault="0081192B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$497</w:t>
            </w:r>
          </w:p>
        </w:tc>
        <w:tc>
          <w:tcPr>
            <w:tcW w:w="24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C3B67C" w14:textId="77777777" w:rsidR="0081192B" w:rsidRDefault="0081192B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18</w:t>
            </w:r>
          </w:p>
        </w:tc>
        <w:tc>
          <w:tcPr>
            <w:tcW w:w="21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3C7BCD" w14:textId="77777777" w:rsidR="0081192B" w:rsidRDefault="0081192B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$8,951</w:t>
            </w:r>
          </w:p>
        </w:tc>
      </w:tr>
      <w:tr w:rsidR="0081192B" w14:paraId="09A91733" w14:textId="77777777" w:rsidTr="00DC557D">
        <w:trPr>
          <w:trHeight w:val="320"/>
          <w:jc w:val="center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097308" w14:textId="77777777" w:rsidR="0081192B" w:rsidRDefault="0081192B">
            <w:pPr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Staging</w:t>
            </w:r>
          </w:p>
        </w:tc>
        <w:tc>
          <w:tcPr>
            <w:tcW w:w="2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8EE5CD" w14:textId="77777777" w:rsidR="0081192B" w:rsidRDefault="0081192B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$746</w:t>
            </w:r>
          </w:p>
        </w:tc>
        <w:tc>
          <w:tcPr>
            <w:tcW w:w="24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12D8E4" w14:textId="77777777" w:rsidR="0081192B" w:rsidRDefault="0081192B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10</w:t>
            </w:r>
          </w:p>
        </w:tc>
        <w:tc>
          <w:tcPr>
            <w:tcW w:w="21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7807C" w14:textId="77777777" w:rsidR="0081192B" w:rsidRDefault="0081192B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$7,459</w:t>
            </w:r>
          </w:p>
        </w:tc>
      </w:tr>
      <w:tr w:rsidR="0081192B" w14:paraId="0D034432" w14:textId="77777777" w:rsidTr="00DC557D">
        <w:trPr>
          <w:trHeight w:val="320"/>
          <w:jc w:val="center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EBC6A3" w14:textId="77777777" w:rsidR="0081192B" w:rsidRDefault="0081192B">
            <w:pPr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Production</w:t>
            </w:r>
          </w:p>
        </w:tc>
        <w:tc>
          <w:tcPr>
            <w:tcW w:w="2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301D28" w14:textId="77777777" w:rsidR="0081192B" w:rsidRDefault="0081192B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$994</w:t>
            </w:r>
          </w:p>
        </w:tc>
        <w:tc>
          <w:tcPr>
            <w:tcW w:w="24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DB3503" w14:textId="77777777" w:rsidR="0081192B" w:rsidRDefault="0081192B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7</w:t>
            </w:r>
          </w:p>
        </w:tc>
        <w:tc>
          <w:tcPr>
            <w:tcW w:w="21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8D97C0" w14:textId="77777777" w:rsidR="0081192B" w:rsidRDefault="0081192B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$6,961</w:t>
            </w:r>
          </w:p>
        </w:tc>
      </w:tr>
      <w:tr w:rsidR="0081192B" w14:paraId="49FBD53C" w14:textId="77777777" w:rsidTr="00DC557D">
        <w:trPr>
          <w:trHeight w:val="420"/>
          <w:jc w:val="center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BE26B" w14:textId="77777777" w:rsidR="0081192B" w:rsidRDefault="0081192B">
            <w:pPr>
              <w:rPr>
                <w:rFonts w:ascii="__Inter_aaf875" w:hAnsi="__Inter_aaf875"/>
                <w:b/>
                <w:bCs/>
                <w:color w:val="000000"/>
              </w:rPr>
            </w:pPr>
            <w:r>
              <w:rPr>
                <w:rFonts w:ascii="__Inter_aaf875" w:hAnsi="__Inter_aaf875"/>
                <w:b/>
                <w:bCs/>
                <w:color w:val="000000"/>
              </w:rPr>
              <w:t>Total</w:t>
            </w:r>
          </w:p>
        </w:tc>
        <w:tc>
          <w:tcPr>
            <w:tcW w:w="2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0A12CE" w14:textId="77777777" w:rsidR="0081192B" w:rsidRDefault="0081192B">
            <w:pPr>
              <w:rPr>
                <w:rFonts w:ascii="__Inter_aaf875" w:hAnsi="__Inter_aaf875"/>
                <w:b/>
                <w:bCs/>
                <w:color w:val="000000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8041A1" w14:textId="77777777" w:rsidR="0081192B" w:rsidRDefault="0081192B">
            <w:pPr>
              <w:rPr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27A54" w14:textId="77777777" w:rsidR="0081192B" w:rsidRDefault="0081192B">
            <w:pPr>
              <w:jc w:val="right"/>
              <w:rPr>
                <w:rFonts w:ascii="__Inter_aaf875" w:hAnsi="__Inter_aaf875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__Inter_aaf875" w:hAnsi="__Inter_aaf875"/>
                <w:b/>
                <w:bCs/>
                <w:color w:val="000000"/>
                <w:sz w:val="32"/>
                <w:szCs w:val="32"/>
              </w:rPr>
              <w:t>$23,371</w:t>
            </w:r>
          </w:p>
        </w:tc>
      </w:tr>
    </w:tbl>
    <w:p w14:paraId="5A0B185E" w14:textId="77777777" w:rsidR="00A76A1B" w:rsidRDefault="00A76A1B" w:rsidP="00A76A1B"/>
    <w:p w14:paraId="0218C578" w14:textId="77777777" w:rsidR="00DC557D" w:rsidRPr="00783CB1" w:rsidRDefault="00DC557D" w:rsidP="00DC557D">
      <w:pPr>
        <w:pStyle w:val="Heading3"/>
      </w:pPr>
      <w:r>
        <w:t>Cumulative cost</w:t>
      </w:r>
    </w:p>
    <w:p w14:paraId="0B5C4338" w14:textId="1460DC91" w:rsidR="00DC557D" w:rsidRPr="00131C4D" w:rsidRDefault="00BB2455" w:rsidP="00DC557D">
      <w:pPr>
        <w:rPr>
          <w:rFonts w:eastAsiaTheme="majorEastAsia"/>
        </w:rPr>
      </w:pPr>
      <w:r>
        <w:rPr>
          <w:rFonts w:eastAsiaTheme="majorEastAsia"/>
          <w:noProof/>
          <w14:ligatures w14:val="standardContextual"/>
        </w:rPr>
        <w:drawing>
          <wp:inline distT="0" distB="0" distL="0" distR="0" wp14:anchorId="62FA59B3" wp14:editId="69A7C860">
            <wp:extent cx="5943600" cy="2572385"/>
            <wp:effectExtent l="0" t="0" r="0" b="5715"/>
            <wp:docPr id="1407635448" name="Picture 4" descr="A graph of growth in blu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35448" name="Picture 4" descr="A graph of growth in blu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7EC7" w14:textId="0E60B030" w:rsidR="00DC557D" w:rsidRDefault="0017798D" w:rsidP="00DC557D">
      <w:pPr>
        <w:rPr>
          <w:sz w:val="11"/>
          <w:szCs w:val="11"/>
        </w:rPr>
      </w:pPr>
      <w:hyperlink r:id="rId9" w:history="1">
        <w:r w:rsidRPr="00707127">
          <w:rPr>
            <w:rStyle w:val="Hyperlink"/>
            <w:sz w:val="11"/>
            <w:szCs w:val="11"/>
          </w:rPr>
          <w:t>https://github.com/ezetina86/Sas_Work_breakdown_structure-/blob/main/cumulative_costs.py</w:t>
        </w:r>
      </w:hyperlink>
    </w:p>
    <w:p w14:paraId="6F27A89A" w14:textId="77777777" w:rsidR="0017798D" w:rsidRDefault="0017798D" w:rsidP="00DC557D">
      <w:pPr>
        <w:rPr>
          <w:sz w:val="11"/>
          <w:szCs w:val="11"/>
        </w:rPr>
      </w:pPr>
    </w:p>
    <w:p w14:paraId="34D671E2" w14:textId="795F0411" w:rsidR="0017798D" w:rsidRPr="00DC557D" w:rsidRDefault="0017798D" w:rsidP="0017798D">
      <w:pPr>
        <w:rPr>
          <w:sz w:val="11"/>
          <w:szCs w:val="11"/>
        </w:rPr>
      </w:pPr>
      <w:r w:rsidRPr="00B0136D">
        <w:rPr>
          <w:rStyle w:val="Heading3Char"/>
        </w:rPr>
        <w:t>Project timeline</w:t>
      </w:r>
      <w:r>
        <w:br/>
      </w:r>
      <w:r w:rsidR="00F201D6">
        <w:rPr>
          <w:noProof/>
          <w14:ligatures w14:val="standardContextual"/>
        </w:rPr>
        <w:drawing>
          <wp:inline distT="0" distB="0" distL="0" distR="0" wp14:anchorId="7EC363F2" wp14:editId="5808A810">
            <wp:extent cx="5943600" cy="1873250"/>
            <wp:effectExtent l="0" t="0" r="0" b="6350"/>
            <wp:docPr id="1504191444" name="Picture 5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91444" name="Picture 5" descr="A graph with different colored ba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C4A35" w:rsidRPr="002C4A35">
        <w:rPr>
          <w:sz w:val="11"/>
          <w:szCs w:val="11"/>
        </w:rPr>
        <w:t>https://github.com/ezetina86/Sas_Work_breakdown_structure-/blob/main/gantt_env.py</w:t>
      </w:r>
    </w:p>
    <w:p w14:paraId="50CF1E9E" w14:textId="77777777" w:rsidR="0017798D" w:rsidRPr="004A0AEE" w:rsidRDefault="0017798D" w:rsidP="00DC557D">
      <w:pPr>
        <w:rPr>
          <w:sz w:val="11"/>
          <w:szCs w:val="11"/>
        </w:rPr>
      </w:pPr>
    </w:p>
    <w:p w14:paraId="7B04CC26" w14:textId="77777777" w:rsidR="00DC557D" w:rsidRPr="00A76A1B" w:rsidRDefault="00DC557D" w:rsidP="00A76A1B"/>
    <w:p w14:paraId="648889F2" w14:textId="086AD61F" w:rsidR="00730FD8" w:rsidRPr="00730FD8" w:rsidRDefault="00730FD8" w:rsidP="00730FD8">
      <w:pPr>
        <w:pStyle w:val="Heading3"/>
      </w:pPr>
      <w:r>
        <w:t>Cost per month.</w:t>
      </w:r>
    </w:p>
    <w:tbl>
      <w:tblPr>
        <w:tblW w:w="9463" w:type="dxa"/>
        <w:jc w:val="center"/>
        <w:tblLook w:val="04A0" w:firstRow="1" w:lastRow="0" w:firstColumn="1" w:lastColumn="0" w:noHBand="0" w:noVBand="1"/>
      </w:tblPr>
      <w:tblGrid>
        <w:gridCol w:w="3378"/>
        <w:gridCol w:w="1920"/>
        <w:gridCol w:w="1259"/>
        <w:gridCol w:w="1455"/>
        <w:gridCol w:w="1466"/>
      </w:tblGrid>
      <w:tr w:rsidR="00C7100F" w14:paraId="5A7BF5FE" w14:textId="77777777" w:rsidTr="00DC557D">
        <w:trPr>
          <w:trHeight w:val="320"/>
          <w:jc w:val="center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00444FF" w14:textId="77777777" w:rsidR="00C7100F" w:rsidRDefault="00C7100F">
            <w:pPr>
              <w:rPr>
                <w:rFonts w:ascii="__Inter_aaf875" w:hAnsi="__Inter_aaf875"/>
                <w:b/>
                <w:bCs/>
                <w:color w:val="FFFFFF"/>
              </w:rPr>
            </w:pPr>
            <w:r>
              <w:rPr>
                <w:rFonts w:ascii="__Inter_aaf875" w:hAnsi="__Inter_aaf875"/>
                <w:b/>
                <w:bCs/>
                <w:color w:val="FFFFFF"/>
              </w:rPr>
              <w:t>Service Name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D7D749" w14:textId="77777777" w:rsidR="00C7100F" w:rsidRDefault="00C7100F">
            <w:pPr>
              <w:rPr>
                <w:rFonts w:ascii="__Inter_aaf875" w:hAnsi="__Inter_aaf875"/>
                <w:b/>
                <w:bCs/>
                <w:color w:val="FFFFFF"/>
              </w:rPr>
            </w:pPr>
            <w:r>
              <w:rPr>
                <w:rFonts w:ascii="__Inter_aaf875" w:hAnsi="__Inter_aaf875"/>
                <w:b/>
                <w:bCs/>
                <w:color w:val="FFFFFF"/>
              </w:rPr>
              <w:t xml:space="preserve"> Development </w:t>
            </w:r>
          </w:p>
        </w:tc>
        <w:tc>
          <w:tcPr>
            <w:tcW w:w="12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96ACD88" w14:textId="77777777" w:rsidR="00C7100F" w:rsidRDefault="00C7100F">
            <w:pPr>
              <w:rPr>
                <w:rFonts w:ascii="__Inter_aaf875" w:hAnsi="__Inter_aaf875"/>
                <w:b/>
                <w:bCs/>
                <w:color w:val="FFFFFF"/>
              </w:rPr>
            </w:pPr>
            <w:r>
              <w:rPr>
                <w:rFonts w:ascii="__Inter_aaf875" w:hAnsi="__Inter_aaf875"/>
                <w:b/>
                <w:bCs/>
                <w:color w:val="FFFFFF"/>
              </w:rPr>
              <w:t xml:space="preserve"> Staging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15BB537" w14:textId="77777777" w:rsidR="00C7100F" w:rsidRDefault="00C7100F">
            <w:pPr>
              <w:rPr>
                <w:rFonts w:ascii="__Inter_aaf875" w:hAnsi="__Inter_aaf875"/>
                <w:b/>
                <w:bCs/>
                <w:color w:val="FFFFFF"/>
              </w:rPr>
            </w:pPr>
            <w:r>
              <w:rPr>
                <w:rFonts w:ascii="__Inter_aaf875" w:hAnsi="__Inter_aaf875"/>
                <w:b/>
                <w:bCs/>
                <w:color w:val="FFFFFF"/>
              </w:rPr>
              <w:t xml:space="preserve"> Production </w:t>
            </w: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64404E0" w14:textId="77777777" w:rsidR="00C7100F" w:rsidRDefault="00C7100F">
            <w:pPr>
              <w:rPr>
                <w:rFonts w:ascii="__Inter_aaf875" w:hAnsi="__Inter_aaf875"/>
                <w:b/>
                <w:bCs/>
                <w:color w:val="FFFFFF"/>
              </w:rPr>
            </w:pPr>
            <w:r>
              <w:rPr>
                <w:rFonts w:ascii="__Inter_aaf875" w:hAnsi="__Inter_aaf875"/>
                <w:b/>
                <w:bCs/>
                <w:color w:val="FFFFFF"/>
              </w:rPr>
              <w:t xml:space="preserve"> Total </w:t>
            </w:r>
          </w:p>
        </w:tc>
      </w:tr>
      <w:tr w:rsidR="00C7100F" w14:paraId="1B7FB393" w14:textId="77777777" w:rsidTr="00DC557D">
        <w:trPr>
          <w:trHeight w:val="320"/>
          <w:jc w:val="center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EB56" w14:textId="77777777" w:rsidR="00C7100F" w:rsidRDefault="00C7100F">
            <w:pPr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Cloud Firestore Storage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28D1" w14:textId="77777777" w:rsidR="00C7100F" w:rsidRDefault="00C7100F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 xml:space="preserve">$287.09 </w:t>
            </w:r>
          </w:p>
        </w:tc>
        <w:tc>
          <w:tcPr>
            <w:tcW w:w="12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CD50" w14:textId="77777777" w:rsidR="00C7100F" w:rsidRDefault="00C7100F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 xml:space="preserve">$430.63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6BC6" w14:textId="77777777" w:rsidR="00C7100F" w:rsidRDefault="00C7100F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 xml:space="preserve">$574.17 </w:t>
            </w: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7727B" w14:textId="77777777" w:rsidR="00C7100F" w:rsidRDefault="00C7100F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 xml:space="preserve">$1,291.88 </w:t>
            </w:r>
          </w:p>
        </w:tc>
      </w:tr>
      <w:tr w:rsidR="00C7100F" w14:paraId="5F18D97E" w14:textId="77777777" w:rsidTr="00DC557D">
        <w:trPr>
          <w:trHeight w:val="320"/>
          <w:jc w:val="center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CE8B" w14:textId="77777777" w:rsidR="00C7100F" w:rsidRDefault="00C7100F">
            <w:pPr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Pub/Sub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708F" w14:textId="77777777" w:rsidR="00C7100F" w:rsidRDefault="00C7100F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 xml:space="preserve">$12.03 </w:t>
            </w:r>
          </w:p>
        </w:tc>
        <w:tc>
          <w:tcPr>
            <w:tcW w:w="12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CB0E" w14:textId="77777777" w:rsidR="00C7100F" w:rsidRDefault="00C7100F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 xml:space="preserve">$18.05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BF42" w14:textId="77777777" w:rsidR="00C7100F" w:rsidRDefault="00C7100F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 xml:space="preserve">$24.06 </w:t>
            </w: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A4BBF" w14:textId="77777777" w:rsidR="00C7100F" w:rsidRDefault="00C7100F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 xml:space="preserve">$54.14 </w:t>
            </w:r>
          </w:p>
        </w:tc>
      </w:tr>
      <w:tr w:rsidR="00C7100F" w14:paraId="3971AD65" w14:textId="77777777" w:rsidTr="00DC557D">
        <w:trPr>
          <w:trHeight w:val="320"/>
          <w:jc w:val="center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A165" w14:textId="77777777" w:rsidR="00C7100F" w:rsidRDefault="00C7100F">
            <w:pPr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Big Query (Analysis+ Storage)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8BBE" w14:textId="77777777" w:rsidR="00C7100F" w:rsidRDefault="00C7100F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 xml:space="preserve">$49.08 </w:t>
            </w:r>
          </w:p>
        </w:tc>
        <w:tc>
          <w:tcPr>
            <w:tcW w:w="12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A8A7" w14:textId="77777777" w:rsidR="00C7100F" w:rsidRDefault="00C7100F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 xml:space="preserve">$73.61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E416" w14:textId="77777777" w:rsidR="00C7100F" w:rsidRDefault="00C7100F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 xml:space="preserve">$98.15 </w:t>
            </w: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1FC88" w14:textId="77777777" w:rsidR="00C7100F" w:rsidRDefault="00C7100F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 xml:space="preserve">$220.84 </w:t>
            </w:r>
          </w:p>
        </w:tc>
      </w:tr>
      <w:tr w:rsidR="00C7100F" w14:paraId="1296B81D" w14:textId="77777777" w:rsidTr="00DC557D">
        <w:trPr>
          <w:trHeight w:val="320"/>
          <w:jc w:val="center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DA2D" w14:textId="5782858A" w:rsidR="00C7100F" w:rsidRDefault="00C7100F">
            <w:pPr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GKE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CC10" w14:textId="77777777" w:rsidR="00C7100F" w:rsidRDefault="00C7100F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 xml:space="preserve">$104.03 </w:t>
            </w:r>
          </w:p>
        </w:tc>
        <w:tc>
          <w:tcPr>
            <w:tcW w:w="12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41E1" w14:textId="77777777" w:rsidR="00C7100F" w:rsidRDefault="00C7100F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 xml:space="preserve">$156.04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13D4" w14:textId="77777777" w:rsidR="00C7100F" w:rsidRDefault="00C7100F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 xml:space="preserve">$208.05 </w:t>
            </w: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5839B" w14:textId="77777777" w:rsidR="00C7100F" w:rsidRDefault="00C7100F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 xml:space="preserve">$468.11 </w:t>
            </w:r>
          </w:p>
        </w:tc>
      </w:tr>
      <w:tr w:rsidR="00C7100F" w14:paraId="475C79C1" w14:textId="77777777" w:rsidTr="00DC557D">
        <w:trPr>
          <w:trHeight w:val="320"/>
          <w:jc w:val="center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EC1B" w14:textId="77777777" w:rsidR="00C7100F" w:rsidRDefault="00C7100F">
            <w:pPr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Dataflow Workers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8ACC" w14:textId="77777777" w:rsidR="00C7100F" w:rsidRDefault="00C7100F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 xml:space="preserve">$45.03 </w:t>
            </w:r>
          </w:p>
        </w:tc>
        <w:tc>
          <w:tcPr>
            <w:tcW w:w="12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766B" w14:textId="77777777" w:rsidR="00C7100F" w:rsidRDefault="00C7100F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 xml:space="preserve">$67.54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DD8E" w14:textId="77777777" w:rsidR="00C7100F" w:rsidRDefault="00C7100F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 xml:space="preserve">$90.05 </w:t>
            </w: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78600" w14:textId="77777777" w:rsidR="00C7100F" w:rsidRDefault="00C7100F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 xml:space="preserve">$202.61 </w:t>
            </w:r>
          </w:p>
        </w:tc>
      </w:tr>
      <w:tr w:rsidR="00C7100F" w14:paraId="55B0DF34" w14:textId="77777777" w:rsidTr="00DC557D">
        <w:trPr>
          <w:trHeight w:val="420"/>
          <w:jc w:val="center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B7AD17" w14:textId="77777777" w:rsidR="00C7100F" w:rsidRDefault="00C7100F">
            <w:pPr>
              <w:jc w:val="center"/>
              <w:rPr>
                <w:rFonts w:ascii="__Inter_aaf875" w:hAnsi="__Inter_aaf875"/>
                <w:b/>
                <w:bCs/>
                <w:color w:val="000000"/>
              </w:rPr>
            </w:pPr>
            <w:r>
              <w:rPr>
                <w:rFonts w:ascii="__Inter_aaf875" w:hAnsi="__Inter_aaf875"/>
                <w:b/>
                <w:bCs/>
                <w:color w:val="000000"/>
              </w:rPr>
              <w:t>Total per month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782C3D" w14:textId="77777777" w:rsidR="00C7100F" w:rsidRDefault="00C7100F">
            <w:pPr>
              <w:jc w:val="center"/>
              <w:rPr>
                <w:rFonts w:ascii="__Inter_aaf875" w:hAnsi="__Inter_aaf875"/>
                <w:b/>
                <w:bCs/>
                <w:color w:val="000000"/>
              </w:rPr>
            </w:pPr>
            <w:r>
              <w:rPr>
                <w:rFonts w:ascii="__Inter_aaf875" w:hAnsi="__Inter_aaf875"/>
                <w:b/>
                <w:bCs/>
                <w:color w:val="000000"/>
              </w:rPr>
              <w:t xml:space="preserve">$497 </w:t>
            </w:r>
          </w:p>
        </w:tc>
        <w:tc>
          <w:tcPr>
            <w:tcW w:w="12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45F4AE" w14:textId="77777777" w:rsidR="00C7100F" w:rsidRDefault="00C7100F">
            <w:pPr>
              <w:jc w:val="center"/>
              <w:rPr>
                <w:rFonts w:ascii="__Inter_aaf875" w:hAnsi="__Inter_aaf875"/>
                <w:b/>
                <w:bCs/>
                <w:color w:val="000000"/>
              </w:rPr>
            </w:pPr>
            <w:r>
              <w:rPr>
                <w:rFonts w:ascii="__Inter_aaf875" w:hAnsi="__Inter_aaf875"/>
                <w:b/>
                <w:bCs/>
                <w:color w:val="000000"/>
              </w:rPr>
              <w:t xml:space="preserve">$746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C88CDA" w14:textId="77777777" w:rsidR="00C7100F" w:rsidRDefault="00C7100F">
            <w:pPr>
              <w:jc w:val="center"/>
              <w:rPr>
                <w:rFonts w:ascii="__Inter_aaf875" w:hAnsi="__Inter_aaf875"/>
                <w:b/>
                <w:bCs/>
                <w:color w:val="000000"/>
              </w:rPr>
            </w:pPr>
            <w:r>
              <w:rPr>
                <w:rFonts w:ascii="__Inter_aaf875" w:hAnsi="__Inter_aaf875"/>
                <w:b/>
                <w:bCs/>
                <w:color w:val="000000"/>
              </w:rPr>
              <w:t xml:space="preserve">$994 </w:t>
            </w: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078A4" w14:textId="77777777" w:rsidR="00C7100F" w:rsidRDefault="00C7100F">
            <w:pPr>
              <w:jc w:val="center"/>
              <w:rPr>
                <w:rFonts w:ascii="__Inter_aaf875" w:hAnsi="__Inter_aaf875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__Inter_aaf875" w:hAnsi="__Inter_aaf875"/>
                <w:b/>
                <w:bCs/>
                <w:color w:val="000000"/>
                <w:sz w:val="32"/>
                <w:szCs w:val="32"/>
              </w:rPr>
              <w:t xml:space="preserve">$2,238 </w:t>
            </w:r>
          </w:p>
        </w:tc>
      </w:tr>
    </w:tbl>
    <w:p w14:paraId="59B20C02" w14:textId="650A1D92" w:rsidR="00021986" w:rsidRDefault="00A35D80" w:rsidP="00021986">
      <w:r>
        <w:br/>
      </w:r>
      <w:r w:rsidR="006200AF">
        <w:rPr>
          <w:noProof/>
          <w14:ligatures w14:val="standardContextual"/>
        </w:rPr>
        <w:drawing>
          <wp:inline distT="0" distB="0" distL="0" distR="0" wp14:anchorId="501D55A3" wp14:editId="2EFBD962">
            <wp:extent cx="5943600" cy="2572385"/>
            <wp:effectExtent l="0" t="0" r="0" b="5715"/>
            <wp:docPr id="793372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72422" name="Picture 7933724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A132" w14:textId="5F49B5A1" w:rsidR="006200AF" w:rsidRDefault="006200AF" w:rsidP="00B0136D">
      <w:pPr>
        <w:rPr>
          <w:sz w:val="11"/>
          <w:szCs w:val="11"/>
        </w:rPr>
      </w:pPr>
      <w:hyperlink r:id="rId12" w:history="1">
        <w:r w:rsidRPr="00E57926">
          <w:rPr>
            <w:sz w:val="11"/>
            <w:szCs w:val="11"/>
          </w:rPr>
          <w:t>https://github.com/ezetina86/Sas_Work_breakdown_structure-/blob/main/service_</w:t>
        </w:r>
        <w:r w:rsidRPr="00E57926">
          <w:rPr>
            <w:sz w:val="11"/>
            <w:szCs w:val="11"/>
          </w:rPr>
          <w:t>c</w:t>
        </w:r>
        <w:r w:rsidRPr="00E57926">
          <w:rPr>
            <w:sz w:val="11"/>
            <w:szCs w:val="11"/>
          </w:rPr>
          <w:t>ost.py</w:t>
        </w:r>
      </w:hyperlink>
      <w:bookmarkStart w:id="2" w:name="_Toc165205617"/>
    </w:p>
    <w:p w14:paraId="6094A585" w14:textId="77777777" w:rsidR="00E57926" w:rsidRDefault="00E57926" w:rsidP="00B0136D">
      <w:pPr>
        <w:rPr>
          <w:sz w:val="11"/>
          <w:szCs w:val="11"/>
        </w:rPr>
      </w:pPr>
    </w:p>
    <w:p w14:paraId="3F8B3A7C" w14:textId="0AD3647E" w:rsidR="003B54D9" w:rsidRDefault="003B54D9" w:rsidP="003B54D9">
      <w:pPr>
        <w:pStyle w:val="Heading3"/>
      </w:pPr>
      <w:r>
        <w:t xml:space="preserve">Cost per </w:t>
      </w:r>
      <w:r>
        <w:t>year</w:t>
      </w:r>
      <w:r>
        <w:t>.</w:t>
      </w:r>
    </w:p>
    <w:p w14:paraId="3728B25C" w14:textId="77777777" w:rsidR="003272F9" w:rsidRDefault="003272F9" w:rsidP="003272F9"/>
    <w:tbl>
      <w:tblPr>
        <w:tblW w:w="6377" w:type="dxa"/>
        <w:jc w:val="center"/>
        <w:tblLook w:val="04A0" w:firstRow="1" w:lastRow="0" w:firstColumn="1" w:lastColumn="0" w:noHBand="0" w:noVBand="1"/>
      </w:tblPr>
      <w:tblGrid>
        <w:gridCol w:w="1810"/>
        <w:gridCol w:w="2739"/>
        <w:gridCol w:w="1828"/>
      </w:tblGrid>
      <w:tr w:rsidR="003272F9" w14:paraId="77F1CD6F" w14:textId="77777777" w:rsidTr="003272F9">
        <w:trPr>
          <w:trHeight w:val="320"/>
          <w:jc w:val="center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BB077A6" w14:textId="77777777" w:rsidR="003272F9" w:rsidRDefault="003272F9">
            <w:pPr>
              <w:rPr>
                <w:rFonts w:ascii="__Inter_aaf875" w:hAnsi="__Inter_aaf875"/>
                <w:b/>
                <w:bCs/>
                <w:color w:val="F3F4F6"/>
              </w:rPr>
            </w:pPr>
            <w:r>
              <w:rPr>
                <w:rFonts w:ascii="__Inter_aaf875" w:hAnsi="__Inter_aaf875"/>
                <w:b/>
                <w:bCs/>
                <w:color w:val="F3F4F6"/>
              </w:rPr>
              <w:t>Environment</w:t>
            </w:r>
          </w:p>
        </w:tc>
        <w:tc>
          <w:tcPr>
            <w:tcW w:w="2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BEB10F1" w14:textId="77777777" w:rsidR="003272F9" w:rsidRDefault="003272F9">
            <w:pPr>
              <w:rPr>
                <w:rFonts w:ascii="__Inter_aaf875" w:hAnsi="__Inter_aaf875"/>
                <w:b/>
                <w:bCs/>
                <w:color w:val="F3F4F6"/>
              </w:rPr>
            </w:pPr>
            <w:r>
              <w:rPr>
                <w:rFonts w:ascii="__Inter_aaf875" w:hAnsi="__Inter_aaf875"/>
                <w:b/>
                <w:bCs/>
                <w:color w:val="F3F4F6"/>
              </w:rPr>
              <w:t>Cost Per Month (USD)</w:t>
            </w:r>
          </w:p>
        </w:tc>
        <w:tc>
          <w:tcPr>
            <w:tcW w:w="18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3F5CE22" w14:textId="77777777" w:rsidR="003272F9" w:rsidRDefault="003272F9">
            <w:pPr>
              <w:rPr>
                <w:rFonts w:ascii="__Inter_aaf875" w:hAnsi="__Inter_aaf875"/>
                <w:b/>
                <w:bCs/>
                <w:color w:val="FFFFFF"/>
              </w:rPr>
            </w:pPr>
            <w:r>
              <w:rPr>
                <w:rFonts w:ascii="__Inter_aaf875" w:hAnsi="__Inter_aaf875"/>
                <w:b/>
                <w:bCs/>
                <w:color w:val="FFFFFF"/>
              </w:rPr>
              <w:t>Cost per Year</w:t>
            </w:r>
          </w:p>
        </w:tc>
      </w:tr>
      <w:tr w:rsidR="003272F9" w14:paraId="5ADF5988" w14:textId="77777777" w:rsidTr="003272F9">
        <w:trPr>
          <w:trHeight w:val="320"/>
          <w:jc w:val="center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63086C" w14:textId="77777777" w:rsidR="003272F9" w:rsidRDefault="003272F9">
            <w:pPr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Development</w:t>
            </w:r>
          </w:p>
        </w:tc>
        <w:tc>
          <w:tcPr>
            <w:tcW w:w="2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46DCB1" w14:textId="77777777" w:rsidR="003272F9" w:rsidRDefault="003272F9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$497</w:t>
            </w:r>
          </w:p>
        </w:tc>
        <w:tc>
          <w:tcPr>
            <w:tcW w:w="18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8D5AC0" w14:textId="77777777" w:rsidR="003272F9" w:rsidRDefault="003272F9">
            <w:pPr>
              <w:jc w:val="right"/>
              <w:rPr>
                <w:rFonts w:ascii="__Inter_aaf875" w:hAnsi="__Inter_aaf875"/>
                <w:b/>
                <w:bCs/>
                <w:color w:val="000000"/>
              </w:rPr>
            </w:pPr>
            <w:r>
              <w:rPr>
                <w:rFonts w:ascii="__Inter_aaf875" w:hAnsi="__Inter_aaf875"/>
                <w:b/>
                <w:bCs/>
                <w:color w:val="000000"/>
              </w:rPr>
              <w:t>$5,967</w:t>
            </w:r>
          </w:p>
        </w:tc>
      </w:tr>
      <w:tr w:rsidR="003272F9" w14:paraId="0F72D918" w14:textId="77777777" w:rsidTr="003272F9">
        <w:trPr>
          <w:trHeight w:val="320"/>
          <w:jc w:val="center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7A91D2" w14:textId="77777777" w:rsidR="003272F9" w:rsidRDefault="003272F9">
            <w:pPr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Staging</w:t>
            </w:r>
          </w:p>
        </w:tc>
        <w:tc>
          <w:tcPr>
            <w:tcW w:w="2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38EFD9" w14:textId="77777777" w:rsidR="003272F9" w:rsidRDefault="003272F9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$746</w:t>
            </w:r>
          </w:p>
        </w:tc>
        <w:tc>
          <w:tcPr>
            <w:tcW w:w="18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56010B" w14:textId="77777777" w:rsidR="003272F9" w:rsidRDefault="003272F9">
            <w:pPr>
              <w:jc w:val="right"/>
              <w:rPr>
                <w:rFonts w:ascii="__Inter_aaf875" w:hAnsi="__Inter_aaf875"/>
                <w:b/>
                <w:bCs/>
                <w:color w:val="000000"/>
              </w:rPr>
            </w:pPr>
            <w:r>
              <w:rPr>
                <w:rFonts w:ascii="__Inter_aaf875" w:hAnsi="__Inter_aaf875"/>
                <w:b/>
                <w:bCs/>
                <w:color w:val="000000"/>
              </w:rPr>
              <w:t>$8,950</w:t>
            </w:r>
          </w:p>
        </w:tc>
      </w:tr>
      <w:tr w:rsidR="003272F9" w14:paraId="3E4AA2F6" w14:textId="77777777" w:rsidTr="003272F9">
        <w:trPr>
          <w:trHeight w:val="320"/>
          <w:jc w:val="center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FF15E1" w14:textId="77777777" w:rsidR="003272F9" w:rsidRDefault="003272F9">
            <w:pPr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Production</w:t>
            </w:r>
          </w:p>
        </w:tc>
        <w:tc>
          <w:tcPr>
            <w:tcW w:w="2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F7405E" w14:textId="77777777" w:rsidR="003272F9" w:rsidRDefault="003272F9">
            <w:pPr>
              <w:jc w:val="right"/>
              <w:rPr>
                <w:rFonts w:ascii="__Inter_aaf875" w:hAnsi="__Inter_aaf875"/>
                <w:color w:val="000000"/>
              </w:rPr>
            </w:pPr>
            <w:r>
              <w:rPr>
                <w:rFonts w:ascii="__Inter_aaf875" w:hAnsi="__Inter_aaf875"/>
                <w:color w:val="000000"/>
              </w:rPr>
              <w:t>$994</w:t>
            </w:r>
          </w:p>
        </w:tc>
        <w:tc>
          <w:tcPr>
            <w:tcW w:w="18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6D11A4" w14:textId="77777777" w:rsidR="003272F9" w:rsidRDefault="003272F9">
            <w:pPr>
              <w:jc w:val="right"/>
              <w:rPr>
                <w:rFonts w:ascii="__Inter_aaf875" w:hAnsi="__Inter_aaf875"/>
                <w:b/>
                <w:bCs/>
                <w:color w:val="000000"/>
              </w:rPr>
            </w:pPr>
            <w:r>
              <w:rPr>
                <w:rFonts w:ascii="__Inter_aaf875" w:hAnsi="__Inter_aaf875"/>
                <w:b/>
                <w:bCs/>
                <w:color w:val="000000"/>
              </w:rPr>
              <w:t>$11,934</w:t>
            </w:r>
          </w:p>
        </w:tc>
      </w:tr>
      <w:tr w:rsidR="003272F9" w14:paraId="7DDD551E" w14:textId="77777777" w:rsidTr="003272F9">
        <w:trPr>
          <w:trHeight w:val="460"/>
          <w:jc w:val="center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5A7DCD" w14:textId="77777777" w:rsidR="003272F9" w:rsidRDefault="003272F9">
            <w:pPr>
              <w:rPr>
                <w:rFonts w:ascii="__Inter_aaf875" w:hAnsi="__Inter_aaf875"/>
                <w:b/>
                <w:bCs/>
                <w:color w:val="000000"/>
              </w:rPr>
            </w:pPr>
            <w:r>
              <w:rPr>
                <w:rFonts w:ascii="__Inter_aaf875" w:hAnsi="__Inter_aaf875"/>
                <w:b/>
                <w:bCs/>
                <w:color w:val="000000"/>
              </w:rPr>
              <w:t>Total</w:t>
            </w:r>
          </w:p>
        </w:tc>
        <w:tc>
          <w:tcPr>
            <w:tcW w:w="2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98F16C" w14:textId="77777777" w:rsidR="003272F9" w:rsidRDefault="003272F9">
            <w:pPr>
              <w:jc w:val="right"/>
              <w:rPr>
                <w:rFonts w:ascii="__Inter_aaf875" w:hAnsi="__Inter_aaf875"/>
                <w:b/>
                <w:bCs/>
                <w:color w:val="000000"/>
              </w:rPr>
            </w:pPr>
            <w:r>
              <w:rPr>
                <w:rFonts w:ascii="__Inter_aaf875" w:hAnsi="__Inter_aaf875"/>
                <w:b/>
                <w:bCs/>
                <w:color w:val="000000"/>
              </w:rPr>
              <w:t>$2,238</w:t>
            </w:r>
          </w:p>
        </w:tc>
        <w:tc>
          <w:tcPr>
            <w:tcW w:w="18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28ECF" w14:textId="77777777" w:rsidR="003272F9" w:rsidRDefault="003272F9">
            <w:pPr>
              <w:jc w:val="right"/>
              <w:rPr>
                <w:rFonts w:ascii="__Inter_aaf875" w:hAnsi="__Inter_aaf875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__Inter_aaf875" w:hAnsi="__Inter_aaf875"/>
                <w:b/>
                <w:bCs/>
                <w:color w:val="000000"/>
                <w:sz w:val="36"/>
                <w:szCs w:val="36"/>
              </w:rPr>
              <w:t>$26,851</w:t>
            </w:r>
          </w:p>
        </w:tc>
      </w:tr>
    </w:tbl>
    <w:p w14:paraId="0FFAB906" w14:textId="77777777" w:rsidR="003272F9" w:rsidRPr="003272F9" w:rsidRDefault="003272F9" w:rsidP="003272F9"/>
    <w:p w14:paraId="1DE6EFD3" w14:textId="77777777" w:rsidR="003B54D9" w:rsidRPr="00E57926" w:rsidRDefault="003B54D9" w:rsidP="00B0136D">
      <w:pPr>
        <w:rPr>
          <w:sz w:val="11"/>
          <w:szCs w:val="11"/>
        </w:rPr>
      </w:pPr>
    </w:p>
    <w:p w14:paraId="330BAEFF" w14:textId="750E6D0E" w:rsidR="00486DD6" w:rsidRDefault="00486DD6" w:rsidP="00486DD6">
      <w:pPr>
        <w:pStyle w:val="Heading2"/>
      </w:pPr>
      <w:r>
        <w:t>Cloud Firestore</w:t>
      </w:r>
      <w:bookmarkEnd w:id="2"/>
    </w:p>
    <w:p w14:paraId="02266F21" w14:textId="77777777" w:rsidR="00486DD6" w:rsidRDefault="00486DD6"/>
    <w:p w14:paraId="4FB22788" w14:textId="6F5C4317" w:rsidR="00486DD6" w:rsidRDefault="00486DD6">
      <w:pPr>
        <w:rPr>
          <w:rFonts w:ascii="Roboto" w:hAnsi="Roboto"/>
          <w:color w:val="474747"/>
          <w:sz w:val="21"/>
          <w:szCs w:val="21"/>
          <w:shd w:val="clear" w:color="auto" w:fill="FFFFFF"/>
        </w:rPr>
      </w:pPr>
      <w:r w:rsidRPr="00486DD6">
        <w:rPr>
          <w:rFonts w:ascii="Roboto" w:hAnsi="Roboto"/>
          <w:color w:val="474747"/>
          <w:sz w:val="21"/>
          <w:szCs w:val="21"/>
          <w:shd w:val="clear" w:color="auto" w:fill="FFFFFF"/>
        </w:rPr>
        <w:t>Cloud Firestore is a NoSQL document database that lets you easily store, sync, and query data for your mobile and web apps - at global scale.</w:t>
      </w:r>
    </w:p>
    <w:p w14:paraId="588C6AFE" w14:textId="77777777" w:rsidR="00A16248" w:rsidRDefault="00A16248">
      <w:pPr>
        <w:rPr>
          <w:rFonts w:ascii="Roboto" w:hAnsi="Roboto"/>
          <w:color w:val="474747"/>
          <w:sz w:val="21"/>
          <w:szCs w:val="21"/>
          <w:shd w:val="clear" w:color="auto" w:fill="FFFFFF"/>
        </w:rPr>
      </w:pPr>
    </w:p>
    <w:p w14:paraId="3FDA637F" w14:textId="46177BA1" w:rsidR="00A16248" w:rsidRDefault="00A16248" w:rsidP="00A16248">
      <w:pPr>
        <w:pStyle w:val="Heading3"/>
        <w:rPr>
          <w:shd w:val="clear" w:color="auto" w:fill="FFFFFF"/>
        </w:rPr>
      </w:pPr>
      <w:bookmarkStart w:id="3" w:name="_Toc165205618"/>
      <w:r>
        <w:rPr>
          <w:shd w:val="clear" w:color="auto" w:fill="FFFFFF"/>
        </w:rPr>
        <w:t>Why Firestore?</w:t>
      </w:r>
      <w:bookmarkEnd w:id="3"/>
    </w:p>
    <w:p w14:paraId="1C206DC8" w14:textId="77777777" w:rsidR="00A16248" w:rsidRPr="00A16248" w:rsidRDefault="00A16248" w:rsidP="00A16248">
      <w:pPr>
        <w:rPr>
          <w:rFonts w:ascii="Roboto" w:hAnsi="Roboto"/>
          <w:color w:val="474747"/>
          <w:sz w:val="21"/>
          <w:szCs w:val="21"/>
          <w:shd w:val="clear" w:color="auto" w:fill="FFFFFF"/>
        </w:rPr>
      </w:pPr>
      <w:r w:rsidRPr="00A16248">
        <w:rPr>
          <w:rFonts w:ascii="Roboto" w:hAnsi="Roboto"/>
          <w:color w:val="474747"/>
          <w:sz w:val="21"/>
          <w:szCs w:val="21"/>
          <w:shd w:val="clear" w:color="auto" w:fill="FFFFFF"/>
        </w:rPr>
        <w:t>Firestore is a NoSQL database that organizes data into collections of documents. Each document contains fields that map to values. This model is quite different compared to a traditional SQL database, where you typically have multiple separate tables. In Firestore, the data from different microservices can live in separate collections within the same Firestore database.</w:t>
      </w:r>
    </w:p>
    <w:p w14:paraId="2320576B" w14:textId="77777777" w:rsidR="00A16248" w:rsidRPr="00A16248" w:rsidRDefault="00A16248" w:rsidP="00A16248">
      <w:pPr>
        <w:rPr>
          <w:rFonts w:ascii="Roboto" w:hAnsi="Roboto"/>
          <w:color w:val="474747"/>
          <w:sz w:val="21"/>
          <w:szCs w:val="21"/>
          <w:shd w:val="clear" w:color="auto" w:fill="FFFFFF"/>
        </w:rPr>
      </w:pPr>
    </w:p>
    <w:p w14:paraId="167B7D5B" w14:textId="036FD691" w:rsidR="00A16248" w:rsidRDefault="00A16248" w:rsidP="00A16248">
      <w:pPr>
        <w:rPr>
          <w:rFonts w:ascii="Roboto" w:hAnsi="Roboto"/>
          <w:color w:val="474747"/>
          <w:sz w:val="21"/>
          <w:szCs w:val="21"/>
          <w:shd w:val="clear" w:color="auto" w:fill="FFFFFF"/>
        </w:rPr>
      </w:pPr>
      <w:r w:rsidRPr="00A16248">
        <w:rPr>
          <w:rFonts w:ascii="Roboto" w:hAnsi="Roboto"/>
          <w:color w:val="474747"/>
          <w:sz w:val="21"/>
          <w:szCs w:val="21"/>
          <w:shd w:val="clear" w:color="auto" w:fill="FFFFFF"/>
        </w:rPr>
        <w:t xml:space="preserve">As for instances, Firestore automatically scales to match </w:t>
      </w:r>
      <w:r>
        <w:rPr>
          <w:rFonts w:ascii="Roboto" w:hAnsi="Roboto"/>
          <w:color w:val="474747"/>
          <w:sz w:val="21"/>
          <w:szCs w:val="21"/>
          <w:shd w:val="clear" w:color="auto" w:fill="FFFFFF"/>
        </w:rPr>
        <w:t>the</w:t>
      </w:r>
      <w:r w:rsidRPr="00A16248">
        <w:rPr>
          <w:rFonts w:ascii="Roboto" w:hAnsi="Roboto"/>
          <w:color w:val="474747"/>
          <w:sz w:val="21"/>
          <w:szCs w:val="21"/>
          <w:shd w:val="clear" w:color="auto" w:fill="FFFFFF"/>
        </w:rPr>
        <w:t xml:space="preserve"> workload</w:t>
      </w:r>
      <w:r>
        <w:rPr>
          <w:rFonts w:ascii="Roboto" w:hAnsi="Roboto"/>
          <w:color w:val="474747"/>
          <w:sz w:val="21"/>
          <w:szCs w:val="21"/>
          <w:shd w:val="clear" w:color="auto" w:fill="FFFFFF"/>
        </w:rPr>
        <w:t xml:space="preserve">, so it is not </w:t>
      </w:r>
      <w:r w:rsidRPr="00A16248">
        <w:rPr>
          <w:rFonts w:ascii="Roboto" w:hAnsi="Roboto"/>
          <w:color w:val="474747"/>
          <w:sz w:val="21"/>
          <w:szCs w:val="21"/>
          <w:shd w:val="clear" w:color="auto" w:fill="FFFFFF"/>
        </w:rPr>
        <w:t>need</w:t>
      </w:r>
      <w:r>
        <w:rPr>
          <w:rFonts w:ascii="Roboto" w:hAnsi="Roboto"/>
          <w:color w:val="474747"/>
          <w:sz w:val="21"/>
          <w:szCs w:val="21"/>
          <w:shd w:val="clear" w:color="auto" w:fill="FFFFFF"/>
        </w:rPr>
        <w:t>ed</w:t>
      </w:r>
      <w:r w:rsidRPr="00A16248">
        <w:rPr>
          <w:rFonts w:ascii="Roboto" w:hAnsi="Roboto"/>
          <w:color w:val="474747"/>
          <w:sz w:val="21"/>
          <w:szCs w:val="21"/>
          <w:shd w:val="clear" w:color="auto" w:fill="FFFFFF"/>
        </w:rPr>
        <w:t xml:space="preserve"> to manually create multiple instances.</w:t>
      </w:r>
    </w:p>
    <w:p w14:paraId="38809B86" w14:textId="77777777" w:rsidR="00A16248" w:rsidRDefault="00A16248">
      <w:pPr>
        <w:rPr>
          <w:rFonts w:ascii="Roboto" w:hAnsi="Roboto"/>
          <w:color w:val="474747"/>
          <w:sz w:val="21"/>
          <w:szCs w:val="21"/>
          <w:shd w:val="clear" w:color="auto" w:fill="FFFFFF"/>
        </w:rPr>
      </w:pPr>
    </w:p>
    <w:p w14:paraId="53C9708F" w14:textId="31619902" w:rsidR="00A16248" w:rsidRPr="00A16248" w:rsidRDefault="00A16248" w:rsidP="00A16248">
      <w:pPr>
        <w:pStyle w:val="Heading3"/>
        <w:rPr>
          <w:shd w:val="clear" w:color="auto" w:fill="FFFFFF"/>
        </w:rPr>
      </w:pPr>
      <w:bookmarkStart w:id="4" w:name="_Toc165205619"/>
      <w:r>
        <w:rPr>
          <w:shd w:val="clear" w:color="auto" w:fill="FFFFFF"/>
        </w:rPr>
        <w:t>Collections</w:t>
      </w:r>
      <w:bookmarkEnd w:id="4"/>
    </w:p>
    <w:p w14:paraId="1FBC7E24" w14:textId="277696E2" w:rsidR="00A16248" w:rsidRDefault="00A16248" w:rsidP="00A16248">
      <w:pPr>
        <w:pStyle w:val="ListParagraph"/>
        <w:numPr>
          <w:ilvl w:val="0"/>
          <w:numId w:val="2"/>
        </w:numPr>
      </w:pPr>
      <w:r>
        <w:t>Suppliers: This collection will hold the details of all suppliers (hotel and transport) including their name, contact information, available services, etc.</w:t>
      </w:r>
    </w:p>
    <w:p w14:paraId="38D921C6" w14:textId="46362D59" w:rsidR="00A16248" w:rsidRDefault="00A16248" w:rsidP="00A16248">
      <w:pPr>
        <w:pStyle w:val="ListParagraph"/>
        <w:numPr>
          <w:ilvl w:val="0"/>
          <w:numId w:val="2"/>
        </w:numPr>
      </w:pPr>
      <w:r>
        <w:t>Bookings: This will hold the details of all bookings made. Documents in this collection can include fields like booking ID, supplier ID, user ID, booking status, date, and time, etc.</w:t>
      </w:r>
    </w:p>
    <w:p w14:paraId="554CF29A" w14:textId="22BCF600" w:rsidR="00A16248" w:rsidRDefault="00A16248" w:rsidP="00A16248">
      <w:pPr>
        <w:pStyle w:val="ListParagraph"/>
        <w:numPr>
          <w:ilvl w:val="0"/>
          <w:numId w:val="2"/>
        </w:numPr>
      </w:pPr>
      <w:r>
        <w:t>Users: The collection to store details of all users (employees and admins) including their personal details, contact information, and booking history.</w:t>
      </w:r>
    </w:p>
    <w:p w14:paraId="2684DD23" w14:textId="2CCF2B4D" w:rsidR="00A16248" w:rsidRDefault="00A16248" w:rsidP="00A16248">
      <w:pPr>
        <w:pStyle w:val="ListParagraph"/>
        <w:numPr>
          <w:ilvl w:val="0"/>
          <w:numId w:val="2"/>
        </w:numPr>
      </w:pPr>
      <w:r>
        <w:t>Hotels: This collection will contain details about the hotels including their location, availability of rooms, pricing details, facilities, and reviews.</w:t>
      </w:r>
    </w:p>
    <w:p w14:paraId="54D14385" w14:textId="15D87A0E" w:rsidR="00A16248" w:rsidRDefault="00A16248" w:rsidP="00A16248">
      <w:pPr>
        <w:pStyle w:val="ListParagraph"/>
        <w:numPr>
          <w:ilvl w:val="0"/>
          <w:numId w:val="2"/>
        </w:numPr>
      </w:pPr>
      <w:r>
        <w:t>Transports: The collection to store details about transport options available including type of transport, availability, pricing details, and reviews.</w:t>
      </w:r>
    </w:p>
    <w:p w14:paraId="6ACE6C67" w14:textId="725A8620" w:rsidR="00A16248" w:rsidRDefault="00A16248" w:rsidP="00A16248">
      <w:pPr>
        <w:pStyle w:val="ListParagraph"/>
        <w:numPr>
          <w:ilvl w:val="0"/>
          <w:numId w:val="2"/>
        </w:numPr>
      </w:pPr>
      <w:r>
        <w:t>Notifications: This collection will hold information about all notifications sent to users like booking confirmation, cancelation, updates, etc.</w:t>
      </w:r>
    </w:p>
    <w:p w14:paraId="0163144A" w14:textId="68752D5F" w:rsidR="00A16248" w:rsidRDefault="00A16248" w:rsidP="00A16248">
      <w:pPr>
        <w:pStyle w:val="ListParagraph"/>
        <w:numPr>
          <w:ilvl w:val="0"/>
          <w:numId w:val="2"/>
        </w:numPr>
      </w:pPr>
      <w:proofErr w:type="spellStart"/>
      <w:r>
        <w:t>User_Feedback</w:t>
      </w:r>
      <w:proofErr w:type="spellEnd"/>
      <w:r>
        <w:t>: This collection can store feedback received from employees associated with specific bookings.</w:t>
      </w:r>
    </w:p>
    <w:p w14:paraId="24DEFEDD" w14:textId="62260AB2" w:rsidR="00A16248" w:rsidRDefault="00A16248" w:rsidP="00A16248">
      <w:pPr>
        <w:pStyle w:val="ListParagraph"/>
        <w:numPr>
          <w:ilvl w:val="0"/>
          <w:numId w:val="2"/>
        </w:numPr>
      </w:pPr>
      <w:r>
        <w:lastRenderedPageBreak/>
        <w:t>Reports: A collection to store generated reports regarding booking details, supplier reports, and financial reports.</w:t>
      </w:r>
    </w:p>
    <w:p w14:paraId="19E41D29" w14:textId="6991B6CA" w:rsidR="00A16248" w:rsidRDefault="00A16248" w:rsidP="00A16248">
      <w:pPr>
        <w:pStyle w:val="ListParagraph"/>
        <w:numPr>
          <w:ilvl w:val="0"/>
          <w:numId w:val="2"/>
        </w:numPr>
      </w:pPr>
      <w:proofErr w:type="spellStart"/>
      <w:r>
        <w:t>Change_Logs</w:t>
      </w:r>
      <w:proofErr w:type="spellEnd"/>
      <w:r>
        <w:t>: A collection to trace back the changes made in booking or supplier details for audit purposes.</w:t>
      </w:r>
    </w:p>
    <w:p w14:paraId="5F3F5C33" w14:textId="77777777" w:rsidR="00A16248" w:rsidRDefault="00A16248" w:rsidP="00A16248"/>
    <w:p w14:paraId="061F46C9" w14:textId="21C00DD9" w:rsidR="00A16248" w:rsidRPr="00A16248" w:rsidRDefault="00A16248" w:rsidP="00A16248">
      <w:r>
        <w:t>A collection may need to be further divided into subcollections based on the complexity of data and the relationships between them.</w:t>
      </w:r>
    </w:p>
    <w:p w14:paraId="74B92E5A" w14:textId="77777777" w:rsidR="00486DD6" w:rsidRDefault="00486DD6">
      <w:pPr>
        <w:rPr>
          <w:rFonts w:ascii="Roboto" w:hAnsi="Roboto"/>
          <w:color w:val="474747"/>
          <w:shd w:val="clear" w:color="auto" w:fill="FFFFFF"/>
        </w:rPr>
      </w:pPr>
    </w:p>
    <w:p w14:paraId="0F2D0357" w14:textId="495413A6" w:rsidR="00486DD6" w:rsidRDefault="009E35E3" w:rsidP="00486DD6">
      <w:pPr>
        <w:pStyle w:val="Heading3"/>
        <w:rPr>
          <w:shd w:val="clear" w:color="auto" w:fill="FFFFFF"/>
        </w:rPr>
      </w:pPr>
      <w:hyperlink r:id="rId13" w:history="1">
        <w:bookmarkStart w:id="5" w:name="_Toc165205620"/>
        <w:r w:rsidR="00486DD6" w:rsidRPr="00486DD6">
          <w:rPr>
            <w:rStyle w:val="Hyperlink"/>
            <w:rFonts w:ascii="Roboto" w:hAnsi="Roboto"/>
            <w:shd w:val="clear" w:color="auto" w:fill="FFFFFF"/>
          </w:rPr>
          <w:t>SLAs</w:t>
        </w:r>
        <w:bookmarkEnd w:id="5"/>
      </w:hyperlink>
    </w:p>
    <w:p w14:paraId="6267A0F1" w14:textId="77777777" w:rsidR="00486DD6" w:rsidRDefault="00486DD6">
      <w:pPr>
        <w:rPr>
          <w:rFonts w:ascii="Roboto" w:hAnsi="Roboto"/>
          <w:color w:val="474747"/>
          <w:shd w:val="clear" w:color="auto" w:fill="FFFFFF"/>
        </w:rPr>
      </w:pPr>
    </w:p>
    <w:tbl>
      <w:tblPr>
        <w:tblStyle w:val="GridTable4"/>
        <w:tblW w:w="6885" w:type="dxa"/>
        <w:jc w:val="center"/>
        <w:tblLook w:val="04A0" w:firstRow="1" w:lastRow="0" w:firstColumn="1" w:lastColumn="0" w:noHBand="0" w:noVBand="1"/>
      </w:tblPr>
      <w:tblGrid>
        <w:gridCol w:w="3095"/>
        <w:gridCol w:w="3790"/>
      </w:tblGrid>
      <w:tr w:rsidR="00486DD6" w:rsidRPr="00486DD6" w14:paraId="662BCE4A" w14:textId="77777777" w:rsidTr="00AE5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42C09245" w14:textId="77777777" w:rsidR="00486DD6" w:rsidRPr="00486DD6" w:rsidRDefault="00486DD6" w:rsidP="00486DD6">
            <w:pPr>
              <w:spacing w:line="390" w:lineRule="atLeast"/>
              <w:rPr>
                <w:rFonts w:ascii="Noto Sans" w:hAnsi="Noto Sans" w:cs="Noto Sans"/>
                <w:spacing w:val="2"/>
                <w:sz w:val="21"/>
                <w:szCs w:val="21"/>
              </w:rPr>
            </w:pPr>
            <w:r w:rsidRPr="00486DD6">
              <w:rPr>
                <w:rFonts w:ascii="Noto Sans" w:hAnsi="Noto Sans" w:cs="Noto Sans"/>
                <w:spacing w:val="2"/>
                <w:sz w:val="21"/>
                <w:szCs w:val="21"/>
              </w:rPr>
              <w:t>Covered Service</w:t>
            </w:r>
          </w:p>
        </w:tc>
        <w:tc>
          <w:tcPr>
            <w:tcW w:w="3790" w:type="dxa"/>
            <w:hideMark/>
          </w:tcPr>
          <w:p w14:paraId="70B8373B" w14:textId="77777777" w:rsidR="00486DD6" w:rsidRPr="00486DD6" w:rsidRDefault="00486DD6" w:rsidP="00486DD6">
            <w:pPr>
              <w:spacing w:line="39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pacing w:val="2"/>
                <w:sz w:val="21"/>
                <w:szCs w:val="21"/>
              </w:rPr>
            </w:pPr>
            <w:r w:rsidRPr="00486DD6">
              <w:rPr>
                <w:rFonts w:ascii="Noto Sans" w:hAnsi="Noto Sans" w:cs="Noto Sans"/>
                <w:spacing w:val="2"/>
                <w:sz w:val="21"/>
                <w:szCs w:val="21"/>
              </w:rPr>
              <w:t>Monthly Uptime Percentage</w:t>
            </w:r>
          </w:p>
        </w:tc>
      </w:tr>
      <w:tr w:rsidR="00486DD6" w:rsidRPr="00486DD6" w14:paraId="00ECEEEB" w14:textId="77777777" w:rsidTr="00AE5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3995D077" w14:textId="77777777" w:rsidR="00486DD6" w:rsidRPr="00486DD6" w:rsidRDefault="00486DD6" w:rsidP="00486DD6">
            <w:pPr>
              <w:spacing w:line="390" w:lineRule="atLeast"/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</w:pPr>
            <w:r w:rsidRPr="00486DD6"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  <w:t xml:space="preserve">Firestore </w:t>
            </w:r>
            <w:proofErr w:type="gramStart"/>
            <w:r w:rsidRPr="00486DD6"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  <w:t>Multi-Region</w:t>
            </w:r>
            <w:proofErr w:type="gramEnd"/>
          </w:p>
        </w:tc>
        <w:tc>
          <w:tcPr>
            <w:tcW w:w="3790" w:type="dxa"/>
            <w:hideMark/>
          </w:tcPr>
          <w:p w14:paraId="436B2811" w14:textId="77777777" w:rsidR="00486DD6" w:rsidRPr="00486DD6" w:rsidRDefault="00486DD6" w:rsidP="00486DD6">
            <w:pPr>
              <w:spacing w:line="39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</w:pPr>
            <w:r w:rsidRPr="00486DD6"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  <w:t>&gt;= 99.999%</w:t>
            </w:r>
          </w:p>
        </w:tc>
      </w:tr>
      <w:tr w:rsidR="00486DD6" w:rsidRPr="00486DD6" w14:paraId="79A0CF9C" w14:textId="77777777" w:rsidTr="00AE5B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1C965F93" w14:textId="77777777" w:rsidR="00486DD6" w:rsidRPr="00486DD6" w:rsidRDefault="00486DD6" w:rsidP="00486DD6">
            <w:pPr>
              <w:spacing w:line="390" w:lineRule="atLeast"/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</w:pPr>
            <w:r w:rsidRPr="00486DD6"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  <w:t>Firestore Regional</w:t>
            </w:r>
          </w:p>
        </w:tc>
        <w:tc>
          <w:tcPr>
            <w:tcW w:w="3790" w:type="dxa"/>
            <w:hideMark/>
          </w:tcPr>
          <w:p w14:paraId="4FDD58B4" w14:textId="77777777" w:rsidR="00486DD6" w:rsidRPr="00486DD6" w:rsidRDefault="00486DD6" w:rsidP="00486DD6">
            <w:pPr>
              <w:spacing w:line="39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</w:pPr>
            <w:r w:rsidRPr="00486DD6"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  <w:t>&gt;= 99.99%</w:t>
            </w:r>
          </w:p>
        </w:tc>
      </w:tr>
    </w:tbl>
    <w:p w14:paraId="665F59BD" w14:textId="77777777" w:rsidR="00486DD6" w:rsidRDefault="00486DD6">
      <w:pPr>
        <w:rPr>
          <w:rFonts w:ascii="Roboto" w:hAnsi="Roboto"/>
          <w:color w:val="474747"/>
          <w:shd w:val="clear" w:color="auto" w:fill="FFFFFF"/>
        </w:rPr>
      </w:pPr>
    </w:p>
    <w:p w14:paraId="15D094F2" w14:textId="1D71723E" w:rsidR="00486DD6" w:rsidRDefault="009E35E3" w:rsidP="00486DD6">
      <w:pPr>
        <w:pStyle w:val="Heading3"/>
        <w:rPr>
          <w:shd w:val="clear" w:color="auto" w:fill="FFFFFF"/>
        </w:rPr>
      </w:pPr>
      <w:hyperlink r:id="rId14" w:history="1">
        <w:bookmarkStart w:id="6" w:name="_Toc165205621"/>
        <w:r w:rsidR="00486DD6" w:rsidRPr="00486DD6">
          <w:rPr>
            <w:rStyle w:val="Hyperlink"/>
            <w:rFonts w:ascii="Roboto" w:hAnsi="Roboto"/>
            <w:shd w:val="clear" w:color="auto" w:fill="FFFFFF"/>
          </w:rPr>
          <w:t>Firestore pricing</w:t>
        </w:r>
        <w:bookmarkEnd w:id="6"/>
      </w:hyperlink>
    </w:p>
    <w:p w14:paraId="23427671" w14:textId="77777777" w:rsidR="00486DD6" w:rsidRDefault="00486DD6">
      <w:pPr>
        <w:rPr>
          <w:rFonts w:ascii="Roboto" w:hAnsi="Roboto"/>
          <w:color w:val="474747"/>
          <w:shd w:val="clear" w:color="auto" w:fill="FFFFFF"/>
        </w:rPr>
      </w:pPr>
    </w:p>
    <w:p w14:paraId="258E5E57" w14:textId="77777777" w:rsidR="00486DD6" w:rsidRPr="00486DD6" w:rsidRDefault="00486DD6" w:rsidP="00486DD6">
      <w:pPr>
        <w:pStyle w:val="Heading4"/>
      </w:pPr>
      <w:r w:rsidRPr="00486DD6">
        <w:t>Free quota</w:t>
      </w:r>
    </w:p>
    <w:p w14:paraId="61C5F97C" w14:textId="214A6F7F" w:rsidR="00486DD6" w:rsidRPr="00486DD6" w:rsidRDefault="00486DD6" w:rsidP="00486DD6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  <w:sz w:val="21"/>
          <w:szCs w:val="21"/>
        </w:rPr>
      </w:pPr>
      <w:r w:rsidRPr="00486DD6">
        <w:rPr>
          <w:rFonts w:ascii="Roboto" w:hAnsi="Roboto"/>
          <w:color w:val="202124"/>
          <w:sz w:val="21"/>
          <w:szCs w:val="21"/>
        </w:rPr>
        <w:t>Firestore offers free quota that allows you to get started with your </w:t>
      </w:r>
      <w:r w:rsidRPr="00486DD6">
        <w:rPr>
          <w:rStyle w:val="HTMLCode"/>
          <w:rFonts w:ascii="var(--devsite-code-font-family)" w:eastAsiaTheme="majorEastAsia" w:hAnsi="var(--devsite-code-font-family)"/>
          <w:color w:val="202124"/>
          <w:sz w:val="21"/>
          <w:szCs w:val="21"/>
        </w:rPr>
        <w:t>(default)</w:t>
      </w:r>
      <w:r w:rsidRPr="00486DD6">
        <w:rPr>
          <w:rFonts w:ascii="Roboto" w:hAnsi="Roboto"/>
          <w:color w:val="202124"/>
          <w:sz w:val="21"/>
          <w:szCs w:val="21"/>
        </w:rPr>
        <w:t xml:space="preserve"> database at no cost. The free quota amounts are listed below. </w:t>
      </w:r>
    </w:p>
    <w:p w14:paraId="0300E7A3" w14:textId="77777777" w:rsidR="00486DD6" w:rsidRPr="00486DD6" w:rsidRDefault="00486DD6" w:rsidP="00486DD6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  <w:sz w:val="21"/>
          <w:szCs w:val="21"/>
        </w:rPr>
      </w:pPr>
      <w:r w:rsidRPr="00486DD6">
        <w:rPr>
          <w:rFonts w:ascii="Roboto" w:hAnsi="Roboto"/>
          <w:color w:val="202124"/>
          <w:sz w:val="21"/>
          <w:szCs w:val="21"/>
        </w:rPr>
        <w:t>Quotas are applied daily and reset around midnight Pacific time.</w:t>
      </w:r>
    </w:p>
    <w:p w14:paraId="54C306AB" w14:textId="77777777" w:rsidR="00486DD6" w:rsidRPr="00486DD6" w:rsidRDefault="00486DD6" w:rsidP="00486DD6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  <w:sz w:val="21"/>
          <w:szCs w:val="21"/>
        </w:rPr>
      </w:pPr>
      <w:r w:rsidRPr="00486DD6">
        <w:rPr>
          <w:rStyle w:val="Strong"/>
          <w:rFonts w:ascii="Roboto" w:eastAsiaTheme="majorEastAsia" w:hAnsi="Roboto"/>
          <w:color w:val="202124"/>
          <w:sz w:val="21"/>
          <w:szCs w:val="21"/>
        </w:rPr>
        <w:t>Only the </w:t>
      </w:r>
      <w:r w:rsidRPr="00486DD6">
        <w:rPr>
          <w:rStyle w:val="HTMLCode"/>
          <w:rFonts w:eastAsiaTheme="majorEastAsia"/>
          <w:b/>
          <w:bCs/>
          <w:color w:val="202124"/>
          <w:sz w:val="21"/>
          <w:szCs w:val="21"/>
        </w:rPr>
        <w:t>(default)</w:t>
      </w:r>
      <w:r w:rsidRPr="00486DD6">
        <w:rPr>
          <w:rStyle w:val="Strong"/>
          <w:rFonts w:ascii="Roboto" w:eastAsiaTheme="majorEastAsia" w:hAnsi="Roboto"/>
          <w:color w:val="202124"/>
          <w:sz w:val="21"/>
          <w:szCs w:val="21"/>
        </w:rPr>
        <w:t> database qualifies for the free quota.</w:t>
      </w:r>
    </w:p>
    <w:tbl>
      <w:tblPr>
        <w:tblStyle w:val="GridTable4"/>
        <w:tblW w:w="4457" w:type="dxa"/>
        <w:jc w:val="center"/>
        <w:tblLook w:val="04A0" w:firstRow="1" w:lastRow="0" w:firstColumn="1" w:lastColumn="0" w:noHBand="0" w:noVBand="1"/>
      </w:tblPr>
      <w:tblGrid>
        <w:gridCol w:w="2557"/>
        <w:gridCol w:w="1900"/>
      </w:tblGrid>
      <w:tr w:rsidR="00486DD6" w14:paraId="747B38C4" w14:textId="77777777" w:rsidTr="00AE5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pct"/>
            <w:hideMark/>
          </w:tcPr>
          <w:p w14:paraId="58E3BFA3" w14:textId="77777777" w:rsidR="00486DD6" w:rsidRPr="00486DD6" w:rsidRDefault="00486DD6">
            <w:pPr>
              <w:spacing w:line="300" w:lineRule="atLeast"/>
              <w:rPr>
                <w:sz w:val="21"/>
                <w:szCs w:val="21"/>
              </w:rPr>
            </w:pPr>
            <w:r w:rsidRPr="00486DD6">
              <w:rPr>
                <w:sz w:val="21"/>
                <w:szCs w:val="21"/>
              </w:rPr>
              <w:t>Free tier</w:t>
            </w:r>
          </w:p>
        </w:tc>
        <w:tc>
          <w:tcPr>
            <w:tcW w:w="2131" w:type="pct"/>
            <w:hideMark/>
          </w:tcPr>
          <w:p w14:paraId="343BC82D" w14:textId="77777777" w:rsidR="00486DD6" w:rsidRPr="00486DD6" w:rsidRDefault="00486DD6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6DD6">
              <w:rPr>
                <w:sz w:val="21"/>
                <w:szCs w:val="21"/>
              </w:rPr>
              <w:t>Quota</w:t>
            </w:r>
          </w:p>
        </w:tc>
      </w:tr>
      <w:tr w:rsidR="00486DD6" w14:paraId="47CAD856" w14:textId="77777777" w:rsidTr="00AE5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pct"/>
            <w:hideMark/>
          </w:tcPr>
          <w:p w14:paraId="363DAFEA" w14:textId="77777777" w:rsidR="00486DD6" w:rsidRDefault="00486DD6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Stored data</w:t>
            </w:r>
          </w:p>
        </w:tc>
        <w:tc>
          <w:tcPr>
            <w:tcW w:w="2131" w:type="pct"/>
            <w:hideMark/>
          </w:tcPr>
          <w:p w14:paraId="77926F75" w14:textId="77777777" w:rsidR="00486DD6" w:rsidRDefault="00486DD6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GiB</w:t>
            </w:r>
          </w:p>
        </w:tc>
      </w:tr>
      <w:tr w:rsidR="00486DD6" w14:paraId="368DD503" w14:textId="77777777" w:rsidTr="00AE5B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pct"/>
            <w:hideMark/>
          </w:tcPr>
          <w:p w14:paraId="4BDA263F" w14:textId="77777777" w:rsidR="00486DD6" w:rsidRDefault="00486DD6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Document reads</w:t>
            </w:r>
          </w:p>
        </w:tc>
        <w:tc>
          <w:tcPr>
            <w:tcW w:w="2131" w:type="pct"/>
            <w:hideMark/>
          </w:tcPr>
          <w:p w14:paraId="0AFA11E9" w14:textId="77777777" w:rsidR="00486DD6" w:rsidRDefault="00486DD6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50,000 per day</w:t>
            </w:r>
          </w:p>
        </w:tc>
      </w:tr>
      <w:tr w:rsidR="00486DD6" w14:paraId="3F88C60C" w14:textId="77777777" w:rsidTr="00AE5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pct"/>
            <w:hideMark/>
          </w:tcPr>
          <w:p w14:paraId="7A31A4DC" w14:textId="77777777" w:rsidR="00486DD6" w:rsidRDefault="00486DD6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Document writes</w:t>
            </w:r>
          </w:p>
        </w:tc>
        <w:tc>
          <w:tcPr>
            <w:tcW w:w="2131" w:type="pct"/>
            <w:hideMark/>
          </w:tcPr>
          <w:p w14:paraId="5D8E84C8" w14:textId="77777777" w:rsidR="00486DD6" w:rsidRDefault="00486DD6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20,000 per day</w:t>
            </w:r>
          </w:p>
        </w:tc>
      </w:tr>
      <w:tr w:rsidR="00486DD6" w14:paraId="69CF72F0" w14:textId="77777777" w:rsidTr="00AE5B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pct"/>
            <w:hideMark/>
          </w:tcPr>
          <w:p w14:paraId="7D228895" w14:textId="77777777" w:rsidR="00486DD6" w:rsidRDefault="00486DD6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Document deletes</w:t>
            </w:r>
          </w:p>
        </w:tc>
        <w:tc>
          <w:tcPr>
            <w:tcW w:w="2131" w:type="pct"/>
            <w:hideMark/>
          </w:tcPr>
          <w:p w14:paraId="30DEAE3F" w14:textId="77777777" w:rsidR="00486DD6" w:rsidRDefault="00486DD6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20,000 per day</w:t>
            </w:r>
          </w:p>
        </w:tc>
      </w:tr>
      <w:tr w:rsidR="00486DD6" w14:paraId="764069EC" w14:textId="77777777" w:rsidTr="00AE5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pct"/>
            <w:hideMark/>
          </w:tcPr>
          <w:p w14:paraId="56794909" w14:textId="77777777" w:rsidR="00486DD6" w:rsidRDefault="00486DD6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Outbound data transfer</w:t>
            </w:r>
          </w:p>
        </w:tc>
        <w:tc>
          <w:tcPr>
            <w:tcW w:w="2131" w:type="pct"/>
            <w:hideMark/>
          </w:tcPr>
          <w:p w14:paraId="05F3D509" w14:textId="77777777" w:rsidR="00486DD6" w:rsidRDefault="00486DD6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 GiB per month</w:t>
            </w:r>
          </w:p>
        </w:tc>
      </w:tr>
    </w:tbl>
    <w:p w14:paraId="26FB18AC" w14:textId="77777777" w:rsidR="00486DD6" w:rsidRDefault="00486DD6">
      <w:pPr>
        <w:rPr>
          <w:rFonts w:ascii="Roboto" w:hAnsi="Roboto"/>
          <w:color w:val="474747"/>
          <w:shd w:val="clear" w:color="auto" w:fill="FFFFFF"/>
        </w:rPr>
      </w:pPr>
    </w:p>
    <w:p w14:paraId="581538B8" w14:textId="77777777" w:rsidR="00486DD6" w:rsidRDefault="00486DD6">
      <w:pPr>
        <w:rPr>
          <w:rFonts w:ascii="Roboto" w:hAnsi="Roboto"/>
          <w:color w:val="474747"/>
          <w:shd w:val="clear" w:color="auto" w:fill="FFFFFF"/>
        </w:rPr>
      </w:pPr>
    </w:p>
    <w:p w14:paraId="003DEA73" w14:textId="3004E37F" w:rsidR="00486DD6" w:rsidRDefault="00486DD6">
      <w:r w:rsidRPr="00486DD6">
        <w:rPr>
          <w:noProof/>
        </w:rPr>
        <w:lastRenderedPageBreak/>
        <w:drawing>
          <wp:inline distT="0" distB="0" distL="0" distR="0" wp14:anchorId="46983C17" wp14:editId="56B06D12">
            <wp:extent cx="5943600" cy="5817870"/>
            <wp:effectExtent l="0" t="0" r="0" b="0"/>
            <wp:docPr id="198875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551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8E2D" w14:textId="12927EA3" w:rsidR="00AE5BD4" w:rsidRDefault="00AE5BD4" w:rsidP="00A16248">
      <w:pPr>
        <w:pStyle w:val="Heading2"/>
      </w:pPr>
    </w:p>
    <w:p w14:paraId="7BBD5E70" w14:textId="31F97984" w:rsidR="00486DD6" w:rsidRDefault="00486DD6" w:rsidP="00486DD6">
      <w:pPr>
        <w:pStyle w:val="Heading2"/>
      </w:pPr>
      <w:bookmarkStart w:id="7" w:name="_Toc165205622"/>
      <w:r>
        <w:t>Google Kubernetes Engine</w:t>
      </w:r>
      <w:bookmarkEnd w:id="7"/>
    </w:p>
    <w:p w14:paraId="03672C92" w14:textId="259C2321" w:rsidR="00486DD6" w:rsidRDefault="00FB7979" w:rsidP="00486DD6"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 w:rsidRPr="00FB7979"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GKE is a feature-rich, managed Kubernetes platform that enables deployment, configuration, and orchestration of containers using Google Cloud infrastructure. </w:t>
      </w:r>
    </w:p>
    <w:p w14:paraId="1F8453D8" w14:textId="77777777" w:rsidR="00A16248" w:rsidRDefault="00A16248" w:rsidP="00486DD6"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</w:p>
    <w:p w14:paraId="0D0AF67F" w14:textId="3B1BE5FD" w:rsidR="00A16248" w:rsidRDefault="00A16248" w:rsidP="00A16248">
      <w:pPr>
        <w:pStyle w:val="Heading3"/>
        <w:rPr>
          <w:shd w:val="clear" w:color="auto" w:fill="FFFFFF"/>
        </w:rPr>
      </w:pPr>
      <w:bookmarkStart w:id="8" w:name="_Toc165205623"/>
      <w:r>
        <w:rPr>
          <w:shd w:val="clear" w:color="auto" w:fill="FFFFFF"/>
        </w:rPr>
        <w:t>Why GKE?</w:t>
      </w:r>
      <w:bookmarkEnd w:id="8"/>
    </w:p>
    <w:p w14:paraId="04237B62" w14:textId="77777777" w:rsidR="00A16248" w:rsidRPr="00A16248" w:rsidRDefault="00A16248" w:rsidP="00A16248"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 w:rsidRPr="00A16248">
        <w:rPr>
          <w:rFonts w:ascii="Roboto" w:hAnsi="Roboto"/>
          <w:color w:val="1F1F1F"/>
          <w:sz w:val="21"/>
          <w:szCs w:val="21"/>
          <w:shd w:val="clear" w:color="auto" w:fill="FFFFFF"/>
        </w:rPr>
        <w:t>GKE has better integration with Google's Cloud Monitoring and Cloud Logging services.</w:t>
      </w:r>
    </w:p>
    <w:p w14:paraId="07C0216C" w14:textId="70CEDCB6" w:rsidR="00A16248" w:rsidRPr="00A16248" w:rsidRDefault="00A16248" w:rsidP="00A16248"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 w:rsidRPr="00A16248">
        <w:rPr>
          <w:rFonts w:ascii="Roboto" w:hAnsi="Roboto"/>
          <w:color w:val="1F1F1F"/>
          <w:sz w:val="21"/>
          <w:szCs w:val="21"/>
          <w:shd w:val="clear" w:color="auto" w:fill="FFFFFF"/>
        </w:rPr>
        <w:t>Kubernetes offers a broad set of functionalities such as service discovery, secrets management, and advanced deployment strategies (like Blue/Green or Canary deployments).</w:t>
      </w:r>
    </w:p>
    <w:p w14:paraId="1F902113" w14:textId="4DD98586" w:rsidR="00A16248" w:rsidRDefault="00A16248" w:rsidP="00A16248"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 w:rsidRPr="00A16248">
        <w:rPr>
          <w:rFonts w:ascii="Roboto" w:hAnsi="Roboto"/>
          <w:color w:val="1F1F1F"/>
          <w:sz w:val="21"/>
          <w:szCs w:val="21"/>
          <w:shd w:val="clear" w:color="auto" w:fill="FFFFFF"/>
        </w:rPr>
        <w:t>Kubernetes has built-in mechanisms to automatically scale the application based on CPU utilization or custom metrics in your application.</w:t>
      </w:r>
    </w:p>
    <w:p w14:paraId="25B631CC" w14:textId="77777777" w:rsidR="00A16248" w:rsidRDefault="00A16248" w:rsidP="00A16248"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</w:p>
    <w:p w14:paraId="177A6651" w14:textId="2DFE5251" w:rsidR="00A16248" w:rsidRDefault="00A16248" w:rsidP="00A16248">
      <w:pPr>
        <w:pStyle w:val="Heading3"/>
        <w:rPr>
          <w:shd w:val="clear" w:color="auto" w:fill="FFFFFF"/>
        </w:rPr>
      </w:pPr>
      <w:bookmarkStart w:id="9" w:name="_Toc165205624"/>
      <w:r>
        <w:rPr>
          <w:shd w:val="clear" w:color="auto" w:fill="FFFFFF"/>
        </w:rPr>
        <w:t>Microservices</w:t>
      </w:r>
      <w:bookmarkEnd w:id="9"/>
    </w:p>
    <w:p w14:paraId="3F19D845" w14:textId="3ED0E549" w:rsidR="00A16248" w:rsidRDefault="00A16248" w:rsidP="00A16248">
      <w:pPr>
        <w:pStyle w:val="ListParagraph"/>
        <w:numPr>
          <w:ilvl w:val="0"/>
          <w:numId w:val="3"/>
        </w:numPr>
      </w:pPr>
      <w:r>
        <w:t>Supplier Management Service: This service will be responsible for managing and storing supplier details, handling search and prioritization logic for suppliers based on bookings and facilitating manual bookings by Travel Managers.</w:t>
      </w:r>
    </w:p>
    <w:p w14:paraId="5D8A93A0" w14:textId="78AA8C32" w:rsidR="00A16248" w:rsidRDefault="00A16248" w:rsidP="00A16248">
      <w:pPr>
        <w:pStyle w:val="ListParagraph"/>
        <w:numPr>
          <w:ilvl w:val="0"/>
          <w:numId w:val="3"/>
        </w:numPr>
      </w:pPr>
      <w:r>
        <w:t>Booking and Approval Service: Handles the creation and modification of bookings, executing various stages of the booking process such as proposed, accepted/rejected, and paid. Also handles booking cancellation and changes.</w:t>
      </w:r>
    </w:p>
    <w:p w14:paraId="5D60FA15" w14:textId="15B00EE7" w:rsidR="00A16248" w:rsidRDefault="00A16248" w:rsidP="00A16248">
      <w:pPr>
        <w:pStyle w:val="ListParagraph"/>
        <w:numPr>
          <w:ilvl w:val="0"/>
          <w:numId w:val="3"/>
        </w:numPr>
      </w:pPr>
      <w:r>
        <w:t>User Management Service: Manages user details, logins, and roles. This may interact with Google Identity Platform.</w:t>
      </w:r>
    </w:p>
    <w:p w14:paraId="3F0E9F4F" w14:textId="5D96CF35" w:rsidR="00A16248" w:rsidRDefault="00A16248" w:rsidP="00A16248">
      <w:pPr>
        <w:pStyle w:val="ListParagraph"/>
        <w:numPr>
          <w:ilvl w:val="0"/>
          <w:numId w:val="3"/>
        </w:numPr>
      </w:pPr>
      <w:r>
        <w:t>Notification Service: Handles the sending of notifications via email or SMS when booking statuses change. Could leverage external services or APIs to send the notifications.</w:t>
      </w:r>
    </w:p>
    <w:p w14:paraId="0D1FBAE9" w14:textId="3B510C47" w:rsidR="00A16248" w:rsidRDefault="00A16248" w:rsidP="00A16248">
      <w:pPr>
        <w:pStyle w:val="ListParagraph"/>
        <w:numPr>
          <w:ilvl w:val="0"/>
          <w:numId w:val="3"/>
        </w:numPr>
      </w:pPr>
      <w:r>
        <w:t>Change Management Service: Deals with updating booking changes and merges any conflicting changes according to your defined policy.</w:t>
      </w:r>
    </w:p>
    <w:p w14:paraId="0DA81FF4" w14:textId="4D047EA7" w:rsidR="00A16248" w:rsidRDefault="00A16248" w:rsidP="00A16248">
      <w:pPr>
        <w:pStyle w:val="ListParagraph"/>
        <w:numPr>
          <w:ilvl w:val="0"/>
          <w:numId w:val="3"/>
        </w:numPr>
      </w:pPr>
      <w:r>
        <w:t>Reporting Service: Generates reports based on booking details, supplier information, financial data, and any other relevant data.</w:t>
      </w:r>
    </w:p>
    <w:p w14:paraId="46064F28" w14:textId="60961315" w:rsidR="00A16248" w:rsidRDefault="00A16248" w:rsidP="00A16248">
      <w:pPr>
        <w:pStyle w:val="ListParagraph"/>
        <w:numPr>
          <w:ilvl w:val="0"/>
          <w:numId w:val="3"/>
        </w:numPr>
      </w:pPr>
      <w:r>
        <w:t>Transport Management Service: Manages the details of transport suppliers, coordinates transport bookings and detects opportunities for combining transport bookings.</w:t>
      </w:r>
    </w:p>
    <w:p w14:paraId="4F6D62A7" w14:textId="1F147639" w:rsidR="00A16248" w:rsidRDefault="00A16248" w:rsidP="00A16248">
      <w:pPr>
        <w:pStyle w:val="ListParagraph"/>
        <w:numPr>
          <w:ilvl w:val="0"/>
          <w:numId w:val="3"/>
        </w:numPr>
      </w:pPr>
      <w:r>
        <w:t>Employee Management Service: Manages employee data, travel plans, and any other specific employee-related requirements.</w:t>
      </w:r>
    </w:p>
    <w:p w14:paraId="52562ACC" w14:textId="29C893B9" w:rsidR="00A16248" w:rsidRDefault="00A16248" w:rsidP="00A16248">
      <w:pPr>
        <w:pStyle w:val="ListParagraph"/>
        <w:numPr>
          <w:ilvl w:val="0"/>
          <w:numId w:val="3"/>
        </w:numPr>
      </w:pPr>
      <w:r>
        <w:t>Feedback Service: Captures and saves feedback from employees about their bookings.</w:t>
      </w:r>
    </w:p>
    <w:p w14:paraId="4EB4A901" w14:textId="77777777" w:rsidR="00A16248" w:rsidRDefault="00A16248" w:rsidP="00A16248"/>
    <w:p w14:paraId="6FECDBD1" w14:textId="772BABE7" w:rsidR="00A16248" w:rsidRPr="00A16248" w:rsidRDefault="00A16248" w:rsidP="00A16248">
      <w:r>
        <w:t xml:space="preserve">Each of these microservices will have its own area of responsibility and will interact with others as needed. With containerization and orchestration using GKE, </w:t>
      </w:r>
      <w:r w:rsidR="00D80D7F">
        <w:t>is possible to</w:t>
      </w:r>
      <w:r>
        <w:t xml:space="preserve"> run, manage, and scale these microservices efficiently.</w:t>
      </w:r>
    </w:p>
    <w:p w14:paraId="11B44174" w14:textId="30A0B017" w:rsidR="00FB7979" w:rsidRDefault="009E35E3" w:rsidP="00A16248">
      <w:pPr>
        <w:pStyle w:val="Heading3"/>
        <w:rPr>
          <w:shd w:val="clear" w:color="auto" w:fill="FFFFFF"/>
        </w:rPr>
      </w:pPr>
      <w:hyperlink r:id="rId16" w:history="1">
        <w:bookmarkStart w:id="10" w:name="_Toc165205625"/>
        <w:r w:rsidR="00FB7979" w:rsidRPr="00FB7979">
          <w:rPr>
            <w:rStyle w:val="Hyperlink"/>
            <w:shd w:val="clear" w:color="auto" w:fill="FFFFFF"/>
          </w:rPr>
          <w:t>SLAs</w:t>
        </w:r>
        <w:bookmarkEnd w:id="10"/>
      </w:hyperlink>
    </w:p>
    <w:tbl>
      <w:tblPr>
        <w:tblStyle w:val="GridTable4"/>
        <w:tblW w:w="9006" w:type="dxa"/>
        <w:jc w:val="center"/>
        <w:tblLook w:val="04A0" w:firstRow="1" w:lastRow="0" w:firstColumn="1" w:lastColumn="0" w:noHBand="0" w:noVBand="1"/>
      </w:tblPr>
      <w:tblGrid>
        <w:gridCol w:w="5656"/>
        <w:gridCol w:w="3350"/>
      </w:tblGrid>
      <w:tr w:rsidR="00FB7979" w:rsidRPr="00FB7979" w14:paraId="655F21D2" w14:textId="77777777" w:rsidTr="00AE5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6" w:type="dxa"/>
            <w:hideMark/>
          </w:tcPr>
          <w:p w14:paraId="4EF0B02F" w14:textId="77777777" w:rsidR="00FB7979" w:rsidRPr="00FB7979" w:rsidRDefault="00FB7979" w:rsidP="00FB7979">
            <w:pPr>
              <w:spacing w:line="390" w:lineRule="atLeast"/>
              <w:rPr>
                <w:rFonts w:ascii="Noto Sans" w:hAnsi="Noto Sans" w:cs="Noto Sans"/>
                <w:spacing w:val="2"/>
                <w:sz w:val="21"/>
                <w:szCs w:val="21"/>
              </w:rPr>
            </w:pPr>
            <w:r w:rsidRPr="00FB7979">
              <w:rPr>
                <w:rFonts w:ascii="Noto Sans" w:hAnsi="Noto Sans" w:cs="Noto Sans"/>
                <w:spacing w:val="2"/>
                <w:sz w:val="21"/>
                <w:szCs w:val="21"/>
              </w:rPr>
              <w:t>Covered Service</w:t>
            </w:r>
          </w:p>
        </w:tc>
        <w:tc>
          <w:tcPr>
            <w:tcW w:w="3350" w:type="dxa"/>
            <w:hideMark/>
          </w:tcPr>
          <w:p w14:paraId="02A3EA46" w14:textId="77777777" w:rsidR="00FB7979" w:rsidRPr="00FB7979" w:rsidRDefault="00FB7979" w:rsidP="00FB7979">
            <w:pPr>
              <w:spacing w:line="39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pacing w:val="2"/>
                <w:sz w:val="21"/>
                <w:szCs w:val="21"/>
              </w:rPr>
            </w:pPr>
            <w:r w:rsidRPr="00FB7979">
              <w:rPr>
                <w:rFonts w:ascii="Noto Sans" w:hAnsi="Noto Sans" w:cs="Noto Sans"/>
                <w:spacing w:val="2"/>
                <w:sz w:val="21"/>
                <w:szCs w:val="21"/>
              </w:rPr>
              <w:t>Monthly Uptime Percentage</w:t>
            </w:r>
          </w:p>
        </w:tc>
      </w:tr>
      <w:tr w:rsidR="00FB7979" w:rsidRPr="00FB7979" w14:paraId="19818433" w14:textId="77777777" w:rsidTr="00AE5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6" w:type="dxa"/>
            <w:hideMark/>
          </w:tcPr>
          <w:p w14:paraId="0DA15D72" w14:textId="77777777" w:rsidR="00FB7979" w:rsidRPr="00FB7979" w:rsidRDefault="00FB7979" w:rsidP="00FB7979">
            <w:pPr>
              <w:spacing w:line="390" w:lineRule="atLeast"/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</w:pPr>
            <w:r w:rsidRPr="00FB7979"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  <w:t>Zonal Cluster (control plane)</w:t>
            </w:r>
          </w:p>
        </w:tc>
        <w:tc>
          <w:tcPr>
            <w:tcW w:w="3350" w:type="dxa"/>
            <w:hideMark/>
          </w:tcPr>
          <w:p w14:paraId="028A94F7" w14:textId="77777777" w:rsidR="00FB7979" w:rsidRPr="00FB7979" w:rsidRDefault="00FB7979" w:rsidP="00FB7979">
            <w:pPr>
              <w:spacing w:line="39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</w:pPr>
            <w:r w:rsidRPr="00FB7979"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  <w:t>99.5%</w:t>
            </w:r>
          </w:p>
        </w:tc>
      </w:tr>
      <w:tr w:rsidR="00FB7979" w:rsidRPr="00FB7979" w14:paraId="15DD1C44" w14:textId="77777777" w:rsidTr="00AE5B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6" w:type="dxa"/>
            <w:hideMark/>
          </w:tcPr>
          <w:p w14:paraId="18B96269" w14:textId="77777777" w:rsidR="00FB7979" w:rsidRPr="00FB7979" w:rsidRDefault="00FB7979" w:rsidP="00FB7979">
            <w:pPr>
              <w:spacing w:line="390" w:lineRule="atLeast"/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</w:pPr>
            <w:r w:rsidRPr="00FB7979"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  <w:t>Regional Cluster (control plane)</w:t>
            </w:r>
          </w:p>
        </w:tc>
        <w:tc>
          <w:tcPr>
            <w:tcW w:w="3350" w:type="dxa"/>
            <w:hideMark/>
          </w:tcPr>
          <w:p w14:paraId="1B01245F" w14:textId="77777777" w:rsidR="00FB7979" w:rsidRPr="00FB7979" w:rsidRDefault="00FB7979" w:rsidP="00FB7979">
            <w:pPr>
              <w:spacing w:line="39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</w:pPr>
            <w:r w:rsidRPr="00FB7979"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  <w:t>99.95%</w:t>
            </w:r>
          </w:p>
        </w:tc>
      </w:tr>
      <w:tr w:rsidR="00FB7979" w:rsidRPr="00FB7979" w14:paraId="40B8793D" w14:textId="77777777" w:rsidTr="00AE5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6" w:type="dxa"/>
            <w:hideMark/>
          </w:tcPr>
          <w:p w14:paraId="5E9228AE" w14:textId="77777777" w:rsidR="00FB7979" w:rsidRPr="00FB7979" w:rsidRDefault="00FB7979" w:rsidP="00FB7979">
            <w:pPr>
              <w:spacing w:line="390" w:lineRule="atLeast"/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</w:pPr>
            <w:r w:rsidRPr="00FB7979"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  <w:t>Autopilot Cluster (control plane)</w:t>
            </w:r>
          </w:p>
        </w:tc>
        <w:tc>
          <w:tcPr>
            <w:tcW w:w="3350" w:type="dxa"/>
            <w:hideMark/>
          </w:tcPr>
          <w:p w14:paraId="282F7C18" w14:textId="77777777" w:rsidR="00FB7979" w:rsidRPr="00FB7979" w:rsidRDefault="00FB7979" w:rsidP="00FB7979">
            <w:pPr>
              <w:spacing w:line="39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</w:pPr>
            <w:r w:rsidRPr="00FB7979"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  <w:t>99.95%</w:t>
            </w:r>
          </w:p>
        </w:tc>
      </w:tr>
      <w:tr w:rsidR="00FB7979" w:rsidRPr="00FB7979" w14:paraId="565A2DFF" w14:textId="77777777" w:rsidTr="00AE5B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6" w:type="dxa"/>
            <w:hideMark/>
          </w:tcPr>
          <w:p w14:paraId="000FEECF" w14:textId="77777777" w:rsidR="00FB7979" w:rsidRPr="00FB7979" w:rsidRDefault="00FB7979" w:rsidP="00FB7979">
            <w:pPr>
              <w:spacing w:line="390" w:lineRule="atLeast"/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</w:pPr>
            <w:r w:rsidRPr="00FB7979"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  <w:t>Autopilot Pods in Multiple Zones</w:t>
            </w:r>
          </w:p>
        </w:tc>
        <w:tc>
          <w:tcPr>
            <w:tcW w:w="3350" w:type="dxa"/>
            <w:hideMark/>
          </w:tcPr>
          <w:p w14:paraId="7E491FE9" w14:textId="77777777" w:rsidR="00FB7979" w:rsidRPr="00FB7979" w:rsidRDefault="00FB7979" w:rsidP="00FB7979">
            <w:pPr>
              <w:spacing w:line="39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</w:pPr>
            <w:r w:rsidRPr="00FB7979"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  <w:t>99.9%</w:t>
            </w:r>
          </w:p>
        </w:tc>
      </w:tr>
      <w:tr w:rsidR="00FB7979" w:rsidRPr="00FB7979" w14:paraId="4A8AFB3C" w14:textId="77777777" w:rsidTr="00AE5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6" w:type="dxa"/>
            <w:hideMark/>
          </w:tcPr>
          <w:p w14:paraId="5CA37CF5" w14:textId="77777777" w:rsidR="00FB7979" w:rsidRPr="00FB7979" w:rsidRDefault="00FB7979" w:rsidP="00FB7979">
            <w:pPr>
              <w:spacing w:line="390" w:lineRule="atLeast"/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</w:pPr>
            <w:r w:rsidRPr="00FB7979"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  <w:t>GKE Enterprise Autopilot Pods in Multiple Regions</w:t>
            </w:r>
          </w:p>
        </w:tc>
        <w:tc>
          <w:tcPr>
            <w:tcW w:w="3350" w:type="dxa"/>
            <w:hideMark/>
          </w:tcPr>
          <w:p w14:paraId="06FD9D5F" w14:textId="77777777" w:rsidR="00FB7979" w:rsidRPr="00FB7979" w:rsidRDefault="00FB7979" w:rsidP="00FB7979">
            <w:pPr>
              <w:spacing w:line="39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</w:pPr>
            <w:r w:rsidRPr="00FB7979">
              <w:rPr>
                <w:rFonts w:ascii="Noto Sans" w:hAnsi="Noto Sans" w:cs="Noto Sans"/>
                <w:color w:val="3C4043"/>
                <w:spacing w:val="2"/>
                <w:sz w:val="21"/>
                <w:szCs w:val="21"/>
              </w:rPr>
              <w:t>99.99%</w:t>
            </w:r>
          </w:p>
        </w:tc>
      </w:tr>
    </w:tbl>
    <w:p w14:paraId="64C68D23" w14:textId="77777777" w:rsidR="00FB7979" w:rsidRDefault="00FB7979" w:rsidP="00FB7979"/>
    <w:p w14:paraId="10AA624E" w14:textId="2264D366" w:rsidR="00FB7979" w:rsidRDefault="00FB7979" w:rsidP="00FB7979">
      <w:pPr>
        <w:pStyle w:val="Heading3"/>
      </w:pPr>
      <w:bookmarkStart w:id="11" w:name="_Toc165205626"/>
      <w:r>
        <w:t>GKE Pricing</w:t>
      </w:r>
      <w:bookmarkEnd w:id="11"/>
    </w:p>
    <w:p w14:paraId="1F0733D4" w14:textId="77777777" w:rsidR="00FB7979" w:rsidRPr="00FB7979" w:rsidRDefault="00FB7979" w:rsidP="00FB7979">
      <w:pPr>
        <w:pStyle w:val="NormalWeb"/>
        <w:shd w:val="clear" w:color="auto" w:fill="FFFFFF"/>
        <w:spacing w:before="240" w:beforeAutospacing="0" w:after="240" w:afterAutospacing="0"/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FB7979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GKE Enterprise offers pay-as-you-go pricing, where you are billed for GKE Enterprise managed clusters as you use them at the rates listed below. You can start using pay-as-you-go GKE Enterprise whenever you like by following the instructions in our </w:t>
      </w:r>
      <w:hyperlink r:id="rId17" w:history="1">
        <w:r w:rsidRPr="00FB7979">
          <w:rPr>
            <w:rFonts w:eastAsiaTheme="minorHAnsi" w:cstheme="minorBidi"/>
            <w:color w:val="1F1F1F"/>
            <w:kern w:val="2"/>
            <w:sz w:val="21"/>
            <w:szCs w:val="21"/>
            <w:shd w:val="clear" w:color="auto" w:fill="FFFFFF"/>
            <w14:ligatures w14:val="standardContextual"/>
          </w:rPr>
          <w:t>setup guides</w:t>
        </w:r>
      </w:hyperlink>
      <w:r w:rsidRPr="00FB7979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.</w:t>
      </w:r>
    </w:p>
    <w:p w14:paraId="725C1FC8" w14:textId="77777777" w:rsidR="00FB7979" w:rsidRPr="00FB7979" w:rsidRDefault="00FB7979" w:rsidP="00FB7979">
      <w:pPr>
        <w:pStyle w:val="NormalWeb"/>
        <w:shd w:val="clear" w:color="auto" w:fill="FFFFFF"/>
        <w:spacing w:before="240" w:beforeAutospacing="0" w:after="240" w:afterAutospacing="0"/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FB7979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lastRenderedPageBreak/>
        <w:t>Prices are listed in U.S. dollars (USD). If you pay in a currency other than USD, the prices listed in your currency on </w:t>
      </w:r>
      <w:hyperlink r:id="rId18" w:history="1">
        <w:r w:rsidRPr="00FB7979">
          <w:rPr>
            <w:rFonts w:eastAsiaTheme="minorHAnsi" w:cstheme="minorBidi"/>
            <w:color w:val="1F1F1F"/>
            <w:kern w:val="2"/>
            <w:sz w:val="21"/>
            <w:szCs w:val="21"/>
            <w:shd w:val="clear" w:color="auto" w:fill="FFFFFF"/>
            <w14:ligatures w14:val="standardContextual"/>
          </w:rPr>
          <w:t>Cloud Platform SKUs</w:t>
        </w:r>
      </w:hyperlink>
      <w:r w:rsidRPr="00FB7979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 apply. A bill is sent out at the end of each billing cycle, listing previous usage and charges.</w:t>
      </w:r>
    </w:p>
    <w:p w14:paraId="4D365994" w14:textId="01057C77" w:rsidR="00AE5BD4" w:rsidRDefault="00FB7979" w:rsidP="00455AD7">
      <w:r w:rsidRPr="00FB7979">
        <w:rPr>
          <w:noProof/>
        </w:rPr>
        <w:drawing>
          <wp:inline distT="0" distB="0" distL="0" distR="0" wp14:anchorId="6B0A9233" wp14:editId="38D1954D">
            <wp:extent cx="5943600" cy="2924175"/>
            <wp:effectExtent l="0" t="0" r="0" b="0"/>
            <wp:docPr id="559267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6739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738D" w14:textId="72DF8377" w:rsidR="00AE5BD4" w:rsidRDefault="00455AD7" w:rsidP="00455AD7">
      <w:pPr>
        <w:pStyle w:val="Heading2"/>
      </w:pPr>
      <w:bookmarkStart w:id="12" w:name="_Toc165205627"/>
      <w:r>
        <w:t>Google Pubsub</w:t>
      </w:r>
      <w:bookmarkEnd w:id="12"/>
    </w:p>
    <w:p w14:paraId="19D16685" w14:textId="77777777" w:rsidR="00455AD7" w:rsidRDefault="00455AD7" w:rsidP="00455AD7">
      <w:pPr>
        <w:shd w:val="clear" w:color="auto" w:fill="FFFFFF"/>
        <w:rPr>
          <w:rFonts w:ascii="Roboto" w:hAnsi="Roboto"/>
          <w:color w:val="1F1F1F"/>
          <w:sz w:val="27"/>
          <w:szCs w:val="27"/>
        </w:rPr>
      </w:pPr>
    </w:p>
    <w:p w14:paraId="1156BF28" w14:textId="77777777" w:rsidR="00455AD7" w:rsidRPr="00D80D7F" w:rsidRDefault="00455AD7" w:rsidP="00455AD7">
      <w:pPr>
        <w:shd w:val="clear" w:color="auto" w:fill="FFFFFF"/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D80D7F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Pub/Sub works as a messaging middleware for traditional service integration or a simple communication medium for modern microservices. Push subscriptions deliver events to serverless webhooks on Cloud Functions, App Engine, Cloud Run, or custom environments on Google Kubernetes Engine or Compute Engine.</w:t>
      </w:r>
    </w:p>
    <w:p w14:paraId="2ED99FB9" w14:textId="77777777" w:rsidR="00455AD7" w:rsidRDefault="00455AD7" w:rsidP="00455AD7">
      <w:pPr>
        <w:shd w:val="clear" w:color="auto" w:fill="FFFFFF"/>
        <w:rPr>
          <w:rFonts w:eastAsiaTheme="minorHAnsi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</w:p>
    <w:p w14:paraId="4C1ABAD7" w14:textId="534E738F" w:rsidR="00A16248" w:rsidRDefault="00A16248" w:rsidP="00A16248">
      <w:pPr>
        <w:pStyle w:val="Heading3"/>
        <w:rPr>
          <w:rFonts w:eastAsiaTheme="minorHAnsi"/>
          <w:shd w:val="clear" w:color="auto" w:fill="FFFFFF"/>
        </w:rPr>
      </w:pPr>
      <w:bookmarkStart w:id="13" w:name="_Toc165205628"/>
      <w:r>
        <w:rPr>
          <w:rFonts w:eastAsiaTheme="minorHAnsi"/>
          <w:shd w:val="clear" w:color="auto" w:fill="FFFFFF"/>
        </w:rPr>
        <w:t>Why Pubsub?</w:t>
      </w:r>
      <w:bookmarkEnd w:id="13"/>
    </w:p>
    <w:p w14:paraId="1CB7C2CD" w14:textId="486CA1EA" w:rsidR="00A16248" w:rsidRPr="00D80D7F" w:rsidRDefault="00A16248" w:rsidP="00A16248">
      <w:pPr>
        <w:pStyle w:val="ListParagraph"/>
        <w:numPr>
          <w:ilvl w:val="0"/>
          <w:numId w:val="1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D80D7F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Scalability: Pub/Sub can automatically scale to meet application's needs, handling hundreds of millions of messages per second.</w:t>
      </w:r>
    </w:p>
    <w:p w14:paraId="5FC4F3AC" w14:textId="790B1F0B" w:rsidR="00A16248" w:rsidRPr="00D80D7F" w:rsidRDefault="00A16248" w:rsidP="00A16248">
      <w:pPr>
        <w:pStyle w:val="ListParagraph"/>
        <w:numPr>
          <w:ilvl w:val="0"/>
          <w:numId w:val="1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D80D7F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Reliability: Pub/Sub guarantees at-least-once message delivery along with real-time consistency across data centers.</w:t>
      </w:r>
    </w:p>
    <w:p w14:paraId="1D3846CE" w14:textId="68C5EC39" w:rsidR="00A16248" w:rsidRPr="00D80D7F" w:rsidRDefault="00A16248" w:rsidP="00A16248">
      <w:pPr>
        <w:pStyle w:val="ListParagraph"/>
        <w:numPr>
          <w:ilvl w:val="0"/>
          <w:numId w:val="1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D80D7F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Durability: Once a message is published, it's stored redundantly and won't be lost.</w:t>
      </w:r>
    </w:p>
    <w:p w14:paraId="2ACBB3D6" w14:textId="1A9170C9" w:rsidR="00A16248" w:rsidRPr="00D80D7F" w:rsidRDefault="00A16248" w:rsidP="00A16248">
      <w:pPr>
        <w:pStyle w:val="ListParagraph"/>
        <w:numPr>
          <w:ilvl w:val="0"/>
          <w:numId w:val="1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D80D7F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Secure: All data is encrypted at rest and in transit.</w:t>
      </w:r>
    </w:p>
    <w:p w14:paraId="2D61E757" w14:textId="3FEC2F9E" w:rsidR="00A16248" w:rsidRPr="00D80D7F" w:rsidRDefault="00A16248" w:rsidP="00A16248">
      <w:pPr>
        <w:pStyle w:val="ListParagraph"/>
        <w:numPr>
          <w:ilvl w:val="0"/>
          <w:numId w:val="1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D80D7F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Global: Pub/Sub is designed as a global service; it is very effective if the application needs to communicate across different regions.</w:t>
      </w:r>
    </w:p>
    <w:p w14:paraId="0AFA5B9C" w14:textId="58C9A563" w:rsidR="00A16248" w:rsidRPr="00D80D7F" w:rsidRDefault="00A16248" w:rsidP="00A16248">
      <w:pPr>
        <w:pStyle w:val="ListParagraph"/>
        <w:numPr>
          <w:ilvl w:val="0"/>
          <w:numId w:val="1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D80D7F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Loose Coupling: The publisher and subscriber applications can evolve separately, and don't need to know details of each other. This helps in maintaining and updating the applications.</w:t>
      </w:r>
    </w:p>
    <w:p w14:paraId="2CDA63FA" w14:textId="449C1F5D" w:rsidR="00A16248" w:rsidRPr="00D80D7F" w:rsidRDefault="00A16248" w:rsidP="00A16248">
      <w:pPr>
        <w:pStyle w:val="ListParagraph"/>
        <w:numPr>
          <w:ilvl w:val="0"/>
          <w:numId w:val="1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D80D7F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Integrated: It's integrated with most of Google Cloud's data processing tools, making it easy to use for real-time analytics, Machine Learning, and other data integration pipelines.</w:t>
      </w:r>
    </w:p>
    <w:p w14:paraId="3FD11EA0" w14:textId="31245CAD" w:rsidR="00A16248" w:rsidRPr="00D80D7F" w:rsidRDefault="00A16248" w:rsidP="00A16248">
      <w:pPr>
        <w:pStyle w:val="ListParagraph"/>
        <w:numPr>
          <w:ilvl w:val="0"/>
          <w:numId w:val="1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D80D7F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Versatile Delivery: It supports push delivery to HTTP/HTTPS endpoints and pull delivery, giving developers flexibility.</w:t>
      </w:r>
    </w:p>
    <w:p w14:paraId="1C03A7F0" w14:textId="4FB21D75" w:rsidR="00A16248" w:rsidRPr="00D80D7F" w:rsidRDefault="00A16248" w:rsidP="00A16248">
      <w:pPr>
        <w:pStyle w:val="ListParagraph"/>
        <w:numPr>
          <w:ilvl w:val="0"/>
          <w:numId w:val="1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D80D7F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Ordering: For those use-cases that need ordering, Pub/Sub ordering guarantees the delivery of messages in the order of their publishing.</w:t>
      </w:r>
    </w:p>
    <w:p w14:paraId="45C39F15" w14:textId="0A8669AD" w:rsidR="00A16248" w:rsidRPr="00A16248" w:rsidRDefault="00A16248" w:rsidP="00A16248">
      <w:pPr>
        <w:pStyle w:val="ListParagraph"/>
        <w:numPr>
          <w:ilvl w:val="0"/>
          <w:numId w:val="1"/>
        </w:numPr>
        <w:rPr>
          <w:rFonts w:eastAsiaTheme="minorHAnsi"/>
        </w:rPr>
      </w:pPr>
      <w:r w:rsidRPr="00D80D7F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lastRenderedPageBreak/>
        <w:t xml:space="preserve">Dead-letter topics: Handling of failed messages is facilitated by dead-letter topics, which are used to sideline and inspect </w:t>
      </w:r>
      <w:proofErr w:type="spellStart"/>
      <w:r w:rsidRPr="00D80D7F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unprocessable</w:t>
      </w:r>
      <w:proofErr w:type="spellEnd"/>
      <w:r w:rsidRPr="00D80D7F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 xml:space="preserve"> messages</w:t>
      </w:r>
      <w:r w:rsidRPr="00A16248">
        <w:rPr>
          <w:rFonts w:eastAsiaTheme="minorHAnsi"/>
        </w:rPr>
        <w:t>.</w:t>
      </w:r>
    </w:p>
    <w:p w14:paraId="11FBC640" w14:textId="07EC4996" w:rsidR="00455AD7" w:rsidRDefault="009E35E3" w:rsidP="00455AD7">
      <w:pPr>
        <w:pStyle w:val="Heading3"/>
        <w:rPr>
          <w:rFonts w:eastAsiaTheme="minorHAnsi"/>
          <w:shd w:val="clear" w:color="auto" w:fill="FFFFFF"/>
        </w:rPr>
      </w:pPr>
      <w:hyperlink r:id="rId20" w:history="1">
        <w:bookmarkStart w:id="14" w:name="_Toc165205629"/>
        <w:r w:rsidR="00455AD7" w:rsidRPr="00455AD7">
          <w:rPr>
            <w:rStyle w:val="Hyperlink"/>
            <w:rFonts w:eastAsiaTheme="minorHAnsi"/>
            <w:shd w:val="clear" w:color="auto" w:fill="FFFFFF"/>
          </w:rPr>
          <w:t>SLAS</w:t>
        </w:r>
        <w:bookmarkEnd w:id="14"/>
      </w:hyperlink>
    </w:p>
    <w:tbl>
      <w:tblPr>
        <w:tblStyle w:val="GridTable4"/>
        <w:tblW w:w="5975" w:type="dxa"/>
        <w:jc w:val="center"/>
        <w:tblLook w:val="04A0" w:firstRow="1" w:lastRow="0" w:firstColumn="1" w:lastColumn="0" w:noHBand="0" w:noVBand="1"/>
      </w:tblPr>
      <w:tblGrid>
        <w:gridCol w:w="2185"/>
        <w:gridCol w:w="3790"/>
      </w:tblGrid>
      <w:tr w:rsidR="00455AD7" w14:paraId="1AFE3AF2" w14:textId="77777777" w:rsidTr="00455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hideMark/>
          </w:tcPr>
          <w:p w14:paraId="54C7227D" w14:textId="77777777" w:rsidR="00455AD7" w:rsidRPr="00455AD7" w:rsidRDefault="00455AD7">
            <w:pPr>
              <w:spacing w:line="390" w:lineRule="atLeast"/>
              <w:rPr>
                <w:rFonts w:ascii="Noto Sans" w:hAnsi="Noto Sans" w:cs="Noto Sans"/>
                <w:spacing w:val="2"/>
              </w:rPr>
            </w:pPr>
            <w:r w:rsidRPr="00455AD7">
              <w:rPr>
                <w:rStyle w:val="Strong"/>
                <w:rFonts w:ascii="Noto Sans" w:eastAsiaTheme="majorEastAsia" w:hAnsi="Noto Sans" w:cs="Noto Sans"/>
                <w:spacing w:val="2"/>
              </w:rPr>
              <w:t>Covered Service</w:t>
            </w:r>
          </w:p>
        </w:tc>
        <w:tc>
          <w:tcPr>
            <w:tcW w:w="3790" w:type="dxa"/>
            <w:hideMark/>
          </w:tcPr>
          <w:p w14:paraId="7683025A" w14:textId="77777777" w:rsidR="00455AD7" w:rsidRPr="00455AD7" w:rsidRDefault="00455AD7">
            <w:pPr>
              <w:spacing w:line="39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pacing w:val="2"/>
              </w:rPr>
            </w:pPr>
            <w:r w:rsidRPr="00455AD7">
              <w:rPr>
                <w:rStyle w:val="Strong"/>
                <w:rFonts w:ascii="Noto Sans" w:eastAsiaTheme="majorEastAsia" w:hAnsi="Noto Sans" w:cs="Noto Sans"/>
                <w:b/>
                <w:bCs/>
                <w:spacing w:val="2"/>
              </w:rPr>
              <w:t>Monthly Uptime Percentage</w:t>
            </w:r>
          </w:p>
        </w:tc>
      </w:tr>
      <w:tr w:rsidR="00455AD7" w14:paraId="1FF952EF" w14:textId="77777777" w:rsidTr="00455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hideMark/>
          </w:tcPr>
          <w:p w14:paraId="26282052" w14:textId="77777777" w:rsidR="00455AD7" w:rsidRDefault="00455AD7">
            <w:pPr>
              <w:spacing w:line="390" w:lineRule="atLeast"/>
              <w:rPr>
                <w:rFonts w:ascii="Noto Sans" w:hAnsi="Noto Sans" w:cs="Noto Sans"/>
                <w:color w:val="3C4043"/>
                <w:spacing w:val="2"/>
              </w:rPr>
            </w:pPr>
            <w:r>
              <w:rPr>
                <w:rFonts w:ascii="Noto Sans" w:hAnsi="Noto Sans" w:cs="Noto Sans"/>
                <w:color w:val="3C4043"/>
                <w:spacing w:val="2"/>
              </w:rPr>
              <w:t>Pub/Sub</w:t>
            </w:r>
          </w:p>
        </w:tc>
        <w:tc>
          <w:tcPr>
            <w:tcW w:w="3790" w:type="dxa"/>
            <w:hideMark/>
          </w:tcPr>
          <w:p w14:paraId="6C6CAB6D" w14:textId="77777777" w:rsidR="00455AD7" w:rsidRDefault="00455AD7">
            <w:pPr>
              <w:spacing w:line="39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 w:cs="Noto Sans"/>
                <w:color w:val="3C4043"/>
                <w:spacing w:val="2"/>
              </w:rPr>
            </w:pPr>
            <w:r>
              <w:rPr>
                <w:rFonts w:ascii="Noto Sans" w:hAnsi="Noto Sans" w:cs="Noto Sans"/>
                <w:color w:val="3C4043"/>
                <w:spacing w:val="2"/>
              </w:rPr>
              <w:t>&gt;=99.95%</w:t>
            </w:r>
          </w:p>
        </w:tc>
      </w:tr>
      <w:tr w:rsidR="00455AD7" w14:paraId="206B327B" w14:textId="77777777" w:rsidTr="00455A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hideMark/>
          </w:tcPr>
          <w:p w14:paraId="3AEF68AD" w14:textId="77777777" w:rsidR="00455AD7" w:rsidRDefault="00455AD7">
            <w:pPr>
              <w:spacing w:line="390" w:lineRule="atLeast"/>
              <w:rPr>
                <w:rFonts w:ascii="Noto Sans" w:hAnsi="Noto Sans" w:cs="Noto Sans"/>
                <w:color w:val="3C4043"/>
                <w:spacing w:val="2"/>
              </w:rPr>
            </w:pPr>
            <w:r>
              <w:rPr>
                <w:rFonts w:ascii="Noto Sans" w:hAnsi="Noto Sans" w:cs="Noto Sans"/>
                <w:color w:val="3C4043"/>
                <w:spacing w:val="2"/>
              </w:rPr>
              <w:t>Pub/Sub Lite</w:t>
            </w:r>
          </w:p>
        </w:tc>
        <w:tc>
          <w:tcPr>
            <w:tcW w:w="3790" w:type="dxa"/>
            <w:hideMark/>
          </w:tcPr>
          <w:p w14:paraId="0D8F8420" w14:textId="77777777" w:rsidR="00455AD7" w:rsidRDefault="00455AD7">
            <w:pPr>
              <w:pStyle w:val="NormalWeb"/>
              <w:spacing w:before="0" w:beforeAutospacing="0" w:after="0" w:afterAutospacing="0" w:line="39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color w:val="3C4043"/>
                <w:spacing w:val="2"/>
              </w:rPr>
            </w:pPr>
            <w:r>
              <w:rPr>
                <w:rFonts w:ascii="Noto Sans" w:hAnsi="Noto Sans" w:cs="Noto Sans"/>
                <w:color w:val="3C4043"/>
                <w:spacing w:val="2"/>
              </w:rPr>
              <w:t>&gt;=99.95% for regional topics</w:t>
            </w:r>
          </w:p>
          <w:p w14:paraId="55CC79D8" w14:textId="77777777" w:rsidR="00455AD7" w:rsidRDefault="00455AD7">
            <w:pPr>
              <w:pStyle w:val="NormalWeb"/>
              <w:spacing w:before="240" w:beforeAutospacing="0" w:after="0" w:afterAutospacing="0" w:line="39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color w:val="3C4043"/>
                <w:spacing w:val="2"/>
              </w:rPr>
            </w:pPr>
            <w:r>
              <w:rPr>
                <w:rFonts w:ascii="Noto Sans" w:hAnsi="Noto Sans" w:cs="Noto Sans"/>
                <w:color w:val="3C4043"/>
                <w:spacing w:val="2"/>
              </w:rPr>
              <w:t>&gt;=99.5% for zonal topics</w:t>
            </w:r>
          </w:p>
        </w:tc>
      </w:tr>
    </w:tbl>
    <w:p w14:paraId="4EA1E1D4" w14:textId="77777777" w:rsidR="00455AD7" w:rsidRPr="00455AD7" w:rsidRDefault="00455AD7" w:rsidP="00455AD7">
      <w:pPr>
        <w:rPr>
          <w:rFonts w:eastAsiaTheme="minorHAnsi"/>
        </w:rPr>
      </w:pPr>
    </w:p>
    <w:p w14:paraId="7B6B8CC2" w14:textId="480A84B8" w:rsidR="00455AD7" w:rsidRPr="00455AD7" w:rsidRDefault="009E35E3" w:rsidP="00455AD7">
      <w:pPr>
        <w:pStyle w:val="Heading3"/>
      </w:pPr>
      <w:hyperlink r:id="rId21" w:history="1">
        <w:bookmarkStart w:id="15" w:name="_Toc165205630"/>
        <w:r w:rsidR="00455AD7" w:rsidRPr="00455AD7">
          <w:t>Pubsub pricing</w:t>
        </w:r>
        <w:bookmarkEnd w:id="15"/>
      </w:hyperlink>
    </w:p>
    <w:p w14:paraId="4ADB70FE" w14:textId="50435FE3" w:rsidR="00455AD7" w:rsidRPr="00D80D7F" w:rsidRDefault="00455AD7" w:rsidP="00455AD7">
      <w:p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D80D7F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 xml:space="preserve">Every calendar month, the first 10 GiB of throughput identified as the Message Delivery Basic SKU for a billing account is free. After that, the price is $40 per TiB in all Google Cloud regions. </w:t>
      </w:r>
    </w:p>
    <w:p w14:paraId="3754EE36" w14:textId="77777777" w:rsidR="00455AD7" w:rsidRDefault="00455AD7" w:rsidP="00455AD7">
      <w:pPr>
        <w:rPr>
          <w:rFonts w:eastAsiaTheme="minorHAnsi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</w:p>
    <w:tbl>
      <w:tblPr>
        <w:tblStyle w:val="GridTable4"/>
        <w:tblW w:w="9463" w:type="dxa"/>
        <w:jc w:val="center"/>
        <w:tblLook w:val="04A0" w:firstRow="1" w:lastRow="0" w:firstColumn="1" w:lastColumn="0" w:noHBand="0" w:noVBand="1"/>
      </w:tblPr>
      <w:tblGrid>
        <w:gridCol w:w="2582"/>
        <w:gridCol w:w="2322"/>
        <w:gridCol w:w="1586"/>
        <w:gridCol w:w="1826"/>
        <w:gridCol w:w="1147"/>
      </w:tblGrid>
      <w:tr w:rsidR="00455AD7" w14:paraId="764DFD3D" w14:textId="77777777" w:rsidTr="00455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hideMark/>
          </w:tcPr>
          <w:p w14:paraId="4B211D66" w14:textId="77777777" w:rsidR="00455AD7" w:rsidRPr="00455AD7" w:rsidRDefault="00455AD7">
            <w:pPr>
              <w:rPr>
                <w:rFonts w:ascii="Roboto" w:hAnsi="Roboto"/>
              </w:rPr>
            </w:pPr>
            <w:r w:rsidRPr="00455AD7">
              <w:rPr>
                <w:rFonts w:ascii="Roboto" w:hAnsi="Roboto"/>
              </w:rPr>
              <w:t>Publish throughput in MiBps</w:t>
            </w:r>
          </w:p>
        </w:tc>
        <w:tc>
          <w:tcPr>
            <w:tcW w:w="2338" w:type="dxa"/>
            <w:hideMark/>
          </w:tcPr>
          <w:p w14:paraId="5071BA6E" w14:textId="77777777" w:rsidR="00455AD7" w:rsidRPr="00455AD7" w:rsidRDefault="00455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455AD7">
              <w:rPr>
                <w:rFonts w:ascii="Roboto" w:hAnsi="Roboto"/>
              </w:rPr>
              <w:t>Number of subscriptions</w:t>
            </w:r>
          </w:p>
        </w:tc>
        <w:tc>
          <w:tcPr>
            <w:tcW w:w="1602" w:type="dxa"/>
            <w:hideMark/>
          </w:tcPr>
          <w:p w14:paraId="3609E8C6" w14:textId="77777777" w:rsidR="00455AD7" w:rsidRPr="00455AD7" w:rsidRDefault="00455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455AD7">
              <w:rPr>
                <w:rFonts w:ascii="Roboto" w:hAnsi="Roboto"/>
              </w:rPr>
              <w:t>Zonal Lite topic</w:t>
            </w:r>
          </w:p>
        </w:tc>
        <w:tc>
          <w:tcPr>
            <w:tcW w:w="1843" w:type="dxa"/>
            <w:hideMark/>
          </w:tcPr>
          <w:p w14:paraId="3533D377" w14:textId="77777777" w:rsidR="00455AD7" w:rsidRPr="00455AD7" w:rsidRDefault="00455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455AD7">
              <w:rPr>
                <w:rFonts w:ascii="Roboto" w:hAnsi="Roboto"/>
              </w:rPr>
              <w:t>Regional Lite topic</w:t>
            </w:r>
          </w:p>
        </w:tc>
        <w:tc>
          <w:tcPr>
            <w:tcW w:w="1068" w:type="dxa"/>
            <w:hideMark/>
          </w:tcPr>
          <w:p w14:paraId="20444669" w14:textId="77777777" w:rsidR="00455AD7" w:rsidRPr="00455AD7" w:rsidRDefault="00455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455AD7">
              <w:rPr>
                <w:rFonts w:ascii="Roboto" w:hAnsi="Roboto"/>
              </w:rPr>
              <w:t>Pub/Sub</w:t>
            </w:r>
          </w:p>
        </w:tc>
      </w:tr>
      <w:tr w:rsidR="00455AD7" w14:paraId="394E9DF4" w14:textId="77777777" w:rsidTr="00455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hideMark/>
          </w:tcPr>
          <w:p w14:paraId="28F8F7DC" w14:textId="77777777" w:rsidR="00455AD7" w:rsidRDefault="00455AD7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10</w:t>
            </w:r>
          </w:p>
        </w:tc>
        <w:tc>
          <w:tcPr>
            <w:tcW w:w="2338" w:type="dxa"/>
            <w:hideMark/>
          </w:tcPr>
          <w:p w14:paraId="72497F92" w14:textId="77777777" w:rsidR="00455AD7" w:rsidRDefault="0045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1</w:t>
            </w:r>
          </w:p>
        </w:tc>
        <w:tc>
          <w:tcPr>
            <w:tcW w:w="1602" w:type="dxa"/>
            <w:hideMark/>
          </w:tcPr>
          <w:p w14:paraId="08AFFD47" w14:textId="77777777" w:rsidR="00455AD7" w:rsidRDefault="0045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$169</w:t>
            </w:r>
          </w:p>
        </w:tc>
        <w:tc>
          <w:tcPr>
            <w:tcW w:w="1843" w:type="dxa"/>
            <w:hideMark/>
          </w:tcPr>
          <w:p w14:paraId="62943C39" w14:textId="77777777" w:rsidR="00455AD7" w:rsidRDefault="0045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$608</w:t>
            </w:r>
          </w:p>
        </w:tc>
        <w:tc>
          <w:tcPr>
            <w:tcW w:w="1068" w:type="dxa"/>
            <w:hideMark/>
          </w:tcPr>
          <w:p w14:paraId="6BD72FB8" w14:textId="77777777" w:rsidR="00455AD7" w:rsidRDefault="0045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$2,000</w:t>
            </w:r>
          </w:p>
        </w:tc>
      </w:tr>
      <w:tr w:rsidR="00455AD7" w14:paraId="49929B88" w14:textId="77777777" w:rsidTr="00455A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hideMark/>
          </w:tcPr>
          <w:p w14:paraId="180E7A13" w14:textId="77777777" w:rsidR="00455AD7" w:rsidRDefault="00455AD7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10</w:t>
            </w:r>
          </w:p>
        </w:tc>
        <w:tc>
          <w:tcPr>
            <w:tcW w:w="2338" w:type="dxa"/>
            <w:hideMark/>
          </w:tcPr>
          <w:p w14:paraId="7E6DFBF9" w14:textId="77777777" w:rsidR="00455AD7" w:rsidRDefault="0045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2</w:t>
            </w:r>
          </w:p>
        </w:tc>
        <w:tc>
          <w:tcPr>
            <w:tcW w:w="1602" w:type="dxa"/>
            <w:hideMark/>
          </w:tcPr>
          <w:p w14:paraId="5C686DD3" w14:textId="77777777" w:rsidR="00455AD7" w:rsidRDefault="0045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$214</w:t>
            </w:r>
          </w:p>
        </w:tc>
        <w:tc>
          <w:tcPr>
            <w:tcW w:w="1843" w:type="dxa"/>
            <w:hideMark/>
          </w:tcPr>
          <w:p w14:paraId="2D4A26EC" w14:textId="77777777" w:rsidR="00455AD7" w:rsidRDefault="0045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$788</w:t>
            </w:r>
          </w:p>
        </w:tc>
        <w:tc>
          <w:tcPr>
            <w:tcW w:w="1068" w:type="dxa"/>
            <w:hideMark/>
          </w:tcPr>
          <w:p w14:paraId="10C3FB76" w14:textId="77777777" w:rsidR="00455AD7" w:rsidRDefault="0045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$3,000</w:t>
            </w:r>
          </w:p>
        </w:tc>
      </w:tr>
      <w:tr w:rsidR="00455AD7" w14:paraId="76FBAEB7" w14:textId="77777777" w:rsidTr="00455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hideMark/>
          </w:tcPr>
          <w:p w14:paraId="18659D0E" w14:textId="77777777" w:rsidR="00455AD7" w:rsidRDefault="00455AD7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100</w:t>
            </w:r>
          </w:p>
        </w:tc>
        <w:tc>
          <w:tcPr>
            <w:tcW w:w="2338" w:type="dxa"/>
            <w:hideMark/>
          </w:tcPr>
          <w:p w14:paraId="0D46E41A" w14:textId="77777777" w:rsidR="00455AD7" w:rsidRDefault="0045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1</w:t>
            </w:r>
          </w:p>
        </w:tc>
        <w:tc>
          <w:tcPr>
            <w:tcW w:w="1602" w:type="dxa"/>
            <w:hideMark/>
          </w:tcPr>
          <w:p w14:paraId="73A96DE4" w14:textId="77777777" w:rsidR="00455AD7" w:rsidRDefault="0045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$1,688</w:t>
            </w:r>
          </w:p>
        </w:tc>
        <w:tc>
          <w:tcPr>
            <w:tcW w:w="1843" w:type="dxa"/>
            <w:hideMark/>
          </w:tcPr>
          <w:p w14:paraId="45E9C9BA" w14:textId="77777777" w:rsidR="00455AD7" w:rsidRDefault="0045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$6,075</w:t>
            </w:r>
          </w:p>
        </w:tc>
        <w:tc>
          <w:tcPr>
            <w:tcW w:w="1068" w:type="dxa"/>
            <w:hideMark/>
          </w:tcPr>
          <w:p w14:paraId="34ECAED3" w14:textId="77777777" w:rsidR="00455AD7" w:rsidRDefault="0045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$19,760</w:t>
            </w:r>
          </w:p>
        </w:tc>
      </w:tr>
      <w:tr w:rsidR="00455AD7" w14:paraId="52F4A6AB" w14:textId="77777777" w:rsidTr="00455A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hideMark/>
          </w:tcPr>
          <w:p w14:paraId="306A890F" w14:textId="77777777" w:rsidR="00455AD7" w:rsidRDefault="00455AD7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100</w:t>
            </w:r>
          </w:p>
        </w:tc>
        <w:tc>
          <w:tcPr>
            <w:tcW w:w="2338" w:type="dxa"/>
            <w:hideMark/>
          </w:tcPr>
          <w:p w14:paraId="0218D18E" w14:textId="77777777" w:rsidR="00455AD7" w:rsidRDefault="0045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2</w:t>
            </w:r>
          </w:p>
        </w:tc>
        <w:tc>
          <w:tcPr>
            <w:tcW w:w="1602" w:type="dxa"/>
            <w:hideMark/>
          </w:tcPr>
          <w:p w14:paraId="0D2BE48B" w14:textId="77777777" w:rsidR="00455AD7" w:rsidRDefault="0045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$2,138</w:t>
            </w:r>
          </w:p>
        </w:tc>
        <w:tc>
          <w:tcPr>
            <w:tcW w:w="1843" w:type="dxa"/>
            <w:hideMark/>
          </w:tcPr>
          <w:p w14:paraId="67EB6590" w14:textId="77777777" w:rsidR="00455AD7" w:rsidRDefault="0045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$7,875</w:t>
            </w:r>
          </w:p>
        </w:tc>
        <w:tc>
          <w:tcPr>
            <w:tcW w:w="1068" w:type="dxa"/>
            <w:hideMark/>
          </w:tcPr>
          <w:p w14:paraId="4CA43791" w14:textId="77777777" w:rsidR="00455AD7" w:rsidRDefault="0045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$29,640</w:t>
            </w:r>
          </w:p>
        </w:tc>
      </w:tr>
    </w:tbl>
    <w:p w14:paraId="15A561C8" w14:textId="77777777" w:rsidR="00455AD7" w:rsidRDefault="00455AD7" w:rsidP="00455AD7">
      <w:pPr>
        <w:rPr>
          <w:rFonts w:eastAsiaTheme="minorHAnsi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</w:p>
    <w:p w14:paraId="34BE9F83" w14:textId="77777777" w:rsidR="00D80D7F" w:rsidRDefault="00D80D7F" w:rsidP="00455AD7">
      <w:pPr>
        <w:rPr>
          <w:rFonts w:eastAsiaTheme="minorHAnsi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</w:p>
    <w:p w14:paraId="2CBB5FBF" w14:textId="74DF4FE8" w:rsidR="00D80D7F" w:rsidRDefault="00D80D7F" w:rsidP="00D80D7F">
      <w:pPr>
        <w:pStyle w:val="Heading2"/>
      </w:pPr>
      <w:bookmarkStart w:id="16" w:name="_Toc165205631"/>
      <w:r>
        <w:t>Google Dataflow</w:t>
      </w:r>
      <w:bookmarkEnd w:id="16"/>
    </w:p>
    <w:p w14:paraId="22BE32DE" w14:textId="5EDBB902" w:rsidR="00D80D7F" w:rsidRPr="00D80D7F" w:rsidRDefault="00D80D7F" w:rsidP="00D80D7F">
      <w:p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D80D7F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Google Cloud Dataflow is a fully managed, scalable data processing service for executing batch, stream, and ETL processing patterns.</w:t>
      </w:r>
    </w:p>
    <w:p w14:paraId="0B17D7B8" w14:textId="77777777" w:rsidR="00D80D7F" w:rsidRDefault="00D80D7F" w:rsidP="00455AD7">
      <w:pPr>
        <w:rPr>
          <w:rFonts w:eastAsiaTheme="minorHAnsi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</w:p>
    <w:p w14:paraId="59178698" w14:textId="3D9236A8" w:rsidR="00D80D7F" w:rsidRDefault="00D80D7F" w:rsidP="00D80D7F">
      <w:pPr>
        <w:pStyle w:val="Heading3"/>
        <w:rPr>
          <w:rFonts w:eastAsiaTheme="minorHAnsi"/>
          <w:shd w:val="clear" w:color="auto" w:fill="FFFFFF"/>
        </w:rPr>
      </w:pPr>
      <w:bookmarkStart w:id="17" w:name="_Toc165205632"/>
      <w:r>
        <w:rPr>
          <w:rFonts w:eastAsiaTheme="minorHAnsi"/>
          <w:shd w:val="clear" w:color="auto" w:fill="FFFFFF"/>
        </w:rPr>
        <w:t>Why Dataflow?</w:t>
      </w:r>
      <w:bookmarkEnd w:id="17"/>
    </w:p>
    <w:p w14:paraId="5E475C1D" w14:textId="7A3EF2DC" w:rsidR="00D80D7F" w:rsidRPr="0035284E" w:rsidRDefault="00D80D7F" w:rsidP="00D80D7F">
      <w:pPr>
        <w:pStyle w:val="ListParagraph"/>
        <w:numPr>
          <w:ilvl w:val="0"/>
          <w:numId w:val="4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35284E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Fully Managed: You don't have to worry about underlying infrastructure management. Dataflow will automatically handle task distribution and resource management for you.</w:t>
      </w:r>
    </w:p>
    <w:p w14:paraId="570FD6AA" w14:textId="5BF7C952" w:rsidR="00D80D7F" w:rsidRPr="0035284E" w:rsidRDefault="00D80D7F" w:rsidP="00D80D7F">
      <w:pPr>
        <w:pStyle w:val="ListParagraph"/>
        <w:numPr>
          <w:ilvl w:val="0"/>
          <w:numId w:val="4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35284E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Scalability: Dataflow can automatically scale up and down depending on the job requirement. It can handle large amount of data with efficiency.</w:t>
      </w:r>
    </w:p>
    <w:p w14:paraId="6335B98E" w14:textId="4BF3421A" w:rsidR="00D80D7F" w:rsidRPr="0035284E" w:rsidRDefault="00D80D7F" w:rsidP="00D80D7F">
      <w:pPr>
        <w:pStyle w:val="ListParagraph"/>
        <w:numPr>
          <w:ilvl w:val="0"/>
          <w:numId w:val="4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35284E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Real-Time and Batch Processing: Dataflow supports both batch and real-time data processing. You can choose to stream changes in Firestore to BigQuery in real-time or do it in batch mode.</w:t>
      </w:r>
    </w:p>
    <w:p w14:paraId="2239EB13" w14:textId="48CCAD8E" w:rsidR="00D80D7F" w:rsidRPr="0035284E" w:rsidRDefault="00D80D7F" w:rsidP="00D80D7F">
      <w:pPr>
        <w:pStyle w:val="ListParagraph"/>
        <w:numPr>
          <w:ilvl w:val="0"/>
          <w:numId w:val="4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35284E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Fault-Tolerant: Dataflow ensures reliable and consistent processing by providing exactly once processing of data.</w:t>
      </w:r>
    </w:p>
    <w:p w14:paraId="393C0EFA" w14:textId="6761F31B" w:rsidR="00D80D7F" w:rsidRPr="0035284E" w:rsidRDefault="00D80D7F" w:rsidP="00D80D7F">
      <w:pPr>
        <w:pStyle w:val="ListParagraph"/>
        <w:numPr>
          <w:ilvl w:val="0"/>
          <w:numId w:val="4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35284E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Flexibility: You can use various transformation options and even apply custom transformations to process the data as you transfer it.</w:t>
      </w:r>
    </w:p>
    <w:p w14:paraId="28E79FD1" w14:textId="1E219BC2" w:rsidR="00D80D7F" w:rsidRPr="0035284E" w:rsidRDefault="00D80D7F" w:rsidP="00D80D7F">
      <w:pPr>
        <w:pStyle w:val="ListParagraph"/>
        <w:numPr>
          <w:ilvl w:val="0"/>
          <w:numId w:val="4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35284E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Integration: Dataflow easily integrates with other GCP services. In this case, using Firestore and BigQuery with Dataflow would be straight-forward.</w:t>
      </w:r>
    </w:p>
    <w:p w14:paraId="42FCDEBE" w14:textId="416F4A99" w:rsidR="00D80D7F" w:rsidRPr="0035284E" w:rsidRDefault="00D80D7F" w:rsidP="00D80D7F">
      <w:pPr>
        <w:pStyle w:val="ListParagraph"/>
        <w:numPr>
          <w:ilvl w:val="0"/>
          <w:numId w:val="4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35284E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lastRenderedPageBreak/>
        <w:t>Uniform Programming Model: Dataflow uses Apache Beam SDK which provides a uniform programming model that can handle both batch and stream data.</w:t>
      </w:r>
    </w:p>
    <w:p w14:paraId="79FA07FF" w14:textId="1E1A20BA" w:rsidR="00D80D7F" w:rsidRPr="0035284E" w:rsidRDefault="00D80D7F" w:rsidP="00D80D7F">
      <w:pPr>
        <w:pStyle w:val="ListParagraph"/>
        <w:numPr>
          <w:ilvl w:val="0"/>
          <w:numId w:val="4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35284E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Monitoring and Debugging: It provides monitoring through Stackdriver. Visual representation of jobs using Dataflow UI simplifies debugging and understanding of pipeline execution.</w:t>
      </w:r>
    </w:p>
    <w:p w14:paraId="0811ADD6" w14:textId="77777777" w:rsidR="00D80D7F" w:rsidRPr="00D80D7F" w:rsidRDefault="00D80D7F" w:rsidP="00D80D7F">
      <w:pPr>
        <w:rPr>
          <w:rFonts w:eastAsiaTheme="minorHAnsi"/>
        </w:rPr>
      </w:pPr>
      <w:r w:rsidRPr="00D80D7F">
        <w:rPr>
          <w:rFonts w:eastAsiaTheme="minorHAnsi"/>
        </w:rPr>
        <w:t xml:space="preserve"> </w:t>
      </w:r>
    </w:p>
    <w:p w14:paraId="315047E4" w14:textId="0C835FEE" w:rsidR="00D80D7F" w:rsidRDefault="009E35E3" w:rsidP="00D80D7F">
      <w:pPr>
        <w:pStyle w:val="Heading3"/>
        <w:rPr>
          <w:rFonts w:eastAsiaTheme="minorHAnsi"/>
        </w:rPr>
      </w:pPr>
      <w:hyperlink r:id="rId22" w:history="1">
        <w:bookmarkStart w:id="18" w:name="_Toc165205633"/>
        <w:r w:rsidR="00D80D7F" w:rsidRPr="00D80D7F">
          <w:rPr>
            <w:rStyle w:val="Hyperlink"/>
            <w:rFonts w:eastAsiaTheme="minorHAnsi"/>
          </w:rPr>
          <w:t>SLAs</w:t>
        </w:r>
        <w:bookmarkEnd w:id="18"/>
      </w:hyperlink>
    </w:p>
    <w:tbl>
      <w:tblPr>
        <w:tblStyle w:val="GridTable4"/>
        <w:tblW w:w="5975" w:type="dxa"/>
        <w:jc w:val="center"/>
        <w:tblLook w:val="04A0" w:firstRow="1" w:lastRow="0" w:firstColumn="1" w:lastColumn="0" w:noHBand="0" w:noVBand="1"/>
      </w:tblPr>
      <w:tblGrid>
        <w:gridCol w:w="2185"/>
        <w:gridCol w:w="3790"/>
      </w:tblGrid>
      <w:tr w:rsidR="00D80D7F" w14:paraId="3FAF8C24" w14:textId="77777777" w:rsidTr="00D80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hideMark/>
          </w:tcPr>
          <w:p w14:paraId="18A002C7" w14:textId="77777777" w:rsidR="00D80D7F" w:rsidRPr="00FA3D95" w:rsidRDefault="00D80D7F">
            <w:pPr>
              <w:spacing w:line="390" w:lineRule="atLeast"/>
              <w:rPr>
                <w:rFonts w:ascii="Roboto" w:hAnsi="Roboto" w:cs="Noto Sans"/>
                <w:spacing w:val="2"/>
                <w:sz w:val="21"/>
                <w:szCs w:val="21"/>
              </w:rPr>
            </w:pPr>
            <w:r w:rsidRPr="00FA3D95">
              <w:rPr>
                <w:rStyle w:val="Strong"/>
                <w:rFonts w:ascii="Roboto" w:eastAsiaTheme="majorEastAsia" w:hAnsi="Roboto" w:cs="Noto Sans"/>
                <w:spacing w:val="2"/>
                <w:sz w:val="21"/>
                <w:szCs w:val="21"/>
              </w:rPr>
              <w:t>Covered Service</w:t>
            </w:r>
          </w:p>
        </w:tc>
        <w:tc>
          <w:tcPr>
            <w:tcW w:w="3790" w:type="dxa"/>
            <w:hideMark/>
          </w:tcPr>
          <w:p w14:paraId="4D9747EF" w14:textId="77777777" w:rsidR="00D80D7F" w:rsidRPr="00FA3D95" w:rsidRDefault="00D80D7F">
            <w:pPr>
              <w:spacing w:line="39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Noto Sans"/>
                <w:b w:val="0"/>
                <w:bCs w:val="0"/>
                <w:spacing w:val="2"/>
                <w:sz w:val="21"/>
                <w:szCs w:val="21"/>
              </w:rPr>
            </w:pPr>
            <w:r w:rsidRPr="00FA3D95">
              <w:rPr>
                <w:rStyle w:val="Strong"/>
                <w:rFonts w:ascii="Roboto" w:eastAsiaTheme="majorEastAsia" w:hAnsi="Roboto" w:cs="Noto Sans"/>
                <w:spacing w:val="2"/>
                <w:sz w:val="21"/>
                <w:szCs w:val="21"/>
              </w:rPr>
              <w:t>Monthly Uptime Percentage</w:t>
            </w:r>
          </w:p>
        </w:tc>
      </w:tr>
      <w:tr w:rsidR="00D80D7F" w14:paraId="791354BF" w14:textId="77777777" w:rsidTr="00D80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hideMark/>
          </w:tcPr>
          <w:p w14:paraId="4CA025A2" w14:textId="77777777" w:rsidR="00D80D7F" w:rsidRPr="00FA3D95" w:rsidRDefault="00D80D7F">
            <w:pPr>
              <w:spacing w:line="390" w:lineRule="atLeast"/>
              <w:rPr>
                <w:rFonts w:ascii="Roboto" w:hAnsi="Roboto" w:cs="Noto Sans"/>
                <w:b w:val="0"/>
                <w:bCs w:val="0"/>
                <w:color w:val="3C4043"/>
                <w:spacing w:val="2"/>
                <w:sz w:val="21"/>
                <w:szCs w:val="21"/>
              </w:rPr>
            </w:pPr>
            <w:r w:rsidRPr="00FA3D95">
              <w:rPr>
                <w:rFonts w:ascii="Roboto" w:hAnsi="Roboto" w:cs="Noto Sans"/>
                <w:b w:val="0"/>
                <w:bCs w:val="0"/>
                <w:color w:val="3C4043"/>
                <w:spacing w:val="2"/>
                <w:sz w:val="21"/>
                <w:szCs w:val="21"/>
              </w:rPr>
              <w:t>Dataflow</w:t>
            </w:r>
          </w:p>
        </w:tc>
        <w:tc>
          <w:tcPr>
            <w:tcW w:w="3790" w:type="dxa"/>
            <w:hideMark/>
          </w:tcPr>
          <w:p w14:paraId="36D0888D" w14:textId="77777777" w:rsidR="00D80D7F" w:rsidRPr="00FA3D95" w:rsidRDefault="00D80D7F">
            <w:pPr>
              <w:spacing w:line="39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Noto Sans"/>
                <w:color w:val="3C4043"/>
                <w:spacing w:val="2"/>
                <w:sz w:val="21"/>
                <w:szCs w:val="21"/>
              </w:rPr>
            </w:pPr>
            <w:r w:rsidRPr="00FA3D95">
              <w:rPr>
                <w:rFonts w:ascii="Roboto" w:hAnsi="Roboto" w:cs="Noto Sans"/>
                <w:color w:val="3C4043"/>
                <w:spacing w:val="2"/>
                <w:sz w:val="21"/>
                <w:szCs w:val="21"/>
              </w:rPr>
              <w:t>&gt;=99.9%</w:t>
            </w:r>
          </w:p>
        </w:tc>
      </w:tr>
    </w:tbl>
    <w:p w14:paraId="5D8B09D2" w14:textId="77777777" w:rsidR="00D80D7F" w:rsidRPr="00D80D7F" w:rsidRDefault="00D80D7F" w:rsidP="00D80D7F">
      <w:pPr>
        <w:rPr>
          <w:rFonts w:eastAsiaTheme="minorHAnsi"/>
        </w:rPr>
      </w:pPr>
    </w:p>
    <w:p w14:paraId="20D07B22" w14:textId="77777777" w:rsidR="00D80D7F" w:rsidRDefault="00D80D7F" w:rsidP="00D80D7F">
      <w:pPr>
        <w:pStyle w:val="Heading3"/>
        <w:rPr>
          <w:rFonts w:eastAsiaTheme="minorHAnsi"/>
        </w:rPr>
      </w:pPr>
      <w:bookmarkStart w:id="19" w:name="_Toc165205634"/>
      <w:r>
        <w:rPr>
          <w:rFonts w:eastAsiaTheme="minorHAnsi"/>
        </w:rPr>
        <w:t>Dataflow pricing</w:t>
      </w:r>
      <w:bookmarkEnd w:id="19"/>
    </w:p>
    <w:p w14:paraId="3770467E" w14:textId="77777777" w:rsidR="00D80D7F" w:rsidRPr="00D80D7F" w:rsidRDefault="00D80D7F" w:rsidP="00D80D7F">
      <w:pPr>
        <w:rPr>
          <w:rFonts w:eastAsiaTheme="minorHAnsi"/>
        </w:rPr>
      </w:pPr>
    </w:p>
    <w:p w14:paraId="085AC602" w14:textId="31F5B538" w:rsidR="00D80D7F" w:rsidRPr="00D80D7F" w:rsidRDefault="00D80D7F" w:rsidP="00D80D7F">
      <w:pPr>
        <w:rPr>
          <w:rFonts w:eastAsiaTheme="minorHAnsi"/>
        </w:rPr>
      </w:pPr>
      <w:r w:rsidRPr="00D80D7F">
        <w:rPr>
          <w:rFonts w:eastAsiaTheme="minorHAnsi"/>
          <w:noProof/>
        </w:rPr>
        <w:drawing>
          <wp:inline distT="0" distB="0" distL="0" distR="0" wp14:anchorId="3A35F0B9" wp14:editId="46332EDA">
            <wp:extent cx="5943600" cy="2011680"/>
            <wp:effectExtent l="0" t="0" r="0" b="0"/>
            <wp:docPr id="537478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7829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</w:rPr>
        <w:br/>
      </w:r>
    </w:p>
    <w:p w14:paraId="2B1B0A6E" w14:textId="51C8CA95" w:rsidR="00D80D7F" w:rsidRDefault="00385039" w:rsidP="00385039">
      <w:pPr>
        <w:pStyle w:val="Heading2"/>
        <w:rPr>
          <w:rFonts w:eastAsiaTheme="minorHAnsi"/>
        </w:rPr>
      </w:pPr>
      <w:bookmarkStart w:id="20" w:name="_Toc165205635"/>
      <w:r>
        <w:rPr>
          <w:rFonts w:eastAsiaTheme="minorHAnsi"/>
        </w:rPr>
        <w:t>Google BigQuery</w:t>
      </w:r>
      <w:bookmarkEnd w:id="20"/>
    </w:p>
    <w:p w14:paraId="2B0C1859" w14:textId="557EED79" w:rsidR="00DC72D7" w:rsidRPr="00DC72D7" w:rsidRDefault="0035284E" w:rsidP="00DC72D7">
      <w:p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35284E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BigQuery is a fully managed enterprise data warehouse that helps you manage and analyze your data with built-in features like machine learning, geospatial analysis, and business intelligence.</w:t>
      </w:r>
    </w:p>
    <w:p w14:paraId="165CD517" w14:textId="1B06C7B8" w:rsidR="00DC72D7" w:rsidRDefault="00DC72D7" w:rsidP="00DC72D7">
      <w:pPr>
        <w:pStyle w:val="Heading3"/>
        <w:rPr>
          <w:rFonts w:eastAsiaTheme="minorHAnsi"/>
          <w:shd w:val="clear" w:color="auto" w:fill="FFFFFF"/>
        </w:rPr>
      </w:pPr>
      <w:bookmarkStart w:id="21" w:name="_Toc165205636"/>
      <w:r>
        <w:rPr>
          <w:rFonts w:eastAsiaTheme="minorHAnsi"/>
          <w:shd w:val="clear" w:color="auto" w:fill="FFFFFF"/>
        </w:rPr>
        <w:t>Why BigQuery</w:t>
      </w:r>
      <w:bookmarkEnd w:id="21"/>
    </w:p>
    <w:p w14:paraId="4B725F20" w14:textId="77777777" w:rsidR="00BF6E25" w:rsidRPr="00BF6E25" w:rsidRDefault="00BF6E25" w:rsidP="00BF6E25">
      <w:p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BF6E25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Google BigQuery is a highly scalable, serverless, fully managed, and highly durable multi-cloud data warehouse designed for business agility. It comes with a built-in machine learning capability. Here's why BigQuery is a good match for your scenario:</w:t>
      </w:r>
    </w:p>
    <w:p w14:paraId="7DB82204" w14:textId="77777777" w:rsidR="00BF6E25" w:rsidRPr="00BF6E25" w:rsidRDefault="00BF6E25" w:rsidP="00BF6E25">
      <w:p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</w:p>
    <w:p w14:paraId="1BFDFA07" w14:textId="1D11A8F8" w:rsidR="00BF6E25" w:rsidRPr="00BF6E25" w:rsidRDefault="00BF6E25" w:rsidP="00BF6E25">
      <w:pPr>
        <w:pStyle w:val="ListParagraph"/>
        <w:numPr>
          <w:ilvl w:val="0"/>
          <w:numId w:val="5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BF6E25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Fully Managed: BigQuery requires no infrastructure to manage, allowing you to focus on analyzing data rather than managing infrastructure.</w:t>
      </w:r>
    </w:p>
    <w:p w14:paraId="7CD50C7C" w14:textId="75E29D49" w:rsidR="00BF6E25" w:rsidRPr="00BF6E25" w:rsidRDefault="00BF6E25" w:rsidP="00BF6E25">
      <w:pPr>
        <w:pStyle w:val="ListParagraph"/>
        <w:numPr>
          <w:ilvl w:val="0"/>
          <w:numId w:val="5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BF6E25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Highly Scalable: BigQuery can handle the scale from gigabytes to petabytes of data and provide high-speed analysis. It can automatically scale up or down based on the data load.</w:t>
      </w:r>
    </w:p>
    <w:p w14:paraId="6418554B" w14:textId="6A2B7BC6" w:rsidR="00BF6E25" w:rsidRPr="00BF6E25" w:rsidRDefault="00BF6E25" w:rsidP="00BF6E25">
      <w:pPr>
        <w:pStyle w:val="ListParagraph"/>
        <w:numPr>
          <w:ilvl w:val="0"/>
          <w:numId w:val="5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BF6E25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Real-time Analytics: BigQuery supports real-time analytics through its high-speed streaming insertion API.</w:t>
      </w:r>
    </w:p>
    <w:p w14:paraId="000A8AAD" w14:textId="3EA1BB37" w:rsidR="00BF6E25" w:rsidRPr="00BF6E25" w:rsidRDefault="00BF6E25" w:rsidP="00BF6E25">
      <w:pPr>
        <w:pStyle w:val="ListParagraph"/>
        <w:numPr>
          <w:ilvl w:val="0"/>
          <w:numId w:val="5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BF6E25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SQL Queries: BigQuery uses SQL, making the analysis straightforward for all users who know SQL. You can also use User Defined Functions (UDFs) in SQL queries.</w:t>
      </w:r>
    </w:p>
    <w:p w14:paraId="7937E543" w14:textId="25D125A2" w:rsidR="00BF6E25" w:rsidRPr="00BF6E25" w:rsidRDefault="00BF6E25" w:rsidP="00BF6E25">
      <w:pPr>
        <w:pStyle w:val="ListParagraph"/>
        <w:numPr>
          <w:ilvl w:val="0"/>
          <w:numId w:val="5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BF6E25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 xml:space="preserve">Integration: It is well integrated with other Google Cloud services and can be connected to many reporting and data visualization tools such as Google Data Studio, Tableau, and others. </w:t>
      </w:r>
    </w:p>
    <w:p w14:paraId="2B0128E2" w14:textId="616F1CBA" w:rsidR="00BF6E25" w:rsidRPr="00BF6E25" w:rsidRDefault="00BF6E25" w:rsidP="00BF6E25">
      <w:pPr>
        <w:pStyle w:val="ListParagraph"/>
        <w:numPr>
          <w:ilvl w:val="0"/>
          <w:numId w:val="5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BF6E25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lastRenderedPageBreak/>
        <w:t>ML Integration: BigQuery ML enables data scientists and data analysts to build and operationalize ML models on structured data directly inside BigQuery using SQL.</w:t>
      </w:r>
    </w:p>
    <w:p w14:paraId="5F87A072" w14:textId="4BD0C93C" w:rsidR="00BF6E25" w:rsidRPr="00BF6E25" w:rsidRDefault="00BF6E25" w:rsidP="00BF6E25">
      <w:pPr>
        <w:pStyle w:val="ListParagraph"/>
        <w:numPr>
          <w:ilvl w:val="0"/>
          <w:numId w:val="5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BF6E25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Geospatial data: BigQuery GIS lets you analyze and visualize geospatial data, which can be useful if you want to use location-based data.</w:t>
      </w:r>
    </w:p>
    <w:p w14:paraId="6DAD4D00" w14:textId="36B204C6" w:rsidR="00BF6E25" w:rsidRPr="00BF6E25" w:rsidRDefault="00BF6E25" w:rsidP="00BF6E25">
      <w:pPr>
        <w:pStyle w:val="ListParagraph"/>
        <w:numPr>
          <w:ilvl w:val="0"/>
          <w:numId w:val="5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BF6E25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Storage: You can store huge amount of data very cheaply for long-term analysis.</w:t>
      </w:r>
    </w:p>
    <w:p w14:paraId="5D2B637C" w14:textId="487FD857" w:rsidR="00BF6E25" w:rsidRPr="00BF6E25" w:rsidRDefault="00BF6E25" w:rsidP="00BF6E25">
      <w:pPr>
        <w:pStyle w:val="ListParagraph"/>
        <w:numPr>
          <w:ilvl w:val="0"/>
          <w:numId w:val="5"/>
        </w:num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BF6E25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 xml:space="preserve">Security: Google BigQuery follows strong security measures like encryption at rest and in transit, VPC Service Controls, and dedicated IAM roles. </w:t>
      </w:r>
    </w:p>
    <w:p w14:paraId="649465A9" w14:textId="77777777" w:rsidR="00BF6E25" w:rsidRPr="00BF6E25" w:rsidRDefault="00BF6E25" w:rsidP="00BF6E25">
      <w:p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</w:p>
    <w:p w14:paraId="3A1887B6" w14:textId="2C0CE787" w:rsidR="00DC72D7" w:rsidRDefault="00BF6E25" w:rsidP="00BF6E25">
      <w:p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BF6E25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It's an ideal tool for running analytics over large datasets, providing you insights in real-time. That's why it is considered an industry-leading and powerful data warehouse technology.</w:t>
      </w:r>
    </w:p>
    <w:p w14:paraId="7231DF67" w14:textId="77777777" w:rsidR="00BF6E25" w:rsidRDefault="00BF6E25" w:rsidP="00BF6E25">
      <w:p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</w:p>
    <w:p w14:paraId="796FE23B" w14:textId="44C503C3" w:rsidR="00BF6E25" w:rsidRDefault="009E35E3" w:rsidP="00FA3D95">
      <w:pPr>
        <w:pStyle w:val="Heading3"/>
        <w:rPr>
          <w:rFonts w:eastAsiaTheme="minorHAnsi"/>
          <w:shd w:val="clear" w:color="auto" w:fill="FFFFFF"/>
        </w:rPr>
      </w:pPr>
      <w:hyperlink r:id="rId24" w:history="1">
        <w:bookmarkStart w:id="22" w:name="_Toc165205637"/>
        <w:r w:rsidR="00BF6E25" w:rsidRPr="00FA3D95">
          <w:rPr>
            <w:rStyle w:val="Hyperlink"/>
            <w:rFonts w:eastAsiaTheme="minorHAnsi"/>
            <w:shd w:val="clear" w:color="auto" w:fill="FFFFFF"/>
          </w:rPr>
          <w:t>SLAs</w:t>
        </w:r>
        <w:bookmarkEnd w:id="22"/>
      </w:hyperlink>
    </w:p>
    <w:tbl>
      <w:tblPr>
        <w:tblStyle w:val="GridTable4"/>
        <w:tblW w:w="7967" w:type="dxa"/>
        <w:jc w:val="center"/>
        <w:tblLook w:val="04A0" w:firstRow="1" w:lastRow="0" w:firstColumn="1" w:lastColumn="0" w:noHBand="0" w:noVBand="1"/>
      </w:tblPr>
      <w:tblGrid>
        <w:gridCol w:w="4596"/>
        <w:gridCol w:w="3371"/>
      </w:tblGrid>
      <w:tr w:rsidR="00FA3D95" w:rsidRPr="00FA3D95" w14:paraId="70E9DB34" w14:textId="77777777" w:rsidTr="007E0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hideMark/>
          </w:tcPr>
          <w:p w14:paraId="0BBF830C" w14:textId="77777777" w:rsidR="00FA3D95" w:rsidRPr="00FA3D95" w:rsidRDefault="00FA3D95">
            <w:pPr>
              <w:spacing w:line="300" w:lineRule="atLeast"/>
              <w:rPr>
                <w:rFonts w:ascii="Roboto" w:eastAsiaTheme="minorHAnsi" w:hAnsi="Roboto" w:cstheme="minorBidi"/>
                <w:color w:val="000000" w:themeColor="text1"/>
                <w:kern w:val="2"/>
                <w:sz w:val="21"/>
                <w:szCs w:val="21"/>
                <w:shd w:val="clear" w:color="auto" w:fill="FFFFFF"/>
                <w14:ligatures w14:val="standardContextual"/>
              </w:rPr>
            </w:pPr>
            <w:r w:rsidRPr="00FA3D95">
              <w:rPr>
                <w:rFonts w:ascii="Roboto" w:eastAsiaTheme="minorHAnsi" w:hAnsi="Roboto" w:cstheme="minorBidi"/>
                <w:color w:val="000000" w:themeColor="text1"/>
                <w:kern w:val="2"/>
                <w:shd w:val="clear" w:color="auto" w:fill="FFFFFF"/>
                <w14:ligatures w14:val="standardContextual"/>
              </w:rPr>
              <w:t>Covered Service</w:t>
            </w:r>
          </w:p>
        </w:tc>
        <w:tc>
          <w:tcPr>
            <w:tcW w:w="3371" w:type="dxa"/>
            <w:hideMark/>
          </w:tcPr>
          <w:p w14:paraId="4D131A6E" w14:textId="77777777" w:rsidR="00FA3D95" w:rsidRPr="00FA3D95" w:rsidRDefault="00FA3D95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Theme="minorHAnsi" w:hAnsi="Roboto" w:cstheme="minorBidi"/>
                <w:color w:val="000000" w:themeColor="text1"/>
                <w:kern w:val="2"/>
                <w:sz w:val="21"/>
                <w:szCs w:val="21"/>
                <w:shd w:val="clear" w:color="auto" w:fill="FFFFFF"/>
                <w14:ligatures w14:val="standardContextual"/>
              </w:rPr>
            </w:pPr>
            <w:r w:rsidRPr="00FA3D95">
              <w:rPr>
                <w:rFonts w:ascii="Roboto" w:eastAsiaTheme="minorHAnsi" w:hAnsi="Roboto" w:cstheme="minorBidi"/>
                <w:color w:val="000000" w:themeColor="text1"/>
                <w:kern w:val="2"/>
                <w:shd w:val="clear" w:color="auto" w:fill="FFFFFF"/>
                <w14:ligatures w14:val="standardContextual"/>
              </w:rPr>
              <w:t>Monthly Uptime Percentage</w:t>
            </w:r>
          </w:p>
        </w:tc>
      </w:tr>
      <w:tr w:rsidR="00FA3D95" w:rsidRPr="00FA3D95" w14:paraId="4F054EFE" w14:textId="77777777" w:rsidTr="007E0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hideMark/>
          </w:tcPr>
          <w:p w14:paraId="568B53A6" w14:textId="77777777" w:rsidR="00FA3D95" w:rsidRPr="00FA3D95" w:rsidRDefault="00FA3D95">
            <w:pPr>
              <w:spacing w:line="300" w:lineRule="atLeast"/>
              <w:rPr>
                <w:rFonts w:ascii="Roboto" w:eastAsiaTheme="minorHAnsi" w:hAnsi="Roboto" w:cstheme="minorBidi"/>
                <w:b w:val="0"/>
                <w:bCs w:val="0"/>
                <w:color w:val="000000" w:themeColor="text1"/>
                <w:kern w:val="2"/>
                <w:sz w:val="21"/>
                <w:szCs w:val="21"/>
                <w:shd w:val="clear" w:color="auto" w:fill="FFFFFF"/>
                <w14:ligatures w14:val="standardContextual"/>
              </w:rPr>
            </w:pPr>
            <w:r w:rsidRPr="00FA3D95">
              <w:rPr>
                <w:rFonts w:ascii="Roboto" w:eastAsiaTheme="minorHAnsi" w:hAnsi="Roboto" w:cstheme="minorBidi"/>
                <w:color w:val="000000" w:themeColor="text1"/>
                <w:kern w:val="2"/>
                <w:sz w:val="21"/>
                <w:szCs w:val="21"/>
                <w:shd w:val="clear" w:color="auto" w:fill="FFFFFF"/>
                <w14:ligatures w14:val="standardContextual"/>
              </w:rPr>
              <w:t>BigQuery (except BigQuery Standard edition)</w:t>
            </w:r>
          </w:p>
        </w:tc>
        <w:tc>
          <w:tcPr>
            <w:tcW w:w="3371" w:type="dxa"/>
            <w:hideMark/>
          </w:tcPr>
          <w:p w14:paraId="3A14E797" w14:textId="77777777" w:rsidR="00FA3D95" w:rsidRPr="00FA3D95" w:rsidRDefault="00FA3D9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Theme="minorHAnsi" w:hAnsi="Roboto" w:cstheme="minorBidi"/>
                <w:color w:val="000000" w:themeColor="text1"/>
                <w:kern w:val="2"/>
                <w:sz w:val="21"/>
                <w:szCs w:val="21"/>
                <w:shd w:val="clear" w:color="auto" w:fill="FFFFFF"/>
                <w14:ligatures w14:val="standardContextual"/>
              </w:rPr>
            </w:pPr>
            <w:r w:rsidRPr="00FA3D95">
              <w:rPr>
                <w:rFonts w:ascii="Roboto" w:eastAsiaTheme="minorHAnsi" w:hAnsi="Roboto" w:cstheme="minorBidi"/>
                <w:color w:val="000000" w:themeColor="text1"/>
                <w:kern w:val="2"/>
                <w:sz w:val="21"/>
                <w:szCs w:val="21"/>
                <w:shd w:val="clear" w:color="auto" w:fill="FFFFFF"/>
                <w14:ligatures w14:val="standardContextual"/>
              </w:rPr>
              <w:t>&gt;= 99.99%</w:t>
            </w:r>
          </w:p>
        </w:tc>
      </w:tr>
      <w:tr w:rsidR="00FA3D95" w:rsidRPr="00FA3D95" w14:paraId="5B1E5AA3" w14:textId="77777777" w:rsidTr="007E03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hideMark/>
          </w:tcPr>
          <w:p w14:paraId="19B43686" w14:textId="77777777" w:rsidR="00FA3D95" w:rsidRPr="00FA3D95" w:rsidRDefault="00FA3D95">
            <w:pPr>
              <w:spacing w:line="300" w:lineRule="atLeast"/>
              <w:rPr>
                <w:rFonts w:ascii="Roboto" w:eastAsiaTheme="minorHAnsi" w:hAnsi="Roboto" w:cstheme="minorBidi"/>
                <w:color w:val="000000" w:themeColor="text1"/>
                <w:kern w:val="2"/>
                <w:sz w:val="21"/>
                <w:szCs w:val="21"/>
                <w:shd w:val="clear" w:color="auto" w:fill="FFFFFF"/>
                <w14:ligatures w14:val="standardContextual"/>
              </w:rPr>
            </w:pPr>
            <w:r w:rsidRPr="00FA3D95">
              <w:rPr>
                <w:rFonts w:ascii="Roboto" w:eastAsiaTheme="minorHAnsi" w:hAnsi="Roboto" w:cstheme="minorBidi"/>
                <w:color w:val="000000" w:themeColor="text1"/>
                <w:kern w:val="2"/>
                <w:sz w:val="21"/>
                <w:szCs w:val="21"/>
                <w:shd w:val="clear" w:color="auto" w:fill="FFFFFF"/>
                <w14:ligatures w14:val="standardContextual"/>
              </w:rPr>
              <w:t>BigQuery (Standard edition)</w:t>
            </w:r>
          </w:p>
        </w:tc>
        <w:tc>
          <w:tcPr>
            <w:tcW w:w="3371" w:type="dxa"/>
            <w:hideMark/>
          </w:tcPr>
          <w:p w14:paraId="319C7AC3" w14:textId="77777777" w:rsidR="00FA3D95" w:rsidRPr="00FA3D95" w:rsidRDefault="00FA3D9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Theme="minorHAnsi" w:hAnsi="Roboto" w:cstheme="minorBidi"/>
                <w:color w:val="000000" w:themeColor="text1"/>
                <w:kern w:val="2"/>
                <w:sz w:val="21"/>
                <w:szCs w:val="21"/>
                <w:shd w:val="clear" w:color="auto" w:fill="FFFFFF"/>
                <w14:ligatures w14:val="standardContextual"/>
              </w:rPr>
            </w:pPr>
            <w:r w:rsidRPr="00FA3D95">
              <w:rPr>
                <w:rFonts w:ascii="Roboto" w:eastAsiaTheme="minorHAnsi" w:hAnsi="Roboto" w:cstheme="minorBidi"/>
                <w:color w:val="000000" w:themeColor="text1"/>
                <w:kern w:val="2"/>
                <w:sz w:val="21"/>
                <w:szCs w:val="21"/>
                <w:shd w:val="clear" w:color="auto" w:fill="FFFFFF"/>
                <w14:ligatures w14:val="standardContextual"/>
              </w:rPr>
              <w:t>&gt;= 99.9%</w:t>
            </w:r>
          </w:p>
        </w:tc>
      </w:tr>
    </w:tbl>
    <w:p w14:paraId="36880A37" w14:textId="77777777" w:rsidR="00FA3D95" w:rsidRPr="00FA3D95" w:rsidRDefault="00FA3D95" w:rsidP="00FA3D95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FA3D95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Additionally, BigQuery Data Transfer Service will include a Data Delivery Service Level Objective as follows:</w:t>
      </w:r>
    </w:p>
    <w:tbl>
      <w:tblPr>
        <w:tblStyle w:val="GridTable4"/>
        <w:tblW w:w="6514" w:type="dxa"/>
        <w:jc w:val="center"/>
        <w:tblLook w:val="04A0" w:firstRow="1" w:lastRow="0" w:firstColumn="1" w:lastColumn="0" w:noHBand="0" w:noVBand="1"/>
      </w:tblPr>
      <w:tblGrid>
        <w:gridCol w:w="3323"/>
        <w:gridCol w:w="3191"/>
      </w:tblGrid>
      <w:tr w:rsidR="00FA3D95" w:rsidRPr="00FA3D95" w14:paraId="0335C750" w14:textId="77777777" w:rsidTr="007E0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3" w:type="dxa"/>
            <w:hideMark/>
          </w:tcPr>
          <w:p w14:paraId="1BFCA225" w14:textId="77777777" w:rsidR="00FA3D95" w:rsidRPr="00FA3D95" w:rsidRDefault="00FA3D95">
            <w:pPr>
              <w:spacing w:line="300" w:lineRule="atLeast"/>
              <w:rPr>
                <w:rFonts w:ascii="Roboto" w:eastAsiaTheme="minorHAnsi" w:hAnsi="Roboto" w:cstheme="minorBidi"/>
                <w:color w:val="1F1F1F"/>
                <w:kern w:val="2"/>
                <w:sz w:val="21"/>
                <w:szCs w:val="21"/>
                <w:shd w:val="clear" w:color="auto" w:fill="FFFFFF"/>
                <w14:ligatures w14:val="standardContextual"/>
              </w:rPr>
            </w:pPr>
            <w:r w:rsidRPr="00FA3D95">
              <w:rPr>
                <w:rFonts w:ascii="Roboto" w:eastAsiaTheme="minorHAnsi" w:hAnsi="Roboto" w:cstheme="minorBidi"/>
                <w:color w:val="1F1F1F"/>
                <w:kern w:val="2"/>
                <w:shd w:val="clear" w:color="auto" w:fill="FFFFFF"/>
                <w14:ligatures w14:val="standardContextual"/>
              </w:rPr>
              <w:t>Covered Service</w:t>
            </w:r>
          </w:p>
        </w:tc>
        <w:tc>
          <w:tcPr>
            <w:tcW w:w="3191" w:type="dxa"/>
            <w:hideMark/>
          </w:tcPr>
          <w:p w14:paraId="45E527D4" w14:textId="77777777" w:rsidR="00FA3D95" w:rsidRPr="00FA3D95" w:rsidRDefault="00FA3D95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Theme="minorHAnsi" w:hAnsi="Roboto" w:cstheme="minorBidi"/>
                <w:color w:val="1F1F1F"/>
                <w:kern w:val="2"/>
                <w:sz w:val="21"/>
                <w:szCs w:val="21"/>
                <w:shd w:val="clear" w:color="auto" w:fill="FFFFFF"/>
                <w14:ligatures w14:val="standardContextual"/>
              </w:rPr>
            </w:pPr>
            <w:r w:rsidRPr="00FA3D95">
              <w:rPr>
                <w:rFonts w:ascii="Roboto" w:eastAsiaTheme="minorHAnsi" w:hAnsi="Roboto" w:cstheme="minorBidi"/>
                <w:color w:val="1F1F1F"/>
                <w:kern w:val="2"/>
                <w:shd w:val="clear" w:color="auto" w:fill="FFFFFF"/>
                <w14:ligatures w14:val="standardContextual"/>
              </w:rPr>
              <w:t>Data Delivery</w:t>
            </w:r>
          </w:p>
        </w:tc>
      </w:tr>
      <w:tr w:rsidR="00FA3D95" w:rsidRPr="00FA3D95" w14:paraId="1F4BB4FD" w14:textId="77777777" w:rsidTr="007E0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3" w:type="dxa"/>
            <w:hideMark/>
          </w:tcPr>
          <w:p w14:paraId="412BECA1" w14:textId="77777777" w:rsidR="00FA3D95" w:rsidRPr="00FA3D95" w:rsidRDefault="00FA3D95">
            <w:pPr>
              <w:spacing w:line="300" w:lineRule="atLeast"/>
              <w:rPr>
                <w:rFonts w:ascii="Roboto" w:eastAsiaTheme="minorHAnsi" w:hAnsi="Roboto" w:cstheme="minorBidi"/>
                <w:b w:val="0"/>
                <w:bCs w:val="0"/>
                <w:color w:val="1F1F1F"/>
                <w:kern w:val="2"/>
                <w:sz w:val="21"/>
                <w:szCs w:val="21"/>
                <w:shd w:val="clear" w:color="auto" w:fill="FFFFFF"/>
                <w14:ligatures w14:val="standardContextual"/>
              </w:rPr>
            </w:pPr>
            <w:r w:rsidRPr="00FA3D95">
              <w:rPr>
                <w:rFonts w:ascii="Roboto" w:eastAsiaTheme="minorHAnsi" w:hAnsi="Roboto" w:cstheme="minorBidi"/>
                <w:color w:val="1F1F1F"/>
                <w:kern w:val="2"/>
                <w:sz w:val="21"/>
                <w:szCs w:val="21"/>
                <w:shd w:val="clear" w:color="auto" w:fill="FFFFFF"/>
                <w14:ligatures w14:val="standardContextual"/>
              </w:rPr>
              <w:t>BigQuery Data Transfer Service</w:t>
            </w:r>
          </w:p>
        </w:tc>
        <w:tc>
          <w:tcPr>
            <w:tcW w:w="3191" w:type="dxa"/>
            <w:hideMark/>
          </w:tcPr>
          <w:p w14:paraId="4D21A88B" w14:textId="77777777" w:rsidR="00FA3D95" w:rsidRPr="00FA3D95" w:rsidRDefault="00FA3D9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Theme="minorHAnsi" w:hAnsi="Roboto" w:cstheme="minorBidi"/>
                <w:color w:val="1F1F1F"/>
                <w:kern w:val="2"/>
                <w:sz w:val="21"/>
                <w:szCs w:val="21"/>
                <w:shd w:val="clear" w:color="auto" w:fill="FFFFFF"/>
                <w14:ligatures w14:val="standardContextual"/>
              </w:rPr>
            </w:pPr>
            <w:r w:rsidRPr="00FA3D95">
              <w:rPr>
                <w:rFonts w:ascii="Roboto" w:eastAsiaTheme="minorHAnsi" w:hAnsi="Roboto" w:cstheme="minorBidi"/>
                <w:color w:val="1F1F1F"/>
                <w:kern w:val="2"/>
                <w:sz w:val="21"/>
                <w:szCs w:val="21"/>
                <w:shd w:val="clear" w:color="auto" w:fill="FFFFFF"/>
                <w14:ligatures w14:val="standardContextual"/>
              </w:rPr>
              <w:t>Less than or equal to 24 hours</w:t>
            </w:r>
          </w:p>
        </w:tc>
      </w:tr>
    </w:tbl>
    <w:p w14:paraId="27E0E1D0" w14:textId="77777777" w:rsidR="007E0389" w:rsidRDefault="007E0389" w:rsidP="00FA3D95">
      <w:pPr>
        <w:rPr>
          <w:rFonts w:eastAsiaTheme="minorHAnsi"/>
        </w:rPr>
      </w:pPr>
    </w:p>
    <w:p w14:paraId="646F877F" w14:textId="71225847" w:rsidR="00FA3D95" w:rsidRDefault="009E35E3" w:rsidP="007E0389">
      <w:pPr>
        <w:pStyle w:val="Heading3"/>
        <w:rPr>
          <w:rFonts w:eastAsiaTheme="minorHAnsi"/>
        </w:rPr>
      </w:pPr>
      <w:hyperlink r:id="rId25" w:history="1">
        <w:bookmarkStart w:id="23" w:name="_Toc165205638"/>
        <w:r w:rsidR="007E0389" w:rsidRPr="00222FBE">
          <w:rPr>
            <w:rStyle w:val="Hyperlink"/>
            <w:rFonts w:eastAsiaTheme="minorHAnsi"/>
          </w:rPr>
          <w:t>BigQuery pricing</w:t>
        </w:r>
        <w:bookmarkEnd w:id="23"/>
      </w:hyperlink>
    </w:p>
    <w:p w14:paraId="53EAADC7" w14:textId="573883F8" w:rsidR="007E0389" w:rsidRDefault="00222FBE" w:rsidP="007E0389">
      <w:pPr>
        <w:rPr>
          <w:rFonts w:eastAsiaTheme="minorHAnsi"/>
        </w:rPr>
      </w:pPr>
      <w:r w:rsidRPr="00222FBE">
        <w:rPr>
          <w:rFonts w:eastAsiaTheme="minorHAnsi"/>
          <w:noProof/>
        </w:rPr>
        <w:drawing>
          <wp:inline distT="0" distB="0" distL="0" distR="0" wp14:anchorId="2E2BA008" wp14:editId="5D5D29E9">
            <wp:extent cx="5943600" cy="1744345"/>
            <wp:effectExtent l="0" t="0" r="0" b="0"/>
            <wp:docPr id="90655543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55432" name="Picture 1" descr="A screenshot of a web pag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E4EA" w14:textId="77777777" w:rsidR="005D257F" w:rsidRDefault="005D257F" w:rsidP="007E0389">
      <w:pPr>
        <w:rPr>
          <w:rFonts w:eastAsiaTheme="minorHAnsi"/>
        </w:rPr>
      </w:pPr>
    </w:p>
    <w:p w14:paraId="11AB3AE7" w14:textId="77777777" w:rsidR="005D257F" w:rsidRDefault="005D257F" w:rsidP="005D257F">
      <w:pPr>
        <w:pStyle w:val="Heading1"/>
      </w:pPr>
      <w:bookmarkStart w:id="24" w:name="_Toc165205639"/>
      <w:r w:rsidRPr="00C534FD">
        <w:t>Availability</w:t>
      </w:r>
      <w:bookmarkEnd w:id="24"/>
    </w:p>
    <w:p w14:paraId="42259C26" w14:textId="77777777" w:rsidR="009D07AB" w:rsidRPr="009D07AB" w:rsidRDefault="009D07AB" w:rsidP="009D07AB">
      <w:p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</w:p>
    <w:p w14:paraId="37E42836" w14:textId="77777777" w:rsidR="009D07AB" w:rsidRPr="009D07AB" w:rsidRDefault="009D07AB" w:rsidP="009D07AB">
      <w:p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9D07AB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According to Google's SLA, here are the monthly availability percentages for each service:</w:t>
      </w:r>
    </w:p>
    <w:p w14:paraId="46E76141" w14:textId="77777777" w:rsidR="009D07AB" w:rsidRPr="009D07AB" w:rsidRDefault="009D07AB" w:rsidP="009D07AB">
      <w:p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</w:p>
    <w:p w14:paraId="358AD8F3" w14:textId="4BE86B98" w:rsidR="009D07AB" w:rsidRPr="009D07AB" w:rsidRDefault="009D07AB" w:rsidP="009D07AB">
      <w:p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9D07AB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 xml:space="preserve">Google Kubernetes Engine (GKE)**: 99.5% </w:t>
      </w:r>
    </w:p>
    <w:p w14:paraId="2AB1B00E" w14:textId="5D5BDAC1" w:rsidR="009D07AB" w:rsidRPr="009D07AB" w:rsidRDefault="009D07AB" w:rsidP="009D07AB">
      <w:p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9D07AB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Cloud Firestore: 99.999% (multi-region), 99.99% (Regional)</w:t>
      </w:r>
    </w:p>
    <w:p w14:paraId="7DBBD163" w14:textId="702A979F" w:rsidR="009D07AB" w:rsidRPr="009D07AB" w:rsidRDefault="009D07AB" w:rsidP="009D07AB">
      <w:p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9D07AB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Cloud Pub/Sub: 99.95%</w:t>
      </w:r>
    </w:p>
    <w:p w14:paraId="295CCE09" w14:textId="747A6067" w:rsidR="009D07AB" w:rsidRPr="009D07AB" w:rsidRDefault="009D07AB" w:rsidP="009D07AB">
      <w:p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9D07AB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t>Cloud Dataflow: 99.9%</w:t>
      </w:r>
    </w:p>
    <w:p w14:paraId="6858E78A" w14:textId="0FFC3243" w:rsidR="009D07AB" w:rsidRPr="009D07AB" w:rsidRDefault="009D07AB" w:rsidP="009D07AB">
      <w:p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  <w:r w:rsidRPr="009D07AB"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  <w:lastRenderedPageBreak/>
        <w:t xml:space="preserve">BigQuery: 99.9% </w:t>
      </w:r>
    </w:p>
    <w:p w14:paraId="35B782C8" w14:textId="77777777" w:rsidR="009D07AB" w:rsidRPr="009D07AB" w:rsidRDefault="009D07AB" w:rsidP="009D07AB">
      <w:pPr>
        <w:rPr>
          <w:rFonts w:ascii="Roboto" w:eastAsiaTheme="minorHAnsi" w:hAnsi="Roboto" w:cstheme="minorBidi"/>
          <w:color w:val="1F1F1F"/>
          <w:kern w:val="2"/>
          <w:sz w:val="21"/>
          <w:szCs w:val="21"/>
          <w:shd w:val="clear" w:color="auto" w:fill="FFFFFF"/>
          <w14:ligatures w14:val="standardContextual"/>
        </w:rPr>
      </w:pPr>
    </w:p>
    <w:p w14:paraId="24093E64" w14:textId="1C384336" w:rsidR="005D257F" w:rsidRDefault="00641917" w:rsidP="00641917">
      <w:pPr>
        <w:pStyle w:val="Heading2"/>
        <w:rPr>
          <w:rFonts w:eastAsiaTheme="minorHAnsi"/>
          <w:shd w:val="clear" w:color="auto" w:fill="FFFFFF"/>
        </w:rPr>
      </w:pPr>
      <w:bookmarkStart w:id="25" w:name="_Toc165205640"/>
      <w:r>
        <w:rPr>
          <w:rFonts w:eastAsiaTheme="minorHAnsi"/>
          <w:shd w:val="clear" w:color="auto" w:fill="FFFFFF"/>
        </w:rPr>
        <w:t>Operational Service</w:t>
      </w:r>
      <w:bookmarkEnd w:id="25"/>
    </w:p>
    <w:tbl>
      <w:tblPr>
        <w:tblStyle w:val="GridTable4"/>
        <w:tblW w:w="8618" w:type="dxa"/>
        <w:jc w:val="center"/>
        <w:tblLook w:val="04A0" w:firstRow="1" w:lastRow="0" w:firstColumn="1" w:lastColumn="0" w:noHBand="0" w:noVBand="1"/>
      </w:tblPr>
      <w:tblGrid>
        <w:gridCol w:w="4249"/>
        <w:gridCol w:w="1854"/>
        <w:gridCol w:w="2515"/>
      </w:tblGrid>
      <w:tr w:rsidR="00C9776A" w:rsidRPr="00C9776A" w14:paraId="3DC7BEA3" w14:textId="77777777" w:rsidTr="00985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hideMark/>
          </w:tcPr>
          <w:p w14:paraId="7FBAE640" w14:textId="77777777" w:rsidR="00C9776A" w:rsidRPr="00C9776A" w:rsidRDefault="00C9776A">
            <w:pPr>
              <w:spacing w:before="480" w:after="480"/>
              <w:jc w:val="center"/>
              <w:rPr>
                <w:rFonts w:ascii="Roboto" w:hAnsi="Roboto"/>
                <w:color w:val="F3F4F6"/>
                <w:sz w:val="21"/>
                <w:szCs w:val="21"/>
              </w:rPr>
            </w:pPr>
            <w:r w:rsidRPr="00C9776A">
              <w:rPr>
                <w:rStyle w:val="Strong"/>
                <w:rFonts w:ascii="Roboto" w:eastAsiaTheme="majorEastAsia" w:hAnsi="Roboto"/>
                <w:color w:val="F3F4F6"/>
                <w:sz w:val="21"/>
                <w:szCs w:val="21"/>
                <w:bdr w:val="single" w:sz="2" w:space="0" w:color="auto" w:frame="1"/>
              </w:rPr>
              <w:t>Service</w:t>
            </w:r>
          </w:p>
        </w:tc>
        <w:tc>
          <w:tcPr>
            <w:tcW w:w="1854" w:type="dxa"/>
            <w:hideMark/>
          </w:tcPr>
          <w:p w14:paraId="402026F4" w14:textId="77777777" w:rsidR="00C9776A" w:rsidRPr="00C9776A" w:rsidRDefault="00C9776A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bCs w:val="0"/>
                <w:color w:val="F3F4F6"/>
                <w:sz w:val="21"/>
                <w:szCs w:val="21"/>
              </w:rPr>
            </w:pPr>
            <w:r w:rsidRPr="00C9776A">
              <w:rPr>
                <w:rStyle w:val="Strong"/>
                <w:rFonts w:ascii="Roboto" w:eastAsiaTheme="majorEastAsia" w:hAnsi="Roboto"/>
                <w:color w:val="F3F4F6"/>
                <w:sz w:val="21"/>
                <w:szCs w:val="21"/>
                <w:bdr w:val="single" w:sz="2" w:space="0" w:color="auto" w:frame="1"/>
              </w:rPr>
              <w:t>Individual SLA</w:t>
            </w:r>
          </w:p>
        </w:tc>
        <w:tc>
          <w:tcPr>
            <w:tcW w:w="2515" w:type="dxa"/>
            <w:hideMark/>
          </w:tcPr>
          <w:p w14:paraId="2C83224D" w14:textId="77777777" w:rsidR="00C9776A" w:rsidRPr="00C9776A" w:rsidRDefault="00C9776A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bCs w:val="0"/>
                <w:color w:val="F3F4F6"/>
                <w:sz w:val="21"/>
                <w:szCs w:val="21"/>
              </w:rPr>
            </w:pPr>
            <w:r w:rsidRPr="00C9776A">
              <w:rPr>
                <w:rStyle w:val="Strong"/>
                <w:rFonts w:ascii="Roboto" w:eastAsiaTheme="majorEastAsia" w:hAnsi="Roboto"/>
                <w:color w:val="F3F4F6"/>
                <w:sz w:val="21"/>
                <w:szCs w:val="21"/>
                <w:bdr w:val="single" w:sz="2" w:space="0" w:color="auto" w:frame="1"/>
              </w:rPr>
              <w:t>Calculation Value</w:t>
            </w:r>
          </w:p>
        </w:tc>
      </w:tr>
      <w:tr w:rsidR="00C9776A" w:rsidRPr="00C9776A" w14:paraId="58AE3691" w14:textId="77777777" w:rsidTr="0098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hideMark/>
          </w:tcPr>
          <w:p w14:paraId="32E944D0" w14:textId="77777777" w:rsidR="00C9776A" w:rsidRPr="00C9776A" w:rsidRDefault="00C9776A">
            <w:pPr>
              <w:spacing w:before="480" w:after="480"/>
              <w:rPr>
                <w:rFonts w:ascii="Roboto" w:hAnsi="Roboto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C9776A">
              <w:rPr>
                <w:rFonts w:ascii="Roboto" w:hAnsi="Roboto"/>
                <w:color w:val="000000" w:themeColor="text1"/>
                <w:sz w:val="21"/>
                <w:szCs w:val="21"/>
              </w:rPr>
              <w:t>GKE</w:t>
            </w:r>
          </w:p>
        </w:tc>
        <w:tc>
          <w:tcPr>
            <w:tcW w:w="1854" w:type="dxa"/>
            <w:hideMark/>
          </w:tcPr>
          <w:p w14:paraId="3A01B1FC" w14:textId="77777777" w:rsidR="00C9776A" w:rsidRPr="00C9776A" w:rsidRDefault="00C9776A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C9776A">
              <w:rPr>
                <w:rFonts w:ascii="Roboto" w:hAnsi="Roboto"/>
                <w:color w:val="000000" w:themeColor="text1"/>
                <w:sz w:val="21"/>
                <w:szCs w:val="21"/>
              </w:rPr>
              <w:t>99.5%</w:t>
            </w:r>
          </w:p>
        </w:tc>
        <w:tc>
          <w:tcPr>
            <w:tcW w:w="2515" w:type="dxa"/>
            <w:hideMark/>
          </w:tcPr>
          <w:p w14:paraId="6E15E2E4" w14:textId="77777777" w:rsidR="00C9776A" w:rsidRPr="00C9776A" w:rsidRDefault="00C9776A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C9776A">
              <w:rPr>
                <w:rFonts w:ascii="Roboto" w:hAnsi="Roboto"/>
                <w:color w:val="000000" w:themeColor="text1"/>
                <w:sz w:val="21"/>
                <w:szCs w:val="21"/>
              </w:rPr>
              <w:t>0.995</w:t>
            </w:r>
          </w:p>
        </w:tc>
      </w:tr>
      <w:tr w:rsidR="00C9776A" w:rsidRPr="00C9776A" w14:paraId="0A1E8404" w14:textId="77777777" w:rsidTr="00985E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hideMark/>
          </w:tcPr>
          <w:p w14:paraId="2E704E8A" w14:textId="77777777" w:rsidR="00C9776A" w:rsidRPr="00C9776A" w:rsidRDefault="00C9776A">
            <w:pPr>
              <w:spacing w:before="480" w:after="48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C9776A">
              <w:rPr>
                <w:rFonts w:ascii="Roboto" w:hAnsi="Roboto"/>
                <w:color w:val="000000" w:themeColor="text1"/>
                <w:sz w:val="21"/>
                <w:szCs w:val="21"/>
              </w:rPr>
              <w:t>Firestore</w:t>
            </w:r>
          </w:p>
        </w:tc>
        <w:tc>
          <w:tcPr>
            <w:tcW w:w="1854" w:type="dxa"/>
            <w:hideMark/>
          </w:tcPr>
          <w:p w14:paraId="2581D342" w14:textId="77777777" w:rsidR="00C9776A" w:rsidRPr="00C9776A" w:rsidRDefault="00C9776A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C9776A">
              <w:rPr>
                <w:rFonts w:ascii="Roboto" w:hAnsi="Roboto"/>
                <w:color w:val="000000" w:themeColor="text1"/>
                <w:sz w:val="21"/>
                <w:szCs w:val="21"/>
              </w:rPr>
              <w:t>99.999%</w:t>
            </w:r>
          </w:p>
        </w:tc>
        <w:tc>
          <w:tcPr>
            <w:tcW w:w="2515" w:type="dxa"/>
            <w:hideMark/>
          </w:tcPr>
          <w:p w14:paraId="00925DA0" w14:textId="77777777" w:rsidR="00C9776A" w:rsidRPr="00C9776A" w:rsidRDefault="00C9776A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C9776A">
              <w:rPr>
                <w:rFonts w:ascii="Roboto" w:hAnsi="Roboto"/>
                <w:color w:val="000000" w:themeColor="text1"/>
                <w:sz w:val="21"/>
                <w:szCs w:val="21"/>
              </w:rPr>
              <w:t>0.99999</w:t>
            </w:r>
          </w:p>
        </w:tc>
      </w:tr>
      <w:tr w:rsidR="00C9776A" w:rsidRPr="00C9776A" w14:paraId="76DB9DA0" w14:textId="77777777" w:rsidTr="0098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hideMark/>
          </w:tcPr>
          <w:p w14:paraId="4FBB4C78" w14:textId="77777777" w:rsidR="00C9776A" w:rsidRPr="00C9776A" w:rsidRDefault="00C9776A">
            <w:pPr>
              <w:spacing w:before="480" w:after="48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C9776A">
              <w:rPr>
                <w:rFonts w:ascii="Roboto" w:hAnsi="Roboto"/>
                <w:color w:val="000000" w:themeColor="text1"/>
                <w:sz w:val="21"/>
                <w:szCs w:val="21"/>
              </w:rPr>
              <w:t>Pub/Sub</w:t>
            </w:r>
          </w:p>
        </w:tc>
        <w:tc>
          <w:tcPr>
            <w:tcW w:w="1854" w:type="dxa"/>
            <w:hideMark/>
          </w:tcPr>
          <w:p w14:paraId="5F7173B7" w14:textId="77777777" w:rsidR="00C9776A" w:rsidRPr="00C9776A" w:rsidRDefault="00C9776A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C9776A">
              <w:rPr>
                <w:rFonts w:ascii="Roboto" w:hAnsi="Roboto"/>
                <w:color w:val="000000" w:themeColor="text1"/>
                <w:sz w:val="21"/>
                <w:szCs w:val="21"/>
              </w:rPr>
              <w:t>99.95%</w:t>
            </w:r>
          </w:p>
        </w:tc>
        <w:tc>
          <w:tcPr>
            <w:tcW w:w="2515" w:type="dxa"/>
            <w:hideMark/>
          </w:tcPr>
          <w:p w14:paraId="1E712D17" w14:textId="77777777" w:rsidR="00C9776A" w:rsidRPr="00C9776A" w:rsidRDefault="00C9776A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C9776A">
              <w:rPr>
                <w:rFonts w:ascii="Roboto" w:hAnsi="Roboto"/>
                <w:color w:val="000000" w:themeColor="text1"/>
                <w:sz w:val="21"/>
                <w:szCs w:val="21"/>
              </w:rPr>
              <w:t>0.9995</w:t>
            </w:r>
          </w:p>
        </w:tc>
      </w:tr>
      <w:tr w:rsidR="00C9776A" w:rsidRPr="00C9776A" w14:paraId="492EBC24" w14:textId="77777777" w:rsidTr="00985E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hideMark/>
          </w:tcPr>
          <w:p w14:paraId="623AEDE5" w14:textId="77777777" w:rsidR="00C9776A" w:rsidRPr="00C9776A" w:rsidRDefault="00C9776A">
            <w:pPr>
              <w:spacing w:before="480" w:after="48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C9776A">
              <w:rPr>
                <w:rStyle w:val="Strong"/>
                <w:rFonts w:ascii="Roboto" w:eastAsiaTheme="majorEastAsia" w:hAnsi="Roboto"/>
                <w:color w:val="000000" w:themeColor="text1"/>
                <w:sz w:val="21"/>
                <w:szCs w:val="21"/>
                <w:bdr w:val="single" w:sz="2" w:space="0" w:color="auto" w:frame="1"/>
              </w:rPr>
              <w:t>Composite SLA (Operational Pipeline)</w:t>
            </w:r>
          </w:p>
        </w:tc>
        <w:tc>
          <w:tcPr>
            <w:tcW w:w="1854" w:type="dxa"/>
            <w:hideMark/>
          </w:tcPr>
          <w:p w14:paraId="09C56441" w14:textId="77777777" w:rsidR="00C9776A" w:rsidRPr="00C9776A" w:rsidRDefault="00C9776A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C9776A">
              <w:rPr>
                <w:rFonts w:ascii="Roboto" w:hAnsi="Roboto"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2515" w:type="dxa"/>
            <w:hideMark/>
          </w:tcPr>
          <w:p w14:paraId="74A3C0F7" w14:textId="77777777" w:rsidR="00C9776A" w:rsidRPr="00C9776A" w:rsidRDefault="00C9776A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C9776A">
              <w:rPr>
                <w:rStyle w:val="Strong"/>
                <w:rFonts w:ascii="Roboto" w:eastAsiaTheme="majorEastAsia" w:hAnsi="Roboto"/>
                <w:color w:val="000000" w:themeColor="text1"/>
                <w:sz w:val="21"/>
                <w:szCs w:val="21"/>
                <w:bdr w:val="single" w:sz="2" w:space="0" w:color="auto" w:frame="1"/>
              </w:rPr>
              <w:t>0.99449 (99.449%)</w:t>
            </w:r>
          </w:p>
        </w:tc>
      </w:tr>
    </w:tbl>
    <w:p w14:paraId="4D618B57" w14:textId="5105400D" w:rsidR="00AA123B" w:rsidRDefault="00AA123B" w:rsidP="00AA123B">
      <w:pPr>
        <w:rPr>
          <w:rFonts w:eastAsiaTheme="minorHAnsi"/>
        </w:rPr>
      </w:pPr>
    </w:p>
    <w:p w14:paraId="5C54C4A1" w14:textId="060BD0A8" w:rsidR="00AA123B" w:rsidRPr="00CF2296" w:rsidRDefault="00CF2296" w:rsidP="00AA123B">
      <w:pPr>
        <w:rPr>
          <w:rFonts w:ascii="Roboto" w:eastAsiaTheme="minorHAnsi" w:hAnsi="Roboto"/>
          <w:sz w:val="21"/>
          <w:szCs w:val="21"/>
        </w:rPr>
      </w:pPr>
      <w:r w:rsidRPr="00CF2296">
        <w:rPr>
          <w:rFonts w:ascii="Roboto" w:eastAsiaTheme="minorHAnsi" w:hAnsi="Roboto"/>
          <w:sz w:val="21"/>
          <w:szCs w:val="21"/>
        </w:rPr>
        <w:t>Composite SLA = 99.5/100 * 99.999/100 * 99.95/100 = 0.995 * 0.99999 * 0.9995 = 0.99449</w:t>
      </w:r>
    </w:p>
    <w:p w14:paraId="7325D8DF" w14:textId="0CF27AE6" w:rsidR="00641917" w:rsidRPr="00641917" w:rsidRDefault="00641917" w:rsidP="00641917">
      <w:pPr>
        <w:pStyle w:val="Heading2"/>
      </w:pPr>
      <w:bookmarkStart w:id="26" w:name="_Toc165205641"/>
      <w:r>
        <w:rPr>
          <w:rFonts w:eastAsiaTheme="minorHAnsi"/>
        </w:rPr>
        <w:t>Analytics Service</w:t>
      </w:r>
      <w:bookmarkEnd w:id="26"/>
    </w:p>
    <w:p w14:paraId="78E6FF18" w14:textId="77777777" w:rsidR="00641917" w:rsidRDefault="00641917" w:rsidP="007E0389">
      <w:pPr>
        <w:rPr>
          <w:rFonts w:eastAsiaTheme="minorHAnsi"/>
        </w:rPr>
      </w:pPr>
    </w:p>
    <w:tbl>
      <w:tblPr>
        <w:tblStyle w:val="GridTable4"/>
        <w:tblW w:w="7597" w:type="dxa"/>
        <w:jc w:val="center"/>
        <w:tblLook w:val="04A0" w:firstRow="1" w:lastRow="0" w:firstColumn="1" w:lastColumn="0" w:noHBand="0" w:noVBand="1"/>
      </w:tblPr>
      <w:tblGrid>
        <w:gridCol w:w="3721"/>
        <w:gridCol w:w="1698"/>
        <w:gridCol w:w="2178"/>
      </w:tblGrid>
      <w:tr w:rsidR="00985EEA" w:rsidRPr="00985EEA" w14:paraId="0A19291F" w14:textId="77777777" w:rsidTr="00985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1" w:type="dxa"/>
            <w:hideMark/>
          </w:tcPr>
          <w:p w14:paraId="4CB81797" w14:textId="77777777" w:rsidR="00985EEA" w:rsidRPr="00985EEA" w:rsidRDefault="00985EEA">
            <w:pPr>
              <w:spacing w:before="480" w:after="480"/>
              <w:jc w:val="center"/>
              <w:rPr>
                <w:rFonts w:ascii="Roboto" w:hAnsi="Roboto"/>
                <w:color w:val="F3F4F6"/>
                <w:sz w:val="21"/>
                <w:szCs w:val="21"/>
              </w:rPr>
            </w:pPr>
            <w:r w:rsidRPr="00985EEA">
              <w:rPr>
                <w:rStyle w:val="Strong"/>
                <w:rFonts w:ascii="Roboto" w:eastAsiaTheme="majorEastAsia" w:hAnsi="Roboto"/>
                <w:color w:val="F3F4F6"/>
                <w:sz w:val="21"/>
                <w:szCs w:val="21"/>
                <w:bdr w:val="single" w:sz="2" w:space="0" w:color="auto" w:frame="1"/>
              </w:rPr>
              <w:t>Service</w:t>
            </w:r>
          </w:p>
        </w:tc>
        <w:tc>
          <w:tcPr>
            <w:tcW w:w="1698" w:type="dxa"/>
            <w:hideMark/>
          </w:tcPr>
          <w:p w14:paraId="4D6DD997" w14:textId="77777777" w:rsidR="00985EEA" w:rsidRPr="00985EEA" w:rsidRDefault="00985EEA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bCs w:val="0"/>
                <w:color w:val="F3F4F6"/>
                <w:sz w:val="21"/>
                <w:szCs w:val="21"/>
              </w:rPr>
            </w:pPr>
            <w:r w:rsidRPr="00985EEA">
              <w:rPr>
                <w:rStyle w:val="Strong"/>
                <w:rFonts w:ascii="Roboto" w:eastAsiaTheme="majorEastAsia" w:hAnsi="Roboto"/>
                <w:color w:val="F3F4F6"/>
                <w:sz w:val="21"/>
                <w:szCs w:val="21"/>
                <w:bdr w:val="single" w:sz="2" w:space="0" w:color="auto" w:frame="1"/>
              </w:rPr>
              <w:t>Individual SLA</w:t>
            </w:r>
          </w:p>
        </w:tc>
        <w:tc>
          <w:tcPr>
            <w:tcW w:w="2178" w:type="dxa"/>
            <w:hideMark/>
          </w:tcPr>
          <w:p w14:paraId="0A416700" w14:textId="77777777" w:rsidR="00985EEA" w:rsidRPr="00985EEA" w:rsidRDefault="00985EEA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bCs w:val="0"/>
                <w:color w:val="F3F4F6"/>
                <w:sz w:val="21"/>
                <w:szCs w:val="21"/>
              </w:rPr>
            </w:pPr>
            <w:r w:rsidRPr="00985EEA">
              <w:rPr>
                <w:rStyle w:val="Strong"/>
                <w:rFonts w:ascii="Roboto" w:eastAsiaTheme="majorEastAsia" w:hAnsi="Roboto"/>
                <w:color w:val="F3F4F6"/>
                <w:sz w:val="21"/>
                <w:szCs w:val="21"/>
                <w:bdr w:val="single" w:sz="2" w:space="0" w:color="auto" w:frame="1"/>
              </w:rPr>
              <w:t>Calculation Value</w:t>
            </w:r>
          </w:p>
        </w:tc>
      </w:tr>
      <w:tr w:rsidR="00985EEA" w:rsidRPr="00985EEA" w14:paraId="2390D3B4" w14:textId="77777777" w:rsidTr="0098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1" w:type="dxa"/>
            <w:hideMark/>
          </w:tcPr>
          <w:p w14:paraId="024B2DA2" w14:textId="77777777" w:rsidR="00985EEA" w:rsidRPr="00985EEA" w:rsidRDefault="00985EEA">
            <w:pPr>
              <w:spacing w:before="480" w:after="480"/>
              <w:rPr>
                <w:rFonts w:ascii="Roboto" w:hAnsi="Roboto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985EEA">
              <w:rPr>
                <w:rFonts w:ascii="Roboto" w:hAnsi="Roboto"/>
                <w:color w:val="000000" w:themeColor="text1"/>
                <w:sz w:val="21"/>
                <w:szCs w:val="21"/>
              </w:rPr>
              <w:t>Firestore</w:t>
            </w:r>
          </w:p>
        </w:tc>
        <w:tc>
          <w:tcPr>
            <w:tcW w:w="1698" w:type="dxa"/>
            <w:hideMark/>
          </w:tcPr>
          <w:p w14:paraId="19224924" w14:textId="77777777" w:rsidR="00985EEA" w:rsidRPr="00985EEA" w:rsidRDefault="00985EEA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985EEA">
              <w:rPr>
                <w:rFonts w:ascii="Roboto" w:hAnsi="Roboto"/>
                <w:color w:val="000000" w:themeColor="text1"/>
                <w:sz w:val="21"/>
                <w:szCs w:val="21"/>
              </w:rPr>
              <w:t>99.999%</w:t>
            </w:r>
          </w:p>
        </w:tc>
        <w:tc>
          <w:tcPr>
            <w:tcW w:w="2178" w:type="dxa"/>
            <w:hideMark/>
          </w:tcPr>
          <w:p w14:paraId="535CA0C7" w14:textId="77777777" w:rsidR="00985EEA" w:rsidRPr="00985EEA" w:rsidRDefault="00985EEA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985EEA">
              <w:rPr>
                <w:rFonts w:ascii="Roboto" w:hAnsi="Roboto"/>
                <w:color w:val="000000" w:themeColor="text1"/>
                <w:sz w:val="21"/>
                <w:szCs w:val="21"/>
              </w:rPr>
              <w:t>0.99999</w:t>
            </w:r>
          </w:p>
        </w:tc>
      </w:tr>
      <w:tr w:rsidR="00985EEA" w:rsidRPr="00985EEA" w14:paraId="4E619CB9" w14:textId="77777777" w:rsidTr="00985E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1" w:type="dxa"/>
            <w:hideMark/>
          </w:tcPr>
          <w:p w14:paraId="061658F7" w14:textId="77777777" w:rsidR="00985EEA" w:rsidRPr="00985EEA" w:rsidRDefault="00985EEA">
            <w:pPr>
              <w:spacing w:before="480" w:after="48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985EEA">
              <w:rPr>
                <w:rFonts w:ascii="Roboto" w:hAnsi="Roboto"/>
                <w:color w:val="000000" w:themeColor="text1"/>
                <w:sz w:val="21"/>
                <w:szCs w:val="21"/>
              </w:rPr>
              <w:t>Dataflow</w:t>
            </w:r>
          </w:p>
        </w:tc>
        <w:tc>
          <w:tcPr>
            <w:tcW w:w="1698" w:type="dxa"/>
            <w:hideMark/>
          </w:tcPr>
          <w:p w14:paraId="225FB487" w14:textId="77777777" w:rsidR="00985EEA" w:rsidRPr="00985EEA" w:rsidRDefault="00985EEA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985EEA">
              <w:rPr>
                <w:rFonts w:ascii="Roboto" w:hAnsi="Roboto"/>
                <w:color w:val="000000" w:themeColor="text1"/>
                <w:sz w:val="21"/>
                <w:szCs w:val="21"/>
              </w:rPr>
              <w:t>99.9%</w:t>
            </w:r>
          </w:p>
        </w:tc>
        <w:tc>
          <w:tcPr>
            <w:tcW w:w="2178" w:type="dxa"/>
            <w:hideMark/>
          </w:tcPr>
          <w:p w14:paraId="4C9D6CBE" w14:textId="77777777" w:rsidR="00985EEA" w:rsidRPr="00985EEA" w:rsidRDefault="00985EEA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985EEA">
              <w:rPr>
                <w:rFonts w:ascii="Roboto" w:hAnsi="Roboto"/>
                <w:color w:val="000000" w:themeColor="text1"/>
                <w:sz w:val="21"/>
                <w:szCs w:val="21"/>
              </w:rPr>
              <w:t>0.999</w:t>
            </w:r>
          </w:p>
        </w:tc>
      </w:tr>
      <w:tr w:rsidR="00985EEA" w:rsidRPr="00985EEA" w14:paraId="2AD07F77" w14:textId="77777777" w:rsidTr="0098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1" w:type="dxa"/>
            <w:hideMark/>
          </w:tcPr>
          <w:p w14:paraId="11C64E09" w14:textId="77777777" w:rsidR="00985EEA" w:rsidRPr="00985EEA" w:rsidRDefault="00985EEA">
            <w:pPr>
              <w:spacing w:before="480" w:after="48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985EEA">
              <w:rPr>
                <w:rFonts w:ascii="Roboto" w:hAnsi="Roboto"/>
                <w:color w:val="000000" w:themeColor="text1"/>
                <w:sz w:val="21"/>
                <w:szCs w:val="21"/>
              </w:rPr>
              <w:lastRenderedPageBreak/>
              <w:t>BigQuery</w:t>
            </w:r>
          </w:p>
        </w:tc>
        <w:tc>
          <w:tcPr>
            <w:tcW w:w="1698" w:type="dxa"/>
            <w:hideMark/>
          </w:tcPr>
          <w:p w14:paraId="7FAC672A" w14:textId="77777777" w:rsidR="00985EEA" w:rsidRPr="00985EEA" w:rsidRDefault="00985EEA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985EEA">
              <w:rPr>
                <w:rFonts w:ascii="Roboto" w:hAnsi="Roboto"/>
                <w:color w:val="000000" w:themeColor="text1"/>
                <w:sz w:val="21"/>
                <w:szCs w:val="21"/>
              </w:rPr>
              <w:t>99.9%</w:t>
            </w:r>
          </w:p>
        </w:tc>
        <w:tc>
          <w:tcPr>
            <w:tcW w:w="2178" w:type="dxa"/>
            <w:hideMark/>
          </w:tcPr>
          <w:p w14:paraId="13FEA36E" w14:textId="77777777" w:rsidR="00985EEA" w:rsidRPr="00985EEA" w:rsidRDefault="00985EEA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985EEA">
              <w:rPr>
                <w:rFonts w:ascii="Roboto" w:hAnsi="Roboto"/>
                <w:color w:val="000000" w:themeColor="text1"/>
                <w:sz w:val="21"/>
                <w:szCs w:val="21"/>
              </w:rPr>
              <w:t>0.999</w:t>
            </w:r>
          </w:p>
        </w:tc>
      </w:tr>
      <w:tr w:rsidR="00985EEA" w:rsidRPr="00985EEA" w14:paraId="1987FD62" w14:textId="77777777" w:rsidTr="00985E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1" w:type="dxa"/>
            <w:hideMark/>
          </w:tcPr>
          <w:p w14:paraId="1BB6BD2B" w14:textId="77777777" w:rsidR="00985EEA" w:rsidRPr="00985EEA" w:rsidRDefault="00985EEA">
            <w:pPr>
              <w:spacing w:before="480" w:after="48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985EEA">
              <w:rPr>
                <w:rStyle w:val="Strong"/>
                <w:rFonts w:ascii="Roboto" w:eastAsiaTheme="majorEastAsia" w:hAnsi="Roboto"/>
                <w:color w:val="000000" w:themeColor="text1"/>
                <w:sz w:val="21"/>
                <w:szCs w:val="21"/>
                <w:bdr w:val="single" w:sz="2" w:space="0" w:color="auto" w:frame="1"/>
              </w:rPr>
              <w:t>Composite SLA (Analytical Pipeline)</w:t>
            </w:r>
          </w:p>
        </w:tc>
        <w:tc>
          <w:tcPr>
            <w:tcW w:w="1698" w:type="dxa"/>
            <w:hideMark/>
          </w:tcPr>
          <w:p w14:paraId="4C83D24B" w14:textId="77777777" w:rsidR="00985EEA" w:rsidRPr="00985EEA" w:rsidRDefault="00985EEA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985EEA">
              <w:rPr>
                <w:rFonts w:ascii="Roboto" w:hAnsi="Roboto"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2178" w:type="dxa"/>
            <w:hideMark/>
          </w:tcPr>
          <w:p w14:paraId="78275F82" w14:textId="77777777" w:rsidR="00985EEA" w:rsidRPr="00985EEA" w:rsidRDefault="00985EEA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00000" w:themeColor="text1"/>
                <w:sz w:val="21"/>
                <w:szCs w:val="21"/>
              </w:rPr>
            </w:pPr>
            <w:r w:rsidRPr="00985EEA">
              <w:rPr>
                <w:rStyle w:val="Strong"/>
                <w:rFonts w:ascii="Roboto" w:eastAsiaTheme="majorEastAsia" w:hAnsi="Roboto"/>
                <w:color w:val="000000" w:themeColor="text1"/>
                <w:sz w:val="21"/>
                <w:szCs w:val="21"/>
                <w:bdr w:val="single" w:sz="2" w:space="0" w:color="auto" w:frame="1"/>
              </w:rPr>
              <w:t>0.99889 (99.889%)</w:t>
            </w:r>
          </w:p>
        </w:tc>
      </w:tr>
    </w:tbl>
    <w:p w14:paraId="76D38AAE" w14:textId="77777777" w:rsidR="00985EEA" w:rsidRDefault="00985EEA" w:rsidP="007E0389">
      <w:pPr>
        <w:rPr>
          <w:rFonts w:eastAsiaTheme="minorHAnsi"/>
        </w:rPr>
      </w:pPr>
    </w:p>
    <w:p w14:paraId="044B038E" w14:textId="59ACA499" w:rsidR="00CF2296" w:rsidRDefault="009F4F9F" w:rsidP="007E0389">
      <w:pPr>
        <w:rPr>
          <w:rFonts w:ascii="Roboto" w:eastAsiaTheme="minorHAnsi" w:hAnsi="Roboto"/>
          <w:sz w:val="21"/>
          <w:szCs w:val="21"/>
        </w:rPr>
      </w:pPr>
      <w:r w:rsidRPr="009F4F9F">
        <w:rPr>
          <w:rFonts w:ascii="Roboto" w:eastAsiaTheme="minorHAnsi" w:hAnsi="Roboto"/>
          <w:sz w:val="21"/>
          <w:szCs w:val="21"/>
        </w:rPr>
        <w:t>Composite SLA = 99.999/100 * 99.9/100 * 99.9/100 = 0.99999 * 0.999 * 0.999 = 0.99889</w:t>
      </w:r>
    </w:p>
    <w:p w14:paraId="01BCBF19" w14:textId="77777777" w:rsidR="009F4F9F" w:rsidRDefault="009F4F9F" w:rsidP="007E0389">
      <w:pPr>
        <w:rPr>
          <w:rFonts w:ascii="Roboto" w:eastAsiaTheme="minorHAnsi" w:hAnsi="Roboto"/>
          <w:sz w:val="21"/>
          <w:szCs w:val="21"/>
        </w:rPr>
      </w:pPr>
    </w:p>
    <w:p w14:paraId="185F1F13" w14:textId="7035464E" w:rsidR="009F4F9F" w:rsidRDefault="009F4F9F" w:rsidP="007E0389">
      <w:pPr>
        <w:rPr>
          <w:rFonts w:ascii="Roboto" w:eastAsiaTheme="minorHAnsi" w:hAnsi="Roboto"/>
          <w:sz w:val="21"/>
          <w:szCs w:val="21"/>
        </w:rPr>
      </w:pPr>
      <w:r w:rsidRPr="009F4F9F">
        <w:rPr>
          <w:rFonts w:ascii="Roboto" w:eastAsiaTheme="minorHAnsi" w:hAnsi="Roboto"/>
          <w:sz w:val="21"/>
          <w:szCs w:val="21"/>
        </w:rPr>
        <w:t>To minimize service disruption, you should also consider Google’s recommended best practices around reliability, like setting up health checks, design for redundancy, implementing retrial mechanisms, etc.</w:t>
      </w:r>
    </w:p>
    <w:p w14:paraId="6DBB1B86" w14:textId="77777777" w:rsidR="00FB2347" w:rsidRDefault="00FB2347" w:rsidP="007E0389">
      <w:pPr>
        <w:rPr>
          <w:rFonts w:ascii="Roboto" w:eastAsiaTheme="minorHAnsi" w:hAnsi="Roboto"/>
          <w:sz w:val="21"/>
          <w:szCs w:val="21"/>
        </w:rPr>
      </w:pPr>
    </w:p>
    <w:p w14:paraId="3775F6C2" w14:textId="77777777" w:rsidR="00592DCA" w:rsidRDefault="00592DCA" w:rsidP="00A71F8E">
      <w:pPr>
        <w:pStyle w:val="Heading1"/>
      </w:pPr>
      <w:bookmarkStart w:id="27" w:name="_Toc165205642"/>
      <w:r w:rsidRPr="00F13ADD">
        <w:t>Cost calculation</w:t>
      </w:r>
      <w:bookmarkEnd w:id="27"/>
    </w:p>
    <w:p w14:paraId="609B4AEB" w14:textId="73764033" w:rsidR="002F2AAD" w:rsidRDefault="002F2AAD" w:rsidP="002F2AAD">
      <w:r>
        <w:t>Key considerations for each component:</w:t>
      </w:r>
    </w:p>
    <w:p w14:paraId="409605A5" w14:textId="77777777" w:rsidR="002F2AAD" w:rsidRDefault="002F2AAD" w:rsidP="002F2AAD"/>
    <w:p w14:paraId="56635079" w14:textId="77777777" w:rsidR="002F2AAD" w:rsidRDefault="002F2AAD" w:rsidP="002F2AAD">
      <w:r>
        <w:t>Google Kubernetes Engine (GKE): Costs depend on the cluster size and type, as well as its uptime. Also, consider the persistent disk costs and network egress costs.</w:t>
      </w:r>
    </w:p>
    <w:p w14:paraId="3B132160" w14:textId="52B1CA66" w:rsidR="002F2AAD" w:rsidRDefault="00EF4085" w:rsidP="00EF4085">
      <w:pPr>
        <w:jc w:val="center"/>
      </w:pPr>
      <w:r w:rsidRPr="00EF4085">
        <w:rPr>
          <w:noProof/>
        </w:rPr>
        <w:drawing>
          <wp:inline distT="0" distB="0" distL="0" distR="0" wp14:anchorId="09AE8ABE" wp14:editId="3D52C9D4">
            <wp:extent cx="2386584" cy="1827442"/>
            <wp:effectExtent l="0" t="0" r="1270" b="1905"/>
            <wp:docPr id="69671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149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6584" cy="182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5103" w14:textId="77777777" w:rsidR="001C3A5D" w:rsidRDefault="001C3A5D">
      <w:r>
        <w:br w:type="page"/>
      </w:r>
    </w:p>
    <w:p w14:paraId="67F43D89" w14:textId="67FA3991" w:rsidR="002F2AAD" w:rsidRDefault="002F2AAD" w:rsidP="002F2AAD">
      <w:r>
        <w:lastRenderedPageBreak/>
        <w:t>Cloud Firestore: Costs depend on the number of reads, writes, and deletes, as well as the amount of data stored.</w:t>
      </w:r>
    </w:p>
    <w:p w14:paraId="3639E1E0" w14:textId="3DEEC692" w:rsidR="001C3A5D" w:rsidRDefault="001C3A5D" w:rsidP="001C3A5D">
      <w:pPr>
        <w:jc w:val="center"/>
      </w:pPr>
      <w:r w:rsidRPr="001C3A5D">
        <w:rPr>
          <w:noProof/>
        </w:rPr>
        <w:drawing>
          <wp:inline distT="0" distB="0" distL="0" distR="0" wp14:anchorId="0C44AD61" wp14:editId="06D737B2">
            <wp:extent cx="2388358" cy="1828800"/>
            <wp:effectExtent l="0" t="0" r="0" b="0"/>
            <wp:docPr id="1780410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10678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835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8C8F" w14:textId="77777777" w:rsidR="002F2AAD" w:rsidRDefault="002F2AAD" w:rsidP="002F2AAD"/>
    <w:p w14:paraId="5DC210FB" w14:textId="77777777" w:rsidR="002F2AAD" w:rsidRDefault="002F2AAD" w:rsidP="002F2AAD">
      <w:r>
        <w:t>Cloud Pub/Sub: Costs depend on the volume of messages and the size of each message.</w:t>
      </w:r>
    </w:p>
    <w:p w14:paraId="21091695" w14:textId="77777777" w:rsidR="001C3A5D" w:rsidRDefault="001C3A5D" w:rsidP="002F2AAD"/>
    <w:p w14:paraId="79124E83" w14:textId="296AAD2C" w:rsidR="002F2AAD" w:rsidRDefault="00DE0B7A" w:rsidP="00DE0B7A">
      <w:pPr>
        <w:jc w:val="center"/>
      </w:pPr>
      <w:r w:rsidRPr="00DE0B7A">
        <w:rPr>
          <w:noProof/>
        </w:rPr>
        <w:drawing>
          <wp:inline distT="0" distB="0" distL="0" distR="0" wp14:anchorId="7C82437A" wp14:editId="170537B8">
            <wp:extent cx="1899981" cy="1828800"/>
            <wp:effectExtent l="0" t="0" r="5080" b="0"/>
            <wp:docPr id="197017839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78399" name="Picture 1" descr="A screenshot of a pho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998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F5EB" w14:textId="77777777" w:rsidR="002F2AAD" w:rsidRDefault="002F2AAD" w:rsidP="002F2AAD">
      <w:r>
        <w:t>Cloud Dataflow: Costs depend on the resources (such as vCPU, memory, and storage) used by the Dataflow job, and the job execution time.</w:t>
      </w:r>
    </w:p>
    <w:p w14:paraId="12991BA7" w14:textId="4FA3E393" w:rsidR="002F2AAD" w:rsidRDefault="003E665C" w:rsidP="003E665C">
      <w:pPr>
        <w:jc w:val="center"/>
      </w:pPr>
      <w:r w:rsidRPr="003E665C">
        <w:rPr>
          <w:noProof/>
        </w:rPr>
        <w:drawing>
          <wp:inline distT="0" distB="0" distL="0" distR="0" wp14:anchorId="5D5E4E6D" wp14:editId="3653B211">
            <wp:extent cx="2154477" cy="1828800"/>
            <wp:effectExtent l="0" t="0" r="5080" b="0"/>
            <wp:docPr id="976792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92527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447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83CF" w14:textId="77777777" w:rsidR="00B73795" w:rsidRDefault="00B73795">
      <w:r>
        <w:br w:type="page"/>
      </w:r>
    </w:p>
    <w:p w14:paraId="580B7C01" w14:textId="5755A7DC" w:rsidR="00592DCA" w:rsidRDefault="002F2AAD" w:rsidP="002F2AAD">
      <w:r>
        <w:lastRenderedPageBreak/>
        <w:t xml:space="preserve">BigQuery: Costs depend on the amount of data stored, the complexity and </w:t>
      </w:r>
      <w:proofErr w:type="gramStart"/>
      <w:r>
        <w:t>amount</w:t>
      </w:r>
      <w:proofErr w:type="gramEnd"/>
      <w:r>
        <w:t xml:space="preserve"> of queries processed, and the frequency of data ingestion.</w:t>
      </w:r>
    </w:p>
    <w:p w14:paraId="78D8FBE6" w14:textId="77777777" w:rsidR="003E665C" w:rsidRPr="00592DCA" w:rsidRDefault="003E665C" w:rsidP="002F2AAD"/>
    <w:p w14:paraId="4A33DE33" w14:textId="04C84B8F" w:rsidR="00FB2347" w:rsidRDefault="00B73795" w:rsidP="00B73795">
      <w:pPr>
        <w:jc w:val="center"/>
        <w:rPr>
          <w:rFonts w:ascii="Roboto" w:eastAsiaTheme="minorHAnsi" w:hAnsi="Roboto"/>
          <w:sz w:val="21"/>
          <w:szCs w:val="21"/>
        </w:rPr>
      </w:pPr>
      <w:r w:rsidRPr="00B73795">
        <w:rPr>
          <w:rFonts w:ascii="Roboto" w:eastAsiaTheme="minorHAnsi" w:hAnsi="Roboto"/>
          <w:noProof/>
          <w:sz w:val="21"/>
          <w:szCs w:val="21"/>
        </w:rPr>
        <w:drawing>
          <wp:inline distT="0" distB="0" distL="0" distR="0" wp14:anchorId="13075351" wp14:editId="1F2E894A">
            <wp:extent cx="2787123" cy="1828800"/>
            <wp:effectExtent l="0" t="0" r="0" b="0"/>
            <wp:docPr id="313458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58370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712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5AB4" w14:textId="77777777" w:rsidR="00B73795" w:rsidRDefault="00B73795" w:rsidP="00B73795">
      <w:pPr>
        <w:jc w:val="center"/>
        <w:rPr>
          <w:rFonts w:ascii="Roboto" w:eastAsiaTheme="minorHAnsi" w:hAnsi="Roboto"/>
          <w:sz w:val="21"/>
          <w:szCs w:val="21"/>
        </w:rPr>
      </w:pPr>
    </w:p>
    <w:p w14:paraId="5E7EA3DB" w14:textId="201AD243" w:rsidR="001E1FFA" w:rsidRPr="009F4F9F" w:rsidRDefault="001E1FFA" w:rsidP="00B73795">
      <w:pPr>
        <w:rPr>
          <w:rFonts w:ascii="Roboto" w:eastAsiaTheme="minorHAnsi" w:hAnsi="Roboto"/>
          <w:sz w:val="21"/>
          <w:szCs w:val="21"/>
        </w:rPr>
      </w:pPr>
    </w:p>
    <w:sectPr w:rsidR="001E1FFA" w:rsidRPr="009F4F9F" w:rsidSect="00AE5BD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__Inter_aaf875">
    <w:altName w:val="Cambria"/>
    <w:panose1 w:val="020B0604020202020204"/>
    <w:charset w:val="00"/>
    <w:family w:val="roman"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var(--devsite-code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258B"/>
    <w:multiLevelType w:val="hybridMultilevel"/>
    <w:tmpl w:val="EA62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7419"/>
    <w:multiLevelType w:val="hybridMultilevel"/>
    <w:tmpl w:val="6DB66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508FE"/>
    <w:multiLevelType w:val="hybridMultilevel"/>
    <w:tmpl w:val="7410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E4FF7"/>
    <w:multiLevelType w:val="hybridMultilevel"/>
    <w:tmpl w:val="EDC6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9335B"/>
    <w:multiLevelType w:val="hybridMultilevel"/>
    <w:tmpl w:val="CD20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503433">
    <w:abstractNumId w:val="2"/>
  </w:num>
  <w:num w:numId="2" w16cid:durableId="830022084">
    <w:abstractNumId w:val="0"/>
  </w:num>
  <w:num w:numId="3" w16cid:durableId="1378503655">
    <w:abstractNumId w:val="1"/>
  </w:num>
  <w:num w:numId="4" w16cid:durableId="256909699">
    <w:abstractNumId w:val="3"/>
  </w:num>
  <w:num w:numId="5" w16cid:durableId="1801342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D6"/>
    <w:rsid w:val="00021986"/>
    <w:rsid w:val="00131C4D"/>
    <w:rsid w:val="00150EFE"/>
    <w:rsid w:val="00167EDF"/>
    <w:rsid w:val="0017798D"/>
    <w:rsid w:val="001C3A5D"/>
    <w:rsid w:val="001C6DD2"/>
    <w:rsid w:val="001E1FFA"/>
    <w:rsid w:val="001F7566"/>
    <w:rsid w:val="00222FBE"/>
    <w:rsid w:val="00260E83"/>
    <w:rsid w:val="002C4A35"/>
    <w:rsid w:val="002F2AAD"/>
    <w:rsid w:val="003272F9"/>
    <w:rsid w:val="0035284E"/>
    <w:rsid w:val="00385039"/>
    <w:rsid w:val="00387CCE"/>
    <w:rsid w:val="003B54D9"/>
    <w:rsid w:val="003D787A"/>
    <w:rsid w:val="003E665C"/>
    <w:rsid w:val="003F6BE4"/>
    <w:rsid w:val="00455AD7"/>
    <w:rsid w:val="00486DD6"/>
    <w:rsid w:val="004A0AEE"/>
    <w:rsid w:val="004A0DE5"/>
    <w:rsid w:val="00592DCA"/>
    <w:rsid w:val="005A0628"/>
    <w:rsid w:val="005D257F"/>
    <w:rsid w:val="006200AF"/>
    <w:rsid w:val="00641917"/>
    <w:rsid w:val="006B2F87"/>
    <w:rsid w:val="006D03B2"/>
    <w:rsid w:val="00730FD8"/>
    <w:rsid w:val="00783CB1"/>
    <w:rsid w:val="007E0389"/>
    <w:rsid w:val="0081192B"/>
    <w:rsid w:val="008229D2"/>
    <w:rsid w:val="008A6235"/>
    <w:rsid w:val="008C0D09"/>
    <w:rsid w:val="008F3425"/>
    <w:rsid w:val="009118E4"/>
    <w:rsid w:val="00985EEA"/>
    <w:rsid w:val="009D07AB"/>
    <w:rsid w:val="009E35E3"/>
    <w:rsid w:val="009F4F9F"/>
    <w:rsid w:val="00A16248"/>
    <w:rsid w:val="00A35D80"/>
    <w:rsid w:val="00A71F8E"/>
    <w:rsid w:val="00A76A1B"/>
    <w:rsid w:val="00AA123B"/>
    <w:rsid w:val="00AE5BD4"/>
    <w:rsid w:val="00B0136D"/>
    <w:rsid w:val="00B73795"/>
    <w:rsid w:val="00BB2455"/>
    <w:rsid w:val="00BF6E25"/>
    <w:rsid w:val="00C34E38"/>
    <w:rsid w:val="00C7100F"/>
    <w:rsid w:val="00C9776A"/>
    <w:rsid w:val="00CF2296"/>
    <w:rsid w:val="00D80D7F"/>
    <w:rsid w:val="00DC557D"/>
    <w:rsid w:val="00DC72D7"/>
    <w:rsid w:val="00DD18CE"/>
    <w:rsid w:val="00DE0B7A"/>
    <w:rsid w:val="00E53585"/>
    <w:rsid w:val="00E57926"/>
    <w:rsid w:val="00E81960"/>
    <w:rsid w:val="00EF4085"/>
    <w:rsid w:val="00F201D6"/>
    <w:rsid w:val="00F40F82"/>
    <w:rsid w:val="00F41D4C"/>
    <w:rsid w:val="00FA3D95"/>
    <w:rsid w:val="00FB2347"/>
    <w:rsid w:val="00FB7979"/>
    <w:rsid w:val="00FD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511A"/>
  <w15:chartTrackingRefBased/>
  <w15:docId w15:val="{7538EC4A-309B-7840-ACC1-B1CCC250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2F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6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D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D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D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D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6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6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6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D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D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D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D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86DD6"/>
    <w:rPr>
      <w:b/>
      <w:bCs/>
    </w:rPr>
  </w:style>
  <w:style w:type="table" w:styleId="PlainTable5">
    <w:name w:val="Plain Table 5"/>
    <w:basedOn w:val="TableNormal"/>
    <w:uiPriority w:val="45"/>
    <w:rsid w:val="00486D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486DD6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">
    <w:name w:val="Grid Table 4"/>
    <w:basedOn w:val="TableNormal"/>
    <w:uiPriority w:val="49"/>
    <w:rsid w:val="00486DD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86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D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6DD6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86DD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B7979"/>
    <w:rPr>
      <w:color w:val="96607D" w:themeColor="followedHyperlink"/>
      <w:u w:val="single"/>
    </w:rPr>
  </w:style>
  <w:style w:type="character" w:customStyle="1" w:styleId="hgkelc">
    <w:name w:val="hgkelc"/>
    <w:basedOn w:val="DefaultParagraphFont"/>
    <w:rsid w:val="008229D2"/>
  </w:style>
  <w:style w:type="paragraph" w:styleId="TOCHeading">
    <w:name w:val="TOC Heading"/>
    <w:basedOn w:val="Heading1"/>
    <w:next w:val="Normal"/>
    <w:uiPriority w:val="39"/>
    <w:unhideWhenUsed/>
    <w:qFormat/>
    <w:rsid w:val="00AE5BD4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E5BD4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E5BD4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E5BD4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5BD4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5BD4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5BD4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5BD4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5BD4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5BD4"/>
    <w:pPr>
      <w:ind w:left="192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AE5BD4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5BD4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price">
    <w:name w:val="price"/>
    <w:basedOn w:val="DefaultParagraphFont"/>
    <w:rsid w:val="00DD1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9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7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4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</w:div>
        <w:div w:id="61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2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0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8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50897">
              <w:marLeft w:val="0"/>
              <w:marRight w:val="0"/>
              <w:marTop w:val="240"/>
              <w:marBottom w:val="0"/>
              <w:divBdr>
                <w:top w:val="single" w:sz="6" w:space="0" w:color="DADCE0"/>
                <w:left w:val="none" w:sz="0" w:space="0" w:color="auto"/>
                <w:bottom w:val="single" w:sz="6" w:space="0" w:color="DADCE0"/>
                <w:right w:val="none" w:sz="0" w:space="0" w:color="auto"/>
              </w:divBdr>
              <w:divsChild>
                <w:div w:id="14471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</w:div>
                <w:div w:id="9309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</w:div>
                <w:div w:id="17750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</w:div>
        <w:div w:id="12845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</w:div>
        <w:div w:id="12059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3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8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</w:div>
        <w:div w:id="248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loud.google.com/firestore/sla" TargetMode="External"/><Relationship Id="rId18" Type="http://schemas.openxmlformats.org/officeDocument/2006/relationships/hyperlink" Target="https://cloud.google.com/skus" TargetMode="External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yperlink" Target="https://cloud.google.com/pubsub/prici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ezetina86/Sas_Work_breakdown_structure-/blob/main/service_cost.py" TargetMode="External"/><Relationship Id="rId17" Type="http://schemas.openxmlformats.org/officeDocument/2006/relationships/hyperlink" Target="https://cloud.google.com/anthos/docs/setup/overview" TargetMode="External"/><Relationship Id="rId25" Type="http://schemas.openxmlformats.org/officeDocument/2006/relationships/hyperlink" Target="https://cloud.google.com/bigquery/pric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loud.google.com/kubernetes-engine/sla" TargetMode="External"/><Relationship Id="rId20" Type="http://schemas.openxmlformats.org/officeDocument/2006/relationships/hyperlink" Target="https://cloud.google.com/pubsub/sla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s://cloud.google.com/bigquery/sla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ezetina86/Sas_Work_breakdown_structure-/blob/main/cumulative_costs.py" TargetMode="External"/><Relationship Id="rId14" Type="http://schemas.openxmlformats.org/officeDocument/2006/relationships/hyperlink" Target="https://cloud.google.com/firestore/pricing" TargetMode="External"/><Relationship Id="rId22" Type="http://schemas.openxmlformats.org/officeDocument/2006/relationships/hyperlink" Target="https://cloud.google.com/dataflow/sla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enrique_zetina@epam.com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D8D447-5926-D746-A9F1-2C2801C4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2612</Words>
  <Characters>14893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 Inc.</Company>
  <LinksUpToDate>false</LinksUpToDate>
  <CharactersWithSpaces>17471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domains</dc:title>
  <dc:subject>Cloud</dc:subject>
  <dc:creator>Enrique Zetina</dc:creator>
  <cp:keywords/>
  <dc:description/>
  <cp:lastModifiedBy>Enrique Zetina</cp:lastModifiedBy>
  <cp:revision>2</cp:revision>
  <dcterms:created xsi:type="dcterms:W3CDTF">2024-04-28T22:45:00Z</dcterms:created>
  <dcterms:modified xsi:type="dcterms:W3CDTF">2024-04-28T22:45:00Z</dcterms:modified>
</cp:coreProperties>
</file>