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9C6FCB">
        <w:rPr>
          <w:rFonts w:eastAsiaTheme="minorHAnsi"/>
          <w:b/>
        </w:rPr>
        <w:t>2</w:t>
      </w:r>
    </w:p>
    <w:p w:rsidR="00853D39" w:rsidRPr="00853D39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9C6FCB" w:rsidRPr="009C6FCB">
        <w:rPr>
          <w:rFonts w:eastAsiaTheme="minorHAnsi"/>
          <w:b/>
        </w:rPr>
        <w:t>Построение математической модели системы</w:t>
      </w:r>
      <w:r w:rsidRPr="00853D39">
        <w:rPr>
          <w:rFonts w:eastAsiaTheme="minorHAnsi"/>
          <w:b/>
        </w:rPr>
        <w:t>»</w:t>
      </w: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>
        <w:rPr>
          <w:rFonts w:eastAsiaTheme="minorHAnsi"/>
        </w:rPr>
        <w:t>Юдина О</w:t>
      </w:r>
      <w:r w:rsidRPr="00853D39">
        <w:rPr>
          <w:rFonts w:eastAsiaTheme="minorHAnsi"/>
        </w:rPr>
        <w:t>.</w:t>
      </w:r>
      <w:r>
        <w:rPr>
          <w:rFonts w:eastAsiaTheme="minorHAnsi"/>
        </w:rPr>
        <w:t>В.</w:t>
      </w:r>
      <w:r w:rsidRPr="00853D39">
        <w:rPr>
          <w:rFonts w:eastAsiaTheme="minorHAnsi"/>
        </w:rPr>
        <w:br/>
        <w:t>Отметка о зачете:</w:t>
      </w:r>
    </w:p>
    <w:p w:rsid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9C6FCB" w:rsidRPr="000635BA" w:rsidRDefault="009C6FCB" w:rsidP="009C6FCB">
      <w:pPr>
        <w:pStyle w:val="21"/>
        <w:spacing w:line="264" w:lineRule="auto"/>
        <w:ind w:firstLine="425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lastRenderedPageBreak/>
        <w:t>Лабораторная работа</w:t>
      </w:r>
      <w:r w:rsidRPr="000635BA">
        <w:rPr>
          <w:rFonts w:cs="Times New Roman"/>
          <w:sz w:val="32"/>
          <w:szCs w:val="32"/>
        </w:rPr>
        <w:t xml:space="preserve"> № 2</w:t>
      </w:r>
    </w:p>
    <w:p w:rsidR="009C6FCB" w:rsidRPr="0085462F" w:rsidRDefault="009C6FCB" w:rsidP="009C6FCB">
      <w:pPr>
        <w:pStyle w:val="21"/>
        <w:spacing w:line="264" w:lineRule="auto"/>
        <w:ind w:firstLine="425"/>
        <w:contextualSpacing/>
        <w:rPr>
          <w:rFonts w:cs="Times New Roman"/>
          <w:sz w:val="32"/>
          <w:szCs w:val="32"/>
        </w:rPr>
      </w:pPr>
      <w:r w:rsidRPr="0085462F">
        <w:rPr>
          <w:rFonts w:cs="Times New Roman"/>
          <w:sz w:val="32"/>
          <w:szCs w:val="32"/>
        </w:rPr>
        <w:t>Построение математической модели системы</w:t>
      </w:r>
    </w:p>
    <w:p w:rsidR="009C6FCB" w:rsidRPr="000635BA" w:rsidRDefault="009C6FCB" w:rsidP="009C6FCB">
      <w:pPr>
        <w:pStyle w:val="2"/>
        <w:spacing w:line="264" w:lineRule="auto"/>
        <w:ind w:firstLine="425"/>
        <w:contextualSpacing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2</w:t>
      </w:r>
      <w:r w:rsidRPr="000635BA">
        <w:rPr>
          <w:rFonts w:cs="Times New Roman"/>
          <w:sz w:val="32"/>
          <w:szCs w:val="32"/>
        </w:rPr>
        <w:t>.1. Цель работы</w:t>
      </w:r>
    </w:p>
    <w:p w:rsidR="009C6FCB" w:rsidRPr="000635BA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>
        <w:rPr>
          <w:sz w:val="32"/>
          <w:szCs w:val="32"/>
        </w:rPr>
        <w:t>Освоить методику обобщения экспериментальных данных, описывающих систему, методом наименьших квадратов и оценить адекватность полученной модели реальной системе</w:t>
      </w:r>
      <w:r w:rsidRPr="000635BA">
        <w:rPr>
          <w:sz w:val="32"/>
          <w:szCs w:val="32"/>
        </w:rPr>
        <w:t xml:space="preserve">. </w:t>
      </w:r>
    </w:p>
    <w:p w:rsidR="009C6FCB" w:rsidRPr="000635BA" w:rsidRDefault="009C6FCB" w:rsidP="009C6FCB">
      <w:pPr>
        <w:pStyle w:val="2"/>
        <w:spacing w:line="264" w:lineRule="auto"/>
        <w:ind w:firstLine="425"/>
        <w:contextualSpacing/>
        <w:rPr>
          <w:rFonts w:cs="Times New Roman"/>
          <w:sz w:val="32"/>
          <w:szCs w:val="32"/>
        </w:rPr>
      </w:pPr>
      <w:r w:rsidRPr="000635BA">
        <w:rPr>
          <w:rFonts w:cs="Times New Roman"/>
          <w:sz w:val="32"/>
          <w:szCs w:val="32"/>
        </w:rPr>
        <w:t>2.2. Теоретические положения</w:t>
      </w:r>
    </w:p>
    <w:p w:rsidR="009C6FCB" w:rsidRPr="000635BA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>
        <w:rPr>
          <w:sz w:val="32"/>
          <w:szCs w:val="32"/>
        </w:rPr>
        <w:t>З</w:t>
      </w:r>
      <w:r w:rsidRPr="000635BA">
        <w:rPr>
          <w:sz w:val="32"/>
          <w:szCs w:val="32"/>
        </w:rPr>
        <w:t xml:space="preserve">адача построения модели сводится к следующим этапам: 1) выбор математической структуры модели; 2) </w:t>
      </w:r>
      <w:r>
        <w:rPr>
          <w:sz w:val="32"/>
          <w:szCs w:val="32"/>
        </w:rPr>
        <w:t>разбиение исходной выборки данных</w:t>
      </w:r>
      <w:r w:rsidRPr="000635BA">
        <w:rPr>
          <w:sz w:val="32"/>
          <w:szCs w:val="32"/>
        </w:rPr>
        <w:t xml:space="preserve"> </w:t>
      </w:r>
      <w:proofErr w:type="spellStart"/>
      <w:proofErr w:type="gramStart"/>
      <w:r w:rsidRPr="000635BA">
        <w:rPr>
          <w:sz w:val="32"/>
          <w:szCs w:val="32"/>
        </w:rPr>
        <w:t>данных</w:t>
      </w:r>
      <w:proofErr w:type="spellEnd"/>
      <w:proofErr w:type="gramEnd"/>
      <w:r w:rsidRPr="000635BA">
        <w:rPr>
          <w:sz w:val="32"/>
          <w:szCs w:val="32"/>
        </w:rPr>
        <w:t xml:space="preserve"> на две части: обучающая и контрольная выборк</w:t>
      </w:r>
      <w:r>
        <w:rPr>
          <w:sz w:val="32"/>
          <w:szCs w:val="32"/>
        </w:rPr>
        <w:t>и</w:t>
      </w:r>
      <w:r w:rsidRPr="000635BA">
        <w:rPr>
          <w:sz w:val="32"/>
          <w:szCs w:val="32"/>
        </w:rPr>
        <w:t>; 3) по обучающей выборки методом наименьших квадратов отыскиваются параметры модели; 4) по контрольной выборке оценивается адекватность модели реальной системе.</w:t>
      </w:r>
    </w:p>
    <w:p w:rsidR="009C6FCB" w:rsidRPr="000635BA" w:rsidRDefault="009C6FCB" w:rsidP="009C6FCB">
      <w:pPr>
        <w:pStyle w:val="2"/>
        <w:spacing w:line="264" w:lineRule="auto"/>
        <w:ind w:firstLine="425"/>
        <w:contextualSpacing/>
        <w:rPr>
          <w:rFonts w:cs="Times New Roman"/>
          <w:sz w:val="32"/>
          <w:szCs w:val="32"/>
        </w:rPr>
      </w:pPr>
      <w:r w:rsidRPr="000635BA">
        <w:rPr>
          <w:rFonts w:cs="Times New Roman"/>
          <w:sz w:val="32"/>
          <w:szCs w:val="32"/>
        </w:rPr>
        <w:t>2.3. Задания</w:t>
      </w:r>
    </w:p>
    <w:p w:rsidR="009C6FCB" w:rsidRPr="000635BA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>
        <w:rPr>
          <w:sz w:val="32"/>
          <w:szCs w:val="32"/>
        </w:rPr>
        <w:t>Построить математическую модель по следующим выборкам данных</w:t>
      </w:r>
      <w:r w:rsidRPr="000635BA">
        <w:rPr>
          <w:sz w:val="32"/>
          <w:szCs w:val="32"/>
        </w:rPr>
        <w:t>.</w:t>
      </w:r>
      <w:r>
        <w:rPr>
          <w:sz w:val="32"/>
          <w:szCs w:val="32"/>
        </w:rPr>
        <w:t xml:space="preserve"> Вариант выбрать согласно указаниям преподавателя</w:t>
      </w:r>
    </w:p>
    <w:p w:rsidR="009C6FCB" w:rsidRDefault="009C6FCB" w:rsidP="009C6FCB">
      <w:pPr>
        <w:spacing w:line="264" w:lineRule="auto"/>
        <w:ind w:firstLine="425"/>
        <w:contextualSpacing/>
      </w:pPr>
    </w:p>
    <w:p w:rsidR="009C6FCB" w:rsidRDefault="009C6FCB" w:rsidP="009C6FCB">
      <w:pPr>
        <w:spacing w:line="264" w:lineRule="auto"/>
        <w:ind w:firstLine="425"/>
        <w:contextualSpacing/>
      </w:pPr>
    </w:p>
    <w:p w:rsidR="009C6FCB" w:rsidRPr="00A73A19" w:rsidRDefault="009C6FCB" w:rsidP="009C6FCB">
      <w:pPr>
        <w:spacing w:line="264" w:lineRule="auto"/>
        <w:ind w:firstLine="425"/>
        <w:contextualSpacing/>
        <w:jc w:val="center"/>
        <w:rPr>
          <w:sz w:val="32"/>
          <w:szCs w:val="32"/>
        </w:rPr>
      </w:pPr>
      <w:r w:rsidRPr="00A73A19">
        <w:rPr>
          <w:sz w:val="32"/>
          <w:szCs w:val="32"/>
        </w:rPr>
        <w:t>Контрольные вопросы</w:t>
      </w:r>
    </w:p>
    <w:p w:rsidR="009C6FCB" w:rsidRPr="00A73A19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 w:rsidRPr="00A73A19">
        <w:rPr>
          <w:sz w:val="32"/>
          <w:szCs w:val="32"/>
        </w:rPr>
        <w:t>1. Как можно выбрать эмпирически вид уравнения регрессии для набора данных</w:t>
      </w:r>
    </w:p>
    <w:p w:rsidR="009C6FCB" w:rsidRPr="00A73A19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 w:rsidRPr="00A73A19">
        <w:rPr>
          <w:sz w:val="32"/>
          <w:szCs w:val="32"/>
        </w:rPr>
        <w:t>2. Какие параметры уравнения регрессии необходимо рассчитать</w:t>
      </w:r>
    </w:p>
    <w:p w:rsidR="009C6FCB" w:rsidRPr="00A73A19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 w:rsidRPr="00A73A19">
        <w:rPr>
          <w:sz w:val="32"/>
          <w:szCs w:val="32"/>
        </w:rPr>
        <w:t>3. В чем заключается метод наименьших квадратов</w:t>
      </w:r>
    </w:p>
    <w:p w:rsidR="009C6FCB" w:rsidRPr="00A73A19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 w:rsidRPr="00A73A19">
        <w:rPr>
          <w:sz w:val="32"/>
          <w:szCs w:val="32"/>
        </w:rPr>
        <w:t>4. На основании чего делают вывод об адекватности модели.</w:t>
      </w:r>
    </w:p>
    <w:p w:rsidR="009C6FCB" w:rsidRPr="00A73A19" w:rsidRDefault="009C6FCB" w:rsidP="009C6FCB">
      <w:pPr>
        <w:spacing w:line="264" w:lineRule="auto"/>
        <w:ind w:firstLine="425"/>
        <w:contextualSpacing/>
        <w:rPr>
          <w:sz w:val="32"/>
          <w:szCs w:val="32"/>
        </w:rPr>
      </w:pPr>
      <w:r w:rsidRPr="00A73A19">
        <w:rPr>
          <w:sz w:val="32"/>
          <w:szCs w:val="32"/>
        </w:rPr>
        <w:t>5. какова область применения метода наименьших квадратов</w:t>
      </w:r>
    </w:p>
    <w:p w:rsidR="002C6792" w:rsidRDefault="002C6792">
      <w:pPr>
        <w:rPr>
          <w:sz w:val="24"/>
          <w:szCs w:val="24"/>
        </w:rPr>
      </w:pPr>
    </w:p>
    <w:p w:rsidR="00225136" w:rsidRPr="00807168" w:rsidRDefault="00225136" w:rsidP="00225136">
      <w:pPr>
        <w:jc w:val="center"/>
        <w:rPr>
          <w:b/>
        </w:rPr>
      </w:pPr>
      <w:r w:rsidRPr="00807168">
        <w:rPr>
          <w:b/>
        </w:rPr>
        <w:t>Ход работы</w:t>
      </w:r>
    </w:p>
    <w:p w:rsidR="00122CF7" w:rsidRPr="00807168" w:rsidRDefault="00122CF7" w:rsidP="00647F40">
      <w:r w:rsidRPr="00807168">
        <w:t xml:space="preserve">1) выбор математической структуры модели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="00647F40" w:rsidRPr="00807168">
        <w:t xml:space="preserve">  – многофакторная модель</w:t>
      </w:r>
    </w:p>
    <w:p w:rsidR="00647F40" w:rsidRPr="00807168" w:rsidRDefault="00647F40" w:rsidP="00647F40"/>
    <w:p w:rsidR="00122CF7" w:rsidRPr="00807168" w:rsidRDefault="00122CF7">
      <w:r w:rsidRPr="00807168">
        <w:t xml:space="preserve">2) разбиение исходной выборки данных </w:t>
      </w:r>
      <w:proofErr w:type="spellStart"/>
      <w:proofErr w:type="gramStart"/>
      <w:r w:rsidRPr="00807168">
        <w:t>данных</w:t>
      </w:r>
      <w:proofErr w:type="spellEnd"/>
      <w:proofErr w:type="gramEnd"/>
      <w:r w:rsidRPr="00807168">
        <w:t xml:space="preserve"> на две части: обучающая и контрольная выборки;</w:t>
      </w:r>
    </w:p>
    <w:p w:rsidR="00122CF7" w:rsidRPr="00807168" w:rsidRDefault="009A6F4D" w:rsidP="00122CF7">
      <w:pPr>
        <w:jc w:val="center"/>
        <w:rPr>
          <w:b/>
        </w:rPr>
      </w:pPr>
      <w:r w:rsidRPr="00807168">
        <w:rPr>
          <w:b/>
          <w:noProof/>
          <w:lang w:eastAsia="ru-RU"/>
        </w:rPr>
        <w:lastRenderedPageBreak/>
        <w:drawing>
          <wp:inline distT="0" distB="0" distL="0" distR="0">
            <wp:extent cx="2808605" cy="230759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F7" w:rsidRPr="00807168" w:rsidRDefault="00122CF7" w:rsidP="00122CF7">
      <w:pPr>
        <w:jc w:val="center"/>
      </w:pPr>
      <w:r w:rsidRPr="00807168">
        <w:t>Рис.1. Обучающая выборка</w:t>
      </w:r>
    </w:p>
    <w:p w:rsidR="00122CF7" w:rsidRPr="00807168" w:rsidRDefault="00122CF7">
      <w:pPr>
        <w:rPr>
          <w:b/>
        </w:rPr>
      </w:pPr>
    </w:p>
    <w:p w:rsidR="00122CF7" w:rsidRPr="00807168" w:rsidRDefault="009A6F4D" w:rsidP="00122CF7">
      <w:pPr>
        <w:jc w:val="center"/>
        <w:rPr>
          <w:b/>
        </w:rPr>
      </w:pPr>
      <w:r w:rsidRPr="00807168">
        <w:rPr>
          <w:b/>
          <w:noProof/>
          <w:lang w:eastAsia="ru-RU"/>
        </w:rPr>
        <w:drawing>
          <wp:inline distT="0" distB="0" distL="0" distR="0">
            <wp:extent cx="2830195" cy="2329815"/>
            <wp:effectExtent l="19050" t="0" r="825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32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CF7" w:rsidRPr="00807168" w:rsidRDefault="00122CF7" w:rsidP="00122CF7">
      <w:pPr>
        <w:jc w:val="center"/>
      </w:pPr>
      <w:r w:rsidRPr="00807168">
        <w:t>Рис.2. Контрольная выборка</w:t>
      </w:r>
    </w:p>
    <w:p w:rsidR="00122CF7" w:rsidRPr="00807168" w:rsidRDefault="00122CF7">
      <w:pPr>
        <w:rPr>
          <w:b/>
        </w:rPr>
      </w:pPr>
    </w:p>
    <w:p w:rsidR="00122CF7" w:rsidRDefault="00122CF7">
      <w:pPr>
        <w:rPr>
          <w:lang w:val="en-US"/>
        </w:rPr>
      </w:pPr>
      <w:r w:rsidRPr="00807168">
        <w:t>3) по обучающей выборк</w:t>
      </w:r>
      <w:r w:rsidR="00647F40" w:rsidRPr="00807168">
        <w:t>е</w:t>
      </w:r>
      <w:r w:rsidRPr="00807168">
        <w:t xml:space="preserve"> методом наименьших квадратов отыскиваются параметры модели;</w:t>
      </w:r>
    </w:p>
    <w:p w:rsidR="002419C6" w:rsidRPr="002419C6" w:rsidRDefault="002419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8F9C92" wp14:editId="33766ADA">
            <wp:extent cx="5934075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168" w:rsidRPr="00807168" w:rsidRDefault="00807168" w:rsidP="00807168">
      <w:r w:rsidRPr="00807168">
        <w:t xml:space="preserve">Где </w:t>
      </w:r>
      <w:r w:rsidRPr="00807168">
        <w:rPr>
          <w:lang w:val="en-US"/>
        </w:rPr>
        <w:t>S</w:t>
      </w:r>
      <w:r w:rsidRPr="00807168">
        <w:t xml:space="preserve"> – функция суммы квадратов.</w:t>
      </w:r>
    </w:p>
    <w:p w:rsidR="001E7306" w:rsidRPr="002419C6" w:rsidRDefault="00807168" w:rsidP="002419C6">
      <w:r w:rsidRPr="00807168">
        <w:t xml:space="preserve">Необходимо найти такие параметры модели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/>
              </w:rPr>
              <m:t>3</m:t>
            </m:r>
          </m:sub>
        </m:sSub>
      </m:oMath>
      <w:r w:rsidRPr="00807168">
        <w:t xml:space="preserve">, чтобы </w:t>
      </w:r>
      <w:r w:rsidRPr="00807168">
        <w:rPr>
          <w:lang w:val="en-US"/>
        </w:rPr>
        <w:t>S</w:t>
      </w:r>
      <w:r w:rsidRPr="00807168">
        <w:t xml:space="preserve"> была наименьшей.</w:t>
      </w:r>
      <w:bookmarkStart w:id="0" w:name="_GoBack"/>
      <w:bookmarkEnd w:id="0"/>
    </w:p>
    <w:p w:rsidR="00807168" w:rsidRPr="00807168" w:rsidRDefault="00807168" w:rsidP="00807168">
      <w:r w:rsidRPr="00807168">
        <w:t xml:space="preserve">Если Ф </w:t>
      </w:r>
      <w:proofErr w:type="gramStart"/>
      <w:r w:rsidRPr="00807168">
        <w:t>дифференцируема</w:t>
      </w:r>
      <w:proofErr w:type="gramEnd"/>
      <w:r w:rsidRPr="00807168">
        <w:t>, то необходимым условием минимума является выполнение равенств:</w:t>
      </w:r>
    </w:p>
    <w:p w:rsidR="00807168" w:rsidRPr="00807168" w:rsidRDefault="00807168" w:rsidP="00807168"/>
    <w:p w:rsidR="00807168" w:rsidRPr="00807168" w:rsidRDefault="002419C6" w:rsidP="00807168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>
            <w:rPr>
              <w:rFonts w:ascii="Cambria Math"/>
            </w:rPr>
            <m:t>=0</m:t>
          </m:r>
          <m:r>
            <w:rPr>
              <w:rFonts w:asci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/>
              <w:lang w:val="en-US"/>
            </w:rPr>
            <m:t>=0      ,</m:t>
          </m:r>
          <m:r>
            <w:rPr>
              <w:rFonts w:ascii="Cambria Math"/>
              <w:lang w:val="en-US"/>
            </w:rPr>
            <m:t>…</m:t>
          </m:r>
          <m:r>
            <w:rPr>
              <w:rFonts w:ascii="Cambria Math"/>
              <w:lang w:val="en-US"/>
            </w:rPr>
            <m:t xml:space="preserve"> , 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/>
              <w:lang w:val="en-US"/>
            </w:rPr>
            <m:t xml:space="preserve">=0 </m:t>
          </m:r>
        </m:oMath>
      </m:oMathPara>
    </w:p>
    <w:p w:rsidR="00807168" w:rsidRPr="00807168" w:rsidRDefault="00807168" w:rsidP="00807168"/>
    <w:p w:rsidR="00807168" w:rsidRPr="00807168" w:rsidRDefault="00807168" w:rsidP="00807168">
      <w:r w:rsidRPr="00807168">
        <w:t>Эта система уравнений принимает вид:</w:t>
      </w:r>
    </w:p>
    <w:p w:rsidR="00807168" w:rsidRPr="00807168" w:rsidRDefault="00807168" w:rsidP="00807168"/>
    <w:p w:rsidR="00807168" w:rsidRPr="00807168" w:rsidRDefault="002419C6" w:rsidP="00807168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</w:rPr>
                                <m:t>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</m:den>
          </m:f>
          <m:r>
            <w:rPr>
              <w:rFonts w:asci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/>
                </w:rPr>
                <m:t>∙</m:t>
              </m:r>
              <m:r>
                <w:rPr>
                  <w:rFonts w:ascii="Cambria Math"/>
                </w:rPr>
                <m:t>1=0</m:t>
              </m:r>
            </m:e>
          </m:nary>
        </m:oMath>
      </m:oMathPara>
    </w:p>
    <w:p w:rsidR="00807168" w:rsidRPr="00807168" w:rsidRDefault="00807168" w:rsidP="00807168">
      <w:pPr>
        <w:rPr>
          <w:lang w:val="en-US"/>
        </w:rPr>
      </w:pPr>
    </w:p>
    <w:p w:rsidR="00807168" w:rsidRPr="00807168" w:rsidRDefault="002419C6" w:rsidP="00807168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den>
          </m:f>
          <m:r>
            <w:rPr>
              <w:rFonts w:asci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=0</m:t>
              </m:r>
            </m:e>
          </m:nary>
        </m:oMath>
      </m:oMathPara>
    </w:p>
    <w:p w:rsidR="00807168" w:rsidRPr="00807168" w:rsidRDefault="00807168" w:rsidP="00807168">
      <w:pPr>
        <w:rPr>
          <w:lang w:val="en-US"/>
        </w:rPr>
      </w:pPr>
    </w:p>
    <w:p w:rsidR="00807168" w:rsidRPr="00807168" w:rsidRDefault="002419C6" w:rsidP="00807168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=0</m:t>
              </m:r>
            </m:e>
          </m:nary>
        </m:oMath>
      </m:oMathPara>
    </w:p>
    <w:p w:rsidR="00807168" w:rsidRPr="00807168" w:rsidRDefault="00807168" w:rsidP="00807168">
      <w:pPr>
        <w:rPr>
          <w:lang w:val="en-US"/>
        </w:rPr>
      </w:pPr>
    </w:p>
    <w:p w:rsidR="00807168" w:rsidRPr="00807168" w:rsidRDefault="002419C6" w:rsidP="00807168">
      <w:pPr>
        <w:rPr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∂S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den>
          </m:f>
          <m:r>
            <w:rPr>
              <w:rFonts w:ascii="Cambria Math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=0</m:t>
              </m:r>
            </m:e>
          </m:nary>
        </m:oMath>
      </m:oMathPara>
    </w:p>
    <w:p w:rsidR="00807168" w:rsidRPr="00807168" w:rsidRDefault="00807168" w:rsidP="00807168">
      <w:pPr>
        <w:rPr>
          <w:lang w:val="en-US"/>
        </w:rPr>
      </w:pPr>
    </w:p>
    <w:p w:rsidR="00807168" w:rsidRPr="00807168" w:rsidRDefault="00807168" w:rsidP="00807168">
      <w:r w:rsidRPr="00807168">
        <w:t xml:space="preserve">Раскрывая скобки и перенося направо слагаемые, не содержащие неизвестных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>j</m:t>
        </m:r>
        <m:r>
          <w:rPr>
            <w:rFonts w:ascii="Cambria Math"/>
          </w:rPr>
          <m:t>=0, 1, 2, 3</m:t>
        </m:r>
      </m:oMath>
      <w:r w:rsidRPr="00807168">
        <w:t>, получим систему линейных алгебраических уравнений:</w:t>
      </w:r>
    </w:p>
    <w:p w:rsidR="00807168" w:rsidRPr="00807168" w:rsidRDefault="00807168" w:rsidP="00807168"/>
    <w:p w:rsidR="00807168" w:rsidRPr="00807168" w:rsidRDefault="002419C6" w:rsidP="00807168">
      <w:pPr>
        <w:rPr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 xml:space="preserve"> 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1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3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/>
                          <w:lang w:val="en-US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</m:sub>
                      </m:sSub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/>
                              <w:lang w:val="en-US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  <w:lang w:val="en-US"/>
                                    </w:rPr>
                                    <m:t>3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  <m:r>
                    <w:rPr>
                      <w:rFonts w:ascii="Cambria Math"/>
                      <w:lang w:val="en-US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:rsidR="00807168" w:rsidRPr="00807168" w:rsidRDefault="00807168"/>
    <w:p w:rsidR="00807168" w:rsidRPr="00807168" w:rsidRDefault="00807168">
      <w:r w:rsidRPr="00807168">
        <w:t>Решив систему уравнений методом Гаусса, найдём параметры модели:</w:t>
      </w:r>
    </w:p>
    <w:p w:rsidR="00122CF7" w:rsidRPr="00807168" w:rsidRDefault="00647F40" w:rsidP="00122CF7">
      <w:pPr>
        <w:jc w:val="center"/>
        <w:rPr>
          <w:b/>
        </w:rPr>
      </w:pPr>
      <w:r w:rsidRPr="00807168">
        <w:rPr>
          <w:b/>
          <w:noProof/>
          <w:lang w:eastAsia="ru-RU"/>
        </w:rPr>
        <w:drawing>
          <wp:inline distT="0" distB="0" distL="0" distR="0">
            <wp:extent cx="1491615" cy="882015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882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168" w:rsidRDefault="00807168" w:rsidP="00807168">
      <w:pPr>
        <w:jc w:val="left"/>
      </w:pPr>
    </w:p>
    <w:p w:rsidR="00807168" w:rsidRPr="00807168" w:rsidRDefault="00807168" w:rsidP="00807168">
      <w:pPr>
        <w:jc w:val="left"/>
      </w:pPr>
      <w:r w:rsidRPr="00807168">
        <w:t>Полученная модель</w:t>
      </w:r>
      <w:r>
        <w:t xml:space="preserve"> имеет вид</w:t>
      </w:r>
      <w:r w:rsidRPr="00807168">
        <w:t>:</w:t>
      </w:r>
    </w:p>
    <w:p w:rsidR="00807168" w:rsidRPr="00807168" w:rsidRDefault="002419C6" w:rsidP="00807168">
      <w:pPr>
        <w:jc w:val="center"/>
        <w:rPr>
          <w:b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bi"/>
            </m:rPr>
            <w:rPr>
              <w:rFonts w:asci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-0</m:t>
          </m:r>
          <m:r>
            <m:rPr>
              <m:sty m:val="bi"/>
            </m:rPr>
            <w:rPr>
              <w:rFonts w:asci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28897882</m:t>
          </m:r>
          <m:r>
            <m:rPr>
              <m:sty m:val="bi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0</m:t>
          </m:r>
          <m:r>
            <m:rPr>
              <m:sty m:val="bi"/>
            </m:rPr>
            <w:rPr>
              <w:rFonts w:asci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118470654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-0</m:t>
          </m:r>
          <m:r>
            <m:rPr>
              <m:sty m:val="bi"/>
            </m:rPr>
            <w:rPr>
              <w:rFonts w:asci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>089638158</m:t>
          </m:r>
          <m:r>
            <m:rPr>
              <m:sty m:val="bi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807168" w:rsidRPr="00807168" w:rsidRDefault="00807168" w:rsidP="00122CF7">
      <w:pPr>
        <w:jc w:val="center"/>
        <w:rPr>
          <w:b/>
        </w:rPr>
      </w:pPr>
    </w:p>
    <w:p w:rsidR="00807168" w:rsidRPr="00807168" w:rsidRDefault="00807168" w:rsidP="00122CF7">
      <w:pPr>
        <w:jc w:val="center"/>
        <w:rPr>
          <w:b/>
        </w:rPr>
      </w:pPr>
    </w:p>
    <w:p w:rsidR="00122CF7" w:rsidRPr="00807168" w:rsidRDefault="00122CF7" w:rsidP="00122CF7">
      <w:pPr>
        <w:spacing w:line="264" w:lineRule="auto"/>
        <w:ind w:firstLine="425"/>
        <w:contextualSpacing/>
      </w:pPr>
      <w:r w:rsidRPr="00807168">
        <w:t>4) по контрольной выборке оценивается адекватность модели реальной системе.</w:t>
      </w:r>
    </w:p>
    <w:p w:rsidR="00122CF7" w:rsidRPr="00807168" w:rsidRDefault="00807168" w:rsidP="00122CF7">
      <w:pPr>
        <w:spacing w:line="264" w:lineRule="auto"/>
        <w:ind w:firstLine="425"/>
        <w:contextualSpacing/>
        <w:jc w:val="center"/>
      </w:pPr>
      <w:r>
        <w:rPr>
          <w:noProof/>
          <w:lang w:eastAsia="ru-RU"/>
        </w:rPr>
        <w:drawing>
          <wp:inline distT="0" distB="0" distL="0" distR="0">
            <wp:extent cx="4234815" cy="2177415"/>
            <wp:effectExtent l="19050" t="0" r="0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815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F40" w:rsidRPr="00807168" w:rsidRDefault="00647F40" w:rsidP="00122CF7">
      <w:pPr>
        <w:spacing w:line="264" w:lineRule="auto"/>
        <w:ind w:firstLine="425"/>
        <w:contextualSpacing/>
        <w:jc w:val="center"/>
      </w:pPr>
    </w:p>
    <w:p w:rsidR="00807168" w:rsidRPr="00807168" w:rsidRDefault="00807168" w:rsidP="00807168">
      <w:r w:rsidRPr="00807168">
        <w:t>Для оценки адекватности модели, будем использовать критерий Фишера. Для его расчёта будем использовать формулу:</w:t>
      </w:r>
    </w:p>
    <w:p w:rsidR="00807168" w:rsidRPr="00807168" w:rsidRDefault="00807168" w:rsidP="00807168"/>
    <w:p w:rsidR="00807168" w:rsidRPr="00807168" w:rsidRDefault="002419C6" w:rsidP="0080716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</w:rPr>
                <m:t>расч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807168" w:rsidRPr="00807168" w:rsidRDefault="00807168" w:rsidP="00807168"/>
    <w:p w:rsidR="00807168" w:rsidRPr="00807168" w:rsidRDefault="00807168" w:rsidP="00807168">
      <w:r w:rsidRPr="00807168">
        <w:t>Подставив наши значения, получим:</w:t>
      </w:r>
    </w:p>
    <w:p w:rsidR="00807168" w:rsidRPr="00807168" w:rsidRDefault="00807168" w:rsidP="00807168"/>
    <w:p w:rsidR="00807168" w:rsidRPr="00807168" w:rsidRDefault="002419C6" w:rsidP="0080716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</w:rPr>
                <m:t>расч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74.91267749</m:t>
              </m:r>
            </m:num>
            <m:den>
              <m:r>
                <w:rPr>
                  <w:rFonts w:ascii="Cambria Math"/>
                </w:rPr>
                <m:t>15.7284</m:t>
              </m:r>
            </m:den>
          </m:f>
          <m:r>
            <w:rPr>
              <w:rFonts w:ascii="Cambria Math"/>
            </w:rPr>
            <m:t>=4.762892442</m:t>
          </m:r>
        </m:oMath>
      </m:oMathPara>
    </w:p>
    <w:p w:rsidR="00807168" w:rsidRPr="00807168" w:rsidRDefault="00807168" w:rsidP="00807168">
      <w:pPr>
        <w:rPr>
          <w:i/>
        </w:rPr>
      </w:pPr>
    </w:p>
    <w:p w:rsidR="00807168" w:rsidRPr="00807168" w:rsidRDefault="002419C6" w:rsidP="0080716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/>
                </w:rPr>
                <m:t>табл</m:t>
              </m:r>
              <m:r>
                <w:rPr>
                  <w:rFonts w:ascii="Cambria Math"/>
                </w:rPr>
                <m:t>.</m:t>
              </m:r>
            </m:sub>
          </m:sSub>
          <m:r>
            <w:rPr>
              <w:rFonts w:ascii="Cambria Math"/>
            </w:rPr>
            <m:t>=2,3646</m:t>
          </m:r>
        </m:oMath>
      </m:oMathPara>
    </w:p>
    <w:p w:rsidR="00807168" w:rsidRPr="00807168" w:rsidRDefault="00807168" w:rsidP="00807168"/>
    <w:p w:rsidR="00807168" w:rsidRPr="00807168" w:rsidRDefault="00807168" w:rsidP="00807168">
      <w:r w:rsidRPr="00807168">
        <w:t xml:space="preserve">Так как в нашем случае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/>
              </w:rPr>
              <m:t>расч</m:t>
            </m:r>
            <m:r>
              <w:rPr>
                <w:rFonts w:ascii="Cambria Math"/>
              </w:rPr>
              <m:t>.</m:t>
            </m:r>
          </m:sub>
        </m:sSub>
        <m:r>
          <w:rPr>
            <w:rFonts w:asci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/>
              </w:rPr>
              <m:t>табл</m:t>
            </m:r>
            <m:r>
              <w:rPr>
                <w:rFonts w:ascii="Cambria Math"/>
              </w:rPr>
              <m:t>.</m:t>
            </m:r>
          </m:sub>
        </m:sSub>
      </m:oMath>
      <w:r w:rsidRPr="00807168">
        <w:t>, то наша модель является адекватной, а регрессия – значимой.</w:t>
      </w:r>
    </w:p>
    <w:p w:rsidR="00807168" w:rsidRPr="00807168" w:rsidRDefault="00807168">
      <w:pPr>
        <w:rPr>
          <w:b/>
        </w:rPr>
      </w:pPr>
    </w:p>
    <w:p w:rsidR="002B6295" w:rsidRPr="00807168" w:rsidRDefault="002B6295">
      <w:pPr>
        <w:rPr>
          <w:b/>
        </w:rPr>
      </w:pPr>
      <w:r w:rsidRPr="00807168">
        <w:rPr>
          <w:b/>
        </w:rPr>
        <w:t>Вопросы</w:t>
      </w:r>
      <w:r w:rsidR="007D7616" w:rsidRPr="00807168">
        <w:rPr>
          <w:b/>
        </w:rPr>
        <w:t xml:space="preserve"> для контроля</w:t>
      </w:r>
    </w:p>
    <w:p w:rsidR="009C6FCB" w:rsidRDefault="009C6FCB" w:rsidP="009C6FCB">
      <w:r>
        <w:t xml:space="preserve">1. </w:t>
      </w:r>
      <w:r w:rsidRPr="009C6FCB">
        <w:t>Как можно выбрать эмпирически вид уравнения регрессии для набора данных</w:t>
      </w:r>
    </w:p>
    <w:p w:rsidR="00BF0348" w:rsidRDefault="00BF0348" w:rsidP="00BF0348">
      <w:r>
        <w:t>Построение эмпирической формулы состоит из двух этапов:</w:t>
      </w:r>
    </w:p>
    <w:p w:rsidR="00BF0348" w:rsidRDefault="00BF0348" w:rsidP="00BF0348">
      <w:r>
        <w:t>— выяснение общего вида этой формулы;</w:t>
      </w:r>
    </w:p>
    <w:p w:rsidR="00BF0348" w:rsidRDefault="00BF0348" w:rsidP="00BF0348">
      <w:r>
        <w:t>— определение ее наилучших параметров.</w:t>
      </w:r>
    </w:p>
    <w:p w:rsidR="009C6FCB" w:rsidRDefault="00BF0348" w:rsidP="00BF0348">
      <w:r>
        <w:t xml:space="preserve">Если неизвестен характер зависимости между данными величинами x и y , то вид эмпирической зависимости является произвольным. Предпочтение отдается простым формулам, обладающим хорошей точностью. Удачный выбор эмпирической формулы в значительной мере зависит от знаний исследователя в предметной области, используя которые он может указать </w:t>
      </w:r>
      <w:r>
        <w:lastRenderedPageBreak/>
        <w:t>класс функций из теоретических соображений. Большое значение имеет изображение полученных данных в декартовых или в специальных системах координат (полулогарифмической, логарифмической и т.д.). По положению точек можно примерно угадать общий вид зависимости путем установления сходства между построенным графиком и образцами известных кривых.</w:t>
      </w:r>
    </w:p>
    <w:p w:rsidR="009C6FCB" w:rsidRPr="009C6FCB" w:rsidRDefault="009C6FCB" w:rsidP="009C6FCB"/>
    <w:p w:rsidR="00647F40" w:rsidRDefault="009C6FCB" w:rsidP="00647F40">
      <w:r w:rsidRPr="009C6FCB">
        <w:t>2. Какие параметры уравнения регрессии необходимо рассчитать</w:t>
      </w:r>
    </w:p>
    <w:p w:rsidR="00647F40" w:rsidRDefault="00647F40" w:rsidP="00647F40">
      <w:r>
        <w:t>Уравнение регрессии имеет вид: y=b_0+b_1 x_1+</w:t>
      </w:r>
      <w:r>
        <w:rPr>
          <w:rFonts w:ascii="Cambria Math" w:hAnsi="Cambria Math" w:cs="Cambria Math"/>
        </w:rPr>
        <w:t>⋯</w:t>
      </w:r>
      <w:r>
        <w:t>+</w:t>
      </w:r>
      <w:proofErr w:type="spellStart"/>
      <w:r>
        <w:t>b_k</w:t>
      </w:r>
      <w:proofErr w:type="spellEnd"/>
      <w:r>
        <w:t xml:space="preserve"> </w:t>
      </w:r>
      <w:proofErr w:type="spellStart"/>
      <w:r>
        <w:t>x_k</w:t>
      </w:r>
      <w:proofErr w:type="spellEnd"/>
      <w:r>
        <w:t>.</w:t>
      </w:r>
    </w:p>
    <w:p w:rsidR="009C6FCB" w:rsidRDefault="00647F40" w:rsidP="00647F40">
      <w:r>
        <w:t>Необходимо рассчитать параметры b_0,b_1,…,</w:t>
      </w:r>
      <w:proofErr w:type="spellStart"/>
      <w:r>
        <w:t>b_k</w:t>
      </w:r>
      <w:proofErr w:type="spellEnd"/>
      <w:r>
        <w:t>.</w:t>
      </w:r>
    </w:p>
    <w:p w:rsidR="009C6FCB" w:rsidRPr="009C6FCB" w:rsidRDefault="009C6FCB" w:rsidP="009C6FCB"/>
    <w:p w:rsidR="009C6FCB" w:rsidRPr="00CF0D9C" w:rsidRDefault="009C6FCB" w:rsidP="009C6FCB">
      <w:r w:rsidRPr="009C6FCB">
        <w:t>3. В чем заключается метод наименьших квадратов</w:t>
      </w:r>
    </w:p>
    <w:p w:rsidR="00647F40" w:rsidRPr="00647F40" w:rsidRDefault="00647F40" w:rsidP="00647F40">
      <w:pPr>
        <w:shd w:val="clear" w:color="auto" w:fill="FFFFFF"/>
        <w:ind w:firstLine="425"/>
        <w:rPr>
          <w:szCs w:val="24"/>
          <w:lang w:eastAsia="ru-RU"/>
        </w:rPr>
      </w:pPr>
      <w:r w:rsidRPr="00647F40">
        <w:rPr>
          <w:szCs w:val="24"/>
          <w:lang w:eastAsia="ru-RU"/>
        </w:rPr>
        <w:t xml:space="preserve">Задача определения коэффициентов уравнения регрессии по МНК сводится практически к определению минимума функции многих переменных: требуется выбрать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4"/>
            <w:lang w:eastAsia="ru-RU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 w:rsidRPr="00647F40">
        <w:rPr>
          <w:szCs w:val="24"/>
          <w:lang w:eastAsia="ru-RU"/>
        </w:rPr>
        <w:t xml:space="preserve"> так, чтобы сумма квадратов отклонений, рассчитанных по уравнению </w:t>
      </w:r>
      <m:oMath>
        <m:r>
          <w:rPr>
            <w:rFonts w:ascii="Cambria Math" w:hAnsi="Cambria Math"/>
            <w:szCs w:val="24"/>
            <w:lang w:val="en-US" w:eastAsia="ru-RU"/>
          </w:rPr>
          <m:t>y</m:t>
        </m:r>
        <m:r>
          <w:rPr>
            <w:rFonts w:ascii="Cambria Math" w:hAnsi="Cambria Math"/>
            <w:szCs w:val="24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0</m:t>
            </m:r>
          </m:sub>
        </m:sSub>
        <m:r>
          <w:rPr>
            <w:rFonts w:ascii="Cambria Math" w:hAnsi="Cambria Math"/>
            <w:szCs w:val="24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1</m:t>
            </m:r>
          </m:sub>
        </m:sSub>
        <m:r>
          <w:rPr>
            <w:rFonts w:ascii="Cambria Math" w:hAnsi="Cambria Math"/>
            <w:szCs w:val="24"/>
            <w:lang w:eastAsia="ru-RU"/>
          </w:rPr>
          <m:t>+</m:t>
        </m:r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2</m:t>
            </m:r>
          </m:sub>
        </m:sSub>
        <m:r>
          <w:rPr>
            <w:rFonts w:ascii="Cambria Math" w:hAnsi="Cambria Math"/>
            <w:szCs w:val="24"/>
            <w:lang w:eastAsia="ru-RU"/>
          </w:rPr>
          <m:t>+…+</m:t>
        </m:r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Cs w:val="24"/>
                <w:lang w:val="en-US"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 w:rsidRPr="00647F40">
        <w:rPr>
          <w:szCs w:val="24"/>
          <w:lang w:eastAsia="ru-RU"/>
        </w:rPr>
        <w:t>, и экспериментальных значений функции отклика была минимальной.</w:t>
      </w:r>
    </w:p>
    <w:p w:rsidR="00647F40" w:rsidRPr="00647F40" w:rsidRDefault="00647F40" w:rsidP="00647F40">
      <w:pPr>
        <w:shd w:val="clear" w:color="auto" w:fill="FFFFFF"/>
        <w:ind w:firstLine="425"/>
        <w:rPr>
          <w:i/>
          <w:szCs w:val="24"/>
          <w:lang w:val="en-US" w:eastAsia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  <w:lang w:eastAsia="ru-RU"/>
            </w:rPr>
            <m:t>Ф=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szCs w:val="24"/>
                  <w:lang w:val="en-US" w:eastAsia="ru-RU"/>
                </w:rPr>
                <m:t>i=1</m:t>
              </m:r>
            </m:sub>
            <m:sup>
              <m:r>
                <w:rPr>
                  <w:rFonts w:ascii="Cambria Math" w:hAnsi="Cambria Math"/>
                  <w:szCs w:val="24"/>
                  <w:lang w:eastAsia="ru-RU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  <w:lang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4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eastAsia="ru-RU"/>
                        </w:rPr>
                        <m:t xml:space="preserve">-f(z,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eastAsia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eastAsia="ru-RU"/>
                        </w:rPr>
                        <m:t xml:space="preserve">, …,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  <w:lang w:eastAsia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  <w:lang w:eastAsia="ru-RU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4"/>
                  <w:lang w:eastAsia="ru-RU"/>
                </w:rPr>
                <m:t>→min</m:t>
              </m:r>
            </m:e>
          </m:nary>
        </m:oMath>
      </m:oMathPara>
    </w:p>
    <w:p w:rsidR="00647F40" w:rsidRPr="00647F40" w:rsidRDefault="00647F40" w:rsidP="00647F40">
      <w:pPr>
        <w:shd w:val="clear" w:color="auto" w:fill="FFFFFF"/>
        <w:ind w:firstLine="425"/>
        <w:rPr>
          <w:szCs w:val="24"/>
          <w:lang w:eastAsia="ru-RU"/>
        </w:rPr>
      </w:pPr>
      <w:r w:rsidRPr="00647F40">
        <w:rPr>
          <w:szCs w:val="24"/>
          <w:lang w:eastAsia="ru-RU"/>
        </w:rPr>
        <w:t xml:space="preserve">Где </w:t>
      </w:r>
      <w:r w:rsidRPr="00647F40">
        <w:rPr>
          <w:szCs w:val="24"/>
          <w:lang w:val="en-US" w:eastAsia="ru-RU"/>
        </w:rPr>
        <w:t>m</w:t>
      </w:r>
      <w:r w:rsidRPr="00647F40">
        <w:rPr>
          <w:szCs w:val="24"/>
          <w:lang w:eastAsia="ru-RU"/>
        </w:rPr>
        <w:t xml:space="preserve"> – объём опытов.</w:t>
      </w:r>
    </w:p>
    <w:p w:rsidR="00647F40" w:rsidRPr="00647F40" w:rsidRDefault="00647F40" w:rsidP="00647F40">
      <w:pPr>
        <w:shd w:val="clear" w:color="auto" w:fill="FFFFFF"/>
        <w:ind w:firstLine="425"/>
        <w:rPr>
          <w:szCs w:val="24"/>
          <w:lang w:eastAsia="ru-RU"/>
        </w:rPr>
      </w:pPr>
      <w:r w:rsidRPr="00647F40">
        <w:rPr>
          <w:szCs w:val="24"/>
          <w:lang w:eastAsia="ru-RU"/>
        </w:rPr>
        <w:t>Если эта функция дифференцируема, то необходимым условием минимума является выполнение равенств:</w:t>
      </w:r>
    </w:p>
    <w:p w:rsidR="00647F40" w:rsidRPr="00647F40" w:rsidRDefault="002419C6" w:rsidP="00647F40">
      <w:pPr>
        <w:shd w:val="clear" w:color="auto" w:fill="FFFFFF"/>
        <w:ind w:firstLine="425"/>
        <w:rPr>
          <w:szCs w:val="24"/>
          <w:lang w:eastAsia="ru-RU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eastAsia="ru-RU"/>
                </w:rPr>
                <m:t>∂Ф</m:t>
              </m:r>
            </m:num>
            <m:den>
              <m:r>
                <w:rPr>
                  <w:rFonts w:ascii="Cambria Math" w:hAnsi="Cambria Math"/>
                  <w:szCs w:val="24"/>
                  <w:lang w:eastAsia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eastAsia="ru-RU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eastAsia="ru-RU"/>
            </w:rPr>
            <m:t>=0</m:t>
          </m:r>
          <m:r>
            <w:rPr>
              <w:rFonts w:ascii="Cambria Math" w:hAnsi="Cambria Math"/>
              <w:szCs w:val="24"/>
              <w:lang w:val="en-US" w:eastAsia="ru-RU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 w:eastAsia="ru-RU"/>
                </w:rPr>
                <m:t>∂</m:t>
              </m:r>
              <m:r>
                <w:rPr>
                  <w:rFonts w:ascii="Cambria Math" w:hAnsi="Cambria Math"/>
                  <w:szCs w:val="24"/>
                  <w:lang w:eastAsia="ru-RU"/>
                </w:rPr>
                <m:t>Ф</m:t>
              </m:r>
            </m:num>
            <m:den>
              <m:r>
                <w:rPr>
                  <w:rFonts w:ascii="Cambria Math" w:hAnsi="Cambria Math"/>
                  <w:szCs w:val="24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 w:eastAsia="ru-RU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val="en-US" w:eastAsia="ru-RU"/>
            </w:rPr>
            <m:t xml:space="preserve">=0      ,… ,  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 w:eastAsia="ru-RU"/>
                </w:rPr>
                <m:t>∂</m:t>
              </m:r>
              <m:r>
                <w:rPr>
                  <w:rFonts w:ascii="Cambria Math" w:hAnsi="Cambria Math"/>
                  <w:szCs w:val="24"/>
                  <w:lang w:eastAsia="ru-RU"/>
                </w:rPr>
                <m:t>Ф</m:t>
              </m:r>
            </m:num>
            <m:den>
              <m:r>
                <w:rPr>
                  <w:rFonts w:ascii="Cambria Math" w:hAnsi="Cambria Math"/>
                  <w:szCs w:val="24"/>
                  <w:lang w:val="en-US" w:eastAsia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 w:eastAsia="ru-RU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 w:eastAsia="ru-RU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Cs w:val="24"/>
              <w:lang w:val="en-US" w:eastAsia="ru-RU"/>
            </w:rPr>
            <m:t xml:space="preserve">=0 </m:t>
          </m:r>
        </m:oMath>
      </m:oMathPara>
    </w:p>
    <w:p w:rsidR="00370955" w:rsidRPr="00370955" w:rsidRDefault="00370955" w:rsidP="009C6FCB"/>
    <w:p w:rsidR="009C6FCB" w:rsidRPr="00CF0D9C" w:rsidRDefault="009C6FCB" w:rsidP="009C6FCB">
      <w:r w:rsidRPr="009C6FCB">
        <w:t>4. На основании чего делают вывод об адекватности модели.</w:t>
      </w:r>
    </w:p>
    <w:p w:rsidR="00647F40" w:rsidRPr="00176F63" w:rsidRDefault="00647F40" w:rsidP="00647F40">
      <w:pPr>
        <w:pStyle w:val="a7"/>
        <w:shd w:val="clear" w:color="auto" w:fill="FFFFFF"/>
        <w:ind w:left="0" w:firstLine="425"/>
      </w:pPr>
      <w:r w:rsidRPr="00176F63">
        <w:t>Адекватность модели характеризует соответствие модели экспериментальным данным и статистическая значимость уравнения регрессии. Адекватность регрессионной модели оценивается коэффициентом Фишера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расч</m:t>
            </m:r>
          </m:sub>
        </m:sSub>
        <m:r>
          <w:rPr>
            <w:rFonts w:ascii="Cambria Math" w:hAnsi="Cambria Math"/>
          </w:rPr>
          <m:t>)</m:t>
        </m:r>
      </m:oMath>
      <w:r w:rsidRPr="00176F63">
        <w:t>.</w:t>
      </w:r>
    </w:p>
    <w:p w:rsidR="00647F40" w:rsidRPr="00176F63" w:rsidRDefault="00647F40" w:rsidP="00647F40">
      <w:pPr>
        <w:pStyle w:val="a7"/>
        <w:shd w:val="clear" w:color="auto" w:fill="FFFFFF"/>
        <w:ind w:left="0" w:firstLine="425"/>
      </w:pPr>
    </w:p>
    <w:p w:rsidR="00647F40" w:rsidRPr="00176F63" w:rsidRDefault="002419C6" w:rsidP="00647F40">
      <w:pPr>
        <w:pStyle w:val="a7"/>
        <w:shd w:val="clear" w:color="auto" w:fill="FFFFFF"/>
        <w:ind w:left="0" w:firstLine="425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расч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647F40" w:rsidRPr="00176F63" w:rsidRDefault="00647F40" w:rsidP="00647F40">
      <w:pPr>
        <w:pStyle w:val="a7"/>
        <w:shd w:val="clear" w:color="auto" w:fill="FFFFFF"/>
        <w:ind w:left="0" w:firstLine="425"/>
        <w:rPr>
          <w:i/>
        </w:rPr>
      </w:pPr>
    </w:p>
    <w:p w:rsidR="00647F40" w:rsidRPr="00176F63" w:rsidRDefault="00647F40" w:rsidP="00647F40">
      <w:pPr>
        <w:shd w:val="clear" w:color="auto" w:fill="FFFFFF"/>
        <w:ind w:firstLine="425"/>
      </w:pPr>
      <w:r w:rsidRPr="00176F63">
        <w:t xml:space="preserve">Где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Pr="00176F63">
        <w:t xml:space="preserve"> – среднее значение выходного фактора;</w:t>
      </w:r>
    </w:p>
    <w:p w:rsidR="00647F40" w:rsidRPr="00176F63" w:rsidRDefault="002419C6" w:rsidP="00647F40">
      <w:pPr>
        <w:shd w:val="clear" w:color="auto" w:fill="FFFFFF"/>
        <w:ind w:firstLine="425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47F40" w:rsidRPr="00176F63">
        <w:t xml:space="preserve"> – соответствующее экспериментальное значение;</w:t>
      </w:r>
    </w:p>
    <w:p w:rsidR="00647F40" w:rsidRPr="00176F63" w:rsidRDefault="002419C6" w:rsidP="00647F40">
      <w:pPr>
        <w:shd w:val="clear" w:color="auto" w:fill="FFFFFF"/>
        <w:ind w:firstLine="425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="00647F40" w:rsidRPr="00176F63">
        <w:t xml:space="preserve"> – соответствующее значение функции.</w:t>
      </w:r>
    </w:p>
    <w:p w:rsidR="00647F40" w:rsidRPr="00176F63" w:rsidRDefault="00647F40" w:rsidP="00647F40">
      <w:pPr>
        <w:shd w:val="clear" w:color="auto" w:fill="FFFFFF"/>
        <w:ind w:firstLine="425"/>
      </w:pPr>
    </w:p>
    <w:p w:rsidR="00647F40" w:rsidRPr="00176F63" w:rsidRDefault="00647F40" w:rsidP="00647F40">
      <w:pPr>
        <w:pStyle w:val="a7"/>
        <w:shd w:val="clear" w:color="auto" w:fill="FFFFFF"/>
        <w:ind w:left="0" w:firstLine="425"/>
      </w:pPr>
      <w:r w:rsidRPr="00176F63"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расч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табл.</m:t>
            </m:r>
          </m:sub>
        </m:sSub>
      </m:oMath>
      <w:r w:rsidRPr="00176F63">
        <w:t>, то регрессионная модель неадекватна, и использовать её для анализа и исследования объекта нельзя.</w:t>
      </w:r>
    </w:p>
    <w:p w:rsidR="00647F40" w:rsidRPr="00176F63" w:rsidRDefault="00647F40" w:rsidP="00647F40">
      <w:pPr>
        <w:pStyle w:val="a7"/>
        <w:shd w:val="clear" w:color="auto" w:fill="FFFFFF"/>
        <w:ind w:left="0" w:firstLine="425"/>
      </w:pPr>
      <w:r w:rsidRPr="00176F63">
        <w:t>Иначе, модель считается адекватной, а регрессия – значимой.</w:t>
      </w:r>
    </w:p>
    <w:p w:rsidR="00370955" w:rsidRPr="00CF0D9C" w:rsidRDefault="00370955" w:rsidP="009C6FCB"/>
    <w:p w:rsidR="001D6911" w:rsidRDefault="009C6FCB" w:rsidP="009C6FCB">
      <w:r w:rsidRPr="009C6FCB">
        <w:t>5. какова область применения метода наименьших квадратов</w:t>
      </w:r>
    </w:p>
    <w:p w:rsidR="00BB7200" w:rsidRDefault="00CF0D9C" w:rsidP="009C6FCB">
      <w:r w:rsidRPr="00CF0D9C">
        <w:lastRenderedPageBreak/>
        <w:t xml:space="preserve">МНК широко используется в различных областях. Например, в теории вероятностей и математической статистике метод используется для определения такой характеристики случайной величины, как среднее </w:t>
      </w:r>
      <w:proofErr w:type="spellStart"/>
      <w:r w:rsidRPr="00CF0D9C">
        <w:t>квадратическое</w:t>
      </w:r>
      <w:proofErr w:type="spellEnd"/>
      <w:r w:rsidRPr="00CF0D9C">
        <w:t xml:space="preserve"> отклонение, определяющей ширину диапазона значений случайной величины.</w:t>
      </w:r>
    </w:p>
    <w:p w:rsidR="00CF0D9C" w:rsidRDefault="00CF0D9C" w:rsidP="009C6FCB">
      <w:r w:rsidRPr="00CF0D9C">
        <w:t xml:space="preserve">Еще одно применение этого метода – отделение полезного сигнала от наложенного на </w:t>
      </w:r>
      <w:r>
        <w:t>него шума в задачах фильтрации.</w:t>
      </w:r>
    </w:p>
    <w:p w:rsidR="00BB7200" w:rsidRPr="00CF0D9C" w:rsidRDefault="00CF0D9C" w:rsidP="009C6FCB">
      <w:r w:rsidRPr="00CF0D9C">
        <w:t>Ещё одна область применения МНК – эконометрика. Здесь данный метод настолько широко используется, что для него были определены нек</w:t>
      </w:r>
      <w:r>
        <w:t>оторые специальные модификации.</w:t>
      </w:r>
    </w:p>
    <w:sectPr w:rsidR="00BB7200" w:rsidRPr="00CF0D9C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F8618C2"/>
    <w:multiLevelType w:val="hybridMultilevel"/>
    <w:tmpl w:val="375A06B8"/>
    <w:lvl w:ilvl="0" w:tplc="C48852F6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311"/>
    <w:rsid w:val="00000A92"/>
    <w:rsid w:val="0006426C"/>
    <w:rsid w:val="000B05C5"/>
    <w:rsid w:val="000C1DFD"/>
    <w:rsid w:val="00114ADF"/>
    <w:rsid w:val="00122CF7"/>
    <w:rsid w:val="00130609"/>
    <w:rsid w:val="00183BD3"/>
    <w:rsid w:val="00184D61"/>
    <w:rsid w:val="001D6911"/>
    <w:rsid w:val="001E7306"/>
    <w:rsid w:val="00211D9F"/>
    <w:rsid w:val="00225136"/>
    <w:rsid w:val="002419C6"/>
    <w:rsid w:val="00273954"/>
    <w:rsid w:val="00283B84"/>
    <w:rsid w:val="00283F50"/>
    <w:rsid w:val="002A41EA"/>
    <w:rsid w:val="002B6295"/>
    <w:rsid w:val="002C6792"/>
    <w:rsid w:val="002C7DE4"/>
    <w:rsid w:val="002F79F6"/>
    <w:rsid w:val="00355105"/>
    <w:rsid w:val="00356C05"/>
    <w:rsid w:val="00363732"/>
    <w:rsid w:val="00365E34"/>
    <w:rsid w:val="00366C47"/>
    <w:rsid w:val="0037049E"/>
    <w:rsid w:val="00370955"/>
    <w:rsid w:val="003D15AA"/>
    <w:rsid w:val="00424EF4"/>
    <w:rsid w:val="004514E5"/>
    <w:rsid w:val="00483ECD"/>
    <w:rsid w:val="004C34D6"/>
    <w:rsid w:val="004F7E28"/>
    <w:rsid w:val="00512E0F"/>
    <w:rsid w:val="00535378"/>
    <w:rsid w:val="00545C07"/>
    <w:rsid w:val="0056799F"/>
    <w:rsid w:val="0057686F"/>
    <w:rsid w:val="00585734"/>
    <w:rsid w:val="005A6913"/>
    <w:rsid w:val="005E7098"/>
    <w:rsid w:val="006456B2"/>
    <w:rsid w:val="00647F40"/>
    <w:rsid w:val="00691E86"/>
    <w:rsid w:val="006E4F36"/>
    <w:rsid w:val="0070026F"/>
    <w:rsid w:val="00730663"/>
    <w:rsid w:val="0073742E"/>
    <w:rsid w:val="007B42C2"/>
    <w:rsid w:val="007D4044"/>
    <w:rsid w:val="007D7616"/>
    <w:rsid w:val="007E2474"/>
    <w:rsid w:val="007E4F62"/>
    <w:rsid w:val="00807168"/>
    <w:rsid w:val="00840A0C"/>
    <w:rsid w:val="00841311"/>
    <w:rsid w:val="00846764"/>
    <w:rsid w:val="00851065"/>
    <w:rsid w:val="00853D39"/>
    <w:rsid w:val="008614E3"/>
    <w:rsid w:val="00862B1A"/>
    <w:rsid w:val="00870BE8"/>
    <w:rsid w:val="008B27CD"/>
    <w:rsid w:val="008B6C1E"/>
    <w:rsid w:val="00905796"/>
    <w:rsid w:val="009240AE"/>
    <w:rsid w:val="0093139A"/>
    <w:rsid w:val="00932EEC"/>
    <w:rsid w:val="00954DB2"/>
    <w:rsid w:val="00970AFF"/>
    <w:rsid w:val="009A6F4D"/>
    <w:rsid w:val="009C6FCB"/>
    <w:rsid w:val="00A10040"/>
    <w:rsid w:val="00A126E9"/>
    <w:rsid w:val="00A23DB3"/>
    <w:rsid w:val="00A40AA7"/>
    <w:rsid w:val="00A416CA"/>
    <w:rsid w:val="00A43D1A"/>
    <w:rsid w:val="00AB6DE6"/>
    <w:rsid w:val="00AC36B0"/>
    <w:rsid w:val="00AD5936"/>
    <w:rsid w:val="00AE3226"/>
    <w:rsid w:val="00AF54CF"/>
    <w:rsid w:val="00B33BDB"/>
    <w:rsid w:val="00B36D2A"/>
    <w:rsid w:val="00B94CF8"/>
    <w:rsid w:val="00BB7200"/>
    <w:rsid w:val="00BC4C20"/>
    <w:rsid w:val="00BF0348"/>
    <w:rsid w:val="00C14C8C"/>
    <w:rsid w:val="00C209CE"/>
    <w:rsid w:val="00C62243"/>
    <w:rsid w:val="00CF0D9C"/>
    <w:rsid w:val="00D114FE"/>
    <w:rsid w:val="00D455DD"/>
    <w:rsid w:val="00D614A4"/>
    <w:rsid w:val="00D67E17"/>
    <w:rsid w:val="00D85454"/>
    <w:rsid w:val="00DD0546"/>
    <w:rsid w:val="00DF766B"/>
    <w:rsid w:val="00E346CD"/>
    <w:rsid w:val="00E506A7"/>
    <w:rsid w:val="00EB037F"/>
    <w:rsid w:val="00EB147A"/>
    <w:rsid w:val="00EF0B47"/>
    <w:rsid w:val="00EF2E4B"/>
    <w:rsid w:val="00EF6C6D"/>
    <w:rsid w:val="00F22566"/>
    <w:rsid w:val="00F301D9"/>
    <w:rsid w:val="00F44EE3"/>
    <w:rsid w:val="00F55C84"/>
    <w:rsid w:val="00F80D0A"/>
    <w:rsid w:val="00F84502"/>
    <w:rsid w:val="00F86965"/>
    <w:rsid w:val="00F92DAC"/>
    <w:rsid w:val="00FB2EE5"/>
    <w:rsid w:val="00FC2DB9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21">
    <w:name w:val="Название2"/>
    <w:basedOn w:val="2"/>
    <w:autoRedefine/>
    <w:rsid w:val="009C6FCB"/>
    <w:pPr>
      <w:keepNext w:val="0"/>
      <w:widowControl w:val="0"/>
      <w:tabs>
        <w:tab w:val="right" w:pos="7513"/>
      </w:tabs>
      <w:autoSpaceDE w:val="0"/>
      <w:autoSpaceDN w:val="0"/>
      <w:adjustRightInd w:val="0"/>
      <w:spacing w:before="120"/>
      <w:ind w:firstLine="720"/>
      <w:jc w:val="center"/>
    </w:pPr>
    <w:rPr>
      <w:rFonts w:ascii="Times New Roman" w:eastAsia="Times New Roman" w:hAnsi="Times New Roman" w:cs="Arial"/>
      <w:b w:val="0"/>
      <w:bCs w:val="0"/>
      <w:i w:val="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21">
    <w:name w:val="Название2"/>
    <w:basedOn w:val="2"/>
    <w:autoRedefine/>
    <w:rsid w:val="009C6FCB"/>
    <w:pPr>
      <w:keepNext w:val="0"/>
      <w:widowControl w:val="0"/>
      <w:tabs>
        <w:tab w:val="right" w:pos="7513"/>
      </w:tabs>
      <w:autoSpaceDE w:val="0"/>
      <w:autoSpaceDN w:val="0"/>
      <w:adjustRightInd w:val="0"/>
      <w:spacing w:before="120"/>
      <w:ind w:firstLine="720"/>
      <w:jc w:val="center"/>
    </w:pPr>
    <w:rPr>
      <w:rFonts w:ascii="Times New Roman" w:eastAsia="Times New Roman" w:hAnsi="Times New Roman" w:cs="Arial"/>
      <w:b w:val="0"/>
      <w:bCs w:val="0"/>
      <w:i w:val="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1046</Words>
  <Characters>5966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student</cp:lastModifiedBy>
  <cp:revision>3</cp:revision>
  <dcterms:created xsi:type="dcterms:W3CDTF">2018-05-31T13:06:00Z</dcterms:created>
  <dcterms:modified xsi:type="dcterms:W3CDTF">2018-05-31T13:08:00Z</dcterms:modified>
</cp:coreProperties>
</file>