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8E601B" w:rsidRPr="00E80D7A" w:rsidRDefault="00712C25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="008E601B" w:rsidRPr="00E80D7A">
        <w:rPr>
          <w:rFonts w:ascii="Times New Roman" w:hAnsi="Times New Roman" w:cs="Times New Roman"/>
          <w:sz w:val="28"/>
          <w:szCs w:val="28"/>
        </w:rPr>
        <w:t>образования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rPr>
          <w:rFonts w:ascii="Times New Roman" w:hAnsi="Times New Roman" w:cs="Times New Roman"/>
          <w:b/>
          <w:sz w:val="28"/>
          <w:szCs w:val="28"/>
        </w:rPr>
      </w:pPr>
    </w:p>
    <w:p w:rsidR="008E601B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0D7A" w:rsidRPr="00E80D7A" w:rsidRDefault="00E80D7A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E601B" w:rsidRPr="008434F2" w:rsidRDefault="008E601B" w:rsidP="002873C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4A0D11">
        <w:rPr>
          <w:rFonts w:ascii="Times New Roman" w:hAnsi="Times New Roman" w:cs="Times New Roman"/>
          <w:b/>
          <w:sz w:val="28"/>
          <w:szCs w:val="28"/>
        </w:rPr>
        <w:t>2</w:t>
      </w:r>
    </w:p>
    <w:p w:rsidR="008E601B" w:rsidRPr="0040437F" w:rsidRDefault="00744324" w:rsidP="00045AD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Построение локальных сетей по стандартам физического и канального</w:t>
      </w:r>
      <w:r w:rsidR="004A0D11" w:rsidRPr="004A0D11">
        <w:rPr>
          <w:rFonts w:ascii="Times New Roman" w:hAnsi="Times New Roman" w:cs="Times New Roman"/>
          <w:b/>
          <w:sz w:val="28"/>
          <w:szCs w:val="28"/>
        </w:rPr>
        <w:t xml:space="preserve"> уровней</w:t>
      </w:r>
    </w:p>
    <w:p w:rsidR="008E601B" w:rsidRDefault="008E601B" w:rsidP="008E601B">
      <w:pPr>
        <w:rPr>
          <w:rFonts w:ascii="Times New Roman" w:hAnsi="Times New Roman" w:cs="Times New Roman"/>
          <w:sz w:val="28"/>
          <w:szCs w:val="28"/>
        </w:rPr>
      </w:pPr>
    </w:p>
    <w:p w:rsidR="007A67CB" w:rsidRPr="00E80D7A" w:rsidRDefault="007A67CB" w:rsidP="008E601B">
      <w:pPr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B31E9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E601B" w:rsidRPr="0040437F" w:rsidRDefault="008E601B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8E601B" w:rsidRPr="0040437F" w:rsidRDefault="0030721F" w:rsidP="0040437F">
      <w:pPr>
        <w:spacing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Селяничев О.Л.</w:t>
      </w:r>
      <w:r w:rsidR="008E601B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8E601B" w:rsidRPr="00E80D7A" w:rsidRDefault="008E601B" w:rsidP="008E601B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</w:t>
      </w:r>
      <w:r w:rsidR="00B31E9F">
        <w:rPr>
          <w:rFonts w:ascii="Times New Roman" w:hAnsi="Times New Roman" w:cs="Times New Roman"/>
          <w:sz w:val="28"/>
          <w:szCs w:val="28"/>
        </w:rPr>
        <w:t>8</w:t>
      </w:r>
      <w:r w:rsidRPr="00E80D7A">
        <w:rPr>
          <w:rFonts w:ascii="Times New Roman" w:hAnsi="Times New Roman" w:cs="Times New Roman"/>
          <w:sz w:val="28"/>
          <w:szCs w:val="28"/>
        </w:rPr>
        <w:t xml:space="preserve"> год</w:t>
      </w:r>
    </w:p>
    <w:p w:rsidR="005A5880" w:rsidRDefault="0030721F" w:rsidP="00355D1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0721F">
        <w:rPr>
          <w:rFonts w:ascii="Times New Roman" w:hAnsi="Times New Roman" w:cs="Times New Roman"/>
          <w:sz w:val="28"/>
          <w:szCs w:val="28"/>
        </w:rPr>
        <w:lastRenderedPageBreak/>
        <w:t xml:space="preserve">Цель работы: </w:t>
      </w:r>
      <w:r w:rsidR="00D64D96" w:rsidRPr="00D64D96">
        <w:rPr>
          <w:rFonts w:ascii="Times New Roman" w:hAnsi="Times New Roman" w:cs="Times New Roman"/>
          <w:sz w:val="28"/>
          <w:szCs w:val="28"/>
        </w:rPr>
        <w:t xml:space="preserve">проверка корректности работы сети </w:t>
      </w:r>
      <w:proofErr w:type="spellStart"/>
      <w:r w:rsidR="00D64D96" w:rsidRPr="00D64D96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="00D64D96" w:rsidRPr="00D64D96">
        <w:rPr>
          <w:rFonts w:ascii="Times New Roman" w:hAnsi="Times New Roman" w:cs="Times New Roman"/>
          <w:sz w:val="28"/>
          <w:szCs w:val="28"/>
        </w:rPr>
        <w:t>, состоящей из сегментов различной природы.</w:t>
      </w:r>
    </w:p>
    <w:p w:rsidR="00F624BF" w:rsidRPr="00D64D96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4D96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F624BF" w:rsidRPr="00F624BF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24BF">
        <w:rPr>
          <w:rFonts w:ascii="Times New Roman" w:hAnsi="Times New Roman" w:cs="Times New Roman"/>
          <w:sz w:val="28"/>
          <w:szCs w:val="28"/>
        </w:rPr>
        <w:t>Напишите программу, позволяющую:</w:t>
      </w:r>
    </w:p>
    <w:p w:rsidR="00F624BF" w:rsidRPr="00F624BF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24BF">
        <w:rPr>
          <w:rFonts w:ascii="Times New Roman" w:hAnsi="Times New Roman" w:cs="Times New Roman"/>
          <w:sz w:val="28"/>
          <w:szCs w:val="28"/>
        </w:rPr>
        <w:t>1.</w:t>
      </w:r>
      <w:r w:rsidRPr="00F624BF">
        <w:rPr>
          <w:rFonts w:ascii="Times New Roman" w:hAnsi="Times New Roman" w:cs="Times New Roman"/>
          <w:sz w:val="28"/>
          <w:szCs w:val="28"/>
        </w:rPr>
        <w:tab/>
        <w:t>Задавать структуру сети.</w:t>
      </w:r>
    </w:p>
    <w:p w:rsidR="00F624BF" w:rsidRPr="00F624BF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24BF">
        <w:rPr>
          <w:rFonts w:ascii="Times New Roman" w:hAnsi="Times New Roman" w:cs="Times New Roman"/>
          <w:sz w:val="28"/>
          <w:szCs w:val="28"/>
        </w:rPr>
        <w:t>2.</w:t>
      </w:r>
      <w:r w:rsidRPr="00F624BF">
        <w:rPr>
          <w:rFonts w:ascii="Times New Roman" w:hAnsi="Times New Roman" w:cs="Times New Roman"/>
          <w:sz w:val="28"/>
          <w:szCs w:val="28"/>
        </w:rPr>
        <w:tab/>
        <w:t>Рассчитывать удвоенную задержку распространения сигнала между двумя самыми удаленными станциями.</w:t>
      </w:r>
    </w:p>
    <w:p w:rsidR="00F624BF" w:rsidRPr="00F624BF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24BF">
        <w:rPr>
          <w:rFonts w:ascii="Times New Roman" w:hAnsi="Times New Roman" w:cs="Times New Roman"/>
          <w:sz w:val="28"/>
          <w:szCs w:val="28"/>
        </w:rPr>
        <w:t>3.</w:t>
      </w:r>
      <w:r w:rsidRPr="00F624BF">
        <w:rPr>
          <w:rFonts w:ascii="Times New Roman" w:hAnsi="Times New Roman" w:cs="Times New Roman"/>
          <w:sz w:val="28"/>
          <w:szCs w:val="28"/>
        </w:rPr>
        <w:tab/>
        <w:t xml:space="preserve">Рассчитывать сокращения </w:t>
      </w:r>
      <w:proofErr w:type="spellStart"/>
      <w:r w:rsidRPr="00F624BF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F624BF">
        <w:rPr>
          <w:rFonts w:ascii="Times New Roman" w:hAnsi="Times New Roman" w:cs="Times New Roman"/>
          <w:sz w:val="28"/>
          <w:szCs w:val="28"/>
        </w:rPr>
        <w:t xml:space="preserve"> интервала при прохождении последовательности кадров через все повторители.</w:t>
      </w:r>
    </w:p>
    <w:p w:rsidR="00F624BF" w:rsidRDefault="00F624BF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F624BF">
        <w:rPr>
          <w:rFonts w:ascii="Times New Roman" w:hAnsi="Times New Roman" w:cs="Times New Roman"/>
          <w:sz w:val="28"/>
          <w:szCs w:val="28"/>
        </w:rPr>
        <w:t>4.</w:t>
      </w:r>
      <w:r w:rsidRPr="00F624BF">
        <w:rPr>
          <w:rFonts w:ascii="Times New Roman" w:hAnsi="Times New Roman" w:cs="Times New Roman"/>
          <w:sz w:val="28"/>
          <w:szCs w:val="28"/>
        </w:rPr>
        <w:tab/>
        <w:t>Сравнивать рассчитанные показатели с критическими значениями и выводить результат пользователю.</w:t>
      </w:r>
    </w:p>
    <w:p w:rsidR="002B0864" w:rsidRPr="00701D6C" w:rsidRDefault="002B0864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E3B0B" w:rsidRPr="00701D6C" w:rsidRDefault="004E3B0B" w:rsidP="00F624BF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4E3B0B" w:rsidRPr="004E3B0B" w:rsidRDefault="004E3B0B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 xml:space="preserve">Соблюдение многочисленных ограничений, установленных для различных стандартов физического уровня сетей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>, гарантирует корректную работу сети (естественно, при исправном состоянии всех элементов физического уровня).</w:t>
      </w:r>
    </w:p>
    <w:p w:rsidR="004E3B0B" w:rsidRPr="004E3B0B" w:rsidRDefault="004E3B0B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 xml:space="preserve">Чтобы сеть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>, состоящая из сегментов различной физической природы, работала корректно, необходимо выполнение четырех основных условий:</w:t>
      </w:r>
    </w:p>
    <w:p w:rsidR="004E3B0B" w:rsidRPr="004E3B0B" w:rsidRDefault="004E3B0B" w:rsidP="004E3B0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>количество станций в сети не более 1024;</w:t>
      </w:r>
    </w:p>
    <w:p w:rsidR="004E3B0B" w:rsidRPr="004E3B0B" w:rsidRDefault="004E3B0B" w:rsidP="004E3B0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>максимальная длина каждого физического сегмента не более величины, определенной в соответствующем стандарте физического уровня;</w:t>
      </w:r>
    </w:p>
    <w:p w:rsidR="004E3B0B" w:rsidRPr="004E3B0B" w:rsidRDefault="004E3B0B" w:rsidP="004E3B0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>время двойного оборота сигнала (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Delay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, PDV) между двумя самыми удаленными друг от друга станциями сети не более 575 </w:t>
      </w:r>
      <w:proofErr w:type="gramStart"/>
      <w:r w:rsidRPr="004E3B0B">
        <w:rPr>
          <w:rFonts w:ascii="Times New Roman" w:hAnsi="Times New Roman" w:cs="Times New Roman"/>
          <w:sz w:val="28"/>
          <w:szCs w:val="28"/>
        </w:rPr>
        <w:t>битовых</w:t>
      </w:r>
      <w:proofErr w:type="gramEnd"/>
      <w:r w:rsidRPr="004E3B0B">
        <w:rPr>
          <w:rFonts w:ascii="Times New Roman" w:hAnsi="Times New Roman" w:cs="Times New Roman"/>
          <w:sz w:val="28"/>
          <w:szCs w:val="28"/>
        </w:rPr>
        <w:t xml:space="preserve"> интервала;</w:t>
      </w:r>
    </w:p>
    <w:p w:rsidR="004E3B0B" w:rsidRPr="004E3B0B" w:rsidRDefault="004E3B0B" w:rsidP="004E3B0B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3B0B">
        <w:rPr>
          <w:rFonts w:ascii="Times New Roman" w:hAnsi="Times New Roman" w:cs="Times New Roman"/>
          <w:sz w:val="28"/>
          <w:szCs w:val="28"/>
        </w:rPr>
        <w:t xml:space="preserve">сокращение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 интервала IPG (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Path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Variability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E3B0B">
        <w:rPr>
          <w:rFonts w:ascii="Times New Roman" w:hAnsi="Times New Roman" w:cs="Times New Roman"/>
          <w:sz w:val="28"/>
          <w:szCs w:val="28"/>
        </w:rPr>
        <w:t>Value</w:t>
      </w:r>
      <w:proofErr w:type="spellEnd"/>
      <w:r w:rsidRPr="004E3B0B">
        <w:rPr>
          <w:rFonts w:ascii="Times New Roman" w:hAnsi="Times New Roman" w:cs="Times New Roman"/>
          <w:sz w:val="28"/>
          <w:szCs w:val="28"/>
        </w:rPr>
        <w:t>, PVV) при прохождении последовательности кадров через все повторители должно быть не больше, чем 49 битовых интервала.</w:t>
      </w:r>
    </w:p>
    <w:p w:rsidR="004E3B0B" w:rsidRPr="004E3B0B" w:rsidRDefault="004E3B0B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2B0864" w:rsidRDefault="004E3B0B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E3B0B">
        <w:rPr>
          <w:rFonts w:ascii="Times New Roman" w:hAnsi="Times New Roman" w:cs="Times New Roman"/>
          <w:sz w:val="28"/>
          <w:szCs w:val="28"/>
        </w:rPr>
        <w:lastRenderedPageBreak/>
        <w:t>Соблюдение этих требований обеспечивает корректность работы сети даже в случаях, когда нарушаются простые правила конфигурирования, определяющие максимальное количество повторителей и общую длину сети в 2500 м.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Расчет PDV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Для упрощения расчетов обычно используются справочные данные IEEE, содержащие значения задержек распространения сигналов в повторителях, приемопередатчиках и различных физических средах. В табл.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E048D">
        <w:rPr>
          <w:rFonts w:ascii="Times New Roman" w:hAnsi="Times New Roman" w:cs="Times New Roman"/>
          <w:sz w:val="28"/>
          <w:szCs w:val="28"/>
        </w:rPr>
        <w:t xml:space="preserve"> приведены данные, необходимые для расчета значения PDV для всех физических стандартов сетей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. Битовый интервал обозначен как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>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Комитет 802.3 старался максимально упростить выполнение расчетов, поэтому данные, приведенные в таблице, включают сразу несколько этапов прохождения сигнала. Например, задержки, вносимые повторителем, состоят из задержки входного трансивера, задержки блока повторения и задержки выходного трансивера. Тем не менее, в таблице все эти задержки представлены одной величиной, названной базой сегмента. Чтобы не нужно было два раза складывать задержки, вносимые кабелем, в таблице даются удвоенные величины задержек для каждого типа кабеля.</w:t>
      </w:r>
    </w:p>
    <w:p w:rsidR="009E048D" w:rsidRDefault="009E048D" w:rsidP="009E048D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9E048D" w:rsidRPr="009E048D" w:rsidRDefault="009E048D" w:rsidP="009E048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Данные для расчета значения PDV</w:t>
      </w:r>
    </w:p>
    <w:tbl>
      <w:tblPr>
        <w:tblW w:w="9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1329"/>
        <w:gridCol w:w="1340"/>
        <w:gridCol w:w="2140"/>
        <w:gridCol w:w="1443"/>
        <w:gridCol w:w="1448"/>
        <w:gridCol w:w="1960"/>
      </w:tblGrid>
      <w:tr w:rsidR="009E048D" w:rsidRPr="009E048D" w:rsidTr="009E048D">
        <w:trPr>
          <w:trHeight w:val="85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сегмента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База левого сегмента,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База промежуточного сегмента,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База правого сегмента,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Задержка среды на 1 м,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9E048D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Максимальная длина</w:t>
            </w:r>
          </w:p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сегмента, </w:t>
            </w:r>
            <w:proofErr w:type="gram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</w:t>
            </w:r>
            <w:proofErr w:type="gramEnd"/>
          </w:p>
        </w:tc>
      </w:tr>
      <w:tr w:rsidR="009E048D" w:rsidRPr="009E048D" w:rsidTr="009E048D">
        <w:trPr>
          <w:trHeight w:val="37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10Base-5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0,0866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</w:tr>
      <w:tr w:rsidR="009E048D" w:rsidRPr="009E048D" w:rsidTr="009E048D">
        <w:trPr>
          <w:trHeight w:val="3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10Base-2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11,8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46,5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169,5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0,1026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</w:tr>
      <w:tr w:rsidR="009E048D" w:rsidRPr="009E048D" w:rsidTr="009E048D">
        <w:trPr>
          <w:trHeight w:val="3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10Base-T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15,3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42,0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165,0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0,113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9E048D" w:rsidRPr="009E048D" w:rsidTr="009E048D">
        <w:trPr>
          <w:trHeight w:val="3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10Base-FB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9E048D" w:rsidRPr="009E048D" w:rsidTr="009E048D">
        <w:trPr>
          <w:trHeight w:val="3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10Base-FL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12,3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33,5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156,5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</w:tr>
      <w:tr w:rsidR="009E048D" w:rsidRPr="009E048D" w:rsidTr="009E048D">
        <w:trPr>
          <w:trHeight w:val="31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FOIRL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29,0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152,0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</w:tr>
      <w:tr w:rsidR="009E048D" w:rsidRPr="009E048D" w:rsidTr="009E048D">
        <w:trPr>
          <w:trHeight w:val="36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AUI (&gt; 2 м)</w:t>
            </w:r>
          </w:p>
        </w:tc>
        <w:tc>
          <w:tcPr>
            <w:tcW w:w="13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0,1026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2+48</w:t>
            </w:r>
          </w:p>
        </w:tc>
      </w:tr>
    </w:tbl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В таблице используются также такие понятия, как левый сегмент, правый сегмент и промежуточный сегмент. Поясним эти термины на примере сети, приведенной на рис. 10.8. Левым сегментом называется сегмент, в котором начинается путь сигнала от выхода передатчика конечного узла. На примере это сегмент 1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. </w:t>
      </w:r>
      <w:r w:rsidRPr="009E048D">
        <w:rPr>
          <w:rFonts w:ascii="Times New Roman" w:hAnsi="Times New Roman" w:cs="Times New Roman"/>
          <w:sz w:val="28"/>
          <w:szCs w:val="28"/>
        </w:rPr>
        <w:t>Затем сигнал проходит через промежуточные сегменты 2-5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E048D">
        <w:rPr>
          <w:rFonts w:ascii="Times New Roman" w:hAnsi="Times New Roman" w:cs="Times New Roman"/>
          <w:sz w:val="28"/>
          <w:szCs w:val="28"/>
        </w:rPr>
        <w:t>и доходит до приемника наиболее удаленного узла наиболее удаленного сегмента 6, который называется правым. Именно здесь в худшем случае происходит столкновение кадров и возникает коллизия, что и подразумевается в таблице.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С каждым сегментом связана постоянная задержка, названная базой, которая зависит только от типа сегмента и от положения сегмента на пути сигнала (левый, промежуточный или правый). База правого сегмента, в котором возникает коллизия, намного превышает базу левого и промежуточных сегментов.</w:t>
      </w:r>
    </w:p>
    <w:p w:rsidR="009E048D" w:rsidRPr="009E048D" w:rsidRDefault="009E048D" w:rsidP="009E048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916170" cy="4536440"/>
            <wp:effectExtent l="19050" t="0" r="0" b="0"/>
            <wp:docPr id="28" name="Picture 28" descr="https://studfiles.net/html/2706/990/html_bMBWjAVEvK.MHsw/img-bwLpm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studfiles.net/html/2706/990/html_bMBWjAVEvK.MHsw/img-bwLpmq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170" cy="4536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48D" w:rsidRPr="009E048D" w:rsidRDefault="009E048D" w:rsidP="009E048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Рис</w:t>
      </w:r>
      <w:r>
        <w:rPr>
          <w:rFonts w:ascii="Times New Roman" w:hAnsi="Times New Roman" w:cs="Times New Roman"/>
          <w:sz w:val="28"/>
          <w:szCs w:val="28"/>
        </w:rPr>
        <w:t>.1</w:t>
      </w:r>
      <w:r w:rsidRPr="009E048D">
        <w:rPr>
          <w:rFonts w:ascii="Times New Roman" w:hAnsi="Times New Roman" w:cs="Times New Roman"/>
          <w:sz w:val="28"/>
          <w:szCs w:val="28"/>
        </w:rPr>
        <w:t xml:space="preserve">. Пример сети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>, состоящей из сегментов различных физических стандартов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Кроме этого, с каждым сегментом связана задержка распространения сигнала вдоль кабеля сегмента, которая зависит от длины сегмента и вычисляется путем умножения времени распространения сигнала по одному метру кабеля (в битовых интервалах) на длину кабеля в метрах.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Расчет заключается в вычислении задержек, вносимых каждым отрезком кабеля (приведенная в таблице задержка сигнала на 1 м кабеля умножается на длину сегмента), а затем суммировании этих задержек с базами левого, промежуточных и правого сегментов. Общее значение PDV не должно превышать 575.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Так как левый и правый сегменты имеют различные величины базовой задержки, то в случае различных типов сегментов на удаленных краях сети необходимо выполнить расчеты дважды: один раз принять в качестве левого сегмента сегмент одного типа, а во второй — сегмент другого типа. Результатом можно считать максимальное значение PDV. </w:t>
      </w:r>
      <w:proofErr w:type="gramStart"/>
      <w:r w:rsidRPr="009E048D">
        <w:rPr>
          <w:rFonts w:ascii="Times New Roman" w:hAnsi="Times New Roman" w:cs="Times New Roman"/>
          <w:sz w:val="28"/>
          <w:szCs w:val="28"/>
        </w:rPr>
        <w:t>В нашем примере крайние сегменты сети принадлежат к одному типу — стандарту 10Base-T, поэтому двойной расчет не требуется, но если бы они были, сегментами разного типа, то в первом случае нужно было бы принять в качестве левого сегмент между станцией и концентратором 1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, </w:t>
      </w:r>
      <w:r w:rsidRPr="009E048D">
        <w:rPr>
          <w:rFonts w:ascii="Times New Roman" w:hAnsi="Times New Roman" w:cs="Times New Roman"/>
          <w:sz w:val="28"/>
          <w:szCs w:val="28"/>
        </w:rPr>
        <w:t>а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E048D">
        <w:rPr>
          <w:rFonts w:ascii="Times New Roman" w:hAnsi="Times New Roman" w:cs="Times New Roman"/>
          <w:sz w:val="28"/>
          <w:szCs w:val="28"/>
        </w:rPr>
        <w:t>во втором считать левым сегмент между станцией и концентратором 5.</w:t>
      </w:r>
      <w:proofErr w:type="gramEnd"/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Приведенная на рисунке сеть в соответствии с правилом 4-х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не является корректной — в сети между узлами сегментов 1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E048D">
        <w:rPr>
          <w:rFonts w:ascii="Times New Roman" w:hAnsi="Times New Roman" w:cs="Times New Roman"/>
          <w:sz w:val="28"/>
          <w:szCs w:val="28"/>
        </w:rPr>
        <w:t>и 6 имеется 5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 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хабов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>, хотя не все сегменты являются сегментами 10Base-FB. Кроме того, общая длина сети равна 2800 м, что нарушает правило 2500 м. Рассчитаем значение PDV для нашего примера.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Левый сегмент 1: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 </w:t>
      </w:r>
      <w:r w:rsidRPr="009E048D">
        <w:rPr>
          <w:rFonts w:ascii="Times New Roman" w:hAnsi="Times New Roman" w:cs="Times New Roman"/>
          <w:sz w:val="28"/>
          <w:szCs w:val="28"/>
        </w:rPr>
        <w:t xml:space="preserve">15,3 (база) + 100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0,113 - 26,6.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2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: </w:t>
      </w:r>
      <w:r w:rsidRPr="009E048D">
        <w:rPr>
          <w:rFonts w:ascii="Times New Roman" w:hAnsi="Times New Roman" w:cs="Times New Roman"/>
          <w:sz w:val="28"/>
          <w:szCs w:val="28"/>
        </w:rPr>
        <w:t xml:space="preserve">33,5 + 1000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 = 133,5.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3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: </w:t>
      </w:r>
      <w:r w:rsidRPr="009E048D">
        <w:rPr>
          <w:rFonts w:ascii="Times New Roman" w:hAnsi="Times New Roman" w:cs="Times New Roman"/>
          <w:sz w:val="28"/>
          <w:szCs w:val="28"/>
        </w:rPr>
        <w:t xml:space="preserve">24 + 500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 = 74,0.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4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: </w:t>
      </w:r>
      <w:r w:rsidRPr="009E048D">
        <w:rPr>
          <w:rFonts w:ascii="Times New Roman" w:hAnsi="Times New Roman" w:cs="Times New Roman"/>
          <w:sz w:val="28"/>
          <w:szCs w:val="28"/>
        </w:rPr>
        <w:t xml:space="preserve">24 + 500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 = 74,0.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Промежуточный сегмент 5: 24 + 600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 = 84,0.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Правый сегмент 6</w:t>
      </w:r>
      <w:r w:rsidRPr="009E048D">
        <w:rPr>
          <w:rFonts w:ascii="Times New Roman" w:hAnsi="Times New Roman" w:cs="Times New Roman"/>
          <w:i/>
          <w:iCs/>
          <w:sz w:val="28"/>
          <w:szCs w:val="28"/>
        </w:rPr>
        <w:t>: </w:t>
      </w:r>
      <w:r w:rsidRPr="009E048D">
        <w:rPr>
          <w:rFonts w:ascii="Times New Roman" w:hAnsi="Times New Roman" w:cs="Times New Roman"/>
          <w:sz w:val="28"/>
          <w:szCs w:val="28"/>
        </w:rPr>
        <w:t xml:space="preserve">165 + 100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х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0,113 = 176,3.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Сумма всех составляющих дает значение PDV, равное 568,4.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Так как значение PDV меньше максимально допустимой величины 575, то эта сеть проходит по критерию времени двойного оборота </w:t>
      </w:r>
      <w:proofErr w:type="gramStart"/>
      <w:r w:rsidRPr="009E048D">
        <w:rPr>
          <w:rFonts w:ascii="Times New Roman" w:hAnsi="Times New Roman" w:cs="Times New Roman"/>
          <w:sz w:val="28"/>
          <w:szCs w:val="28"/>
        </w:rPr>
        <w:t>сигнала</w:t>
      </w:r>
      <w:proofErr w:type="gramEnd"/>
      <w:r w:rsidRPr="009E048D">
        <w:rPr>
          <w:rFonts w:ascii="Times New Roman" w:hAnsi="Times New Roman" w:cs="Times New Roman"/>
          <w:sz w:val="28"/>
          <w:szCs w:val="28"/>
        </w:rPr>
        <w:t xml:space="preserve"> несмотря на то, что ее общая длина составляет больше 2500 м, а количество повторителей — больше 4-х.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b/>
          <w:bCs/>
          <w:sz w:val="28"/>
          <w:szCs w:val="28"/>
          <w:u w:val="single"/>
        </w:rPr>
        <w:t>Расчет PVV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Чтобы признать конфигурацию сети корректной, нужно рассчитать также уменьшение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интервала повторителями, то есть величину PVV.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Для расчета PVV также можно воспользоваться значениями максимальных величин уменьшения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интервала при прохождении повторителей различных физических сред, рекомендованными</w:t>
      </w:r>
      <w:r>
        <w:rPr>
          <w:rFonts w:ascii="Times New Roman" w:hAnsi="Times New Roman" w:cs="Times New Roman"/>
          <w:sz w:val="28"/>
          <w:szCs w:val="28"/>
        </w:rPr>
        <w:t xml:space="preserve"> IEEE и приведенными в табл.</w:t>
      </w:r>
      <w:r w:rsidRPr="009E048D">
        <w:rPr>
          <w:rFonts w:ascii="Times New Roman" w:hAnsi="Times New Roman" w:cs="Times New Roman"/>
          <w:sz w:val="28"/>
          <w:szCs w:val="28"/>
        </w:rPr>
        <w:t>2.</w:t>
      </w:r>
    </w:p>
    <w:p w:rsidR="009E048D" w:rsidRDefault="009E048D" w:rsidP="009E048D">
      <w:pPr>
        <w:spacing w:after="0" w:line="360" w:lineRule="auto"/>
        <w:ind w:firstLine="425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</w:p>
    <w:p w:rsidR="009E048D" w:rsidRPr="009E048D" w:rsidRDefault="009E048D" w:rsidP="009E048D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Сокращение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межкадрового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интервала повторителями</w:t>
      </w:r>
    </w:p>
    <w:tbl>
      <w:tblPr>
        <w:tblW w:w="82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left w:w="0" w:type="dxa"/>
          <w:right w:w="0" w:type="dxa"/>
        </w:tblCellMar>
        <w:tblLook w:val="04A0"/>
      </w:tblPr>
      <w:tblGrid>
        <w:gridCol w:w="2595"/>
        <w:gridCol w:w="2372"/>
        <w:gridCol w:w="3298"/>
      </w:tblGrid>
      <w:tr w:rsidR="009E048D" w:rsidRPr="009E048D" w:rsidTr="009E048D">
        <w:trPr>
          <w:trHeight w:val="39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 сегмента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Передающий сегмент,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Промежуточный</w:t>
            </w: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 </w:t>
            </w:r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сегмент, </w:t>
            </w:r>
            <w:proofErr w:type="spellStart"/>
            <w:r w:rsidRPr="009E048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bt</w:t>
            </w:r>
            <w:proofErr w:type="spellEnd"/>
          </w:p>
        </w:tc>
      </w:tr>
      <w:tr w:rsidR="009E048D" w:rsidRPr="009E048D" w:rsidTr="009E048D">
        <w:trPr>
          <w:trHeight w:val="3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10Base-5 или 10Base-2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</w:tr>
      <w:tr w:rsidR="009E048D" w:rsidRPr="009E048D" w:rsidTr="009E048D">
        <w:trPr>
          <w:trHeight w:val="31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10Base-FB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—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9E048D" w:rsidRPr="009E048D" w:rsidTr="009E048D">
        <w:trPr>
          <w:trHeight w:val="315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10Base-FL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9E048D" w:rsidRPr="009E048D" w:rsidTr="009E048D">
        <w:trPr>
          <w:trHeight w:val="3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10Base-T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10,5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000000" w:rsidRPr="009E048D" w:rsidRDefault="009E048D" w:rsidP="009E048D">
            <w:pPr>
              <w:spacing w:after="0" w:line="360" w:lineRule="auto"/>
              <w:ind w:firstLine="42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E048D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</w:tbl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В соответствии с этими данными рассчитаем значение PVV для нашего примера.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Левый сегмент 1: 10Base-T: сокращение в 10,5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bt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>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2: 10Base-FL: 8.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3: 10Base-FB: 2.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4: 10Base-FB: 2.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Промежуточный сегмент 5: 10Base-FB: 2.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>Сумма этих величин дает значение PVV, равное 24,5, что меньше предельного значения в 49 битовых интервала.</w:t>
      </w:r>
    </w:p>
    <w:p w:rsidR="009E048D" w:rsidRPr="009E048D" w:rsidRDefault="009E048D" w:rsidP="009E048D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9E048D">
        <w:rPr>
          <w:rFonts w:ascii="Times New Roman" w:hAnsi="Times New Roman" w:cs="Times New Roman"/>
          <w:sz w:val="28"/>
          <w:szCs w:val="28"/>
        </w:rPr>
        <w:t xml:space="preserve">В результате приведенная в примере сеть соответствует стандартам </w:t>
      </w:r>
      <w:proofErr w:type="spellStart"/>
      <w:r w:rsidRPr="009E048D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9E048D">
        <w:rPr>
          <w:rFonts w:ascii="Times New Roman" w:hAnsi="Times New Roman" w:cs="Times New Roman"/>
          <w:sz w:val="28"/>
          <w:szCs w:val="28"/>
        </w:rPr>
        <w:t xml:space="preserve"> по всем параметрам, связанным и с длинами сегментов, и с количеством повторителей.</w:t>
      </w:r>
    </w:p>
    <w:p w:rsidR="00701D6C" w:rsidRDefault="00701D6C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90672" w:rsidRPr="00E90672" w:rsidRDefault="00E90672" w:rsidP="004E3B0B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90672">
        <w:rPr>
          <w:rFonts w:ascii="Times New Roman" w:hAnsi="Times New Roman" w:cs="Times New Roman"/>
          <w:b/>
          <w:sz w:val="28"/>
          <w:szCs w:val="28"/>
        </w:rPr>
        <w:t>Тестирование</w:t>
      </w:r>
    </w:p>
    <w:p w:rsidR="00701D6C" w:rsidRPr="009E048D" w:rsidRDefault="00701D6C" w:rsidP="002B08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ED36DA" w:rsidRDefault="00701D6C" w:rsidP="002B08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685915" cy="4370070"/>
            <wp:effectExtent l="1905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5915" cy="4370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6DA" w:rsidRDefault="00ED36DA" w:rsidP="002B08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B2744" w:rsidRDefault="00701D6C" w:rsidP="00ED36DA">
      <w:pPr>
        <w:spacing w:after="0" w:line="360" w:lineRule="auto"/>
        <w:ind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41074" cy="392248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100" cy="3922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744" w:rsidRPr="00F624BF" w:rsidRDefault="00DB2744" w:rsidP="002B0864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2B0864" w:rsidRPr="002B0864" w:rsidRDefault="002B0864" w:rsidP="002B086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D36DA" w:rsidRPr="00C21ECD" w:rsidRDefault="00ED36DA" w:rsidP="00ED36DA">
      <w:pPr>
        <w:spacing w:after="0" w:line="360" w:lineRule="auto"/>
        <w:ind w:firstLine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A22FA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0A22FA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A22FA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3628">
        <w:rPr>
          <w:rFonts w:ascii="Times New Roman" w:hAnsi="Times New Roman" w:cs="Times New Roman"/>
          <w:b/>
          <w:sz w:val="28"/>
          <w:szCs w:val="28"/>
          <w:lang w:val="en-US"/>
        </w:rPr>
        <w:t>MyForm</w:t>
      </w:r>
      <w:proofErr w:type="spellEnd"/>
      <w:r w:rsidRPr="00ED36DA">
        <w:rPr>
          <w:rFonts w:ascii="Times New Roman" w:hAnsi="Times New Roman" w:cs="Times New Roman"/>
          <w:b/>
          <w:sz w:val="28"/>
          <w:szCs w:val="28"/>
        </w:rPr>
        <w:t>.</w:t>
      </w:r>
      <w:proofErr w:type="spellStart"/>
      <w:r w:rsidRPr="001E3628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  <w:proofErr w:type="spellEnd"/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MyForm.h</w:t>
      </w:r>
      <w:proofErr w:type="spell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STAThreadAttribute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^&gt; ^</w:t>
      </w:r>
      <w:proofErr w:type="spellStart"/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args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EnableVisualStyles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SetCompatibleTextRenderingDefault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Project1::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MyForm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Application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Run(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%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mainForm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D36DA" w:rsidRPr="00A07178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ED36DA" w:rsidRDefault="00ED36DA" w:rsidP="00ED36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1E3628">
        <w:rPr>
          <w:rFonts w:ascii="Times New Roman" w:hAnsi="Times New Roman" w:cs="Times New Roman"/>
          <w:b/>
          <w:sz w:val="28"/>
          <w:szCs w:val="28"/>
          <w:lang w:val="en-US"/>
        </w:rPr>
        <w:t>MyForm.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once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#include &lt;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iostream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#include &lt;vector&gt;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#include "MyForm1.h"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class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Segment;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namespace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Project1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System::Collections;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System::Windows::Forms;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System::Data;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System::Drawing;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System::Net::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NetworkInformation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namespace System::Text;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/// &lt;summary&gt;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/// —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водка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дл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¤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/// &lt;/summary&gt;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ref class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: public System::Windows::Forms::Form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public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void)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//TODO: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добавьте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код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конструктора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>//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: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>/// &lt;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C21ECD">
        <w:rPr>
          <w:rFonts w:ascii="Consolas" w:hAnsi="Consolas" w:cs="Consolas"/>
          <w:color w:val="000000"/>
          <w:sz w:val="19"/>
          <w:szCs w:val="19"/>
        </w:rPr>
        <w:t>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 xml:space="preserve">///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ќсвободить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 xml:space="preserve"> все используемые ресурсы.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delete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protected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System::Windows::Forms::Button^  button1;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richTextBox1;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comboBox1;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System::Windows::Forms::Button^  button3;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System::Windows::Forms::Button^  button4;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dataGridView1;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Column1;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Column2;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Column3;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count; 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Счётчик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numericUpDown2;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toolStrip1;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ToolStripButton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toolStripButton1;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System::Windows::Forms::Label^  label2;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System::Windows::Forms::Label^  label1;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System::Windows::Forms::Label^  label3;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: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>/// &lt;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C21ECD">
        <w:rPr>
          <w:rFonts w:ascii="Consolas" w:hAnsi="Consolas" w:cs="Consolas"/>
          <w:color w:val="000000"/>
          <w:sz w:val="19"/>
          <w:szCs w:val="19"/>
        </w:rPr>
        <w:t>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>/// “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ребуетс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 xml:space="preserve">¤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</w:rPr>
        <w:t>переменна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¤ конструктора.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::Container ^components;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region Windows Form Designer generated code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>/// &lt;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summary</w:t>
      </w:r>
      <w:r w:rsidRPr="00C21ECD">
        <w:rPr>
          <w:rFonts w:ascii="Consolas" w:hAnsi="Consolas" w:cs="Consolas"/>
          <w:color w:val="000000"/>
          <w:sz w:val="19"/>
          <w:szCs w:val="19"/>
        </w:rPr>
        <w:t>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 xml:space="preserve">///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ќ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</w:rPr>
        <w:t>б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¤зательный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 xml:space="preserve"> метод дл¤ поддержки конструктора - не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измен¤йте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  <w:t>/// содержимое данного метода при помощи редактора кода.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/// &lt;/summary&gt;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void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(void)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DataGridViewCellStyle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dataGridViewCellStyle1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DataGridViewCellStyle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System::Windows::Forms::Button());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ComboBox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System::Windows::Forms::Button());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System::Windows::Forms::Button());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-&gt;Column2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-&gt;Column3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DataGridViewTextBoxColumn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NumericUpDown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-&gt;toolStripButton1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ToolStripButton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System::Windows::Forms::Label());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System::Windows::Forms::Label());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System::Windows::Forms::Label());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(cli::safe_cast&lt;System: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::ISupportInitialize^&gt;(this-&gt;dataGridView1))-&gt;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(cli::safe_cast&lt;System: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::ISupportInitialize^&gt;(this-&gt;numericUpDown2))-&gt;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button1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System::Drawing::Point(147, 89);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-&gt;button1-&gt;Name = L"button1";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System::Drawing::Size(121, 23);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L"Добавить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richTextBox1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-&gt;richTextBox1-&gt;Location = System::Drawing::Point(285, 53);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-&gt;richTextBox1-&gt;Name = L"richTextBox1";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-&gt;richTextBox1-&gt;Size = System::Drawing::Size(199, 301);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this-&gt;richTextBox1-&gt;Text = L"";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comboBox1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FormattingEnabled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-&gt;comboBox1-&gt;Items-&gt;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::array&lt; System::Object^  &gt;(7)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L"10BASE-5", L"10BASE-2", L"10BASE-T", L"10BASE-FB",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L"10BASE-FL", L"FOIRL", L"AUI"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-&gt;comboBox1-&gt;Location = System::Drawing::Point(12, 52);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-&gt;comboBox1-&gt;Name = L"comboBox1";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-&gt;comboBox1-&gt;Size = System::Drawing::Size(121, 21);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SelectedIndexChanged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::comboBox1_SelectedIndexChanged);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button3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-&gt;button3-&gt;Location = System::Drawing::Point(363, 370);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-&gt;button3-&gt;Name = L"button3";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-&gt;button3-&gt;Size = System::Drawing::Size(121, 23);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9;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L"Очистить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-&gt;button3-&gt;Click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::button3_Click);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button4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-&gt;button4-&gt;Location = System::Drawing::Point(147, 370);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-&gt;button4-&gt;Name = L"button4";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-&gt;button4-&gt;Size = System::Drawing::Size(121, 23);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L"Рассчитать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-&gt;button4-&gt;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-&gt;button4-&gt;Click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::button4_Click);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dataGridView1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AllowUserToAddRows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AllowUserToDeleteRows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AllowUserToResizeColumns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AllowUserToResizeRows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AutoSizeColumnsMode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DataGridViewAutoSizeColumnsMode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::Fill;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dataGridViewCellStyle1-&gt;Alignment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::Forms::DataGridViewContentAlignment::MiddleCenter;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BackColor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:Drawing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SystemColors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::Control;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dataGridViewCellStyle1-&gt;Font =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System::Drawing::Font(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L"Microsoft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Sans Serif", 8.25F, System::Drawing::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FontStyle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::Regular,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:Drawing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GraphicsUnit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::Point,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static_cast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&lt;System::Byte&gt;(204)));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ForeColor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:Drawing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SystemColors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WindowText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SelectionBackColor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:Drawing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SystemColors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::Highlight;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SelectionForeColor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:Drawing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SystemColors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HighlightText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dataGridViewCellStyle1-&gt;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WrapMode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:Windows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DataGridViewTriState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ColumnHeadersDefaultCellStyle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dataGridViewCellStyle1;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ColumnHeadersHeightSizeMode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System::Windows::Forms::DataGridViewColumnHeadersHeightSizeMode::AutoSize;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this-&gt;dataGridView1-&gt;Columns-&gt;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::array&lt;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DataGridViewColumn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&gt;(3)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-&gt;Column1,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-&gt;Column2, this-&gt;Column3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-&gt;dataGridView1-&gt;Location = System::Drawing::Point(12, 130);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-&gt;dataGridView1-&gt;Name = L"dataGridView1";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-&gt;dataGridView1-&gt;Size = System::Drawing::Size(256, 224);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Column1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L"Номер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-&gt;Column1-&gt;Name = L"Column1";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Column2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-&gt;Column2-&gt;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L"Тип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-&gt;Column2-&gt;Name = L"Column2";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-&gt;Column2-&gt;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Column3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HeaderText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L"Длина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(м)";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-&gt;Column3-&gt;Name = L"Column3";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-&gt;Column3-&gt;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ReadOnly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numericUpDown2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-&gt;numericUpDown2-&gt;Location = System::Drawing::Point(147, 53);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-&gt;numericUpDown2-&gt;Maximum = System::Decimal(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::array&lt; System::Int32 &gt;(4) { 2000, 0, 0, 0 });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-&gt;numericUpDown2-&gt;Name = L"numericUpDown2";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-&gt;numericUpDown2-&gt;Size = System::Drawing::Size(121, 20);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-&gt;numericUpDown2-&gt;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toolStrip1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this-&gt;toolStrip1-&gt;Items-&gt;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AddRange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::array&lt;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ToolStripItem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&gt;(1) { this-&gt;toolStripButton1 });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-&gt;toolStrip1-&gt;Location = System::Drawing::Point(0, 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-&gt;toolStrip1-&gt;Name = L"toolStrip1";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-&gt;toolStrip1-&gt;Size = System::Drawing::Size(509, 25);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-&gt;toolStrip1-&gt;Text = L"toolStrip1";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toolStripButton1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-&gt;toolStripButton1-&gt;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DisplayStyle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ToolStripItemDisplayStyle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::Text;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-&gt;toolStripButton1-&gt;Name = L"toolStripButton1";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-&gt;toolStripButton1-&gt;Size = System::Drawing::Size(57, 22);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-&gt;toolStripButton1-&gt;Text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L"Справка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-&gt;toolStripButton1-&gt;Click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::toolStripButton1_Click);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label2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-&gt;label2-&gt;Location = System::Drawing::Point(153, 37);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-&gt;label2-&gt;Name = L"label2";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-&gt;label2-&gt;Size = System::Drawing::Size(91, 13);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L"Длина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сегмента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label1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-&gt;label1-&gt;Location = System::Drawing::Point(12, 36);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-&gt;label1-&gt;Name = L"label1";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-&gt;label1-&gt;Size = System::Drawing::Size(77, 13);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L"Тип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сегмента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 label3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-&gt;label3-&gt;Location = System::Drawing::Point(291, 37);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-&gt;label3-&gt;Name = L"label3";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-&gt;label3-&gt;Size = System::Drawing::Size(59, 13);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L"Результат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 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SizeF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(6, 13);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::Font;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System::Drawing::Size(509, 411);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-&gt;Controls-&gt;Add(this-&gt;toolStrip1);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-&gt;Controls-&gt;Add(this-&gt;numericUpDown2);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-&gt;Controls-&gt;Add(this-&gt;dataGridView1);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-&gt;Controls-&gt;Add(this-&gt;button4);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-&gt;Controls-&gt;Add(this-&gt;button3);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-&gt;Controls-&gt;Add(this-&gt;label3);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-&gt;Controls-&gt;Add(this-&gt;label2);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-&gt;Controls-&gt;Add(this-&gt;label1);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-&gt;Controls-&gt;Add(this-&gt;comboBox1);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-&gt;Controls-&gt;Add(this-&gt;richTextBox1);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-&gt;Controls-&gt;Add(this-&gt;button1);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MaximizeBox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MaximumSize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System::Drawing::Size(525, 450);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MinimumSize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System::Drawing::Size(525, 450);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FormStartPosition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CenterScreen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L"Расчёт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конфигурации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сети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Ethernet";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-&gt;Load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EventHandler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(this, &amp;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MyForm_Load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(cli::safe_cast&lt;System: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::ISupportInitialize^&gt;(this-&gt;dataGridView1))-&gt;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(cli::safe_cast&lt;System: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::ISupportInitialize^&gt;(this-&gt;numericUpDown2))-&gt;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-&gt;toolStrip1-&gt;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(false);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#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pragma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endregion</w:t>
      </w:r>
      <w:proofErr w:type="spell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String ^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bool</w:t>
      </w:r>
      <w:proofErr w:type="spellEnd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^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"10BASE-5")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11.8;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46.5;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169.5;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0.0866;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"10BASE-2")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11.8;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46.5;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169.5;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0.1026;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"10BASE-T")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15.3;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42.0;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165.0;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0.113;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"10BASE-FB")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24.0;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169.5;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"10BASE-FL")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12.3;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156.5;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2000;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"FOIRL")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7.8;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29.0;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152.0;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"AUI")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delay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0.1026;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max_length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 + 48;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false)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*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*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false)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right_base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*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left_base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*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intermediate_base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length * delay;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double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(String ^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"10BASE-5")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"10BASE-2")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"10BASE-T")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"10BASE-FB")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"10BASE-FL")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10.5;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8;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"FOIRL")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"AUI")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false)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 == false)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transmitting_segment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currentCounter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intermediate_segment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return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: System::Void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MyForm_Load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(System::Object^ 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RowHeadersVisible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ColumnHeadersVisible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MultiSelect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SelectionMode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DataGridViewSelectionMode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FullRowSelect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AllowUserToAddRows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RowsDefaultCellStyle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-&gt;Alignment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DataGridViewContentAlignment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MiddleCenter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System::Void button1_Click(System::Object^ 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-&gt;dataGridView1-&gt;Rows-&gt;Add(count, comboBox1-&gt;Text, numericUpDown2-&gt;Text);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System::Void button3_Click(System::Object^ 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-&gt;dataGridView1-&gt;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-&gt;richTextBox1-&gt;Clear();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System::Void button4_Click(System::Object^ 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dataGridView1-&gt;Rows-&gt;Count - 1;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false;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Convert::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dataGridView1[0,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Convert::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dataGridView1[2,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576 &amp;&amp;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"PDV: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"PVV: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>1-&gt;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21ECD">
        <w:rPr>
          <w:rFonts w:ascii="Consolas" w:hAnsi="Consolas" w:cs="Consolas"/>
          <w:color w:val="000000"/>
          <w:sz w:val="19"/>
          <w:szCs w:val="19"/>
        </w:rPr>
        <w:t xml:space="preserve"> += "Сеть по всем параметрам соответствует стандартам 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Ethernet</w:t>
      </w:r>
      <w:r w:rsidRPr="00C21ECD">
        <w:rPr>
          <w:rFonts w:ascii="Consolas" w:hAnsi="Consolas" w:cs="Consolas"/>
          <w:color w:val="000000"/>
          <w:sz w:val="19"/>
          <w:szCs w:val="19"/>
        </w:rPr>
        <w:t>.\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21ECD">
        <w:rPr>
          <w:rFonts w:ascii="Consolas" w:hAnsi="Consolas" w:cs="Consolas"/>
          <w:color w:val="000000"/>
          <w:sz w:val="19"/>
          <w:szCs w:val="19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"PDV: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"PVV: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>1-&gt;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21ECD">
        <w:rPr>
          <w:rFonts w:ascii="Consolas" w:hAnsi="Consolas" w:cs="Consolas"/>
          <w:color w:val="000000"/>
          <w:sz w:val="19"/>
          <w:szCs w:val="19"/>
        </w:rPr>
        <w:t xml:space="preserve"> += "Сеть не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работоспособна!\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21ECD">
        <w:rPr>
          <w:rFonts w:ascii="Consolas" w:hAnsi="Consolas" w:cs="Consolas"/>
          <w:color w:val="000000"/>
          <w:sz w:val="19"/>
          <w:szCs w:val="19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dataGridView1-&gt;Rows-&gt;Count - 1;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check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true;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(dataGridView1[1, 0]-&gt;Value-&gt;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!= dataGridView1[1,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--)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Convert::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dataGridView1[0,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Convert::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ToInt32(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dataGridView1[2,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CurrentLength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CurrentStr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CurrentRow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RowsCount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576 &amp;&amp;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50)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"PDV2: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"PVV2: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>1-&gt;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21ECD">
        <w:rPr>
          <w:rFonts w:ascii="Consolas" w:hAnsi="Consolas" w:cs="Consolas"/>
          <w:color w:val="000000"/>
          <w:sz w:val="19"/>
          <w:szCs w:val="19"/>
        </w:rPr>
        <w:t xml:space="preserve"> += "Сеть по всем параметрам соответствует стандартам 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Ethernet</w:t>
      </w:r>
      <w:r w:rsidRPr="00C21ECD">
        <w:rPr>
          <w:rFonts w:ascii="Consolas" w:hAnsi="Consolas" w:cs="Consolas"/>
          <w:color w:val="000000"/>
          <w:sz w:val="19"/>
          <w:szCs w:val="19"/>
        </w:rPr>
        <w:t>.\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21ECD">
        <w:rPr>
          <w:rFonts w:ascii="Consolas" w:hAnsi="Consolas" w:cs="Consolas"/>
          <w:color w:val="000000"/>
          <w:sz w:val="19"/>
          <w:szCs w:val="19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else</w:t>
      </w:r>
      <w:proofErr w:type="gramEnd"/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"PDV2: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-&gt;richTextBox1-&gt;Text += "PVV2: " +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sum_pvv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this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richTextBox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</w:rPr>
        <w:t>1-&gt;</w:t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Pr="00C21ECD">
        <w:rPr>
          <w:rFonts w:ascii="Consolas" w:hAnsi="Consolas" w:cs="Consolas"/>
          <w:color w:val="000000"/>
          <w:sz w:val="19"/>
          <w:szCs w:val="19"/>
        </w:rPr>
        <w:t xml:space="preserve"> += "Сеть не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</w:rPr>
        <w:t>работоспособна!\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 w:rsidRPr="00C21ECD">
        <w:rPr>
          <w:rFonts w:ascii="Consolas" w:hAnsi="Consolas" w:cs="Consolas"/>
          <w:color w:val="000000"/>
          <w:sz w:val="19"/>
          <w:szCs w:val="19"/>
        </w:rPr>
        <w:t>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//this-&gt;richTextBox1-&gt;Text += "PDV: " + 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pvd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//this-&gt;richTextBox1-&gt;Text += "PDV: " +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//this-&gt;richTextBox1-&gt;Text += "PDV: " +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dataGridView1[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1,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]-&gt;Value + "\n";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//</w:t>
      </w:r>
      <w:proofErr w:type="spellStart"/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pdv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System::Void comboBox1_SelectedIndexChanged(System::Object^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 { this-&gt;numericUpDown2-&gt;Maximum = 500;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1) { this-&gt;numericUpDown2-&gt;Maximum = 185;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2) { this-&gt;numericUpDown2-&gt;Maximum = 100;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3) { this-&gt;numericUpDown2-&gt;Maximum = 2000;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4) { this-&gt;numericUpDown2-&gt;Maximum = 2000;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5) { this-&gt;numericUpDown2-&gt;Maximum = 1000;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if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(comboBox1-&gt;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SelectedIndex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6) { this-&gt;numericUpDown2-&gt;Maximum = 2 + 48; 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private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: System::Void toolStripButton1_Click(System::Object^  sender, System::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^  e) {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MyForm1 ^form = 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gcnew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MyForm1(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form</w:t>
      </w:r>
      <w:proofErr w:type="gram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ShowDialog</w:t>
      </w:r>
      <w:proofErr w:type="spellEnd"/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C21ECD" w:rsidRPr="00C21ECD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21ECD" w:rsidRPr="00ED36DA" w:rsidRDefault="00C21ECD" w:rsidP="00C21E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21E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ED36DA" w:rsidRPr="001E3628" w:rsidRDefault="00ED36DA" w:rsidP="00ED36D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E3628">
        <w:rPr>
          <w:rFonts w:ascii="Times New Roman" w:hAnsi="Times New Roman" w:cs="Times New Roman"/>
          <w:b/>
          <w:sz w:val="28"/>
          <w:szCs w:val="28"/>
          <w:lang w:val="en-US"/>
        </w:rPr>
        <w:t>MyForm</w:t>
      </w:r>
      <w:r w:rsidRPr="00ED36DA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1E3628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Project1 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System::Collections;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System::Data;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System::Net::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NetworkInformation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System::Text;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>/// Summary for MyForm1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ref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MyForm1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MyForm1(</w:t>
      </w:r>
      <w:proofErr w:type="gramEnd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//TODO: Add the constructor code here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>/// Clean up any resources being used.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MyForm1()</w:t>
      </w:r>
      <w:proofErr w:type="gramEnd"/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(components)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components;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button1;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label1;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label2;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pictureBox2;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pictureBox1;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label3;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label4;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proofErr w:type="gramStart"/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>Required</w:t>
      </w:r>
      <w:proofErr w:type="gramEnd"/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 designer variable.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Container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^components;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region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 Form Designer generated code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proofErr w:type="gramStart"/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>Required</w:t>
      </w:r>
      <w:proofErr w:type="gramEnd"/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 method for Designer support - do not modify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>/// the contents of this method with the code editor.</w:t>
      </w:r>
      <w:proofErr w:type="gramEnd"/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6400"/>
          <w:sz w:val="19"/>
          <w:szCs w:val="19"/>
          <w:lang w:val="en-US"/>
        </w:rPr>
        <w:t xml:space="preserve">/// </w:t>
      </w:r>
      <w:r w:rsidRPr="00ED36DA">
        <w:rPr>
          <w:rFonts w:ascii="Consolas" w:hAnsi="Consolas" w:cs="Consolas"/>
          <w:color w:val="A9A9A9"/>
          <w:sz w:val="19"/>
          <w:szCs w:val="19"/>
          <w:lang w:val="en-US"/>
        </w:rPr>
        <w:t>&lt;/summary&gt;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System::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ComponentModel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  resources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System::ComponentModel::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ComponentResourceManager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MyForm1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typeid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-&gt;label4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System::Windows::Forms::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-&gt;pictureBox2))-&gt;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-&gt;pictureBox1))-&gt;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BeginInit(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SuspendLayout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button1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(781, 509);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L"button1"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(75, 23);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-&gt;button1-&gt;Text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Закрыть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UseVisualStyleBackColor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-&gt;button1-&gt;Click += 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MyForm1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::button1_Click);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label1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-&gt;label1-&gt;Font = (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Font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L"Microsoft</w:t>
      </w:r>
      <w:proofErr w:type="spell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Sans Serif"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9.75F, System::Drawing::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FontStyle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Regular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System::Drawing::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GraphicsUnit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static_cast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204)));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(12, 9);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-&gt;label1-&gt;Name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L"label1"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(830, 224);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-&gt;label1-&gt;Text = resources-&gt;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GetString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L"label1.Text"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label2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(9, 493);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L"label2"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(142, 39);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-&gt;label2-&gt;Text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Разработчик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Климов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.</w:t>
      </w:r>
      <w:r>
        <w:rPr>
          <w:rFonts w:ascii="Consolas" w:hAnsi="Consolas" w:cs="Consolas"/>
          <w:color w:val="A31515"/>
          <w:sz w:val="19"/>
          <w:szCs w:val="19"/>
        </w:rPr>
        <w:t>Г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. \r\n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гр</w:t>
      </w:r>
      <w:proofErr w:type="spell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. 1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ИВТпб</w:t>
      </w:r>
      <w:proofErr w:type="spell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-01-31</w:t>
      </w:r>
      <w:r>
        <w:rPr>
          <w:rFonts w:ascii="Consolas" w:hAnsi="Consolas" w:cs="Consolas"/>
          <w:color w:val="A31515"/>
          <w:sz w:val="19"/>
          <w:szCs w:val="19"/>
        </w:rPr>
        <w:t>оп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\r\n</w:t>
      </w:r>
      <w:r>
        <w:rPr>
          <w:rFonts w:ascii="Consolas" w:hAnsi="Consolas" w:cs="Consolas"/>
          <w:color w:val="A31515"/>
          <w:sz w:val="19"/>
          <w:szCs w:val="19"/>
        </w:rPr>
        <w:t>ЧГУ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2018 </w:t>
      </w:r>
      <w:r>
        <w:rPr>
          <w:rFonts w:ascii="Consolas" w:hAnsi="Consolas" w:cs="Consolas"/>
          <w:color w:val="A31515"/>
          <w:sz w:val="19"/>
          <w:szCs w:val="19"/>
        </w:rPr>
        <w:t>год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pictureBox2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(12, 260);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-&gt;pictureBox2-&gt;Name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L"pictureBox2"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(464, 230);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16;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TabStop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pictureBox1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(482, 260);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-&gt;pictureBox1-&gt;Name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L"pictureBox1"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(374, 230);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17;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TabStop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label3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(107, 244);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L"label3"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(187, 13);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TabIndex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18;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-&gt;label3-&gt;Text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Данные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для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расчета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значения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 xml:space="preserve"> PDV"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label4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-&gt;label4-&gt;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-&gt;label4-&gt;Location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(505, 244);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-&gt;label4-&gt;Name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L"label4"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-&gt;label4-&gt;Size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(286, 13);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19;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-&gt;label4-&gt;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L"Сокращение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межкадрового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интервала повторителями"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>// MyForm1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AutoScaleDimensions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SizeF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(6, 13);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AutoScaleMode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AutoScaleMode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Font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ClientSize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(874, 541);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-&gt;label4);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-&gt;label3);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-&gt;label2);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-&gt;label1);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-&gt;Controls-&gt;Add(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-&gt;button1);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MaximizeBox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MaximumSize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(890, 580);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MinimumSize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System::Drawing::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Size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(890, 580);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-&gt;Name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L"MyForm1"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StartPosition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System::Windows::Forms::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FormStartPosition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CenterScreen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-&gt;Text = 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L"</w:t>
      </w:r>
      <w:r>
        <w:rPr>
          <w:rFonts w:ascii="Consolas" w:hAnsi="Consolas" w:cs="Consolas"/>
          <w:color w:val="A31515"/>
          <w:sz w:val="19"/>
          <w:szCs w:val="19"/>
        </w:rPr>
        <w:t>Справка</w:t>
      </w:r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-&gt;Load += </w:t>
      </w:r>
      <w:proofErr w:type="spell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gcnew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EventHandler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MyForm1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::MyForm1_Load);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-&gt;pictureBox2))-&gt;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(cli::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safe_cast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&lt;System: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:ComponentModel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ISupportInitialize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^&gt;(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-&gt;pictureBox1))-&gt;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EndInit(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ResumeLayout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PerformLayout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pragma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endregion</w:t>
      </w:r>
      <w:proofErr w:type="spellEnd"/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MyForm1_Load(System::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-&gt;pictureBox1-&gt;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SizeMode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StretchImage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-&gt;pictureBox2-&gt;</w:t>
      </w:r>
      <w:proofErr w:type="spell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SizeMode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PictureBoxSizeMode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ED36DA">
        <w:rPr>
          <w:rFonts w:ascii="Consolas" w:hAnsi="Consolas" w:cs="Consolas"/>
          <w:color w:val="2F4F4F"/>
          <w:sz w:val="19"/>
          <w:szCs w:val="19"/>
          <w:lang w:val="en-US"/>
        </w:rPr>
        <w:t>StretchImage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pictureBox1-&gt;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"tb2.png"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pictureBox2-&gt;</w:t>
      </w:r>
      <w:proofErr w:type="gramStart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Load(</w:t>
      </w:r>
      <w:proofErr w:type="gramEnd"/>
      <w:r w:rsidRPr="00ED36DA">
        <w:rPr>
          <w:rFonts w:ascii="Consolas" w:hAnsi="Consolas" w:cs="Consolas"/>
          <w:color w:val="A31515"/>
          <w:sz w:val="19"/>
          <w:szCs w:val="19"/>
          <w:lang w:val="en-US"/>
        </w:rPr>
        <w:t>"tb1.png"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D36DA" w:rsidRP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D36D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: 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Void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button1_Click(System::</w:t>
      </w:r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sender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, System::</w:t>
      </w:r>
      <w:proofErr w:type="spellStart"/>
      <w:r w:rsidRPr="00ED36DA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 xml:space="preserve">^  </w:t>
      </w:r>
      <w:r w:rsidRPr="00ED36DA">
        <w:rPr>
          <w:rFonts w:ascii="Consolas" w:hAnsi="Consolas" w:cs="Consolas"/>
          <w:color w:val="808080"/>
          <w:sz w:val="19"/>
          <w:szCs w:val="19"/>
          <w:lang w:val="en-US"/>
        </w:rPr>
        <w:t>e</w:t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D36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ED36DA" w:rsidRDefault="00ED36DA" w:rsidP="00ED36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3628" w:rsidRPr="001551D2" w:rsidRDefault="001E3628" w:rsidP="001E3628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1E3628" w:rsidRPr="001551D2" w:rsidSect="008E601B">
      <w:pgSz w:w="12240" w:h="15840"/>
      <w:pgMar w:top="1134" w:right="567" w:bottom="567" w:left="1134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17266"/>
    <w:multiLevelType w:val="hybridMultilevel"/>
    <w:tmpl w:val="F7C4CD28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13A164E"/>
    <w:multiLevelType w:val="hybridMultilevel"/>
    <w:tmpl w:val="DDDCDB06"/>
    <w:lvl w:ilvl="0" w:tplc="418AAB3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>
    <w:nsid w:val="11594841"/>
    <w:multiLevelType w:val="hybridMultilevel"/>
    <w:tmpl w:val="B2086A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3C4407"/>
    <w:multiLevelType w:val="hybridMultilevel"/>
    <w:tmpl w:val="2F147596"/>
    <w:lvl w:ilvl="0" w:tplc="1FFA3DE6">
      <w:start w:val="2018"/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>
    <w:nsid w:val="14536ECD"/>
    <w:multiLevelType w:val="hybridMultilevel"/>
    <w:tmpl w:val="1F208D7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5">
    <w:nsid w:val="19D06A63"/>
    <w:multiLevelType w:val="hybridMultilevel"/>
    <w:tmpl w:val="6278F912"/>
    <w:lvl w:ilvl="0" w:tplc="3816FACE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1B68155D"/>
    <w:multiLevelType w:val="hybridMultilevel"/>
    <w:tmpl w:val="A9B0579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7">
    <w:nsid w:val="1B7510E5"/>
    <w:multiLevelType w:val="hybridMultilevel"/>
    <w:tmpl w:val="9D0C76D6"/>
    <w:lvl w:ilvl="0" w:tplc="0419000F">
      <w:start w:val="1"/>
      <w:numFmt w:val="decimal"/>
      <w:lvlText w:val="%1."/>
      <w:lvlJc w:val="left"/>
      <w:pPr>
        <w:tabs>
          <w:tab w:val="num" w:pos="1004"/>
        </w:tabs>
        <w:ind w:left="1004" w:hanging="360"/>
      </w:pPr>
    </w:lvl>
    <w:lvl w:ilvl="1" w:tplc="04190001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>
    <w:nsid w:val="7021043C"/>
    <w:multiLevelType w:val="hybridMultilevel"/>
    <w:tmpl w:val="22F68D3A"/>
    <w:lvl w:ilvl="0" w:tplc="A594C7A0">
      <w:start w:val="1"/>
      <w:numFmt w:val="bullet"/>
      <w:lvlText w:val="-"/>
      <w:lvlJc w:val="left"/>
      <w:pPr>
        <w:tabs>
          <w:tab w:val="num" w:pos="1288"/>
        </w:tabs>
        <w:ind w:left="128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62804"/>
    <w:rsid w:val="00025736"/>
    <w:rsid w:val="000373FC"/>
    <w:rsid w:val="00045AD3"/>
    <w:rsid w:val="00081B99"/>
    <w:rsid w:val="000A22FA"/>
    <w:rsid w:val="000B00C9"/>
    <w:rsid w:val="000C48BC"/>
    <w:rsid w:val="000D25AE"/>
    <w:rsid w:val="000F4645"/>
    <w:rsid w:val="000F7FEB"/>
    <w:rsid w:val="00101D90"/>
    <w:rsid w:val="00105340"/>
    <w:rsid w:val="00127EBE"/>
    <w:rsid w:val="00140587"/>
    <w:rsid w:val="001472AC"/>
    <w:rsid w:val="001551D2"/>
    <w:rsid w:val="00161FFB"/>
    <w:rsid w:val="00171B00"/>
    <w:rsid w:val="00176DA3"/>
    <w:rsid w:val="00187C4F"/>
    <w:rsid w:val="001A087F"/>
    <w:rsid w:val="001D015E"/>
    <w:rsid w:val="001E120D"/>
    <w:rsid w:val="001E3628"/>
    <w:rsid w:val="00213587"/>
    <w:rsid w:val="002528A6"/>
    <w:rsid w:val="00261C59"/>
    <w:rsid w:val="0027010D"/>
    <w:rsid w:val="00272CC5"/>
    <w:rsid w:val="00272FA8"/>
    <w:rsid w:val="00284D70"/>
    <w:rsid w:val="002855A7"/>
    <w:rsid w:val="002873C0"/>
    <w:rsid w:val="00287D7A"/>
    <w:rsid w:val="002A2A64"/>
    <w:rsid w:val="002A3B85"/>
    <w:rsid w:val="002A7F9B"/>
    <w:rsid w:val="002B0864"/>
    <w:rsid w:val="002B1D8D"/>
    <w:rsid w:val="002C2921"/>
    <w:rsid w:val="002C79D9"/>
    <w:rsid w:val="002D1DD4"/>
    <w:rsid w:val="002E5070"/>
    <w:rsid w:val="002F57F1"/>
    <w:rsid w:val="0030721F"/>
    <w:rsid w:val="00350F7C"/>
    <w:rsid w:val="00355D1F"/>
    <w:rsid w:val="003616AD"/>
    <w:rsid w:val="003624AD"/>
    <w:rsid w:val="00390567"/>
    <w:rsid w:val="003B740E"/>
    <w:rsid w:val="003C431C"/>
    <w:rsid w:val="003E3E3D"/>
    <w:rsid w:val="0040437F"/>
    <w:rsid w:val="00426897"/>
    <w:rsid w:val="004309E8"/>
    <w:rsid w:val="00431AD5"/>
    <w:rsid w:val="00434E7C"/>
    <w:rsid w:val="00442907"/>
    <w:rsid w:val="0045139E"/>
    <w:rsid w:val="00451803"/>
    <w:rsid w:val="0046575E"/>
    <w:rsid w:val="00466A8C"/>
    <w:rsid w:val="004740B4"/>
    <w:rsid w:val="00474C82"/>
    <w:rsid w:val="00474F4E"/>
    <w:rsid w:val="004757FF"/>
    <w:rsid w:val="00484819"/>
    <w:rsid w:val="00487092"/>
    <w:rsid w:val="004A0D11"/>
    <w:rsid w:val="004A30DE"/>
    <w:rsid w:val="004B0802"/>
    <w:rsid w:val="004D3315"/>
    <w:rsid w:val="004D57D4"/>
    <w:rsid w:val="004E3B0B"/>
    <w:rsid w:val="005142C1"/>
    <w:rsid w:val="00516983"/>
    <w:rsid w:val="005302E5"/>
    <w:rsid w:val="0053160D"/>
    <w:rsid w:val="00532908"/>
    <w:rsid w:val="00563364"/>
    <w:rsid w:val="005748B7"/>
    <w:rsid w:val="00581A9C"/>
    <w:rsid w:val="005A350D"/>
    <w:rsid w:val="005A5880"/>
    <w:rsid w:val="005B427B"/>
    <w:rsid w:val="005C42D1"/>
    <w:rsid w:val="005D00E7"/>
    <w:rsid w:val="005D3720"/>
    <w:rsid w:val="005E12F7"/>
    <w:rsid w:val="005F5468"/>
    <w:rsid w:val="005F6BC6"/>
    <w:rsid w:val="005F7DBF"/>
    <w:rsid w:val="006069EF"/>
    <w:rsid w:val="00620EC8"/>
    <w:rsid w:val="00650A0A"/>
    <w:rsid w:val="006756DD"/>
    <w:rsid w:val="006E116E"/>
    <w:rsid w:val="00701D6C"/>
    <w:rsid w:val="00704783"/>
    <w:rsid w:val="00712C25"/>
    <w:rsid w:val="00713A95"/>
    <w:rsid w:val="007338AA"/>
    <w:rsid w:val="00744324"/>
    <w:rsid w:val="00785124"/>
    <w:rsid w:val="007865D8"/>
    <w:rsid w:val="00790001"/>
    <w:rsid w:val="007A67CB"/>
    <w:rsid w:val="007A6CEE"/>
    <w:rsid w:val="007B4E99"/>
    <w:rsid w:val="007C10F1"/>
    <w:rsid w:val="007C36C2"/>
    <w:rsid w:val="007C4714"/>
    <w:rsid w:val="007C7E5C"/>
    <w:rsid w:val="007E0A19"/>
    <w:rsid w:val="007E2C38"/>
    <w:rsid w:val="008434F2"/>
    <w:rsid w:val="00854B39"/>
    <w:rsid w:val="00862212"/>
    <w:rsid w:val="00872855"/>
    <w:rsid w:val="00887B8D"/>
    <w:rsid w:val="008932C8"/>
    <w:rsid w:val="008A2B39"/>
    <w:rsid w:val="008A6620"/>
    <w:rsid w:val="008B520B"/>
    <w:rsid w:val="008D0121"/>
    <w:rsid w:val="008D19BE"/>
    <w:rsid w:val="008E309A"/>
    <w:rsid w:val="008E601B"/>
    <w:rsid w:val="00904B17"/>
    <w:rsid w:val="00910744"/>
    <w:rsid w:val="00912C3A"/>
    <w:rsid w:val="009444D1"/>
    <w:rsid w:val="00947819"/>
    <w:rsid w:val="00952B71"/>
    <w:rsid w:val="00953914"/>
    <w:rsid w:val="00956EAD"/>
    <w:rsid w:val="009C39EE"/>
    <w:rsid w:val="009C64EB"/>
    <w:rsid w:val="009E048D"/>
    <w:rsid w:val="00A01BF3"/>
    <w:rsid w:val="00A07178"/>
    <w:rsid w:val="00A106EB"/>
    <w:rsid w:val="00A477E7"/>
    <w:rsid w:val="00A50E81"/>
    <w:rsid w:val="00A53AD5"/>
    <w:rsid w:val="00A53BFD"/>
    <w:rsid w:val="00A56226"/>
    <w:rsid w:val="00A83643"/>
    <w:rsid w:val="00A86EAC"/>
    <w:rsid w:val="00AA796C"/>
    <w:rsid w:val="00AB7D4A"/>
    <w:rsid w:val="00AD4C39"/>
    <w:rsid w:val="00AE045B"/>
    <w:rsid w:val="00AE71D4"/>
    <w:rsid w:val="00AF55F8"/>
    <w:rsid w:val="00B00904"/>
    <w:rsid w:val="00B04ED0"/>
    <w:rsid w:val="00B1370F"/>
    <w:rsid w:val="00B14ECC"/>
    <w:rsid w:val="00B22E34"/>
    <w:rsid w:val="00B31E9F"/>
    <w:rsid w:val="00B33B9A"/>
    <w:rsid w:val="00B4169B"/>
    <w:rsid w:val="00B86F82"/>
    <w:rsid w:val="00B90158"/>
    <w:rsid w:val="00B964A1"/>
    <w:rsid w:val="00B9652D"/>
    <w:rsid w:val="00BA227C"/>
    <w:rsid w:val="00BA7762"/>
    <w:rsid w:val="00BB0540"/>
    <w:rsid w:val="00BB2F33"/>
    <w:rsid w:val="00BD0ED7"/>
    <w:rsid w:val="00BD5170"/>
    <w:rsid w:val="00BD5BE4"/>
    <w:rsid w:val="00C14870"/>
    <w:rsid w:val="00C1668F"/>
    <w:rsid w:val="00C21ECD"/>
    <w:rsid w:val="00C34EEE"/>
    <w:rsid w:val="00C40E16"/>
    <w:rsid w:val="00C62CEE"/>
    <w:rsid w:val="00CA2CEA"/>
    <w:rsid w:val="00CA5C6E"/>
    <w:rsid w:val="00CB2D81"/>
    <w:rsid w:val="00CC14E5"/>
    <w:rsid w:val="00CD6160"/>
    <w:rsid w:val="00D00299"/>
    <w:rsid w:val="00D04CFA"/>
    <w:rsid w:val="00D05E4C"/>
    <w:rsid w:val="00D35672"/>
    <w:rsid w:val="00D51A34"/>
    <w:rsid w:val="00D54CCF"/>
    <w:rsid w:val="00D57526"/>
    <w:rsid w:val="00D62920"/>
    <w:rsid w:val="00D64D96"/>
    <w:rsid w:val="00D7088B"/>
    <w:rsid w:val="00D72D25"/>
    <w:rsid w:val="00D80542"/>
    <w:rsid w:val="00D9086F"/>
    <w:rsid w:val="00D9511F"/>
    <w:rsid w:val="00DB2744"/>
    <w:rsid w:val="00DE2233"/>
    <w:rsid w:val="00DE6BAA"/>
    <w:rsid w:val="00DF4289"/>
    <w:rsid w:val="00DF67FB"/>
    <w:rsid w:val="00DF727B"/>
    <w:rsid w:val="00E100B9"/>
    <w:rsid w:val="00E3697A"/>
    <w:rsid w:val="00E5162D"/>
    <w:rsid w:val="00E7322F"/>
    <w:rsid w:val="00E75ADD"/>
    <w:rsid w:val="00E80D7A"/>
    <w:rsid w:val="00E8797D"/>
    <w:rsid w:val="00E90672"/>
    <w:rsid w:val="00E968E3"/>
    <w:rsid w:val="00EA6B64"/>
    <w:rsid w:val="00ED36DA"/>
    <w:rsid w:val="00EF770C"/>
    <w:rsid w:val="00F108FC"/>
    <w:rsid w:val="00F158B1"/>
    <w:rsid w:val="00F3592B"/>
    <w:rsid w:val="00F37A57"/>
    <w:rsid w:val="00F44079"/>
    <w:rsid w:val="00F55971"/>
    <w:rsid w:val="00F605A4"/>
    <w:rsid w:val="00F624BF"/>
    <w:rsid w:val="00F62804"/>
    <w:rsid w:val="00F714BE"/>
    <w:rsid w:val="00F82CCF"/>
    <w:rsid w:val="00F948DD"/>
    <w:rsid w:val="00FA04E1"/>
    <w:rsid w:val="00FD14FA"/>
    <w:rsid w:val="00FD5B31"/>
    <w:rsid w:val="00FE568F"/>
    <w:rsid w:val="00FF1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FF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C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7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DB274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E3B0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F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5C6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369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3697A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BA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DB274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73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19147-ECFA-465A-809F-499D48EFC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21</Pages>
  <Words>4851</Words>
  <Characters>27655</Characters>
  <Application>Microsoft Office Word</Application>
  <DocSecurity>0</DocSecurity>
  <Lines>230</Lines>
  <Paragraphs>64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32442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Пользователь Windows</cp:lastModifiedBy>
  <cp:revision>13</cp:revision>
  <dcterms:created xsi:type="dcterms:W3CDTF">2018-04-06T06:31:00Z</dcterms:created>
  <dcterms:modified xsi:type="dcterms:W3CDTF">2018-04-19T18:16:00Z</dcterms:modified>
</cp:coreProperties>
</file>