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color w:val="000000"/>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1438910</wp:posOffset>
            </wp:positionH>
            <wp:positionV relativeFrom="paragraph">
              <wp:posOffset>0</wp:posOffset>
            </wp:positionV>
            <wp:extent cx="2900680" cy="2900680"/>
            <wp:effectExtent b="0" l="0" r="0" t="0"/>
            <wp:wrapSquare wrapText="bothSides" distB="0" distT="0" distL="114300" distR="114300"/>
            <wp:docPr descr="logo, metin, simge, sembol, grafik içeren bir resim&#10;&#10;Açıklama otomatik olarak oluşturuldu" id="2104281639" name="image12.png"/>
            <a:graphic>
              <a:graphicData uri="http://schemas.openxmlformats.org/drawingml/2006/picture">
                <pic:pic>
                  <pic:nvPicPr>
                    <pic:cNvPr descr="logo, metin, simge, sembol, grafik içeren bir resim&#10;&#10;Açıklama otomatik olarak oluşturuldu" id="0" name="image12.png"/>
                    <pic:cNvPicPr preferRelativeResize="0"/>
                  </pic:nvPicPr>
                  <pic:blipFill>
                    <a:blip r:embed="rId7"/>
                    <a:srcRect b="0" l="0" r="0" t="0"/>
                    <a:stretch>
                      <a:fillRect/>
                    </a:stretch>
                  </pic:blipFill>
                  <pic:spPr>
                    <a:xfrm>
                      <a:off x="0" y="0"/>
                      <a:ext cx="2900680" cy="2900680"/>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32"/>
          <w:szCs w:val="32"/>
          <w:rtl w:val="0"/>
        </w:rPr>
        <w:t xml:space="preserve">Facebook Verileriyle Etkileşim Tahmini Modeli</w:t>
      </w:r>
      <w:r w:rsidDel="00000000" w:rsidR="00000000" w:rsidRPr="00000000">
        <w:rPr>
          <w:rtl w:val="0"/>
        </w:rPr>
      </w:r>
    </w:p>
    <w:p w:rsidR="00000000" w:rsidDel="00000000" w:rsidP="00000000" w:rsidRDefault="00000000" w:rsidRPr="00000000" w14:paraId="00000004">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Yazar Adı SOYADI Selin Alp, Ezgi Gül</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07">
      <w:pPr>
        <w:numPr>
          <w:ilvl w:val="0"/>
          <w:numId w:val="7"/>
        </w:numPr>
        <w:spacing w:after="240" w:before="240" w:lineRule="auto"/>
        <w:ind w:left="36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rtl w:val="0"/>
        </w:rPr>
        <w:t xml:space="preserve">Giriş</w:t>
      </w:r>
      <w:r w:rsidDel="00000000" w:rsidR="00000000" w:rsidRPr="00000000">
        <w:rPr>
          <w:rtl w:val="0"/>
        </w:rPr>
      </w:r>
    </w:p>
    <w:p w:rsidR="00000000" w:rsidDel="00000000" w:rsidP="00000000" w:rsidRDefault="00000000" w:rsidRPr="00000000" w14:paraId="00000008">
      <w:pPr>
        <w:spacing w:after="240" w:before="240" w:lineRule="auto"/>
        <w:ind w:firstLine="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İçinde bulunduğumuz son 20 yılda teknolojinin inanılmaz hızlı gelişmesi ile beraber birbirimizle olan etkileşimlerimiz son derece artmıştır. Özellikle sosyal medyanın hayatımıza girmesiyle birlikte hem kilometrelerce ötedeki insanlarla etkileşimde bulunabiliyor, hem de büyük insan kitlelerinin verilerine ulaşabiliyoruz. Bu kadar büyük veri havuzlarının elbette ki ayrıştırılması ve yorumlanması kaçınılmaz bir sonuçtu. Özellikle bu konuda yapay zeka tekniklerinin de kullanılması; devasa veri setlerinin yorumlanmasında, model eğitilip tahminde bulunulmasında çok işe yaramıştır. Model oluşturmak, eğitilmesi için verilen değerler kullanılarak yeni değerimize en az hatayla yaklaşımda bulunabilecek bir fonksiyon üretmektir.</w:t>
      </w:r>
    </w:p>
    <w:p w:rsidR="00000000" w:rsidDel="00000000" w:rsidP="00000000" w:rsidRDefault="00000000" w:rsidRPr="00000000" w14:paraId="00000009">
      <w:pPr>
        <w:spacing w:after="240" w:before="240" w:lineRule="auto"/>
        <w:ind w:firstLine="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Biz bu projede ünlü bir kozmetik markasının 2014 yılı boyunca Facebook sayfasında yayınlanan gönderilerine ilişkin oluşturulmuş bir veri setini kullanarak doğrusal regresyon modeli oluşturacağız. Bu veri setindeki seçilen bazı özellikleri (sütunları) kullanarak bir model eğiteceğiz. Bu özellikleri seçerken dikkatli olunması gerekir. Çünkü aşırı öğrenme ya da öğrenmeme problemleriyle karşılaşabiliriz. Bu gibi durumlarda modelimizin tahmini gerçek değerinden çok farklı çıkacaktır, istenmeyen bir durumdur. </w:t>
      </w:r>
    </w:p>
    <w:p w:rsidR="00000000" w:rsidDel="00000000" w:rsidP="00000000" w:rsidRDefault="00000000" w:rsidRPr="00000000" w14:paraId="0000000A">
      <w:pPr>
        <w:spacing w:after="240" w:before="240" w:lineRule="auto"/>
        <w:ind w:firstLine="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Doğrusal, bir diğer adıyla Lineer Regresyon, ilgili ve bilinen başka bir veri değeri kullanarak bilinmeyen verilerin değerini tahmin eden bir veri analizi tekniğidir.</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numPr>
          <w:ilvl w:val="0"/>
          <w:numId w:val="8"/>
        </w:numPr>
        <w:spacing w:after="240" w:before="240" w:lineRule="auto"/>
        <w:ind w:left="0" w:firstLine="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rtl w:val="0"/>
        </w:rPr>
        <w:t xml:space="preserve">Metodoloji</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2"/>
          <w:szCs w:val="22"/>
          <w:u w:val="single"/>
        </w:rPr>
      </w:pPr>
      <w:r w:rsidDel="00000000" w:rsidR="00000000" w:rsidRPr="00000000">
        <w:rPr>
          <w:rFonts w:ascii="Times New Roman" w:cs="Times New Roman" w:eastAsia="Times New Roman" w:hAnsi="Times New Roman"/>
          <w:b w:val="1"/>
          <w:sz w:val="22"/>
          <w:szCs w:val="22"/>
          <w:u w:val="single"/>
          <w:rtl w:val="0"/>
        </w:rPr>
        <w:t xml:space="preserve">Araştırma Problemi: </w:t>
      </w:r>
    </w:p>
    <w:p w:rsidR="00000000" w:rsidDel="00000000" w:rsidP="00000000" w:rsidRDefault="00000000" w:rsidRPr="00000000" w14:paraId="0000000E">
      <w:pPr>
        <w:rPr>
          <w:rFonts w:ascii="Times New Roman" w:cs="Times New Roman" w:eastAsia="Times New Roman" w:hAnsi="Times New Roman"/>
          <w:sz w:val="22"/>
          <w:szCs w:val="22"/>
          <w:u w:val="single"/>
        </w:rPr>
      </w:pPr>
      <w:r w:rsidDel="00000000" w:rsidR="00000000" w:rsidRPr="00000000">
        <w:rPr>
          <w:rtl w:val="0"/>
        </w:rPr>
      </w:r>
    </w:p>
    <w:p w:rsidR="00000000" w:rsidDel="00000000" w:rsidP="00000000" w:rsidRDefault="00000000" w:rsidRPr="00000000" w14:paraId="0000000F">
      <w:pPr>
        <w:ind w:firstLine="708"/>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Python programlama dilini kullanarak verilen veri setiyle Doğrusal Regresyon kodu yazılacaktır.</w:t>
      </w:r>
    </w:p>
    <w:p w:rsidR="00000000" w:rsidDel="00000000" w:rsidP="00000000" w:rsidRDefault="00000000" w:rsidRPr="00000000" w14:paraId="00000010">
      <w:pPr>
        <w:ind w:firstLine="708"/>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Veri Seti:</w:t>
      </w:r>
      <w:r w:rsidDel="00000000" w:rsidR="00000000" w:rsidRPr="00000000">
        <w:rPr>
          <w:rFonts w:ascii="Times New Roman" w:cs="Times New Roman" w:eastAsia="Times New Roman" w:hAnsi="Times New Roman"/>
          <w:sz w:val="22"/>
          <w:szCs w:val="22"/>
          <w:rtl w:val="0"/>
        </w:rPr>
        <w:t xml:space="preserve"> Facebook Posts Metrics </w:t>
      </w:r>
    </w:p>
    <w:p w:rsidR="00000000" w:rsidDel="00000000" w:rsidP="00000000" w:rsidRDefault="00000000" w:rsidRPr="00000000" w14:paraId="00000012">
      <w:pPr>
        <w:ind w:firstLine="708"/>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2"/>
          <w:szCs w:val="22"/>
          <w:u w:val="single"/>
        </w:rPr>
      </w:pPr>
      <w:r w:rsidDel="00000000" w:rsidR="00000000" w:rsidRPr="00000000">
        <w:rPr>
          <w:rFonts w:ascii="Times New Roman" w:cs="Times New Roman" w:eastAsia="Times New Roman" w:hAnsi="Times New Roman"/>
          <w:b w:val="1"/>
          <w:sz w:val="22"/>
          <w:szCs w:val="22"/>
          <w:u w:val="single"/>
          <w:rtl w:val="0"/>
        </w:rPr>
        <w:t xml:space="preserve">Veri Seti Öznitelikleri: </w:t>
      </w:r>
    </w:p>
    <w:p w:rsidR="00000000" w:rsidDel="00000000" w:rsidP="00000000" w:rsidRDefault="00000000" w:rsidRPr="00000000" w14:paraId="0000001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Kategori, </w:t>
      </w:r>
    </w:p>
    <w:p w:rsidR="00000000" w:rsidDel="00000000" w:rsidP="00000000" w:rsidRDefault="00000000" w:rsidRPr="00000000" w14:paraId="0000001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Sayfa toplam beğenisi: Şirketin sayfasını beğenen kişi sayısı), </w:t>
      </w:r>
    </w:p>
    <w:p w:rsidR="00000000" w:rsidDel="00000000" w:rsidP="00000000" w:rsidRDefault="00000000" w:rsidRPr="00000000" w14:paraId="0000001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Tür: İçerik türü (Bağlantı, Fotoğraf, Durum, Video), </w:t>
      </w:r>
    </w:p>
    <w:p w:rsidR="00000000" w:rsidDel="00000000" w:rsidP="00000000" w:rsidRDefault="00000000" w:rsidRPr="00000000" w14:paraId="0000001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Gönderi ayı: Gönderinin yayınlandığı ay (Ocak, Şubat, Mart,…, Aralık), </w:t>
      </w:r>
    </w:p>
    <w:p w:rsidR="00000000" w:rsidDel="00000000" w:rsidP="00000000" w:rsidRDefault="00000000" w:rsidRPr="00000000" w14:paraId="0000001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Gönderim saati: Gönderinin yayınlandığı saat (0, 1, 2, 3, 4, …, 23), </w:t>
      </w:r>
    </w:p>
    <w:p w:rsidR="00000000" w:rsidDel="00000000" w:rsidP="00000000" w:rsidRDefault="00000000" w:rsidRPr="00000000" w14:paraId="0000001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Hafta içi gönderi: Gönderinin yayınlandığı hafta içi (Pazar, Pazartesi, …, Cumartesi), </w:t>
      </w:r>
    </w:p>
    <w:p w:rsidR="00000000" w:rsidDel="00000000" w:rsidP="00000000" w:rsidRDefault="00000000" w:rsidRPr="00000000" w14:paraId="0000001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Ücretli: Şirketin reklam için Facebook'a ödeme yapması durumunda (evet, hayır) </w:t>
      </w:r>
    </w:p>
    <w:p w:rsidR="00000000" w:rsidDel="00000000" w:rsidP="00000000" w:rsidRDefault="00000000" w:rsidRPr="00000000" w14:paraId="0000001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2"/>
          <w:szCs w:val="22"/>
          <w:u w:val="single"/>
        </w:rPr>
      </w:pPr>
      <w:r w:rsidDel="00000000" w:rsidR="00000000" w:rsidRPr="00000000">
        <w:rPr>
          <w:rFonts w:ascii="Times New Roman" w:cs="Times New Roman" w:eastAsia="Times New Roman" w:hAnsi="Times New Roman"/>
          <w:b w:val="1"/>
          <w:sz w:val="22"/>
          <w:szCs w:val="22"/>
          <w:u w:val="single"/>
          <w:rtl w:val="0"/>
        </w:rPr>
        <w:t xml:space="preserve">Modelimizde ilk kullanacağımız özellikler: </w:t>
      </w:r>
    </w:p>
    <w:p w:rsidR="00000000" w:rsidDel="00000000" w:rsidP="00000000" w:rsidRDefault="00000000" w:rsidRPr="00000000" w14:paraId="0000001D">
      <w:pPr>
        <w:rPr>
          <w:rFonts w:ascii="Times New Roman" w:cs="Times New Roman" w:eastAsia="Times New Roman" w:hAnsi="Times New Roman"/>
          <w:b w:val="1"/>
          <w:sz w:val="22"/>
          <w:szCs w:val="22"/>
          <w:u w:val="single"/>
        </w:rPr>
      </w:pPr>
      <w:r w:rsidDel="00000000" w:rsidR="00000000" w:rsidRPr="00000000">
        <w:rPr>
          <w:rFonts w:ascii="Times New Roman" w:cs="Times New Roman" w:eastAsia="Times New Roman" w:hAnsi="Times New Roman"/>
          <w:sz w:val="22"/>
          <w:szCs w:val="22"/>
          <w:rtl w:val="0"/>
        </w:rPr>
        <w:t xml:space="preserve">Modellemeye çalışabileceğimiz birçok olası özellik var ancak biz “Total Interactions” ‘e odaklanacağız. Özellik alanımız şunları içerecektir: “Category”, “Page total likes”, “Post month”, “Post hour”, “Post weekday”, “Type” ve “Paid”. </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2"/>
          <w:szCs w:val="22"/>
          <w:u w:val="single"/>
        </w:rPr>
      </w:pPr>
      <w:r w:rsidDel="00000000" w:rsidR="00000000" w:rsidRPr="00000000">
        <w:rPr>
          <w:rFonts w:ascii="Times New Roman" w:cs="Times New Roman" w:eastAsia="Times New Roman" w:hAnsi="Times New Roman"/>
          <w:b w:val="1"/>
          <w:sz w:val="22"/>
          <w:szCs w:val="22"/>
          <w:u w:val="single"/>
          <w:rtl w:val="0"/>
        </w:rPr>
        <w:t xml:space="preserve">Takip Ettiğimiz Adımlar: </w:t>
      </w:r>
    </w:p>
    <w:p w:rsidR="00000000" w:rsidDel="00000000" w:rsidP="00000000" w:rsidRDefault="00000000" w:rsidRPr="00000000" w14:paraId="0000001F">
      <w:pPr>
        <w:rPr>
          <w:rFonts w:ascii="Times New Roman" w:cs="Times New Roman" w:eastAsia="Times New Roman" w:hAnsi="Times New Roman"/>
          <w:b w:val="1"/>
          <w:sz w:val="22"/>
          <w:szCs w:val="22"/>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Verinin indirilmesi </w:t>
      </w:r>
    </w:p>
    <w:p w:rsidR="00000000" w:rsidDel="00000000" w:rsidP="00000000" w:rsidRDefault="00000000" w:rsidRPr="00000000" w14:paraId="0000002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Verinin okunması: Veri seti modelimize aktarılarak, istediğimiz özelliklere göre şekillendirildi. Null değerleri dolduruldu.</w:t>
      </w:r>
    </w:p>
    <w:p w:rsidR="00000000" w:rsidDel="00000000" w:rsidP="00000000" w:rsidRDefault="00000000" w:rsidRPr="00000000" w14:paraId="0000002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Verileri Bölme (X ve Y (X_train, X_Test ve y_train, y_test)) </w:t>
      </w:r>
    </w:p>
    <w:p w:rsidR="00000000" w:rsidDel="00000000" w:rsidP="00000000" w:rsidRDefault="00000000" w:rsidRPr="00000000" w14:paraId="00000025">
      <w:pPr>
        <w:ind w:firstLine="708"/>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Veri kümesini X ve Y'ye bölündü. </w:t>
      </w:r>
    </w:p>
    <w:p w:rsidR="00000000" w:rsidDel="00000000" w:rsidP="00000000" w:rsidRDefault="00000000" w:rsidRPr="00000000" w14:paraId="00000026">
      <w:pPr>
        <w:ind w:left="708"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Sağlanan yüzdesel bölmeyi kullanarak X ve Y'yi eğitim ve test setlerine ayrıldı (varsayılan, %80 eğitim ve %20 testtir). </w:t>
      </w:r>
    </w:p>
    <w:p w:rsidR="00000000" w:rsidDel="00000000" w:rsidP="00000000" w:rsidRDefault="00000000" w:rsidRPr="00000000" w14:paraId="00000027">
      <w:pPr>
        <w:ind w:left="708"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Doğrusal regresyon fonksiyonunu oluşturabilmek için gerekli araştırmalar yapıldı. Matematiksel olarak anlaşılarak gerekli sınıf içinde fonksiyonlar oluşturuldu.</w:t>
      </w:r>
    </w:p>
    <w:p w:rsidR="00000000" w:rsidDel="00000000" w:rsidP="00000000" w:rsidRDefault="00000000" w:rsidRPr="00000000" w14:paraId="0000002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Modelin eğitimi ve test edilmesi </w:t>
      </w:r>
    </w:p>
    <w:p w:rsidR="00000000" w:rsidDel="00000000" w:rsidP="00000000" w:rsidRDefault="00000000" w:rsidRPr="00000000" w14:paraId="0000002B">
      <w:pPr>
        <w:ind w:firstLine="708"/>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train_test_split() öğesini çağrılarak eğitim ve test seti alındı.</w:t>
      </w:r>
    </w:p>
    <w:p w:rsidR="00000000" w:rsidDel="00000000" w:rsidP="00000000" w:rsidRDefault="00000000" w:rsidRPr="00000000" w14:paraId="0000002C">
      <w:pPr>
        <w:ind w:firstLine="708"/>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Bir ağırlık (θ) vektörü tanımlandı.</w:t>
      </w:r>
    </w:p>
    <w:p w:rsidR="00000000" w:rsidDel="00000000" w:rsidP="00000000" w:rsidRDefault="00000000" w:rsidRPr="00000000" w14:paraId="0000002D">
      <w:pPr>
        <w:ind w:firstLine="708"/>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Yukarıdaki bilgiler kullanılarak Gradyan İnişini (Gradient Descent) uygulandı.</w:t>
      </w:r>
    </w:p>
    <w:p w:rsidR="00000000" w:rsidDel="00000000" w:rsidP="00000000" w:rsidRDefault="00000000" w:rsidRPr="00000000" w14:paraId="0000002E">
      <w:pPr>
        <w:ind w:firstLine="708"/>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 Eğitim ve test verileri için Toplam Kare Hata (Sum Squared Error) kaydedildi. </w:t>
      </w:r>
    </w:p>
    <w:p w:rsidR="00000000" w:rsidDel="00000000" w:rsidP="00000000" w:rsidRDefault="00000000" w:rsidRPr="00000000" w14:paraId="0000002F">
      <w:pPr>
        <w:ind w:firstLine="708"/>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 Ağırlık matrisi, eğitim hataları ve test hataları döndürüldü.</w:t>
      </w:r>
    </w:p>
    <w:p w:rsidR="00000000" w:rsidDel="00000000" w:rsidP="00000000" w:rsidRDefault="00000000" w:rsidRPr="00000000" w14:paraId="00000030">
      <w:pPr>
        <w:ind w:firstLine="708"/>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 Eğitim ve test hataları çizildi. Grafikte aşırı öğrenme gerçekleştiği için farklı sütunlarla yeniden denendi.</w:t>
      </w:r>
    </w:p>
    <w:p w:rsidR="00000000" w:rsidDel="00000000" w:rsidP="00000000" w:rsidRDefault="00000000" w:rsidRPr="00000000" w14:paraId="00000031">
      <w:pPr>
        <w:ind w:firstLine="708"/>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2">
      <w:pPr>
        <w:numPr>
          <w:ilvl w:val="0"/>
          <w:numId w:val="9"/>
        </w:numPr>
        <w:spacing w:after="240" w:before="240" w:lineRule="auto"/>
        <w:ind w:left="360" w:firstLine="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rtl w:val="0"/>
        </w:rPr>
        <w:t xml:space="preserve">Bulgular ve Tartışma</w:t>
      </w:r>
      <w:r w:rsidDel="00000000" w:rsidR="00000000" w:rsidRPr="00000000">
        <w:rPr>
          <w:rtl w:val="0"/>
        </w:rPr>
      </w:r>
    </w:p>
    <w:p w:rsidR="00000000" w:rsidDel="00000000" w:rsidP="00000000" w:rsidRDefault="00000000" w:rsidRPr="00000000" w14:paraId="00000033">
      <w:pPr>
        <w:spacing w:after="240" w:before="240" w:lineRule="auto"/>
        <w:ind w:firstLine="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Araştırma verilerinin analiz edilmesiyle ortaya çıkan çıktılar, araştırmanın bulguları olarak ifade edilir. Bulgular; tablo, şekil, grafik ya da hesaplamalar yoluyla ortaya konur. </w:t>
      </w:r>
    </w:p>
    <w:p w:rsidR="00000000" w:rsidDel="00000000" w:rsidP="00000000" w:rsidRDefault="00000000" w:rsidRPr="00000000" w14:paraId="00000034">
      <w:pPr>
        <w:spacing w:after="240" w:before="240" w:lineRule="auto"/>
        <w:ind w:firstLine="708"/>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Lineer regresyonda tahminleme yapabilmemiz için bir model kurmamız gerekmektedir. Kuracağımız model aşağıdaki gibi olacaktır:</w:t>
      </w:r>
    </w:p>
    <w:p w:rsidR="00000000" w:rsidDel="00000000" w:rsidP="00000000" w:rsidRDefault="00000000" w:rsidRPr="00000000" w14:paraId="00000035">
      <w:pPr>
        <w:spacing w:after="240" w:before="240" w:lineRule="auto"/>
        <w:ind w:firstLine="708"/>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Pr>
        <w:drawing>
          <wp:anchor allowOverlap="1" behindDoc="0" distB="0" distT="0" distL="114300" distR="114300" hidden="0" layoutInCell="1" locked="0" relativeHeight="0" simplePos="0">
            <wp:simplePos x="0" y="0"/>
            <wp:positionH relativeFrom="margin">
              <wp:posOffset>1341755</wp:posOffset>
            </wp:positionH>
            <wp:positionV relativeFrom="margin">
              <wp:posOffset>5665470</wp:posOffset>
            </wp:positionV>
            <wp:extent cx="2426335" cy="386080"/>
            <wp:effectExtent b="0" l="0" r="0" t="0"/>
            <wp:wrapSquare wrapText="bothSides" distB="0" distT="0" distL="114300" distR="114300"/>
            <wp:docPr id="210428162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26335" cy="386080"/>
                    </a:xfrm>
                    <a:prstGeom prst="rect"/>
                    <a:ln/>
                  </pic:spPr>
                </pic:pic>
              </a:graphicData>
            </a:graphic>
          </wp:anchor>
        </w:drawing>
      </w:r>
      <w:r w:rsidDel="00000000" w:rsidR="00000000" w:rsidRPr="00000000">
        <w:rPr>
          <w:rtl w:val="0"/>
        </w:rPr>
      </w:r>
    </w:p>
    <w:p w:rsidR="00000000" w:rsidDel="00000000" w:rsidP="00000000" w:rsidRDefault="00000000" w:rsidRPr="00000000" w14:paraId="00000036">
      <w:pPr>
        <w:spacing w:after="240" w:before="240" w:lineRule="auto"/>
        <w:jc w:val="center"/>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37">
      <w:pPr>
        <w:spacing w:after="240" w:befor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Pr>
        <mc:AlternateContent>
          <mc:Choice Requires="wpg">
            <w:drawing>
              <wp:inline distB="0" distT="0" distL="0" distR="0">
                <wp:extent cx="314325" cy="314325"/>
                <wp:effectExtent b="0" l="0" r="0" t="0"/>
                <wp:docPr id="2104281626"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2104281626"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numPr>
          <w:ilvl w:val="0"/>
          <w:numId w:val="2"/>
        </w:numPr>
        <w:spacing w:after="240" w:before="24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"b0" değeri bizim sabit değerimizdir</w:t>
      </w:r>
    </w:p>
    <w:p w:rsidR="00000000" w:rsidDel="00000000" w:rsidP="00000000" w:rsidRDefault="00000000" w:rsidRPr="00000000" w14:paraId="00000039">
      <w:pPr>
        <w:numPr>
          <w:ilvl w:val="0"/>
          <w:numId w:val="2"/>
        </w:numPr>
        <w:spacing w:after="240" w:before="24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"b1" değeri ise modelimizin eğimini temsil eder</w:t>
      </w:r>
    </w:p>
    <w:p w:rsidR="00000000" w:rsidDel="00000000" w:rsidP="00000000" w:rsidRDefault="00000000" w:rsidRPr="00000000" w14:paraId="0000003A">
      <w:pPr>
        <w:numPr>
          <w:ilvl w:val="0"/>
          <w:numId w:val="2"/>
        </w:numPr>
        <w:spacing w:after="240" w:before="24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"x1" değeri ise tahminleme yapılacak noktayı temsil eder</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Python’da yapacağımız kısım ise buradaki "b0" ve "b1" değerlerini bulmak olacak. Buradaki değerleri bulmanın birçok yolu olsa da "En Küçük Kareler Yöntemini kullanacağız. Bu yönteme göre</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3E">
      <w:pPr>
        <w:spacing w:after="240" w:before="24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Pr>
        <w:drawing>
          <wp:inline distB="0" distT="0" distL="0" distR="0">
            <wp:extent cx="3253054" cy="793987"/>
            <wp:effectExtent b="0" l="0" r="0" t="0"/>
            <wp:docPr id="2104281630"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3253054" cy="79398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Pr>
        <mc:AlternateContent>
          <mc:Choice Requires="wpg">
            <w:drawing>
              <wp:inline distB="0" distT="0" distL="0" distR="0">
                <wp:extent cx="314325" cy="314325"/>
                <wp:effectExtent b="0" l="0" r="0" t="0"/>
                <wp:docPr id="2104281627" name=""/>
                <a:graphic>
                  <a:graphicData uri="http://schemas.microsoft.com/office/word/2010/wordprocessingShape">
                    <wps:wsp>
                      <wps:cNvSpPr/>
                      <wps:cNvPr id="3" name="Shape 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2104281627"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0">
      <w:pPr>
        <w:spacing w:after="240" w:befor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Denklemini kullanarak "b1" ve "b0" değerlerini bulabiliyoruz. Buradaki ^T işareti o matrisin transpozunun alınmasını, ^-1 işareti de o matrisin tersinin alınması gerektiğini söylüyor. </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Grafikler hakkında yorum yapabilmek için öncelikle modelin aşırı öğrenmesi ve öğrenememesi durumları hakkında bilgi sahibi olmalıyız.</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Overfitting:</w:t>
      </w:r>
    </w:p>
    <w:p w:rsidR="00000000" w:rsidDel="00000000" w:rsidP="00000000" w:rsidRDefault="00000000" w:rsidRPr="00000000" w14:paraId="00000043">
      <w:pPr>
        <w:numPr>
          <w:ilvl w:val="0"/>
          <w:numId w:val="3"/>
        </w:numPr>
        <w:spacing w:after="240" w:before="24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Bir model çok fazla veriyle eğitilirse bazen aşırı öğrenmiş yani ezberlemiş oluyor. Bu duruma overfitting deniliyor.</w:t>
      </w:r>
    </w:p>
    <w:p w:rsidR="00000000" w:rsidDel="00000000" w:rsidP="00000000" w:rsidRDefault="00000000" w:rsidRPr="00000000" w14:paraId="00000044">
      <w:pPr>
        <w:numPr>
          <w:ilvl w:val="0"/>
          <w:numId w:val="3"/>
        </w:numPr>
        <w:spacing w:after="240" w:before="24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Modelin eğitim verilerinden "aşırı öğrendiği" durumdur.</w:t>
      </w:r>
    </w:p>
    <w:p w:rsidR="00000000" w:rsidDel="00000000" w:rsidP="00000000" w:rsidRDefault="00000000" w:rsidRPr="00000000" w14:paraId="00000045">
      <w:pPr>
        <w:numPr>
          <w:ilvl w:val="0"/>
          <w:numId w:val="3"/>
        </w:numPr>
        <w:spacing w:after="240" w:before="24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Sadece öğrendiği verilerden başarı elde edebilir.</w:t>
      </w:r>
    </w:p>
    <w:p w:rsidR="00000000" w:rsidDel="00000000" w:rsidP="00000000" w:rsidRDefault="00000000" w:rsidRPr="00000000" w14:paraId="00000046">
      <w:pPr>
        <w:numPr>
          <w:ilvl w:val="0"/>
          <w:numId w:val="3"/>
        </w:numPr>
        <w:spacing w:after="240" w:before="24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Modelin özellik sayısının gözlem sayısına kıyasla çok olduğu durumlarda gözlemlenir.</w:t>
      </w:r>
    </w:p>
    <w:p w:rsidR="00000000" w:rsidDel="00000000" w:rsidP="00000000" w:rsidRDefault="00000000" w:rsidRPr="00000000" w14:paraId="00000047">
      <w:pPr>
        <w:numPr>
          <w:ilvl w:val="0"/>
          <w:numId w:val="3"/>
        </w:numPr>
        <w:spacing w:after="240" w:before="24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Overfitting, parametrik olmayan ve doğrusal olmayan yöntemlerdir.</w:t>
      </w:r>
    </w:p>
    <w:p w:rsidR="00000000" w:rsidDel="00000000" w:rsidP="00000000" w:rsidRDefault="00000000" w:rsidRPr="00000000" w14:paraId="00000048">
      <w:pPr>
        <w:numPr>
          <w:ilvl w:val="0"/>
          <w:numId w:val="3"/>
        </w:numPr>
        <w:spacing w:after="240" w:before="24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Bir overfit modeli, eğitim verilerinde çok düşük bir tahmin hatası verir.</w:t>
      </w:r>
    </w:p>
    <w:p w:rsidR="00000000" w:rsidDel="00000000" w:rsidP="00000000" w:rsidRDefault="00000000" w:rsidRPr="00000000" w14:paraId="00000049">
      <w:pPr>
        <w:numPr>
          <w:ilvl w:val="0"/>
          <w:numId w:val="3"/>
        </w:numPr>
        <w:spacing w:after="240" w:before="24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Test verilerinde çok yüksek bir tahmin hatası verir.</w:t>
      </w:r>
    </w:p>
    <w:p w:rsidR="00000000" w:rsidDel="00000000" w:rsidP="00000000" w:rsidRDefault="00000000" w:rsidRPr="00000000" w14:paraId="0000004A">
      <w:pPr>
        <w:numPr>
          <w:ilvl w:val="0"/>
          <w:numId w:val="3"/>
        </w:numPr>
        <w:spacing w:after="240" w:before="24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Yüksek varyans ve düşük önyargı vardır.</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4C">
      <w:pPr>
        <w:spacing w:after="240" w:before="240" w:lineRule="auto"/>
        <w:jc w:val="both"/>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4D">
      <w:pPr>
        <w:spacing w:after="240" w:before="240" w:lineRule="auto"/>
        <w:jc w:val="both"/>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Aşırı uyumu azaltmak için yapılabilecekler:</w:t>
      </w:r>
    </w:p>
    <w:p w:rsidR="00000000" w:rsidDel="00000000" w:rsidP="00000000" w:rsidRDefault="00000000" w:rsidRPr="00000000" w14:paraId="0000004E">
      <w:pPr>
        <w:numPr>
          <w:ilvl w:val="0"/>
          <w:numId w:val="4"/>
        </w:numPr>
        <w:spacing w:after="240" w:before="24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Eğitim verileri artırılabilir.</w:t>
      </w:r>
    </w:p>
    <w:p w:rsidR="00000000" w:rsidDel="00000000" w:rsidP="00000000" w:rsidRDefault="00000000" w:rsidRPr="00000000" w14:paraId="0000004F">
      <w:pPr>
        <w:numPr>
          <w:ilvl w:val="0"/>
          <w:numId w:val="4"/>
        </w:numPr>
        <w:spacing w:after="240" w:before="24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Model karmaşıklığını azaltılabilir.</w:t>
      </w:r>
    </w:p>
    <w:p w:rsidR="00000000" w:rsidDel="00000000" w:rsidP="00000000" w:rsidRDefault="00000000" w:rsidRPr="00000000" w14:paraId="00000050">
      <w:pPr>
        <w:numPr>
          <w:ilvl w:val="0"/>
          <w:numId w:val="4"/>
        </w:numPr>
        <w:spacing w:after="240" w:before="24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Birbiri ile korelasyon içinde olan sütunlar silinebilir.</w:t>
      </w:r>
    </w:p>
    <w:p w:rsidR="00000000" w:rsidDel="00000000" w:rsidP="00000000" w:rsidRDefault="00000000" w:rsidRPr="00000000" w14:paraId="00000051">
      <w:pPr>
        <w:numPr>
          <w:ilvl w:val="0"/>
          <w:numId w:val="4"/>
        </w:numPr>
        <w:spacing w:after="240" w:before="24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Eğitim ve test verilerinde hatalar arasındaki fark belli bir seviyedeyken eğitim durdurulabilir.</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3">
      <w:pPr>
        <w:spacing w:after="240" w:before="240" w:lineRule="auto"/>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4">
      <w:pPr>
        <w:spacing w:after="240" w:before="240" w:lineRule="auto"/>
        <w:jc w:val="both"/>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Underfitting:</w:t>
      </w:r>
    </w:p>
    <w:p w:rsidR="00000000" w:rsidDel="00000000" w:rsidP="00000000" w:rsidRDefault="00000000" w:rsidRPr="00000000" w14:paraId="00000055">
      <w:pPr>
        <w:numPr>
          <w:ilvl w:val="0"/>
          <w:numId w:val="5"/>
        </w:numPr>
        <w:spacing w:after="240" w:before="24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Bir makine öğrenme algoritmasının veya bir modelin verilerin temelindeki eğilimi yakalayamaması durumunda ortaya çıkan durumdur.</w:t>
      </w:r>
    </w:p>
    <w:p w:rsidR="00000000" w:rsidDel="00000000" w:rsidP="00000000" w:rsidRDefault="00000000" w:rsidRPr="00000000" w14:paraId="00000056">
      <w:pPr>
        <w:numPr>
          <w:ilvl w:val="0"/>
          <w:numId w:val="5"/>
        </w:numPr>
        <w:spacing w:after="240" w:before="24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Modelin eğitim verilerinden "yeterince öğrenemediği" durumdur.</w:t>
      </w:r>
    </w:p>
    <w:p w:rsidR="00000000" w:rsidDel="00000000" w:rsidP="00000000" w:rsidRDefault="00000000" w:rsidRPr="00000000" w14:paraId="00000057">
      <w:pPr>
        <w:numPr>
          <w:ilvl w:val="0"/>
          <w:numId w:val="5"/>
        </w:numPr>
        <w:spacing w:after="240" w:before="24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Eğitim verilerinden öğrendiklerini görmez bu şekilde girdiler ile çıktılar arasındaki temel ilişkiyi öğrenemez.</w:t>
      </w:r>
    </w:p>
    <w:p w:rsidR="00000000" w:rsidDel="00000000" w:rsidP="00000000" w:rsidRDefault="00000000" w:rsidRPr="00000000" w14:paraId="00000058">
      <w:pPr>
        <w:numPr>
          <w:ilvl w:val="0"/>
          <w:numId w:val="5"/>
        </w:numPr>
        <w:spacing w:after="240" w:before="24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Makine öğrenimi modelimizin doğruluğunu yok eder.</w:t>
      </w:r>
    </w:p>
    <w:p w:rsidR="00000000" w:rsidDel="00000000" w:rsidP="00000000" w:rsidRDefault="00000000" w:rsidRPr="00000000" w14:paraId="00000059">
      <w:pPr>
        <w:numPr>
          <w:ilvl w:val="0"/>
          <w:numId w:val="5"/>
        </w:numPr>
        <w:spacing w:after="240" w:before="24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Modelimizin veya algoritmanın verilere yeterince uymadığı anlamına gelir. </w:t>
      </w:r>
    </w:p>
    <w:p w:rsidR="00000000" w:rsidDel="00000000" w:rsidP="00000000" w:rsidRDefault="00000000" w:rsidRPr="00000000" w14:paraId="0000005A">
      <w:pPr>
        <w:numPr>
          <w:ilvl w:val="0"/>
          <w:numId w:val="5"/>
        </w:numPr>
        <w:spacing w:after="240" w:before="24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Genellikle doğru bir model oluşturmak için daha az veriye sahip olduğumuzda ortaya çıkmaktadır. </w:t>
      </w:r>
    </w:p>
    <w:p w:rsidR="00000000" w:rsidDel="00000000" w:rsidP="00000000" w:rsidRDefault="00000000" w:rsidRPr="00000000" w14:paraId="0000005B">
      <w:pPr>
        <w:numPr>
          <w:ilvl w:val="0"/>
          <w:numId w:val="5"/>
        </w:numPr>
        <w:spacing w:after="240" w:before="24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Girdi özellikleri hedefi iyi tanımlayacak kadar açıklayıcı olmadığında söz konusu olabilmektedir.</w:t>
      </w:r>
    </w:p>
    <w:p w:rsidR="00000000" w:rsidDel="00000000" w:rsidP="00000000" w:rsidRDefault="00000000" w:rsidRPr="00000000" w14:paraId="0000005C">
      <w:pPr>
        <w:numPr>
          <w:ilvl w:val="0"/>
          <w:numId w:val="5"/>
        </w:numPr>
        <w:spacing w:after="240" w:before="24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Yüksek önyargı ve düşük varyans vardır.</w:t>
      </w:r>
    </w:p>
    <w:p w:rsidR="00000000" w:rsidDel="00000000" w:rsidP="00000000" w:rsidRDefault="00000000" w:rsidRPr="00000000" w14:paraId="0000005D">
      <w:pPr>
        <w:spacing w:after="240" w:before="240" w:lineRule="auto"/>
        <w:ind w:left="72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E">
      <w:pPr>
        <w:spacing w:after="240" w:before="240" w:lineRule="auto"/>
        <w:jc w:val="both"/>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Yetersiz uyumu azaltmak için yapılabilecekler:</w:t>
      </w:r>
    </w:p>
    <w:p w:rsidR="00000000" w:rsidDel="00000000" w:rsidP="00000000" w:rsidRDefault="00000000" w:rsidRPr="00000000" w14:paraId="0000005F">
      <w:pPr>
        <w:numPr>
          <w:ilvl w:val="0"/>
          <w:numId w:val="6"/>
        </w:numPr>
        <w:spacing w:after="240" w:before="24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Model karmaşıklığı arttırılabilir.</w:t>
      </w:r>
    </w:p>
    <w:p w:rsidR="00000000" w:rsidDel="00000000" w:rsidP="00000000" w:rsidRDefault="00000000" w:rsidRPr="00000000" w14:paraId="00000060">
      <w:pPr>
        <w:numPr>
          <w:ilvl w:val="0"/>
          <w:numId w:val="6"/>
        </w:numPr>
        <w:spacing w:after="240" w:before="24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Özelliklerin sayısı arttırılabilir.</w:t>
      </w:r>
    </w:p>
    <w:p w:rsidR="00000000" w:rsidDel="00000000" w:rsidP="00000000" w:rsidRDefault="00000000" w:rsidRPr="00000000" w14:paraId="00000061">
      <w:pPr>
        <w:spacing w:after="240" w:before="240" w:lineRule="auto"/>
        <w:ind w:left="36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63">
      <w:pPr>
        <w:spacing w:after="240" w:befor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Pr>
        <w:drawing>
          <wp:inline distB="0" distT="0" distL="0" distR="0">
            <wp:extent cx="5507850" cy="3141197"/>
            <wp:effectExtent b="0" l="0" r="0" t="0"/>
            <wp:docPr descr="metin, yazı tipi, ekran görüntüsü, çizgi içeren bir resim&#10;&#10;Açıklama otomatik olarak oluşturuldu" id="2104281632" name="image5.png"/>
            <a:graphic>
              <a:graphicData uri="http://schemas.openxmlformats.org/drawingml/2006/picture">
                <pic:pic>
                  <pic:nvPicPr>
                    <pic:cNvPr descr="metin, yazı tipi, ekran görüntüsü, çizgi içeren bir resim&#10;&#10;Açıklama otomatik olarak oluşturuldu" id="0" name="image5.png"/>
                    <pic:cNvPicPr preferRelativeResize="0"/>
                  </pic:nvPicPr>
                  <pic:blipFill>
                    <a:blip r:embed="rId12"/>
                    <a:srcRect b="0" l="0" r="0" t="0"/>
                    <a:stretch>
                      <a:fillRect/>
                    </a:stretch>
                  </pic:blipFill>
                  <pic:spPr>
                    <a:xfrm>
                      <a:off x="0" y="0"/>
                      <a:ext cx="5507850" cy="3141197"/>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65">
      <w:pPr>
        <w:spacing w:after="240" w:before="240" w:lineRule="auto"/>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66">
      <w:pPr>
        <w:spacing w:after="240" w:before="240" w:lineRule="auto"/>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67">
      <w:pPr>
        <w:spacing w:after="240" w:befor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Kullandığımız lineer regresyon sınıfı ve içindeki fonksiyonlar şu şekildedir:</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69">
      <w:pPr>
        <w:spacing w:after="240" w:befor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Pr>
        <w:drawing>
          <wp:inline distB="0" distT="0" distL="0" distR="0">
            <wp:extent cx="5758815" cy="4691380"/>
            <wp:effectExtent b="0" l="0" r="0" t="0"/>
            <wp:docPr id="210428163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58815" cy="469138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Pr>
        <w:drawing>
          <wp:inline distB="0" distT="0" distL="0" distR="0">
            <wp:extent cx="5759240" cy="2010623"/>
            <wp:effectExtent b="0" l="0" r="0" t="0"/>
            <wp:docPr id="210428163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59240" cy="201062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Rule="auto"/>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6C">
      <w:pPr>
        <w:spacing w:after="240" w:before="240" w:lineRule="auto"/>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6D">
      <w:pPr>
        <w:spacing w:after="240" w:befor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Gerekli işlemleri yaptığımızda grafiklerimiz bu şekilde gözüküyor.</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b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-139064</wp:posOffset>
            </wp:positionH>
            <wp:positionV relativeFrom="paragraph">
              <wp:posOffset>394970</wp:posOffset>
            </wp:positionV>
            <wp:extent cx="6224270" cy="6656070"/>
            <wp:effectExtent b="0" l="0" r="0" t="0"/>
            <wp:wrapSquare wrapText="bothSides" distB="0" distT="0" distL="114300" distR="114300"/>
            <wp:docPr descr="metin, ekran görüntüsü, diyagram, çizgi içeren bir resim&#10;&#10;Açıklama otomatik olarak oluşturuldu" id="2104281628" name="image11.png"/>
            <a:graphic>
              <a:graphicData uri="http://schemas.openxmlformats.org/drawingml/2006/picture">
                <pic:pic>
                  <pic:nvPicPr>
                    <pic:cNvPr descr="metin, ekran görüntüsü, diyagram, çizgi içeren bir resim&#10;&#10;Açıklama otomatik olarak oluşturuldu" id="0" name="image11.png"/>
                    <pic:cNvPicPr preferRelativeResize="0"/>
                  </pic:nvPicPr>
                  <pic:blipFill>
                    <a:blip r:embed="rId15"/>
                    <a:srcRect b="0" l="0" r="0" t="0"/>
                    <a:stretch>
                      <a:fillRect/>
                    </a:stretch>
                  </pic:blipFill>
                  <pic:spPr>
                    <a:xfrm>
                      <a:off x="0" y="0"/>
                      <a:ext cx="6224270" cy="6656070"/>
                    </a:xfrm>
                    <a:prstGeom prst="rect"/>
                    <a:ln/>
                  </pic:spPr>
                </pic:pic>
              </a:graphicData>
            </a:graphic>
          </wp:anchor>
        </w:drawing>
      </w:r>
    </w:p>
    <w:p w:rsidR="00000000" w:rsidDel="00000000" w:rsidP="00000000" w:rsidRDefault="00000000" w:rsidRPr="00000000" w14:paraId="00000070">
      <w:pPr>
        <w:spacing w:after="240" w:before="240" w:lineRule="auto"/>
        <w:ind w:hanging="432"/>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1">
      <w:pPr>
        <w:spacing w:after="240" w:before="240" w:lineRule="auto"/>
        <w:ind w:hanging="432"/>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2">
      <w:pPr>
        <w:spacing w:after="240" w:before="240" w:lineRule="auto"/>
        <w:ind w:hanging="432"/>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3">
      <w:pPr>
        <w:spacing w:after="240" w:before="240" w:lineRule="auto"/>
        <w:ind w:firstLine="708"/>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4">
      <w:pPr>
        <w:spacing w:after="240" w:befor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5">
      <w:pPr>
        <w:spacing w:after="240" w:before="240" w:lineRule="auto"/>
        <w:ind w:firstLine="708"/>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6">
      <w:pPr>
        <w:spacing w:after="240" w:before="240" w:lineRule="auto"/>
        <w:ind w:firstLine="708"/>
        <w:rPr>
          <w:rFonts w:ascii="Times New Roman" w:cs="Times New Roman" w:eastAsia="Times New Roman" w:hAnsi="Times New Roman"/>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-72389</wp:posOffset>
            </wp:positionH>
            <wp:positionV relativeFrom="paragraph">
              <wp:posOffset>-225424</wp:posOffset>
            </wp:positionV>
            <wp:extent cx="6000750" cy="3850005"/>
            <wp:effectExtent b="0" l="0" r="0" t="0"/>
            <wp:wrapNone/>
            <wp:docPr descr="metin, öykü gelişim çizgisi; kumpas; grafiğini çıkarma, diyagram, yazılım içeren bir resim&#10;&#10;Açıklama otomatik olarak oluşturuldu" id="2104281638" name="image1.png"/>
            <a:graphic>
              <a:graphicData uri="http://schemas.openxmlformats.org/drawingml/2006/picture">
                <pic:pic>
                  <pic:nvPicPr>
                    <pic:cNvPr descr="metin, öykü gelişim çizgisi; kumpas; grafiğini çıkarma, diyagram, yazılım içeren bir resim&#10;&#10;Açıklama otomatik olarak oluşturuldu" id="0" name="image1.png"/>
                    <pic:cNvPicPr preferRelativeResize="0"/>
                  </pic:nvPicPr>
                  <pic:blipFill>
                    <a:blip r:embed="rId16"/>
                    <a:srcRect b="0" l="0" r="0" t="0"/>
                    <a:stretch>
                      <a:fillRect/>
                    </a:stretch>
                  </pic:blipFill>
                  <pic:spPr>
                    <a:xfrm>
                      <a:off x="0" y="0"/>
                      <a:ext cx="6000750" cy="3850005"/>
                    </a:xfrm>
                    <a:prstGeom prst="rect"/>
                    <a:ln/>
                  </pic:spPr>
                </pic:pic>
              </a:graphicData>
            </a:graphic>
          </wp:anchor>
        </w:drawing>
      </w:r>
    </w:p>
    <w:p w:rsidR="00000000" w:rsidDel="00000000" w:rsidP="00000000" w:rsidRDefault="00000000" w:rsidRPr="00000000" w14:paraId="00000077">
      <w:pPr>
        <w:spacing w:after="240" w:before="240" w:lineRule="auto"/>
        <w:ind w:firstLine="708"/>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8">
      <w:pPr>
        <w:spacing w:after="240" w:before="240" w:lineRule="auto"/>
        <w:ind w:firstLine="708"/>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9">
      <w:pPr>
        <w:spacing w:after="240" w:before="240" w:lineRule="auto"/>
        <w:ind w:firstLine="708"/>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A">
      <w:pPr>
        <w:spacing w:after="240" w:before="240" w:lineRule="auto"/>
        <w:ind w:firstLine="708"/>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B">
      <w:pPr>
        <w:spacing w:after="240" w:before="240" w:lineRule="auto"/>
        <w:ind w:firstLine="708"/>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C">
      <w:pPr>
        <w:spacing w:after="240" w:before="240" w:lineRule="auto"/>
        <w:ind w:firstLine="708"/>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D">
      <w:pPr>
        <w:spacing w:after="240" w:before="240" w:lineRule="auto"/>
        <w:ind w:firstLine="708"/>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E">
      <w:pPr>
        <w:spacing w:after="240" w:before="240" w:lineRule="auto"/>
        <w:ind w:firstLine="708"/>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F">
      <w:pPr>
        <w:spacing w:after="240" w:before="240" w:lineRule="auto"/>
        <w:ind w:firstLine="708"/>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0">
      <w:pPr>
        <w:spacing w:after="240" w:before="240" w:lineRule="auto"/>
        <w:ind w:firstLine="708"/>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1">
      <w:pPr>
        <w:spacing w:after="240" w:before="240" w:lineRule="auto"/>
        <w:ind w:firstLine="708"/>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2">
      <w:pPr>
        <w:spacing w:after="240" w:before="240" w:lineRule="auto"/>
        <w:ind w:firstLine="708"/>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3">
      <w:pPr>
        <w:spacing w:after="240" w:before="240" w:lineRule="auto"/>
        <w:ind w:firstLine="708"/>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4">
      <w:pPr>
        <w:spacing w:after="240" w:before="240" w:lineRule="auto"/>
        <w:ind w:firstLine="708"/>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Özellikle birinci grafiğe baktığımızda çizgimizin çoğu değer ile arasında büyük bir hata döndereceğini, karşılamadığını görüyoruz.</w:t>
      </w:r>
    </w:p>
    <w:p w:rsidR="00000000" w:rsidDel="00000000" w:rsidP="00000000" w:rsidRDefault="00000000" w:rsidRPr="00000000" w14:paraId="00000085">
      <w:pPr>
        <w:spacing w:after="240" w:before="240"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6">
      <w:pPr>
        <w:spacing w:after="240" w:befor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MSE (Mean Squared Error - Ortalama Kare Hata):</w:t>
      </w:r>
      <w:r w:rsidDel="00000000" w:rsidR="00000000" w:rsidRPr="00000000">
        <w:rPr>
          <w:rFonts w:ascii="Times New Roman" w:cs="Times New Roman" w:eastAsia="Times New Roman" w:hAnsi="Times New Roman"/>
          <w:color w:val="000000"/>
          <w:rtl w:val="0"/>
        </w:rPr>
        <w:t xml:space="preserve"> Modelin tahmin ettiği değerler ile gerçek değerler arasındaki ortalama karesel farkı ölçer. MSE ne kadar düşükse, modelin daha iyi performans gösterdiği söylenebilir. Ancak, MSE çok düşükse (eğitim setine aşırı öğrenmişse), model test setinde kötü performans gösterebilir. Burada MSE’miz aslında sıfıra o kada da yakın değil.</w:t>
      </w:r>
    </w:p>
    <w:p w:rsidR="00000000" w:rsidDel="00000000" w:rsidP="00000000" w:rsidRDefault="00000000" w:rsidRPr="00000000" w14:paraId="00000087">
      <w:pPr>
        <w:spacing w:after="240" w:befor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SSE (Sum of Squared Errors - Karelerin Toplamı):</w:t>
      </w:r>
      <w:r w:rsidDel="00000000" w:rsidR="00000000" w:rsidRPr="00000000">
        <w:rPr>
          <w:rFonts w:ascii="Times New Roman" w:cs="Times New Roman" w:eastAsia="Times New Roman" w:hAnsi="Times New Roman"/>
          <w:color w:val="000000"/>
          <w:rtl w:val="0"/>
        </w:rPr>
        <w:t xml:space="preserve"> MSE'nin öğrenme setindeki tüm örnekler üzerinden toplamıdır. Düşük SSE, iyi bir uyum anlamına gelir, ancak çok düşük SSE (örneğin, sıfır) aşırı öğrenmeyi gösterir. SSE değerimiz çok yüksek, o halde burada aşırı öğrenme yok. Öğrenememe durumu var. Bunun sebebi çok fazla özelliğin olması olabilir. Bu gibi durumlarda nitelikler azaltılarak daha az hatalı bir sonuca ulaşılmaya çalışılmalıdır.</w:t>
      </w:r>
    </w:p>
    <w:p w:rsidR="00000000" w:rsidDel="00000000" w:rsidP="00000000" w:rsidRDefault="00000000" w:rsidRPr="00000000" w14:paraId="00000088">
      <w:pPr>
        <w:spacing w:after="240" w:before="240" w:lineRule="auto"/>
        <w:ind w:firstLine="708"/>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Şimdi bu doğruluk oranını arttırabilmek bazı işlemler uygulayacağız. İkinci dosyamızdaki kodumuzda da gösterebileceğimiz gibi veri setinde birtakım değişiklikler yaptık. Aynı zamanda aldığımız özellikleri azalttık. Bu işlemler sonucunda elde ettiğimiz grafikler aşağıdaki gibidir:</w:t>
      </w:r>
    </w:p>
    <w:p w:rsidR="00000000" w:rsidDel="00000000" w:rsidP="00000000" w:rsidRDefault="00000000" w:rsidRPr="00000000" w14:paraId="00000089">
      <w:pPr>
        <w:spacing w:after="240" w:before="240" w:lineRule="auto"/>
        <w:ind w:left="36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A">
      <w:pPr>
        <w:spacing w:after="240" w:before="240" w:lineRule="auto"/>
        <w:rPr>
          <w:rFonts w:ascii="Times New Roman" w:cs="Times New Roman" w:eastAsia="Times New Roman" w:hAnsi="Times New Roman"/>
          <w:b w:val="1"/>
          <w:color w:val="000000"/>
        </w:rPr>
      </w:pPr>
      <w:r w:rsidDel="00000000" w:rsidR="00000000" w:rsidRPr="00000000">
        <w:rPr/>
        <w:drawing>
          <wp:inline distB="0" distT="0" distL="0" distR="0">
            <wp:extent cx="6183982" cy="2990424"/>
            <wp:effectExtent b="0" l="0" r="0" t="0"/>
            <wp:docPr id="2104281634"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6183982" cy="2990424"/>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240" w:befor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C">
      <w:pPr>
        <w:spacing w:after="240" w:befor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Pr>
        <w:drawing>
          <wp:inline distB="0" distT="0" distL="0" distR="0">
            <wp:extent cx="6173916" cy="4389523"/>
            <wp:effectExtent b="0" l="0" r="0" t="0"/>
            <wp:docPr descr="ekran görüntüsü, metin, çizgi, öykü gelişim çizgisi; kumpas; grafiğini çıkarma içeren bir resim&#10;&#10;Açıklama otomatik olarak oluşturuldu" id="2104281637" name="image3.jpg"/>
            <a:graphic>
              <a:graphicData uri="http://schemas.openxmlformats.org/drawingml/2006/picture">
                <pic:pic>
                  <pic:nvPicPr>
                    <pic:cNvPr descr="ekran görüntüsü, metin, çizgi, öykü gelişim çizgisi; kumpas; grafiğini çıkarma içeren bir resim&#10;&#10;Açıklama otomatik olarak oluşturuldu" id="0" name="image3.jpg"/>
                    <pic:cNvPicPr preferRelativeResize="0"/>
                  </pic:nvPicPr>
                  <pic:blipFill>
                    <a:blip r:embed="rId18"/>
                    <a:srcRect b="0" l="0" r="0" t="0"/>
                    <a:stretch>
                      <a:fillRect/>
                    </a:stretch>
                  </pic:blipFill>
                  <pic:spPr>
                    <a:xfrm>
                      <a:off x="0" y="0"/>
                      <a:ext cx="6173916" cy="438952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240" w:befor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Pr>
        <w:drawing>
          <wp:inline distB="0" distT="0" distL="0" distR="0">
            <wp:extent cx="5760720" cy="3914775"/>
            <wp:effectExtent b="0" l="0" r="0" t="0"/>
            <wp:docPr descr="ekran görüntüsü, metin, öykü gelişim çizgisi; kumpas; grafiğini çıkarma, çizgi içeren bir resim&#10;&#10;Açıklama otomatik olarak oluşturuldu" id="2104281635" name="image8.jpg"/>
            <a:graphic>
              <a:graphicData uri="http://schemas.openxmlformats.org/drawingml/2006/picture">
                <pic:pic>
                  <pic:nvPicPr>
                    <pic:cNvPr descr="ekran görüntüsü, metin, öykü gelişim çizgisi; kumpas; grafiğini çıkarma, çizgi içeren bir resim&#10;&#10;Açıklama otomatik olarak oluşturuldu" id="0" name="image8.jpg"/>
                    <pic:cNvPicPr preferRelativeResize="0"/>
                  </pic:nvPicPr>
                  <pic:blipFill>
                    <a:blip r:embed="rId19"/>
                    <a:srcRect b="0" l="0" r="0" t="0"/>
                    <a:stretch>
                      <a:fillRect/>
                    </a:stretch>
                  </pic:blipFill>
                  <pic:spPr>
                    <a:xfrm>
                      <a:off x="0" y="0"/>
                      <a:ext cx="576072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40" w:befor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F">
      <w:pPr>
        <w:spacing w:after="240" w:befor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Pr>
        <w:drawing>
          <wp:inline distB="0" distT="0" distL="0" distR="0">
            <wp:extent cx="5890014" cy="4116890"/>
            <wp:effectExtent b="0" l="0" r="0" t="0"/>
            <wp:docPr descr="ekran görüntüsü, metin, çizgi, öykü gelişim çizgisi; kumpas; grafiğini çıkarma içeren bir resim&#10;&#10;Açıklama otomatik olarak oluşturuldu" id="2104281636" name="image6.jpg"/>
            <a:graphic>
              <a:graphicData uri="http://schemas.openxmlformats.org/drawingml/2006/picture">
                <pic:pic>
                  <pic:nvPicPr>
                    <pic:cNvPr descr="ekran görüntüsü, metin, çizgi, öykü gelişim çizgisi; kumpas; grafiğini çıkarma içeren bir resim&#10;&#10;Açıklama otomatik olarak oluşturuldu" id="0" name="image6.jpg"/>
                    <pic:cNvPicPr preferRelativeResize="0"/>
                  </pic:nvPicPr>
                  <pic:blipFill>
                    <a:blip r:embed="rId20"/>
                    <a:srcRect b="0" l="0" r="0" t="0"/>
                    <a:stretch>
                      <a:fillRect/>
                    </a:stretch>
                  </pic:blipFill>
                  <pic:spPr>
                    <a:xfrm>
                      <a:off x="0" y="0"/>
                      <a:ext cx="5890014" cy="411689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40" w:befor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1">
      <w:pPr>
        <w:spacing w:after="240" w:befor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2">
      <w:pPr>
        <w:spacing w:after="240" w:befor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SONUÇLAR:</w:t>
      </w:r>
    </w:p>
    <w:p w:rsidR="00000000" w:rsidDel="00000000" w:rsidP="00000000" w:rsidRDefault="00000000" w:rsidRPr="00000000" w14:paraId="00000093">
      <w:pPr>
        <w:spacing w:after="240" w:before="240" w:lineRule="auto"/>
        <w:ind w:firstLine="708"/>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İstatistikte, aşırı uyma, üretilen bir analizin belirli bir veri kümesine aşırı oranda uyum göstermesi, dolayısıyla bu veri kümesinde yer almayan yeni verilere uyum sağlayamaması problemidir. İlk elde ettiğimiz öğrenememe durumuydu. Ancak gerekli değişiklikleri yaparak öğrenmesini arttırmaya çalıştık. Son grafikte ise görüldüğü gibi overfitting yani aşırı öğrenme gerçekleşmiştir.</w:t>
      </w:r>
    </w:p>
    <w:p w:rsidR="00000000" w:rsidDel="00000000" w:rsidP="00000000" w:rsidRDefault="00000000" w:rsidRPr="00000000" w14:paraId="00000094">
      <w:pPr>
        <w:spacing w:after="240" w:befor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5">
      <w:pPr>
        <w:spacing w:after="240" w:befor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6">
      <w:pPr>
        <w:spacing w:after="240" w:befor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0000"/>
          <w:rtl w:val="0"/>
        </w:rPr>
        <w:t xml:space="preserve">Kaynakça</w:t>
      </w:r>
      <w:r w:rsidDel="00000000" w:rsidR="00000000" w:rsidRPr="00000000">
        <w:rPr>
          <w:rtl w:val="0"/>
        </w:rPr>
      </w:r>
    </w:p>
    <w:p w:rsidR="00000000" w:rsidDel="00000000" w:rsidP="00000000" w:rsidRDefault="00000000" w:rsidRPr="00000000" w14:paraId="00000097">
      <w:pPr>
        <w:numPr>
          <w:ilvl w:val="0"/>
          <w:numId w:val="1"/>
        </w:numPr>
        <w:spacing w:after="240" w:before="240" w:lineRule="auto"/>
        <w:ind w:left="720" w:hanging="360"/>
        <w:jc w:val="both"/>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highlight w:val="white"/>
          <w:rtl w:val="0"/>
        </w:rPr>
        <w:t xml:space="preserve">Yanto, M., Sanjaya, S., Yulasmi, Guswandi, D., &amp; Arlis, S. (2021). Implementation multiple linear regresion in neural network predict gold price. </w:t>
      </w:r>
      <w:r w:rsidDel="00000000" w:rsidR="00000000" w:rsidRPr="00000000">
        <w:rPr>
          <w:rFonts w:ascii="Times New Roman" w:cs="Times New Roman" w:eastAsia="Times New Roman" w:hAnsi="Times New Roman"/>
          <w:i w:val="1"/>
          <w:highlight w:val="white"/>
          <w:rtl w:val="0"/>
        </w:rPr>
        <w:t xml:space="preserve">Indonesian Journal of Electrical Engineering and Computer Science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22</w:t>
      </w:r>
      <w:r w:rsidDel="00000000" w:rsidR="00000000" w:rsidRPr="00000000">
        <w:rPr>
          <w:rFonts w:ascii="Times New Roman" w:cs="Times New Roman" w:eastAsia="Times New Roman" w:hAnsi="Times New Roman"/>
          <w:highlight w:val="white"/>
          <w:rtl w:val="0"/>
        </w:rPr>
        <w:t xml:space="preserve">(3), 1635–1642. </w:t>
      </w:r>
      <w:hyperlink r:id="rId21">
        <w:r w:rsidDel="00000000" w:rsidR="00000000" w:rsidRPr="00000000">
          <w:rPr>
            <w:rFonts w:ascii="Times New Roman" w:cs="Times New Roman" w:eastAsia="Times New Roman" w:hAnsi="Times New Roman"/>
            <w:color w:val="000000"/>
            <w:highlight w:val="white"/>
            <w:u w:val="single"/>
            <w:rtl w:val="0"/>
          </w:rPr>
          <w:t xml:space="preserve">https://doi.org/10.11591/ijeecs.v22.i3.pp1635-1642</w:t>
        </w:r>
      </w:hyperlink>
      <w:r w:rsidDel="00000000" w:rsidR="00000000" w:rsidRPr="00000000">
        <w:rPr>
          <w:rtl w:val="0"/>
        </w:rPr>
      </w:r>
    </w:p>
    <w:p w:rsidR="00000000" w:rsidDel="00000000" w:rsidP="00000000" w:rsidRDefault="00000000" w:rsidRPr="00000000" w14:paraId="00000098">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numPr>
          <w:ilvl w:val="0"/>
          <w:numId w:val="1"/>
        </w:numPr>
        <w:spacing w:after="240" w:before="240" w:lineRule="auto"/>
        <w:ind w:left="720" w:hanging="360"/>
        <w:jc w:val="both"/>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highlight w:val="white"/>
          <w:rtl w:val="0"/>
        </w:rPr>
        <w:t xml:space="preserve">Putra, J. S., Ramadhani, R. D., &amp; Burhanuddin, A. (2022). Prediksi Harga Saham Bank Bri Menggunakan Algoritma Linear Regresion Sebagai Strategi Jual Beli Saham. </w:t>
      </w:r>
      <w:r w:rsidDel="00000000" w:rsidR="00000000" w:rsidRPr="00000000">
        <w:rPr>
          <w:rFonts w:ascii="Times New Roman" w:cs="Times New Roman" w:eastAsia="Times New Roman" w:hAnsi="Times New Roman"/>
          <w:i w:val="1"/>
          <w:highlight w:val="white"/>
          <w:rtl w:val="0"/>
        </w:rPr>
        <w:t xml:space="preserve">Journal of Dinda : Data Science, Information Technology, and Data Analytics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2</w:t>
      </w:r>
      <w:r w:rsidDel="00000000" w:rsidR="00000000" w:rsidRPr="00000000">
        <w:rPr>
          <w:rFonts w:ascii="Times New Roman" w:cs="Times New Roman" w:eastAsia="Times New Roman" w:hAnsi="Times New Roman"/>
          <w:highlight w:val="white"/>
          <w:rtl w:val="0"/>
        </w:rPr>
        <w:t xml:space="preserve">(1), 1–10. </w:t>
      </w:r>
      <w:hyperlink r:id="rId22">
        <w:r w:rsidDel="00000000" w:rsidR="00000000" w:rsidRPr="00000000">
          <w:rPr>
            <w:rFonts w:ascii="Times New Roman" w:cs="Times New Roman" w:eastAsia="Times New Roman" w:hAnsi="Times New Roman"/>
            <w:color w:val="0563c1"/>
            <w:highlight w:val="white"/>
            <w:u w:val="single"/>
            <w:rtl w:val="0"/>
          </w:rPr>
          <w:t xml:space="preserve">https://doi.org/10.20895/dinda.v2i1.273</w:t>
        </w:r>
      </w:hyperlink>
      <w:r w:rsidDel="00000000" w:rsidR="00000000" w:rsidRPr="00000000">
        <w:rPr>
          <w:rtl w:val="0"/>
        </w:rPr>
      </w:r>
    </w:p>
    <w:p w:rsidR="00000000" w:rsidDel="00000000" w:rsidP="00000000" w:rsidRDefault="00000000" w:rsidRPr="00000000" w14:paraId="0000009A">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numPr>
          <w:ilvl w:val="0"/>
          <w:numId w:val="1"/>
        </w:numPr>
        <w:spacing w:after="240" w:before="240" w:lineRule="auto"/>
        <w:ind w:left="720" w:hanging="360"/>
        <w:jc w:val="both"/>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highlight w:val="white"/>
          <w:rtl w:val="0"/>
        </w:rPr>
        <w:t xml:space="preserve">Alfaris, L., Siagian, R. C., Nasution, B., Sinaga, G. H. D., &amp; Indah, I. (2022). Non-Linear Regresion And Bisection Method Numerical Analysis of Humidity And Temperature Relationships. </w:t>
      </w:r>
      <w:r w:rsidDel="00000000" w:rsidR="00000000" w:rsidRPr="00000000">
        <w:rPr>
          <w:rFonts w:ascii="Times New Roman" w:cs="Times New Roman" w:eastAsia="Times New Roman" w:hAnsi="Times New Roman"/>
          <w:i w:val="1"/>
          <w:highlight w:val="white"/>
          <w:rtl w:val="0"/>
        </w:rPr>
        <w:t xml:space="preserve">Jurnal Pendidikan Fisika Dan Teknologi</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8</w:t>
      </w:r>
      <w:r w:rsidDel="00000000" w:rsidR="00000000" w:rsidRPr="00000000">
        <w:rPr>
          <w:rFonts w:ascii="Times New Roman" w:cs="Times New Roman" w:eastAsia="Times New Roman" w:hAnsi="Times New Roman"/>
          <w:highlight w:val="white"/>
          <w:rtl w:val="0"/>
        </w:rPr>
        <w:t xml:space="preserve">(2), 238–244. </w:t>
      </w:r>
      <w:hyperlink r:id="rId23">
        <w:r w:rsidDel="00000000" w:rsidR="00000000" w:rsidRPr="00000000">
          <w:rPr>
            <w:rFonts w:ascii="Times New Roman" w:cs="Times New Roman" w:eastAsia="Times New Roman" w:hAnsi="Times New Roman"/>
            <w:color w:val="0563c1"/>
            <w:highlight w:val="white"/>
            <w:u w:val="single"/>
            <w:rtl w:val="0"/>
          </w:rPr>
          <w:t xml:space="preserve">https://doi.org/10.29303/jpft.v8i2.4394</w:t>
        </w:r>
      </w:hyperlink>
      <w:r w:rsidDel="00000000" w:rsidR="00000000" w:rsidRPr="00000000">
        <w:rPr>
          <w:rtl w:val="0"/>
        </w:rPr>
      </w:r>
    </w:p>
    <w:p w:rsidR="00000000" w:rsidDel="00000000" w:rsidP="00000000" w:rsidRDefault="00000000" w:rsidRPr="00000000" w14:paraId="0000009C">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numPr>
          <w:ilvl w:val="0"/>
          <w:numId w:val="1"/>
        </w:numPr>
        <w:spacing w:after="240" w:before="240" w:lineRule="auto"/>
        <w:ind w:left="720" w:hanging="360"/>
        <w:jc w:val="both"/>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highlight w:val="white"/>
          <w:rtl w:val="0"/>
        </w:rPr>
        <w:t xml:space="preserve">Erwin, R., &amp; Feriyana, W. (2019). KOMPETENSI PROFESIONAL, DAN SUPERVISI PENDIDIKAN SERTA DISIPLIN KERJA DALAM MEMPENGARUHI KINERJA GURU SMP NEGERI 1 BUMIAGUNG WAYKANAN LAMPUNG. </w:t>
      </w:r>
      <w:r w:rsidDel="00000000" w:rsidR="00000000" w:rsidRPr="00000000">
        <w:rPr>
          <w:rFonts w:ascii="Times New Roman" w:cs="Times New Roman" w:eastAsia="Times New Roman" w:hAnsi="Times New Roman"/>
          <w:i w:val="1"/>
          <w:highlight w:val="white"/>
          <w:rtl w:val="0"/>
        </w:rPr>
        <w:t xml:space="preserve">Jurnal AKTUAL</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17</w:t>
      </w:r>
      <w:r w:rsidDel="00000000" w:rsidR="00000000" w:rsidRPr="00000000">
        <w:rPr>
          <w:rFonts w:ascii="Times New Roman" w:cs="Times New Roman" w:eastAsia="Times New Roman" w:hAnsi="Times New Roman"/>
          <w:highlight w:val="white"/>
          <w:rtl w:val="0"/>
        </w:rPr>
        <w:t xml:space="preserve">(1), 53. </w:t>
      </w:r>
      <w:hyperlink r:id="rId24">
        <w:r w:rsidDel="00000000" w:rsidR="00000000" w:rsidRPr="00000000">
          <w:rPr>
            <w:rFonts w:ascii="Times New Roman" w:cs="Times New Roman" w:eastAsia="Times New Roman" w:hAnsi="Times New Roman"/>
            <w:color w:val="0563c1"/>
            <w:highlight w:val="white"/>
            <w:u w:val="single"/>
            <w:rtl w:val="0"/>
          </w:rPr>
          <w:t xml:space="preserve">https://doi.org/10.47232/aktual.v17i1.33</w:t>
        </w:r>
      </w:hyperlink>
      <w:r w:rsidDel="00000000" w:rsidR="00000000" w:rsidRPr="00000000">
        <w:rPr>
          <w:rtl w:val="0"/>
        </w:rPr>
      </w:r>
    </w:p>
    <w:p w:rsidR="00000000" w:rsidDel="00000000" w:rsidP="00000000" w:rsidRDefault="00000000" w:rsidRPr="00000000" w14:paraId="0000009E">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numPr>
          <w:ilvl w:val="0"/>
          <w:numId w:val="1"/>
        </w:numPr>
        <w:spacing w:after="240" w:before="240" w:lineRule="auto"/>
        <w:ind w:left="720" w:hanging="360"/>
        <w:jc w:val="both"/>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highlight w:val="white"/>
          <w:rtl w:val="0"/>
        </w:rPr>
        <w:t xml:space="preserve">Suwaldiyana, S. (2021). The Increasing of Employee Performance Through Discipline, Motivation, and Organizational Culture. </w:t>
      </w:r>
      <w:r w:rsidDel="00000000" w:rsidR="00000000" w:rsidRPr="00000000">
        <w:rPr>
          <w:rFonts w:ascii="Times New Roman" w:cs="Times New Roman" w:eastAsia="Times New Roman" w:hAnsi="Times New Roman"/>
          <w:i w:val="1"/>
          <w:highlight w:val="white"/>
          <w:rtl w:val="0"/>
        </w:rPr>
        <w:t xml:space="preserve">INNOVATION RESEARCH JOURNAL</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2</w:t>
      </w:r>
      <w:r w:rsidDel="00000000" w:rsidR="00000000" w:rsidRPr="00000000">
        <w:rPr>
          <w:rFonts w:ascii="Times New Roman" w:cs="Times New Roman" w:eastAsia="Times New Roman" w:hAnsi="Times New Roman"/>
          <w:highlight w:val="white"/>
          <w:rtl w:val="0"/>
        </w:rPr>
        <w:t xml:space="preserve">(1), 65. </w:t>
      </w:r>
      <w:hyperlink r:id="rId25">
        <w:r w:rsidDel="00000000" w:rsidR="00000000" w:rsidRPr="00000000">
          <w:rPr>
            <w:rFonts w:ascii="Times New Roman" w:cs="Times New Roman" w:eastAsia="Times New Roman" w:hAnsi="Times New Roman"/>
            <w:color w:val="0563c1"/>
            <w:highlight w:val="white"/>
            <w:u w:val="single"/>
            <w:rtl w:val="0"/>
          </w:rPr>
          <w:t xml:space="preserve">https://doi.org/10.30587/innovation.v2i1.2398</w:t>
        </w:r>
      </w:hyperlink>
      <w:r w:rsidDel="00000000" w:rsidR="00000000" w:rsidRPr="00000000">
        <w:rPr>
          <w:rtl w:val="0"/>
        </w:rPr>
      </w:r>
    </w:p>
    <w:p w:rsidR="00000000" w:rsidDel="00000000" w:rsidP="00000000" w:rsidRDefault="00000000" w:rsidRPr="00000000" w14:paraId="000000A0">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after="240" w:before="240" w:lineRule="auto"/>
        <w:ind w:left="720" w:firstLine="0"/>
        <w:jc w:val="both"/>
        <w:rPr>
          <w:rFonts w:ascii="Times New Roman" w:cs="Times New Roman" w:eastAsia="Times New Roman" w:hAnsi="Times New Roman"/>
        </w:rPr>
      </w:pPr>
      <w:bookmarkStart w:colFirst="0" w:colLast="0" w:name="_heading=h.gjdgxs" w:id="0"/>
      <w:bookmarkEnd w:id="0"/>
      <w:r w:rsidDel="00000000" w:rsidR="00000000" w:rsidRPr="00000000">
        <w:rPr>
          <w:rtl w:val="0"/>
        </w:rPr>
      </w:r>
    </w:p>
    <w:p w:rsidR="00000000" w:rsidDel="00000000" w:rsidP="00000000" w:rsidRDefault="00000000" w:rsidRPr="00000000" w14:paraId="000000A2">
      <w:pPr>
        <w:numPr>
          <w:ilvl w:val="0"/>
          <w:numId w:val="1"/>
        </w:numPr>
        <w:spacing w:after="240" w:before="240" w:lineRule="auto"/>
        <w:ind w:left="720" w:hanging="360"/>
        <w:jc w:val="both"/>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highlight w:val="white"/>
          <w:rtl w:val="0"/>
        </w:rPr>
        <w:t xml:space="preserve">Trisnawati, N. (2017). PENGARUH PENGETAHUAN KEWIRAUSAHAAN DAN DUKUNGAN SOSIAL KELUARGA PADA MINAT BERWIRAUSAHA SISWA SMK NEGERI 1 PAMEKASAN. </w:t>
      </w:r>
      <w:r w:rsidDel="00000000" w:rsidR="00000000" w:rsidRPr="00000000">
        <w:rPr>
          <w:rFonts w:ascii="Times New Roman" w:cs="Times New Roman" w:eastAsia="Times New Roman" w:hAnsi="Times New Roman"/>
          <w:i w:val="1"/>
          <w:highlight w:val="white"/>
          <w:rtl w:val="0"/>
        </w:rPr>
        <w:t xml:space="preserve">JURNAL EKONOMI PENDIDIKAN DAN KEWIRAUSAHAAN</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2</w:t>
      </w:r>
      <w:r w:rsidDel="00000000" w:rsidR="00000000" w:rsidRPr="00000000">
        <w:rPr>
          <w:rFonts w:ascii="Times New Roman" w:cs="Times New Roman" w:eastAsia="Times New Roman" w:hAnsi="Times New Roman"/>
          <w:highlight w:val="white"/>
          <w:rtl w:val="0"/>
        </w:rPr>
        <w:t xml:space="preserve">(1), 57. </w:t>
      </w:r>
      <w:hyperlink r:id="rId26">
        <w:r w:rsidDel="00000000" w:rsidR="00000000" w:rsidRPr="00000000">
          <w:rPr>
            <w:rFonts w:ascii="Times New Roman" w:cs="Times New Roman" w:eastAsia="Times New Roman" w:hAnsi="Times New Roman"/>
            <w:color w:val="0563c1"/>
            <w:highlight w:val="white"/>
            <w:u w:val="single"/>
            <w:rtl w:val="0"/>
          </w:rPr>
          <w:t xml:space="preserve">https://doi.org/10.26740/jepk.v2n1.p57-71</w:t>
        </w:r>
      </w:hyperlink>
      <w:r w:rsidDel="00000000" w:rsidR="00000000" w:rsidRPr="00000000">
        <w:rPr>
          <w:rtl w:val="0"/>
        </w:rPr>
      </w:r>
    </w:p>
    <w:p w:rsidR="00000000" w:rsidDel="00000000" w:rsidP="00000000" w:rsidRDefault="00000000" w:rsidRPr="00000000" w14:paraId="000000A3">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numPr>
          <w:ilvl w:val="0"/>
          <w:numId w:val="1"/>
        </w:num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Naelufar, Y., Wijayanti, A., &amp; Fajri, R. N. (2021). FAKTOR YANG MEMPENGARUHI HARGA SAHAM PADA PERUSAHAAN MANUFAKTUR SUB SEKTOR OTOMOTIF. </w:t>
      </w:r>
      <w:r w:rsidDel="00000000" w:rsidR="00000000" w:rsidRPr="00000000">
        <w:rPr>
          <w:rFonts w:ascii="Times New Roman" w:cs="Times New Roman" w:eastAsia="Times New Roman" w:hAnsi="Times New Roman"/>
          <w:i w:val="1"/>
          <w:highlight w:val="white"/>
          <w:rtl w:val="0"/>
        </w:rPr>
        <w:t xml:space="preserve">Jurnal Akuntansi Dan Pajak</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22</w:t>
      </w:r>
      <w:r w:rsidDel="00000000" w:rsidR="00000000" w:rsidRPr="00000000">
        <w:rPr>
          <w:rFonts w:ascii="Times New Roman" w:cs="Times New Roman" w:eastAsia="Times New Roman" w:hAnsi="Times New Roman"/>
          <w:highlight w:val="white"/>
          <w:rtl w:val="0"/>
        </w:rPr>
        <w:t xml:space="preserve">(1), 296. </w:t>
      </w:r>
      <w:hyperlink r:id="rId27">
        <w:r w:rsidDel="00000000" w:rsidR="00000000" w:rsidRPr="00000000">
          <w:rPr>
            <w:rFonts w:ascii="Times New Roman" w:cs="Times New Roman" w:eastAsia="Times New Roman" w:hAnsi="Times New Roman"/>
            <w:color w:val="0563c1"/>
            <w:highlight w:val="white"/>
            <w:u w:val="single"/>
            <w:rtl w:val="0"/>
          </w:rPr>
          <w:t xml:space="preserve">https://doi.org/10.29040/jap.v22i1.1899</w:t>
        </w:r>
      </w:hyperlink>
      <w:r w:rsidDel="00000000" w:rsidR="00000000" w:rsidRPr="00000000">
        <w:rPr>
          <w:rtl w:val="0"/>
        </w:rPr>
      </w:r>
    </w:p>
    <w:p w:rsidR="00000000" w:rsidDel="00000000" w:rsidP="00000000" w:rsidRDefault="00000000" w:rsidRPr="00000000" w14:paraId="000000A5">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numPr>
          <w:ilvl w:val="0"/>
          <w:numId w:val="1"/>
        </w:numPr>
        <w:spacing w:after="240" w:before="240" w:lineRule="auto"/>
        <w:ind w:left="720" w:hanging="360"/>
        <w:jc w:val="both"/>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highlight w:val="white"/>
          <w:rtl w:val="0"/>
        </w:rPr>
        <w:t xml:space="preserve">Lestari, S. (2016). Pengaruh Tingkat Profitabilitas, Likuiditas, Leverage, Ukuran Perusahaan dan Umur Perusahaan Terhadap Pengungkapan Islamic Social Reporting pada Perbankan Syariah Indonesia Tahun 2010-2014. </w:t>
      </w:r>
      <w:r w:rsidDel="00000000" w:rsidR="00000000" w:rsidRPr="00000000">
        <w:rPr>
          <w:rFonts w:ascii="Times New Roman" w:cs="Times New Roman" w:eastAsia="Times New Roman" w:hAnsi="Times New Roman"/>
          <w:i w:val="1"/>
          <w:highlight w:val="white"/>
          <w:rtl w:val="0"/>
        </w:rPr>
        <w:t xml:space="preserve">Jurnal Akuntansi Universitas Negeri Surabaya</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4</w:t>
      </w:r>
      <w:r w:rsidDel="00000000" w:rsidR="00000000" w:rsidRPr="00000000">
        <w:rPr>
          <w:rFonts w:ascii="Times New Roman" w:cs="Times New Roman" w:eastAsia="Times New Roman" w:hAnsi="Times New Roman"/>
          <w:highlight w:val="white"/>
          <w:rtl w:val="0"/>
        </w:rPr>
        <w:t xml:space="preserve">(2), 1–24. Retrieved from </w:t>
      </w:r>
      <w:hyperlink r:id="rId28">
        <w:r w:rsidDel="00000000" w:rsidR="00000000" w:rsidRPr="00000000">
          <w:rPr>
            <w:rFonts w:ascii="Times New Roman" w:cs="Times New Roman" w:eastAsia="Times New Roman" w:hAnsi="Times New Roman"/>
            <w:color w:val="0563c1"/>
            <w:highlight w:val="white"/>
            <w:u w:val="single"/>
            <w:rtl w:val="0"/>
          </w:rPr>
          <w:t xml:space="preserve">https://jurnalmahasiswa.unesa.ac.id/index.php/jurnal-akuntansi/article/view/14722</w:t>
        </w:r>
      </w:hyperlink>
      <w:r w:rsidDel="00000000" w:rsidR="00000000" w:rsidRPr="00000000">
        <w:rPr>
          <w:rtl w:val="0"/>
        </w:rPr>
      </w:r>
    </w:p>
    <w:p w:rsidR="00000000" w:rsidDel="00000000" w:rsidP="00000000" w:rsidRDefault="00000000" w:rsidRPr="00000000" w14:paraId="000000A7">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numPr>
          <w:ilvl w:val="0"/>
          <w:numId w:val="1"/>
        </w:num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Musri, S., M, I. S., &amp; Huda, N. (2021). ANALISIS FAKTOR YANG MEMPENGARUHI RETURN SAHAM DALAM ISSI SEKTOR CONSUMER GOODS INDUSTRY. </w:t>
      </w:r>
      <w:r w:rsidDel="00000000" w:rsidR="00000000" w:rsidRPr="00000000">
        <w:rPr>
          <w:rFonts w:ascii="Times New Roman" w:cs="Times New Roman" w:eastAsia="Times New Roman" w:hAnsi="Times New Roman"/>
          <w:i w:val="1"/>
          <w:highlight w:val="white"/>
          <w:rtl w:val="0"/>
        </w:rPr>
        <w:t xml:space="preserve">Media Ekonomi</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28</w:t>
      </w:r>
      <w:r w:rsidDel="00000000" w:rsidR="00000000" w:rsidRPr="00000000">
        <w:rPr>
          <w:rFonts w:ascii="Times New Roman" w:cs="Times New Roman" w:eastAsia="Times New Roman" w:hAnsi="Times New Roman"/>
          <w:highlight w:val="white"/>
          <w:rtl w:val="0"/>
        </w:rPr>
        <w:t xml:space="preserve">(1), 1–14. https://doi.org/10.25105/me.v28i1.7264</w:t>
      </w:r>
      <w:r w:rsidDel="00000000" w:rsidR="00000000" w:rsidRPr="00000000">
        <w:rPr>
          <w:rtl w:val="0"/>
        </w:rPr>
      </w:r>
    </w:p>
    <w:p w:rsidR="00000000" w:rsidDel="00000000" w:rsidP="00000000" w:rsidRDefault="00000000" w:rsidRPr="00000000" w14:paraId="000000A9">
      <w:pPr>
        <w:spacing w:after="240" w:befor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AA">
      <w:pPr>
        <w:spacing w:after="240" w:before="240" w:lineRule="auto"/>
        <w:ind w:left="720" w:firstLine="0"/>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pgSz w:h="16838" w:w="11906" w:orient="portrait"/>
      <w:pgMar w:bottom="1417" w:top="1417" w:left="1417" w:right="1417"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Balk1">
    <w:name w:val="heading 1"/>
    <w:basedOn w:val="Normal"/>
    <w:link w:val="Balk1Char"/>
    <w:uiPriority w:val="9"/>
    <w:qFormat w:val="1"/>
    <w:rsid w:val="009B0F49"/>
    <w:pPr>
      <w:spacing w:after="100" w:afterAutospacing="1" w:before="100" w:beforeAutospacing="1"/>
      <w:outlineLvl w:val="0"/>
    </w:pPr>
    <w:rPr>
      <w:rFonts w:ascii="Times New Roman" w:cs="Times New Roman" w:eastAsia="Times New Roman" w:hAnsi="Times New Roman"/>
      <w:b w:val="1"/>
      <w:bCs w:val="1"/>
      <w:kern w:val="36"/>
      <w:sz w:val="48"/>
      <w:szCs w:val="48"/>
      <w:lang w:eastAsia="tr-TR"/>
    </w:rPr>
  </w:style>
  <w:style w:type="paragraph" w:styleId="Balk3">
    <w:name w:val="heading 3"/>
    <w:basedOn w:val="Normal"/>
    <w:next w:val="Normal"/>
    <w:link w:val="Balk3Char"/>
    <w:uiPriority w:val="9"/>
    <w:semiHidden w:val="1"/>
    <w:unhideWhenUsed w:val="1"/>
    <w:qFormat w:val="1"/>
    <w:rsid w:val="008058D4"/>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character" w:styleId="Balk1Char" w:customStyle="1">
    <w:name w:val="Başlık 1 Char"/>
    <w:basedOn w:val="VarsaylanParagrafYazTipi"/>
    <w:link w:val="Balk1"/>
    <w:uiPriority w:val="9"/>
    <w:rsid w:val="009B0F49"/>
    <w:rPr>
      <w:rFonts w:ascii="Times New Roman" w:cs="Times New Roman" w:eastAsia="Times New Roman" w:hAnsi="Times New Roman"/>
      <w:b w:val="1"/>
      <w:bCs w:val="1"/>
      <w:kern w:val="36"/>
      <w:sz w:val="48"/>
      <w:szCs w:val="48"/>
      <w:lang w:eastAsia="tr-TR"/>
    </w:rPr>
  </w:style>
  <w:style w:type="paragraph" w:styleId="NormalWeb">
    <w:name w:val="Normal (Web)"/>
    <w:basedOn w:val="Normal"/>
    <w:uiPriority w:val="99"/>
    <w:semiHidden w:val="1"/>
    <w:unhideWhenUsed w:val="1"/>
    <w:rsid w:val="009B0F49"/>
    <w:pPr>
      <w:spacing w:after="100" w:afterAutospacing="1" w:before="100" w:beforeAutospacing="1"/>
    </w:pPr>
    <w:rPr>
      <w:rFonts w:ascii="Times New Roman" w:cs="Times New Roman" w:eastAsia="Times New Roman" w:hAnsi="Times New Roman"/>
      <w:kern w:val="0"/>
      <w:lang w:eastAsia="tr-TR"/>
    </w:rPr>
  </w:style>
  <w:style w:type="paragraph" w:styleId="text-md" w:customStyle="1">
    <w:name w:val="text-md"/>
    <w:basedOn w:val="Normal"/>
    <w:rsid w:val="009B0F49"/>
    <w:pPr>
      <w:spacing w:after="100" w:afterAutospacing="1" w:before="100" w:beforeAutospacing="1"/>
    </w:pPr>
    <w:rPr>
      <w:rFonts w:ascii="Times New Roman" w:cs="Times New Roman" w:eastAsia="Times New Roman" w:hAnsi="Times New Roman"/>
      <w:kern w:val="0"/>
      <w:lang w:eastAsia="tr-TR"/>
    </w:rPr>
  </w:style>
  <w:style w:type="paragraph" w:styleId="whitespace-pre-wrap" w:customStyle="1">
    <w:name w:val="whitespace-pre-wrap"/>
    <w:basedOn w:val="Normal"/>
    <w:rsid w:val="009B0F49"/>
    <w:pPr>
      <w:spacing w:after="100" w:afterAutospacing="1" w:before="100" w:beforeAutospacing="1"/>
    </w:pPr>
    <w:rPr>
      <w:rFonts w:ascii="Times New Roman" w:cs="Times New Roman" w:eastAsia="Times New Roman" w:hAnsi="Times New Roman"/>
      <w:kern w:val="0"/>
      <w:lang w:eastAsia="tr-TR"/>
    </w:rPr>
  </w:style>
  <w:style w:type="paragraph" w:styleId="AralkYok">
    <w:name w:val="No Spacing"/>
    <w:link w:val="AralkYokChar"/>
    <w:uiPriority w:val="1"/>
    <w:qFormat w:val="1"/>
    <w:rsid w:val="009B0F49"/>
    <w:rPr>
      <w:rFonts w:eastAsiaTheme="minorEastAsia"/>
      <w:kern w:val="0"/>
      <w:sz w:val="22"/>
      <w:szCs w:val="22"/>
      <w:lang w:eastAsia="zh-CN" w:val="en-US"/>
    </w:rPr>
  </w:style>
  <w:style w:type="character" w:styleId="AralkYokChar" w:customStyle="1">
    <w:name w:val="Aralık Yok Char"/>
    <w:basedOn w:val="VarsaylanParagrafYazTipi"/>
    <w:link w:val="AralkYok"/>
    <w:uiPriority w:val="1"/>
    <w:rsid w:val="009B0F49"/>
    <w:rPr>
      <w:rFonts w:eastAsiaTheme="minorEastAsia"/>
      <w:kern w:val="0"/>
      <w:sz w:val="22"/>
      <w:szCs w:val="22"/>
      <w:lang w:eastAsia="zh-CN" w:val="en-US"/>
    </w:rPr>
  </w:style>
  <w:style w:type="paragraph" w:styleId="ListeParagraf">
    <w:name w:val="List Paragraph"/>
    <w:basedOn w:val="Normal"/>
    <w:uiPriority w:val="34"/>
    <w:qFormat w:val="1"/>
    <w:rsid w:val="00970427"/>
    <w:pPr>
      <w:ind w:left="720"/>
      <w:contextualSpacing w:val="1"/>
    </w:pPr>
  </w:style>
  <w:style w:type="character" w:styleId="Kpr">
    <w:name w:val="Hyperlink"/>
    <w:basedOn w:val="VarsaylanParagrafYazTipi"/>
    <w:uiPriority w:val="99"/>
    <w:unhideWhenUsed w:val="1"/>
    <w:rsid w:val="00B52ADD"/>
    <w:rPr>
      <w:color w:val="0563c1" w:themeColor="hyperlink"/>
      <w:u w:val="single"/>
    </w:rPr>
  </w:style>
  <w:style w:type="character" w:styleId="UnresolvedMention" w:customStyle="1">
    <w:name w:val="Unresolved Mention"/>
    <w:basedOn w:val="VarsaylanParagrafYazTipi"/>
    <w:uiPriority w:val="99"/>
    <w:semiHidden w:val="1"/>
    <w:unhideWhenUsed w:val="1"/>
    <w:rsid w:val="00B52ADD"/>
    <w:rPr>
      <w:color w:val="605e5c"/>
      <w:shd w:color="auto" w:fill="e1dfdd" w:val="clear"/>
    </w:rPr>
  </w:style>
  <w:style w:type="character" w:styleId="zlenenKpr">
    <w:name w:val="FollowedHyperlink"/>
    <w:basedOn w:val="VarsaylanParagrafYazTipi"/>
    <w:uiPriority w:val="99"/>
    <w:semiHidden w:val="1"/>
    <w:unhideWhenUsed w:val="1"/>
    <w:rsid w:val="0074026F"/>
    <w:rPr>
      <w:color w:val="954f72" w:themeColor="followedHyperlink"/>
      <w:u w:val="single"/>
    </w:rPr>
  </w:style>
  <w:style w:type="character" w:styleId="Balk3Char" w:customStyle="1">
    <w:name w:val="Başlık 3 Char"/>
    <w:basedOn w:val="VarsaylanParagrafYazTipi"/>
    <w:link w:val="Balk3"/>
    <w:uiPriority w:val="9"/>
    <w:semiHidden w:val="1"/>
    <w:rsid w:val="008058D4"/>
    <w:rPr>
      <w:rFonts w:asciiTheme="majorHAnsi" w:cstheme="majorBidi" w:eastAsiaTheme="majorEastAsia" w:hAnsiTheme="majorHAnsi"/>
      <w:color w:val="1f3763" w:themeColor="accent1" w:themeShade="00007F"/>
    </w:rPr>
  </w:style>
  <w:style w:type="paragraph" w:styleId="BalonMetni">
    <w:name w:val="Balloon Text"/>
    <w:basedOn w:val="Normal"/>
    <w:link w:val="BalonMetniChar"/>
    <w:uiPriority w:val="99"/>
    <w:semiHidden w:val="1"/>
    <w:unhideWhenUsed w:val="1"/>
    <w:rsid w:val="003314D9"/>
    <w:rPr>
      <w:rFonts w:ascii="Tahoma" w:cs="Tahoma" w:hAnsi="Tahoma"/>
      <w:sz w:val="16"/>
      <w:szCs w:val="16"/>
    </w:rPr>
  </w:style>
  <w:style w:type="character" w:styleId="BalonMetniChar" w:customStyle="1">
    <w:name w:val="Balon Metni Char"/>
    <w:basedOn w:val="VarsaylanParagrafYazTipi"/>
    <w:link w:val="BalonMetni"/>
    <w:uiPriority w:val="99"/>
    <w:semiHidden w:val="1"/>
    <w:rsid w:val="003314D9"/>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22" Type="http://schemas.openxmlformats.org/officeDocument/2006/relationships/hyperlink" Target="https://doi.org/10.20895/dinda.v2i1.273" TargetMode="External"/><Relationship Id="rId21" Type="http://schemas.openxmlformats.org/officeDocument/2006/relationships/hyperlink" Target="https://doi.org/10.11591/ijeecs.v22.i3.pp1635-1642" TargetMode="External"/><Relationship Id="rId24" Type="http://schemas.openxmlformats.org/officeDocument/2006/relationships/hyperlink" Target="https://doi.org/10.47232/aktual.v17i1.33" TargetMode="External"/><Relationship Id="rId23" Type="http://schemas.openxmlformats.org/officeDocument/2006/relationships/hyperlink" Target="https://doi.org/10.29303/jpft.v8i2.439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hyperlink" Target="https://doi.org/10.26740/jepk.v2n1.p57-71" TargetMode="External"/><Relationship Id="rId25" Type="http://schemas.openxmlformats.org/officeDocument/2006/relationships/hyperlink" Target="https://doi.org/10.30587/innovation.v2i1.2398" TargetMode="External"/><Relationship Id="rId28" Type="http://schemas.openxmlformats.org/officeDocument/2006/relationships/hyperlink" Target="https://jurnalmahasiswa.unesa.ac.id/index.php/jurnal-akuntansi/article/view/14722" TargetMode="External"/><Relationship Id="rId27" Type="http://schemas.openxmlformats.org/officeDocument/2006/relationships/hyperlink" Target="https://doi.org/10.29040/jap.v22i1.189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2.png"/><Relationship Id="rId8" Type="http://schemas.openxmlformats.org/officeDocument/2006/relationships/image" Target="media/image2.png"/><Relationship Id="rId11" Type="http://schemas.openxmlformats.org/officeDocument/2006/relationships/image" Target="media/image14.png"/><Relationship Id="rId10" Type="http://schemas.openxmlformats.org/officeDocument/2006/relationships/image" Target="media/image4.jpg"/><Relationship Id="rId13" Type="http://schemas.openxmlformats.org/officeDocument/2006/relationships/image" Target="media/image7.png"/><Relationship Id="rId12"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image" Target="media/image10.jpg"/><Relationship Id="rId16" Type="http://schemas.openxmlformats.org/officeDocument/2006/relationships/image" Target="media/image1.png"/><Relationship Id="rId19" Type="http://schemas.openxmlformats.org/officeDocument/2006/relationships/image" Target="media/image8.jpg"/><Relationship Id="rId1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wcYObA+OISuBogEonoVHhpCNWg==">CgMxLjAyCGguZ2pkZ3hzOAByITE0UGJHNzNqTTNCYWRVOFVxQ2pKLUpSV1h1WHBYZkJTZA==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2023-12-25T16:06:00Z</dcterms:created>
  <dc:creator>Ezgi Gül</dc:creator>
</cp:coreProperties>
</file>