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0969" w14:textId="77777777" w:rsidR="00271E62" w:rsidRDefault="00000000">
      <w:pPr>
        <w:jc w:val="center"/>
        <w:rPr>
          <w:b/>
        </w:rPr>
      </w:pPr>
      <w:r>
        <w:rPr>
          <w:b/>
        </w:rPr>
        <w:t>Scratch Assay Protocol</w:t>
      </w:r>
    </w:p>
    <w:p w14:paraId="0B10C8EE" w14:textId="77777777" w:rsidR="00271E62" w:rsidRDefault="00271E62">
      <w:pPr>
        <w:jc w:val="center"/>
        <w:rPr>
          <w:b/>
        </w:rPr>
      </w:pPr>
    </w:p>
    <w:p w14:paraId="1DF90663" w14:textId="77777777" w:rsidR="00271E62" w:rsidRDefault="00000000">
      <w:pPr>
        <w:numPr>
          <w:ilvl w:val="0"/>
          <w:numId w:val="2"/>
        </w:numPr>
      </w:pPr>
      <w:r>
        <w:t>2 parallel lines are drawn with a pencil under the 6-well plate.</w:t>
      </w:r>
    </w:p>
    <w:p w14:paraId="4EB6C83C" w14:textId="77777777" w:rsidR="00CC6B74" w:rsidRDefault="00000000">
      <w:pPr>
        <w:numPr>
          <w:ilvl w:val="0"/>
          <w:numId w:val="2"/>
        </w:numPr>
      </w:pPr>
      <w:r>
        <w:t>Cells are seeded to a 6-well plate as to be confluent the next day.</w:t>
      </w:r>
      <w:r w:rsidR="00CC6B74">
        <w:t xml:space="preserve"> </w:t>
      </w:r>
    </w:p>
    <w:p w14:paraId="7576D915" w14:textId="3498385B" w:rsidR="00271E62" w:rsidRDefault="00CC6B74" w:rsidP="00CC6B74">
      <w:pPr>
        <w:ind w:left="720"/>
      </w:pPr>
      <w:r>
        <w:t xml:space="preserve">(EGF treatment in </w:t>
      </w:r>
      <w:proofErr w:type="gramStart"/>
      <w:r>
        <w:t>3.günü</w:t>
      </w:r>
      <w:proofErr w:type="gramEnd"/>
      <w:r>
        <w:t xml:space="preserve"> scratch </w:t>
      </w:r>
      <w:proofErr w:type="spellStart"/>
      <w:r>
        <w:t>atıp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T24 control 200k;EGF 350k  5637 control 300k; EGF 400k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ekim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 xml:space="preserve">.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geldi</w:t>
      </w:r>
      <w:proofErr w:type="spellEnd"/>
      <w:r>
        <w:t xml:space="preserve"> </w:t>
      </w:r>
      <w:proofErr w:type="spellStart"/>
      <w:r>
        <w:t>ertesi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scratch </w:t>
      </w:r>
      <w:proofErr w:type="spellStart"/>
      <w:r>
        <w:t>atıldı</w:t>
      </w:r>
      <w:proofErr w:type="spellEnd"/>
      <w:r>
        <w:t>.)</w:t>
      </w:r>
    </w:p>
    <w:p w14:paraId="6B72E1A7" w14:textId="5291AE5F" w:rsidR="00271E62" w:rsidRDefault="00000000">
      <w:pPr>
        <w:numPr>
          <w:ilvl w:val="0"/>
          <w:numId w:val="2"/>
        </w:numPr>
      </w:pPr>
      <w:r>
        <w:t>When cells are confluent, scrape the cell layer -gently- from top to bottom in a straight line using a 200ul tip.</w:t>
      </w:r>
      <w:r w:rsidR="00CC6B74">
        <w:t xml:space="preserve"> (</w:t>
      </w:r>
      <w:proofErr w:type="spellStart"/>
      <w:r w:rsidR="00CC6B74">
        <w:t>çizgileri</w:t>
      </w:r>
      <w:proofErr w:type="spellEnd"/>
      <w:r w:rsidR="00CC6B74">
        <w:t xml:space="preserve"> </w:t>
      </w:r>
      <w:proofErr w:type="spellStart"/>
      <w:r w:rsidR="00CC6B74">
        <w:t>düzgün</w:t>
      </w:r>
      <w:proofErr w:type="spellEnd"/>
      <w:r w:rsidR="00CC6B74">
        <w:t xml:space="preserve"> </w:t>
      </w:r>
      <w:proofErr w:type="spellStart"/>
      <w:r w:rsidR="00CC6B74">
        <w:t>ve</w:t>
      </w:r>
      <w:proofErr w:type="spellEnd"/>
      <w:r w:rsidR="00CC6B74">
        <w:t xml:space="preserve"> net </w:t>
      </w:r>
      <w:proofErr w:type="spellStart"/>
      <w:r w:rsidR="00CC6B74">
        <w:t>çekmek</w:t>
      </w:r>
      <w:proofErr w:type="spellEnd"/>
      <w:r w:rsidR="00CC6B74">
        <w:t xml:space="preserve"> </w:t>
      </w:r>
      <w:proofErr w:type="spellStart"/>
      <w:r w:rsidR="00CC6B74">
        <w:t>önemli</w:t>
      </w:r>
      <w:proofErr w:type="spellEnd"/>
      <w:r w:rsidR="00CC6B74">
        <w:t>.)</w:t>
      </w:r>
    </w:p>
    <w:p w14:paraId="3147BA95" w14:textId="77777777" w:rsidR="00271E62" w:rsidRDefault="00000000">
      <w:pPr>
        <w:numPr>
          <w:ilvl w:val="0"/>
          <w:numId w:val="2"/>
        </w:numPr>
      </w:pPr>
      <w:r>
        <w:t>Wash the cells gently with 1x PBS two times.</w:t>
      </w:r>
    </w:p>
    <w:p w14:paraId="27CDA3CC" w14:textId="77777777" w:rsidR="00271E62" w:rsidRDefault="00000000">
      <w:pPr>
        <w:numPr>
          <w:ilvl w:val="0"/>
          <w:numId w:val="2"/>
        </w:numPr>
      </w:pPr>
      <w:r>
        <w:t>Add cell medium with 2% FBS into wells.</w:t>
      </w:r>
    </w:p>
    <w:p w14:paraId="17118F65" w14:textId="77777777" w:rsidR="00271E62" w:rsidRDefault="00000000">
      <w:pPr>
        <w:numPr>
          <w:ilvl w:val="0"/>
          <w:numId w:val="2"/>
        </w:numPr>
      </w:pPr>
      <w:r>
        <w:t>Image the cells using phase contrast microscopy and take photos for “Time=0” on 10x magnification.</w:t>
      </w:r>
    </w:p>
    <w:p w14:paraId="17B6D7B5" w14:textId="77777777" w:rsidR="00271E62" w:rsidRDefault="00000000">
      <w:pPr>
        <w:numPr>
          <w:ilvl w:val="0"/>
          <w:numId w:val="2"/>
        </w:numPr>
      </w:pPr>
      <w:r>
        <w:t>Incubate the cells in the incubator.</w:t>
      </w:r>
    </w:p>
    <w:p w14:paraId="5C7DEF34" w14:textId="77777777" w:rsidR="00271E62" w:rsidRDefault="00000000">
      <w:pPr>
        <w:numPr>
          <w:ilvl w:val="0"/>
          <w:numId w:val="2"/>
        </w:numPr>
      </w:pPr>
      <w:r>
        <w:t xml:space="preserve"> Take photos for different time points (12h, 24h…) until cells migrate to the middle of the scratch.</w:t>
      </w:r>
    </w:p>
    <w:p w14:paraId="664E7D6C" w14:textId="77777777" w:rsidR="00271E62" w:rsidRDefault="00271E62">
      <w:pPr>
        <w:ind w:left="720"/>
      </w:pPr>
    </w:p>
    <w:p w14:paraId="6C2E88C6" w14:textId="77777777" w:rsidR="00271E62" w:rsidRDefault="00000000">
      <w:pPr>
        <w:ind w:left="720"/>
      </w:pPr>
      <w:r>
        <w:rPr>
          <w:noProof/>
        </w:rPr>
        <w:drawing>
          <wp:inline distT="114300" distB="114300" distL="114300" distR="114300" wp14:anchorId="791BFC23" wp14:editId="41A4D183">
            <wp:extent cx="1690688" cy="17698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769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x3 rep    </w:t>
      </w:r>
      <w:r>
        <w:rPr>
          <w:noProof/>
        </w:rPr>
        <w:drawing>
          <wp:inline distT="114300" distB="114300" distL="114300" distR="114300" wp14:anchorId="6B065FBC" wp14:editId="6E93A4A2">
            <wp:extent cx="2362200" cy="1809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x2 rep</w:t>
      </w:r>
    </w:p>
    <w:p w14:paraId="50420D63" w14:textId="77777777" w:rsidR="00271E62" w:rsidRDefault="00271E62">
      <w:pPr>
        <w:ind w:left="720"/>
      </w:pPr>
    </w:p>
    <w:p w14:paraId="110879BE" w14:textId="77777777" w:rsidR="00271E62" w:rsidRDefault="00000000">
      <w:pPr>
        <w:ind w:left="720"/>
        <w:rPr>
          <w:u w:val="single"/>
        </w:rPr>
      </w:pPr>
      <w:r>
        <w:rPr>
          <w:u w:val="single"/>
        </w:rPr>
        <w:t>Analysis:</w:t>
      </w:r>
    </w:p>
    <w:p w14:paraId="0D331B49" w14:textId="77777777" w:rsidR="00271E62" w:rsidRDefault="00000000">
      <w:pPr>
        <w:numPr>
          <w:ilvl w:val="0"/>
          <w:numId w:val="1"/>
        </w:numPr>
      </w:pPr>
      <w:r>
        <w:t>Download ImageJ.</w:t>
      </w:r>
    </w:p>
    <w:p w14:paraId="7CAA67E7" w14:textId="77777777" w:rsidR="00271E62" w:rsidRDefault="00000000">
      <w:pPr>
        <w:numPr>
          <w:ilvl w:val="0"/>
          <w:numId w:val="1"/>
        </w:numPr>
      </w:pPr>
      <w:r>
        <w:t xml:space="preserve">Download </w:t>
      </w:r>
      <w:proofErr w:type="spellStart"/>
      <w:r>
        <w:t>Wound_healing_size_tool.jim</w:t>
      </w:r>
      <w:proofErr w:type="spellEnd"/>
    </w:p>
    <w:p w14:paraId="30610573" w14:textId="77777777" w:rsidR="00271E62" w:rsidRDefault="00000000">
      <w:pPr>
        <w:numPr>
          <w:ilvl w:val="0"/>
          <w:numId w:val="1"/>
        </w:numPr>
      </w:pPr>
      <w:r>
        <w:t>Open scratch assay image with ImageJ.</w:t>
      </w:r>
    </w:p>
    <w:p w14:paraId="151AE26C" w14:textId="77777777" w:rsidR="00271E62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Plugins → Macros → Run → Toolsets → </w:t>
      </w:r>
      <w:proofErr w:type="spellStart"/>
      <w:r>
        <w:rPr>
          <w:rFonts w:ascii="Arial Unicode MS" w:eastAsia="Arial Unicode MS" w:hAnsi="Arial Unicode MS" w:cs="Arial Unicode MS"/>
        </w:rPr>
        <w:t>Wound_healing_size_tool.jim</w:t>
      </w:r>
      <w:proofErr w:type="spellEnd"/>
    </w:p>
    <w:p w14:paraId="436D1450" w14:textId="77777777" w:rsidR="00271E62" w:rsidRDefault="00000000">
      <w:pPr>
        <w:numPr>
          <w:ilvl w:val="0"/>
          <w:numId w:val="1"/>
        </w:numPr>
      </w:pPr>
      <w:r>
        <w:t>Select “Wound Healing Size Tool”</w:t>
      </w:r>
    </w:p>
    <w:p w14:paraId="4AB11B0D" w14:textId="77777777" w:rsidR="00271E62" w:rsidRDefault="00000000">
      <w:pPr>
        <w:numPr>
          <w:ilvl w:val="0"/>
          <w:numId w:val="1"/>
        </w:numPr>
      </w:pPr>
      <w:r>
        <w:t>Click the image.</w:t>
      </w:r>
    </w:p>
    <w:p w14:paraId="0767A156" w14:textId="77777777" w:rsidR="00271E62" w:rsidRDefault="00000000">
      <w:pPr>
        <w:numPr>
          <w:ilvl w:val="0"/>
          <w:numId w:val="1"/>
        </w:numPr>
      </w:pPr>
      <w:r>
        <w:t>Click the Ok.</w:t>
      </w:r>
      <w:r>
        <w:rPr>
          <w:i/>
        </w:rPr>
        <w:t xml:space="preserve"> If the scratch window is not correct, change the “variance window radius” 20 to 10 etc.</w:t>
      </w:r>
    </w:p>
    <w:p w14:paraId="2DA50B07" w14:textId="77777777" w:rsidR="00271E62" w:rsidRDefault="00000000">
      <w:pPr>
        <w:numPr>
          <w:ilvl w:val="0"/>
          <w:numId w:val="1"/>
        </w:numPr>
      </w:pPr>
      <w:r>
        <w:t>Use “Area Inches” value for the analysis.</w:t>
      </w:r>
    </w:p>
    <w:p w14:paraId="2FA4DA85" w14:textId="77777777" w:rsidR="00271E62" w:rsidRDefault="00000000">
      <w:pPr>
        <w:numPr>
          <w:ilvl w:val="0"/>
          <w:numId w:val="1"/>
        </w:numPr>
      </w:pPr>
      <w:r>
        <w:t>Calculate wound healing percentages by calculating the other hours relatively, with 0h being 100. The formula is 0h=100-(0h*100/0h</w:t>
      </w:r>
      <w:proofErr w:type="gramStart"/>
      <w:r>
        <w:t>) ,</w:t>
      </w:r>
      <w:proofErr w:type="gramEnd"/>
      <w:r>
        <w:t xml:space="preserve"> 24h=100-(24h*100/0h) etc.</w:t>
      </w:r>
    </w:p>
    <w:p w14:paraId="625FE506" w14:textId="77777777" w:rsidR="00271E62" w:rsidRDefault="00000000">
      <w:pPr>
        <w:numPr>
          <w:ilvl w:val="0"/>
          <w:numId w:val="1"/>
        </w:numPr>
      </w:pPr>
      <w:r>
        <w:t xml:space="preserve">Visualize results with the bar graph.  </w:t>
      </w:r>
    </w:p>
    <w:p w14:paraId="13E206AD" w14:textId="77777777" w:rsidR="00271E62" w:rsidRDefault="00271E62"/>
    <w:p w14:paraId="27AD9BF1" w14:textId="77777777" w:rsidR="00CC6B74" w:rsidRDefault="00CC6B74">
      <w:pPr>
        <w:rPr>
          <w:b/>
          <w:u w:val="single"/>
        </w:rPr>
      </w:pPr>
    </w:p>
    <w:p w14:paraId="32D27B1D" w14:textId="77777777" w:rsidR="00CC6B74" w:rsidRDefault="00CC6B74">
      <w:pPr>
        <w:rPr>
          <w:b/>
          <w:u w:val="single"/>
        </w:rPr>
      </w:pPr>
    </w:p>
    <w:p w14:paraId="6126D91D" w14:textId="4A4421D3" w:rsidR="00271E62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Tips:</w:t>
      </w:r>
    </w:p>
    <w:p w14:paraId="2A640534" w14:textId="77777777" w:rsidR="00271E62" w:rsidRDefault="00271E62">
      <w:pPr>
        <w:rPr>
          <w:b/>
          <w:u w:val="single"/>
        </w:rPr>
      </w:pPr>
    </w:p>
    <w:p w14:paraId="5A28634C" w14:textId="77777777" w:rsidR="00271E62" w:rsidRDefault="00000000">
      <w:pPr>
        <w:numPr>
          <w:ilvl w:val="0"/>
          <w:numId w:val="3"/>
        </w:numPr>
      </w:pPr>
      <w:r>
        <w:t xml:space="preserve">Scratch </w:t>
      </w:r>
      <w:proofErr w:type="spellStart"/>
      <w:r>
        <w:t>atmadan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hücrelere</w:t>
      </w:r>
      <w:proofErr w:type="spellEnd"/>
      <w:r>
        <w:t xml:space="preserve"> %2 </w:t>
      </w:r>
      <w:proofErr w:type="spellStart"/>
      <w:r>
        <w:t>FBS’li</w:t>
      </w:r>
      <w:proofErr w:type="spellEnd"/>
      <w:r>
        <w:t xml:space="preserve"> medium </w:t>
      </w:r>
      <w:proofErr w:type="spellStart"/>
      <w:r>
        <w:t>verirsek</w:t>
      </w:r>
      <w:proofErr w:type="spellEnd"/>
      <w:r>
        <w:t xml:space="preserve"> standard </w:t>
      </w:r>
      <w:proofErr w:type="spellStart"/>
      <w:r>
        <w:t>sapma</w:t>
      </w:r>
      <w:proofErr w:type="spellEnd"/>
      <w:r>
        <w:t xml:space="preserve"> </w:t>
      </w:r>
      <w:proofErr w:type="spellStart"/>
      <w:r>
        <w:t>azalıyor</w:t>
      </w:r>
      <w:proofErr w:type="spellEnd"/>
      <w:r>
        <w:t>.</w:t>
      </w:r>
    </w:p>
    <w:p w14:paraId="5A76386B" w14:textId="77777777" w:rsidR="00271E62" w:rsidRDefault="00000000">
      <w:pPr>
        <w:numPr>
          <w:ilvl w:val="0"/>
          <w:numId w:val="3"/>
        </w:numPr>
      </w:pPr>
      <w:r>
        <w:t xml:space="preserve">Area inches 0. </w:t>
      </w:r>
      <w:proofErr w:type="spellStart"/>
      <w:r>
        <w:t>Saatte</w:t>
      </w:r>
      <w:proofErr w:type="spellEnd"/>
      <w:r>
        <w:t xml:space="preserve"> 400 </w:t>
      </w:r>
      <w:proofErr w:type="spellStart"/>
      <w:r>
        <w:t>üzerindeyse</w:t>
      </w:r>
      <w:proofErr w:type="spellEnd"/>
      <w:r>
        <w:t xml:space="preserve"> scratch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</w:t>
      </w:r>
      <w:proofErr w:type="spellEnd"/>
      <w:r>
        <w:t>.</w:t>
      </w:r>
    </w:p>
    <w:p w14:paraId="045F4A99" w14:textId="77777777" w:rsidR="00271E62" w:rsidRDefault="00000000">
      <w:pPr>
        <w:numPr>
          <w:ilvl w:val="0"/>
          <w:numId w:val="3"/>
        </w:numPr>
      </w:pPr>
      <w:proofErr w:type="spellStart"/>
      <w:r>
        <w:t>Analiz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gramStart"/>
      <w:r>
        <w:t>0.saatteki</w:t>
      </w:r>
      <w:proofErr w:type="gramEnd"/>
      <w:r>
        <w:t xml:space="preserve"> </w:t>
      </w:r>
      <w:proofErr w:type="spellStart"/>
      <w:r>
        <w:t>tüm</w:t>
      </w:r>
      <w:proofErr w:type="spellEnd"/>
      <w:r>
        <w:t xml:space="preserve"> area inch </w:t>
      </w:r>
      <w:proofErr w:type="spellStart"/>
      <w:r>
        <w:t>değerlerini</w:t>
      </w:r>
      <w:proofErr w:type="spellEnd"/>
      <w:r>
        <w:t xml:space="preserve"> alt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koyarak</w:t>
      </w:r>
      <w:proofErr w:type="spellEnd"/>
      <w:r>
        <w:t xml:space="preserve"> </w:t>
      </w:r>
      <w:proofErr w:type="spellStart"/>
      <w:r>
        <w:t>sapanları</w:t>
      </w:r>
      <w:proofErr w:type="spellEnd"/>
      <w:r>
        <w:t xml:space="preserve"> at.</w:t>
      </w:r>
    </w:p>
    <w:p w14:paraId="56BD8E5F" w14:textId="77777777" w:rsidR="00271E62" w:rsidRDefault="00271E62"/>
    <w:p w14:paraId="410BB498" w14:textId="77777777" w:rsidR="00271E62" w:rsidRDefault="00271E62">
      <w:pPr>
        <w:ind w:left="720"/>
      </w:pPr>
    </w:p>
    <w:sectPr w:rsidR="00271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93E"/>
    <w:multiLevelType w:val="multilevel"/>
    <w:tmpl w:val="67DE2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EE3FAD"/>
    <w:multiLevelType w:val="multilevel"/>
    <w:tmpl w:val="42D65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4D1078"/>
    <w:multiLevelType w:val="multilevel"/>
    <w:tmpl w:val="F494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5728212">
    <w:abstractNumId w:val="1"/>
  </w:num>
  <w:num w:numId="2" w16cid:durableId="1042944345">
    <w:abstractNumId w:val="0"/>
  </w:num>
  <w:num w:numId="3" w16cid:durableId="111479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E62"/>
    <w:rsid w:val="00271E62"/>
    <w:rsid w:val="00CC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E0C"/>
  <w15:docId w15:val="{C00A4791-C5DD-4A3D-B68F-1167385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ezgi boyvatlı</cp:lastModifiedBy>
  <cp:revision>2</cp:revision>
  <dcterms:created xsi:type="dcterms:W3CDTF">2023-01-10T11:53:00Z</dcterms:created>
  <dcterms:modified xsi:type="dcterms:W3CDTF">2023-01-10T11:56:00Z</dcterms:modified>
</cp:coreProperties>
</file>