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Emily Cho</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Emily’s hard work and attentiveness are reflected clearly in hers performance on assessments, homework, and lab work. We want to encourage Emily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Emily’s self-evaluation, she expressed that hers felt great improvement in the area of content knowledge; Emily’s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