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Taylor Johnson</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Taylor’s hard work and attentiveness are reflected clearly in their performance on assessments, homework, and lab work. We want to encourage Taylor to continue working hard both at home and in class to strengthen their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Taylor’s self-evaluation, they expressed that their felt great improvement in the area of content knowledge; Taylor’s academic curiosity has enabled them to develop a deep understanding of this week’s chemistry topics. &lt;spnc&gt; came to class with their homework complete, and a positive attitude. Reflecting their hard work and pursuit of new ideas, they is rapidly expanding their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