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 0680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Sheinberg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Optimal CNN–Hopfield Network for Pattern Recognition Based on a Genetic Algorithm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Fekhr Eddine Keddous and Amir Nakib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Architecture: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typically only used for feature extraction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connected layers will be replaced with Hopfield networks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Hopfield networks will work as associative memory (stores feature patterns)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Study Findings: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improvements: the hybrid model had higher accuracy on noisy data, lower parameter count, and faster inference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Table (page 16):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Parameters: 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CNN → 324,858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Hybrid → 124,344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AWGN noise: 97.52% vs 97.12%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blur: 97.72% vs 96.50%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Contrast noise: 94.84% vs 93.82%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Speed and Computation: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Inference time reduced: 0.8368 ms → 0.7954 ms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Takeaways for our Model: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FC layers with CNN (feature vector) and Hopfield (classification)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Hopfield added for increased memory and denoising abilities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multiple Hopfield networks (2-3 parallel HNNs)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features into binary patterns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