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2C039" w14:textId="77777777" w:rsidR="00272D24" w:rsidRDefault="00272D24"/>
    <w:p w14:paraId="26AB4916" w14:textId="1F2C1927" w:rsidR="00272D24" w:rsidRDefault="00272D24">
      <w:r w:rsidRPr="00272D24">
        <w:drawing>
          <wp:inline distT="0" distB="0" distL="0" distR="0" wp14:anchorId="79CDB086" wp14:editId="3320E255">
            <wp:extent cx="6583680" cy="5971540"/>
            <wp:effectExtent l="0" t="0" r="7620" b="0"/>
            <wp:docPr id="1202564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5646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597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F7075" w14:textId="77777777" w:rsidR="00272D24" w:rsidRDefault="00272D24"/>
    <w:p w14:paraId="55F14C4D" w14:textId="7B905129" w:rsidR="00272D24" w:rsidRDefault="00272D24">
      <w:r w:rsidRPr="00272D24">
        <w:rPr>
          <w:noProof/>
        </w:rPr>
        <w:drawing>
          <wp:inline distT="0" distB="0" distL="0" distR="0" wp14:anchorId="26E36BE1" wp14:editId="6CF78F4F">
            <wp:extent cx="6659880" cy="1036320"/>
            <wp:effectExtent l="0" t="0" r="7620" b="0"/>
            <wp:docPr id="68107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3630" cy="1049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FB1EF" w14:textId="77777777" w:rsidR="00272D24" w:rsidRDefault="00272D24"/>
    <w:p w14:paraId="727B111A" w14:textId="77777777" w:rsidR="00272D24" w:rsidRDefault="00272D24"/>
    <w:p w14:paraId="5B2FED32" w14:textId="77777777" w:rsidR="00272D24" w:rsidRDefault="00272D24"/>
    <w:p w14:paraId="440F858D" w14:textId="77777777" w:rsidR="00272D24" w:rsidRDefault="00272D24"/>
    <w:p w14:paraId="4C5CE341" w14:textId="77777777" w:rsidR="00272D24" w:rsidRDefault="00272D24"/>
    <w:p w14:paraId="30EF1913" w14:textId="77777777" w:rsidR="00272D24" w:rsidRDefault="00272D24">
      <w:pPr>
        <w:rPr>
          <w:rFonts w:hint="eastAsia"/>
        </w:rPr>
      </w:pPr>
    </w:p>
    <w:p w14:paraId="7C0098AB" w14:textId="77777777" w:rsidR="00EF54FF" w:rsidRDefault="00000000">
      <w:pPr>
        <w:pStyle w:val="Heading1"/>
      </w:pPr>
      <w:r>
        <w:t>1. Design Objective</w:t>
      </w:r>
    </w:p>
    <w:p w14:paraId="38199D5E" w14:textId="30F2B106" w:rsidR="00272D24" w:rsidRPr="00272D24" w:rsidRDefault="00000000" w:rsidP="00272D24">
      <w:r>
        <w:t>Design an original secure DevSecOps infrastructure that integrates application hosting, identity and access management, continuous integration, security testing, infrastructure/deployment automation and GitOps-based operations. The design must enforce trust boundaries, secure data flows, least privilege and continuous monitoring while keeping</w:t>
      </w:r>
      <w:r w:rsidR="00272D24">
        <w:t xml:space="preserve"> </w:t>
      </w:r>
      <w:r>
        <w:t>production changes auditable.</w:t>
      </w:r>
      <w:r w:rsidR="00272D24">
        <w:tab/>
      </w:r>
    </w:p>
    <w:p w14:paraId="6801005D" w14:textId="77777777" w:rsidR="00EF54FF" w:rsidRDefault="00000000">
      <w:pPr>
        <w:pStyle w:val="Heading1"/>
      </w:pPr>
      <w:r>
        <w:t>2. Proposed Secure Infrastructure Architecture</w:t>
      </w:r>
    </w:p>
    <w:p w14:paraId="0977DE62" w14:textId="77777777" w:rsidR="00EF54FF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20D32979" wp14:editId="5FEAC585">
            <wp:extent cx="6492240" cy="357199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ssessment_tool2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571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B0CF9" w14:textId="77777777" w:rsidR="00EF54FF" w:rsidRDefault="00000000">
      <w:pPr>
        <w:jc w:val="center"/>
        <w:rPr>
          <w:rFonts w:hint="eastAsia"/>
        </w:rPr>
      </w:pPr>
      <w:r>
        <w:rPr>
          <w:i/>
          <w:sz w:val="17"/>
        </w:rPr>
        <w:t>Figure 1. Secure DevSecOps infrastructure showing trust zones, deployment components and security controls.</w:t>
      </w:r>
    </w:p>
    <w:p w14:paraId="154D8F37" w14:textId="77777777" w:rsidR="00EF54FF" w:rsidRDefault="00000000">
      <w:pPr>
        <w:pStyle w:val="Heading1"/>
      </w:pPr>
      <w:r>
        <w:t>3. Architecture Components and Responsibilities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EF54FF" w14:paraId="3FF2333B" w14:textId="77777777">
        <w:tc>
          <w:tcPr>
            <w:tcW w:w="2592" w:type="dxa"/>
            <w:shd w:val="clear" w:color="auto" w:fill="24527A"/>
            <w:vAlign w:val="center"/>
          </w:tcPr>
          <w:p w14:paraId="5B7BF3E4" w14:textId="77777777" w:rsidR="00EF54FF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w="2592" w:type="dxa"/>
            <w:shd w:val="clear" w:color="auto" w:fill="24527A"/>
            <w:vAlign w:val="center"/>
          </w:tcPr>
          <w:p w14:paraId="3D485389" w14:textId="77777777" w:rsidR="00EF54FF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Zone</w:t>
            </w:r>
          </w:p>
        </w:tc>
        <w:tc>
          <w:tcPr>
            <w:tcW w:w="2592" w:type="dxa"/>
            <w:shd w:val="clear" w:color="auto" w:fill="24527A"/>
            <w:vAlign w:val="center"/>
          </w:tcPr>
          <w:p w14:paraId="1AB98337" w14:textId="77777777" w:rsidR="00EF54FF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w="2592" w:type="dxa"/>
            <w:shd w:val="clear" w:color="auto" w:fill="24527A"/>
            <w:vAlign w:val="center"/>
          </w:tcPr>
          <w:p w14:paraId="59EBA3A7" w14:textId="77777777" w:rsidR="00EF54FF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Security</w:t>
            </w:r>
          </w:p>
        </w:tc>
      </w:tr>
      <w:tr w:rsidR="00EF54FF" w14:paraId="79E7E3D0" w14:textId="77777777">
        <w:tc>
          <w:tcPr>
            <w:tcW w:w="2592" w:type="dxa"/>
            <w:vAlign w:val="center"/>
          </w:tcPr>
          <w:p w14:paraId="49A4380C" w14:textId="77777777" w:rsidR="00EF54FF" w:rsidRDefault="00000000">
            <w:pPr>
              <w:rPr>
                <w:rFonts w:hint="eastAsia"/>
              </w:rPr>
            </w:pPr>
            <w:r>
              <w:rPr>
                <w:sz w:val="16"/>
              </w:rPr>
              <w:t>Developer / User</w:t>
            </w:r>
          </w:p>
        </w:tc>
        <w:tc>
          <w:tcPr>
            <w:tcW w:w="2592" w:type="dxa"/>
            <w:vAlign w:val="center"/>
          </w:tcPr>
          <w:p w14:paraId="3C07077D" w14:textId="77777777" w:rsidR="00EF54FF" w:rsidRDefault="00000000">
            <w:pPr>
              <w:rPr>
                <w:rFonts w:hint="eastAsia"/>
              </w:rPr>
            </w:pPr>
            <w:r>
              <w:rPr>
                <w:sz w:val="16"/>
              </w:rPr>
              <w:t>Untrusted</w:t>
            </w:r>
          </w:p>
        </w:tc>
        <w:tc>
          <w:tcPr>
            <w:tcW w:w="2592" w:type="dxa"/>
            <w:vAlign w:val="center"/>
          </w:tcPr>
          <w:p w14:paraId="74B72C29" w14:textId="77777777" w:rsidR="00EF54FF" w:rsidRDefault="00000000">
            <w:pPr>
              <w:rPr>
                <w:rFonts w:hint="eastAsia"/>
              </w:rPr>
            </w:pPr>
            <w:r>
              <w:rPr>
                <w:sz w:val="16"/>
              </w:rPr>
              <w:t>Writes code or consumes service</w:t>
            </w:r>
          </w:p>
        </w:tc>
        <w:tc>
          <w:tcPr>
            <w:tcW w:w="2592" w:type="dxa"/>
            <w:vAlign w:val="center"/>
          </w:tcPr>
          <w:p w14:paraId="3226145C" w14:textId="77777777" w:rsidR="00EF54FF" w:rsidRDefault="00000000">
            <w:pPr>
              <w:rPr>
                <w:rFonts w:hint="eastAsia"/>
              </w:rPr>
            </w:pPr>
            <w:r>
              <w:rPr>
                <w:sz w:val="16"/>
              </w:rPr>
              <w:t>MFA, HTTPS, device hygiene</w:t>
            </w:r>
          </w:p>
        </w:tc>
      </w:tr>
      <w:tr w:rsidR="00EF54FF" w14:paraId="370C3C56" w14:textId="77777777">
        <w:tc>
          <w:tcPr>
            <w:tcW w:w="2592" w:type="dxa"/>
            <w:vAlign w:val="center"/>
          </w:tcPr>
          <w:p w14:paraId="501B8CF6" w14:textId="77777777" w:rsidR="00EF54FF" w:rsidRDefault="00000000">
            <w:pPr>
              <w:rPr>
                <w:rFonts w:hint="eastAsia"/>
              </w:rPr>
            </w:pPr>
            <w:r>
              <w:rPr>
                <w:sz w:val="16"/>
              </w:rPr>
              <w:t>WAF / API Gateway</w:t>
            </w:r>
          </w:p>
        </w:tc>
        <w:tc>
          <w:tcPr>
            <w:tcW w:w="2592" w:type="dxa"/>
            <w:vAlign w:val="center"/>
          </w:tcPr>
          <w:p w14:paraId="4BFB9082" w14:textId="77777777" w:rsidR="00EF54FF" w:rsidRDefault="00000000">
            <w:pPr>
              <w:rPr>
                <w:rFonts w:hint="eastAsia"/>
              </w:rPr>
            </w:pPr>
            <w:r>
              <w:rPr>
                <w:sz w:val="16"/>
              </w:rPr>
              <w:t>Edge</w:t>
            </w:r>
          </w:p>
        </w:tc>
        <w:tc>
          <w:tcPr>
            <w:tcW w:w="2592" w:type="dxa"/>
            <w:vAlign w:val="center"/>
          </w:tcPr>
          <w:p w14:paraId="0CE3AE96" w14:textId="77777777" w:rsidR="00EF54FF" w:rsidRDefault="00000000">
            <w:pPr>
              <w:rPr>
                <w:rFonts w:hint="eastAsia"/>
              </w:rPr>
            </w:pPr>
            <w:r>
              <w:rPr>
                <w:sz w:val="16"/>
              </w:rPr>
              <w:t>Filters and routes external requests</w:t>
            </w:r>
          </w:p>
        </w:tc>
        <w:tc>
          <w:tcPr>
            <w:tcW w:w="2592" w:type="dxa"/>
            <w:vAlign w:val="center"/>
          </w:tcPr>
          <w:p w14:paraId="15AD5E6D" w14:textId="77777777" w:rsidR="00EF54FF" w:rsidRDefault="00000000">
            <w:pPr>
              <w:rPr>
                <w:rFonts w:hint="eastAsia"/>
              </w:rPr>
            </w:pPr>
            <w:r>
              <w:rPr>
                <w:sz w:val="16"/>
              </w:rPr>
              <w:t>TLS, rate limiting, OWASP rules</w:t>
            </w:r>
          </w:p>
        </w:tc>
      </w:tr>
      <w:tr w:rsidR="00EF54FF" w14:paraId="036093D2" w14:textId="77777777">
        <w:tc>
          <w:tcPr>
            <w:tcW w:w="2592" w:type="dxa"/>
            <w:vAlign w:val="center"/>
          </w:tcPr>
          <w:p w14:paraId="6B7386AE" w14:textId="77777777" w:rsidR="00EF54FF" w:rsidRDefault="00000000">
            <w:pPr>
              <w:rPr>
                <w:rFonts w:hint="eastAsia"/>
              </w:rPr>
            </w:pPr>
            <w:r>
              <w:rPr>
                <w:sz w:val="16"/>
              </w:rPr>
              <w:t>Load Balancer</w:t>
            </w:r>
          </w:p>
        </w:tc>
        <w:tc>
          <w:tcPr>
            <w:tcW w:w="2592" w:type="dxa"/>
            <w:vAlign w:val="center"/>
          </w:tcPr>
          <w:p w14:paraId="4A02C070" w14:textId="77777777" w:rsidR="00EF54FF" w:rsidRDefault="00000000">
            <w:pPr>
              <w:rPr>
                <w:rFonts w:hint="eastAsia"/>
              </w:rPr>
            </w:pPr>
            <w:r>
              <w:rPr>
                <w:sz w:val="16"/>
              </w:rPr>
              <w:t>Edge/App</w:t>
            </w:r>
          </w:p>
        </w:tc>
        <w:tc>
          <w:tcPr>
            <w:tcW w:w="2592" w:type="dxa"/>
            <w:vAlign w:val="center"/>
          </w:tcPr>
          <w:p w14:paraId="669D7302" w14:textId="77777777" w:rsidR="00EF54FF" w:rsidRDefault="00000000">
            <w:pPr>
              <w:rPr>
                <w:rFonts w:hint="eastAsia"/>
              </w:rPr>
            </w:pPr>
            <w:r>
              <w:rPr>
                <w:sz w:val="16"/>
              </w:rPr>
              <w:t>Distributes traffic</w:t>
            </w:r>
          </w:p>
        </w:tc>
        <w:tc>
          <w:tcPr>
            <w:tcW w:w="2592" w:type="dxa"/>
            <w:vAlign w:val="center"/>
          </w:tcPr>
          <w:p w14:paraId="41520A43" w14:textId="77777777" w:rsidR="00EF54FF" w:rsidRDefault="00000000">
            <w:pPr>
              <w:rPr>
                <w:rFonts w:hint="eastAsia"/>
              </w:rPr>
            </w:pPr>
            <w:r>
              <w:rPr>
                <w:sz w:val="16"/>
              </w:rPr>
              <w:t>Health checks, private routing</w:t>
            </w:r>
          </w:p>
        </w:tc>
      </w:tr>
      <w:tr w:rsidR="00EF54FF" w14:paraId="3A398690" w14:textId="77777777">
        <w:tc>
          <w:tcPr>
            <w:tcW w:w="2592" w:type="dxa"/>
            <w:vAlign w:val="center"/>
          </w:tcPr>
          <w:p w14:paraId="2B138CD9" w14:textId="77777777" w:rsidR="00EF54FF" w:rsidRDefault="00000000">
            <w:pPr>
              <w:rPr>
                <w:rFonts w:hint="eastAsia"/>
              </w:rPr>
            </w:pPr>
            <w:r>
              <w:rPr>
                <w:sz w:val="16"/>
              </w:rPr>
              <w:t>Application Cluster</w:t>
            </w:r>
          </w:p>
        </w:tc>
        <w:tc>
          <w:tcPr>
            <w:tcW w:w="2592" w:type="dxa"/>
            <w:vAlign w:val="center"/>
          </w:tcPr>
          <w:p w14:paraId="280F2518" w14:textId="77777777" w:rsidR="00EF54FF" w:rsidRDefault="00000000">
            <w:pPr>
              <w:rPr>
                <w:rFonts w:hint="eastAsia"/>
              </w:rPr>
            </w:pPr>
            <w:r>
              <w:rPr>
                <w:sz w:val="16"/>
              </w:rPr>
              <w:t>Private App</w:t>
            </w:r>
          </w:p>
        </w:tc>
        <w:tc>
          <w:tcPr>
            <w:tcW w:w="2592" w:type="dxa"/>
            <w:vAlign w:val="center"/>
          </w:tcPr>
          <w:p w14:paraId="680ECF66" w14:textId="77777777" w:rsidR="00EF54FF" w:rsidRDefault="00000000">
            <w:pPr>
              <w:rPr>
                <w:rFonts w:hint="eastAsia"/>
              </w:rPr>
            </w:pPr>
            <w:r>
              <w:rPr>
                <w:sz w:val="16"/>
              </w:rPr>
              <w:t>Runs business logic</w:t>
            </w:r>
          </w:p>
        </w:tc>
        <w:tc>
          <w:tcPr>
            <w:tcW w:w="2592" w:type="dxa"/>
            <w:vAlign w:val="center"/>
          </w:tcPr>
          <w:p w14:paraId="1B37796A" w14:textId="77777777" w:rsidR="00EF54FF" w:rsidRDefault="00000000">
            <w:pPr>
              <w:rPr>
                <w:rFonts w:hint="eastAsia"/>
              </w:rPr>
            </w:pPr>
            <w:r>
              <w:rPr>
                <w:sz w:val="16"/>
              </w:rPr>
              <w:t>Network policies, hardened images</w:t>
            </w:r>
          </w:p>
        </w:tc>
      </w:tr>
      <w:tr w:rsidR="00EF54FF" w14:paraId="4A6944D2" w14:textId="77777777">
        <w:tc>
          <w:tcPr>
            <w:tcW w:w="2592" w:type="dxa"/>
            <w:vAlign w:val="center"/>
          </w:tcPr>
          <w:p w14:paraId="4BEC1ED9" w14:textId="77777777" w:rsidR="00EF54FF" w:rsidRDefault="00000000">
            <w:pPr>
              <w:rPr>
                <w:rFonts w:hint="eastAsia"/>
              </w:rPr>
            </w:pPr>
            <w:r>
              <w:rPr>
                <w:sz w:val="16"/>
              </w:rPr>
              <w:t>IAM Provider</w:t>
            </w:r>
          </w:p>
        </w:tc>
        <w:tc>
          <w:tcPr>
            <w:tcW w:w="2592" w:type="dxa"/>
            <w:vAlign w:val="center"/>
          </w:tcPr>
          <w:p w14:paraId="3C68512F" w14:textId="77777777" w:rsidR="00EF54FF" w:rsidRDefault="00000000">
            <w:pPr>
              <w:rPr>
                <w:rFonts w:hint="eastAsia"/>
              </w:rPr>
            </w:pPr>
            <w:r>
              <w:rPr>
                <w:sz w:val="16"/>
              </w:rPr>
              <w:t>Identity</w:t>
            </w:r>
          </w:p>
        </w:tc>
        <w:tc>
          <w:tcPr>
            <w:tcW w:w="2592" w:type="dxa"/>
            <w:vAlign w:val="center"/>
          </w:tcPr>
          <w:p w14:paraId="08FF5690" w14:textId="77777777" w:rsidR="00EF54FF" w:rsidRDefault="00000000">
            <w:pPr>
              <w:rPr>
                <w:rFonts w:hint="eastAsia"/>
              </w:rPr>
            </w:pPr>
            <w:r>
              <w:rPr>
                <w:sz w:val="16"/>
              </w:rPr>
              <w:t>Authentication and authorization</w:t>
            </w:r>
          </w:p>
        </w:tc>
        <w:tc>
          <w:tcPr>
            <w:tcW w:w="2592" w:type="dxa"/>
            <w:vAlign w:val="center"/>
          </w:tcPr>
          <w:p w14:paraId="46A887A9" w14:textId="77777777" w:rsidR="00EF54FF" w:rsidRDefault="00000000">
            <w:pPr>
              <w:rPr>
                <w:rFonts w:hint="eastAsia"/>
              </w:rPr>
            </w:pPr>
            <w:r>
              <w:rPr>
                <w:sz w:val="16"/>
              </w:rPr>
              <w:t>SSO, MFA, RBAC, OIDC</w:t>
            </w:r>
          </w:p>
        </w:tc>
      </w:tr>
      <w:tr w:rsidR="00EF54FF" w14:paraId="7DF4FCD5" w14:textId="77777777">
        <w:tc>
          <w:tcPr>
            <w:tcW w:w="2592" w:type="dxa"/>
            <w:vAlign w:val="center"/>
          </w:tcPr>
          <w:p w14:paraId="438211BE" w14:textId="77777777" w:rsidR="00EF54FF" w:rsidRDefault="00000000">
            <w:pPr>
              <w:rPr>
                <w:rFonts w:hint="eastAsia"/>
              </w:rPr>
            </w:pPr>
            <w:r>
              <w:rPr>
                <w:sz w:val="16"/>
              </w:rPr>
              <w:t>CI/CD Runner</w:t>
            </w:r>
          </w:p>
        </w:tc>
        <w:tc>
          <w:tcPr>
            <w:tcW w:w="2592" w:type="dxa"/>
            <w:vAlign w:val="center"/>
          </w:tcPr>
          <w:p w14:paraId="6FEF7D9D" w14:textId="77777777" w:rsidR="00EF54FF" w:rsidRDefault="00000000">
            <w:pPr>
              <w:rPr>
                <w:rFonts w:hint="eastAsia"/>
              </w:rPr>
            </w:pPr>
            <w:r>
              <w:rPr>
                <w:sz w:val="16"/>
              </w:rPr>
              <w:t>Build</w:t>
            </w:r>
          </w:p>
        </w:tc>
        <w:tc>
          <w:tcPr>
            <w:tcW w:w="2592" w:type="dxa"/>
            <w:vAlign w:val="center"/>
          </w:tcPr>
          <w:p w14:paraId="51B2D6D6" w14:textId="77777777" w:rsidR="00EF54FF" w:rsidRDefault="00000000">
            <w:pPr>
              <w:rPr>
                <w:rFonts w:hint="eastAsia"/>
              </w:rPr>
            </w:pPr>
            <w:r>
              <w:rPr>
                <w:sz w:val="16"/>
              </w:rPr>
              <w:t>Compiles, tests and scans code</w:t>
            </w:r>
          </w:p>
        </w:tc>
        <w:tc>
          <w:tcPr>
            <w:tcW w:w="2592" w:type="dxa"/>
            <w:vAlign w:val="center"/>
          </w:tcPr>
          <w:p w14:paraId="54E8B1AC" w14:textId="77777777" w:rsidR="00EF54FF" w:rsidRDefault="00000000">
            <w:pPr>
              <w:rPr>
                <w:rFonts w:hint="eastAsia"/>
              </w:rPr>
            </w:pPr>
            <w:r>
              <w:rPr>
                <w:sz w:val="16"/>
              </w:rPr>
              <w:t>Ephemeral runner, secrets isolation</w:t>
            </w:r>
          </w:p>
        </w:tc>
      </w:tr>
      <w:tr w:rsidR="00EF54FF" w14:paraId="46CB08AE" w14:textId="77777777">
        <w:tc>
          <w:tcPr>
            <w:tcW w:w="2592" w:type="dxa"/>
            <w:vAlign w:val="center"/>
          </w:tcPr>
          <w:p w14:paraId="3A94600E" w14:textId="77777777" w:rsidR="00EF54FF" w:rsidRDefault="00000000">
            <w:pPr>
              <w:rPr>
                <w:rFonts w:hint="eastAsia"/>
              </w:rPr>
            </w:pPr>
            <w:r>
              <w:rPr>
                <w:sz w:val="16"/>
              </w:rPr>
              <w:t>Container Registry</w:t>
            </w:r>
          </w:p>
        </w:tc>
        <w:tc>
          <w:tcPr>
            <w:tcW w:w="2592" w:type="dxa"/>
            <w:vAlign w:val="center"/>
          </w:tcPr>
          <w:p w14:paraId="6935C97B" w14:textId="77777777" w:rsidR="00EF54FF" w:rsidRDefault="00000000">
            <w:pPr>
              <w:rPr>
                <w:rFonts w:hint="eastAsia"/>
              </w:rPr>
            </w:pPr>
            <w:r>
              <w:rPr>
                <w:sz w:val="16"/>
              </w:rPr>
              <w:t>Supply Chain</w:t>
            </w:r>
          </w:p>
        </w:tc>
        <w:tc>
          <w:tcPr>
            <w:tcW w:w="2592" w:type="dxa"/>
            <w:vAlign w:val="center"/>
          </w:tcPr>
          <w:p w14:paraId="4F7F7010" w14:textId="77777777" w:rsidR="00EF54FF" w:rsidRDefault="00000000">
            <w:pPr>
              <w:rPr>
                <w:rFonts w:hint="eastAsia"/>
              </w:rPr>
            </w:pPr>
            <w:r>
              <w:rPr>
                <w:sz w:val="16"/>
              </w:rPr>
              <w:t>Stores release images</w:t>
            </w:r>
          </w:p>
        </w:tc>
        <w:tc>
          <w:tcPr>
            <w:tcW w:w="2592" w:type="dxa"/>
            <w:vAlign w:val="center"/>
          </w:tcPr>
          <w:p w14:paraId="66FB03BB" w14:textId="77777777" w:rsidR="00EF54FF" w:rsidRDefault="00000000">
            <w:pPr>
              <w:rPr>
                <w:rFonts w:hint="eastAsia"/>
              </w:rPr>
            </w:pPr>
            <w:r>
              <w:rPr>
                <w:sz w:val="16"/>
              </w:rPr>
              <w:t>Image scan, signing, access control</w:t>
            </w:r>
          </w:p>
        </w:tc>
      </w:tr>
      <w:tr w:rsidR="00EF54FF" w14:paraId="0C8848F4" w14:textId="77777777">
        <w:tc>
          <w:tcPr>
            <w:tcW w:w="2592" w:type="dxa"/>
            <w:vAlign w:val="center"/>
          </w:tcPr>
          <w:p w14:paraId="7618DCB1" w14:textId="77777777" w:rsidR="00EF54FF" w:rsidRDefault="00000000">
            <w:pPr>
              <w:rPr>
                <w:rFonts w:hint="eastAsia"/>
              </w:rPr>
            </w:pPr>
            <w:r>
              <w:rPr>
                <w:sz w:val="16"/>
              </w:rPr>
              <w:t>Database</w:t>
            </w:r>
          </w:p>
        </w:tc>
        <w:tc>
          <w:tcPr>
            <w:tcW w:w="2592" w:type="dxa"/>
            <w:vAlign w:val="center"/>
          </w:tcPr>
          <w:p w14:paraId="32D75834" w14:textId="77777777" w:rsidR="00EF54FF" w:rsidRDefault="00000000">
            <w:pPr>
              <w:rPr>
                <w:rFonts w:hint="eastAsia"/>
              </w:rPr>
            </w:pPr>
            <w:r>
              <w:rPr>
                <w:sz w:val="16"/>
              </w:rPr>
              <w:t>Private Data</w:t>
            </w:r>
          </w:p>
        </w:tc>
        <w:tc>
          <w:tcPr>
            <w:tcW w:w="2592" w:type="dxa"/>
            <w:vAlign w:val="center"/>
          </w:tcPr>
          <w:p w14:paraId="0A5F9DEF" w14:textId="77777777" w:rsidR="00EF54FF" w:rsidRDefault="00000000">
            <w:pPr>
              <w:rPr>
                <w:rFonts w:hint="eastAsia"/>
              </w:rPr>
            </w:pPr>
            <w:r>
              <w:rPr>
                <w:sz w:val="16"/>
              </w:rPr>
              <w:t>Persistent application data</w:t>
            </w:r>
          </w:p>
        </w:tc>
        <w:tc>
          <w:tcPr>
            <w:tcW w:w="2592" w:type="dxa"/>
            <w:vAlign w:val="center"/>
          </w:tcPr>
          <w:p w14:paraId="113A818A" w14:textId="77777777" w:rsidR="00EF54FF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Encryption, private endpoint, </w:t>
            </w:r>
            <w:r>
              <w:rPr>
                <w:sz w:val="16"/>
              </w:rPr>
              <w:lastRenderedPageBreak/>
              <w:t>backups</w:t>
            </w:r>
          </w:p>
        </w:tc>
      </w:tr>
      <w:tr w:rsidR="00EF54FF" w14:paraId="36A64C42" w14:textId="77777777">
        <w:tc>
          <w:tcPr>
            <w:tcW w:w="2592" w:type="dxa"/>
            <w:vAlign w:val="center"/>
          </w:tcPr>
          <w:p w14:paraId="6363667F" w14:textId="77777777" w:rsidR="00EF54FF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Secrets / KMS</w:t>
            </w:r>
          </w:p>
        </w:tc>
        <w:tc>
          <w:tcPr>
            <w:tcW w:w="2592" w:type="dxa"/>
            <w:vAlign w:val="center"/>
          </w:tcPr>
          <w:p w14:paraId="775FF644" w14:textId="77777777" w:rsidR="00EF54FF" w:rsidRDefault="00000000">
            <w:pPr>
              <w:rPr>
                <w:rFonts w:hint="eastAsia"/>
              </w:rPr>
            </w:pPr>
            <w:r>
              <w:rPr>
                <w:sz w:val="16"/>
              </w:rPr>
              <w:t>Security</w:t>
            </w:r>
          </w:p>
        </w:tc>
        <w:tc>
          <w:tcPr>
            <w:tcW w:w="2592" w:type="dxa"/>
            <w:vAlign w:val="center"/>
          </w:tcPr>
          <w:p w14:paraId="377790A1" w14:textId="77777777" w:rsidR="00EF54FF" w:rsidRDefault="00000000">
            <w:pPr>
              <w:rPr>
                <w:rFonts w:hint="eastAsia"/>
              </w:rPr>
            </w:pPr>
            <w:r>
              <w:rPr>
                <w:sz w:val="16"/>
              </w:rPr>
              <w:t>Keys and application secrets</w:t>
            </w:r>
          </w:p>
        </w:tc>
        <w:tc>
          <w:tcPr>
            <w:tcW w:w="2592" w:type="dxa"/>
            <w:vAlign w:val="center"/>
          </w:tcPr>
          <w:p w14:paraId="00F44922" w14:textId="77777777" w:rsidR="00EF54FF" w:rsidRDefault="00000000">
            <w:pPr>
              <w:rPr>
                <w:rFonts w:hint="eastAsia"/>
              </w:rPr>
            </w:pPr>
            <w:r>
              <w:rPr>
                <w:sz w:val="16"/>
              </w:rPr>
              <w:t>Vault, rotation, audit</w:t>
            </w:r>
          </w:p>
        </w:tc>
      </w:tr>
      <w:tr w:rsidR="00EF54FF" w14:paraId="15067701" w14:textId="77777777">
        <w:tc>
          <w:tcPr>
            <w:tcW w:w="2592" w:type="dxa"/>
            <w:vAlign w:val="center"/>
          </w:tcPr>
          <w:p w14:paraId="24C84E94" w14:textId="77777777" w:rsidR="00EF54FF" w:rsidRDefault="00000000">
            <w:pPr>
              <w:rPr>
                <w:rFonts w:hint="eastAsia"/>
              </w:rPr>
            </w:pPr>
            <w:r>
              <w:rPr>
                <w:sz w:val="16"/>
              </w:rPr>
              <w:t>GitOps Repository</w:t>
            </w:r>
          </w:p>
        </w:tc>
        <w:tc>
          <w:tcPr>
            <w:tcW w:w="2592" w:type="dxa"/>
            <w:vAlign w:val="center"/>
          </w:tcPr>
          <w:p w14:paraId="337B5776" w14:textId="77777777" w:rsidR="00EF54FF" w:rsidRDefault="00000000">
            <w:pPr>
              <w:rPr>
                <w:rFonts w:hint="eastAsia"/>
              </w:rPr>
            </w:pPr>
            <w:r>
              <w:rPr>
                <w:sz w:val="16"/>
              </w:rPr>
              <w:t>Management</w:t>
            </w:r>
          </w:p>
        </w:tc>
        <w:tc>
          <w:tcPr>
            <w:tcW w:w="2592" w:type="dxa"/>
            <w:vAlign w:val="center"/>
          </w:tcPr>
          <w:p w14:paraId="1DD71F96" w14:textId="77777777" w:rsidR="00EF54FF" w:rsidRDefault="00000000">
            <w:pPr>
              <w:rPr>
                <w:rFonts w:hint="eastAsia"/>
              </w:rPr>
            </w:pPr>
            <w:r>
              <w:rPr>
                <w:sz w:val="16"/>
              </w:rPr>
              <w:t>Desired deployment state</w:t>
            </w:r>
          </w:p>
        </w:tc>
        <w:tc>
          <w:tcPr>
            <w:tcW w:w="2592" w:type="dxa"/>
            <w:vAlign w:val="center"/>
          </w:tcPr>
          <w:p w14:paraId="60E38F89" w14:textId="77777777" w:rsidR="00EF54FF" w:rsidRDefault="00000000">
            <w:pPr>
              <w:rPr>
                <w:rFonts w:hint="eastAsia"/>
              </w:rPr>
            </w:pPr>
            <w:r>
              <w:rPr>
                <w:sz w:val="16"/>
              </w:rPr>
              <w:t>Branch protection, PR review</w:t>
            </w:r>
          </w:p>
        </w:tc>
      </w:tr>
      <w:tr w:rsidR="00EF54FF" w14:paraId="67BCCF7B" w14:textId="77777777">
        <w:tc>
          <w:tcPr>
            <w:tcW w:w="2592" w:type="dxa"/>
            <w:vAlign w:val="center"/>
          </w:tcPr>
          <w:p w14:paraId="34101AFC" w14:textId="77777777" w:rsidR="00EF54FF" w:rsidRDefault="00000000">
            <w:pPr>
              <w:rPr>
                <w:rFonts w:hint="eastAsia"/>
              </w:rPr>
            </w:pPr>
            <w:r>
              <w:rPr>
                <w:sz w:val="16"/>
              </w:rPr>
              <w:t>GitOps Controller</w:t>
            </w:r>
          </w:p>
        </w:tc>
        <w:tc>
          <w:tcPr>
            <w:tcW w:w="2592" w:type="dxa"/>
            <w:vAlign w:val="center"/>
          </w:tcPr>
          <w:p w14:paraId="68E8032C" w14:textId="77777777" w:rsidR="00EF54FF" w:rsidRDefault="00000000">
            <w:pPr>
              <w:rPr>
                <w:rFonts w:hint="eastAsia"/>
              </w:rPr>
            </w:pPr>
            <w:r>
              <w:rPr>
                <w:sz w:val="16"/>
              </w:rPr>
              <w:t>Operations</w:t>
            </w:r>
          </w:p>
        </w:tc>
        <w:tc>
          <w:tcPr>
            <w:tcW w:w="2592" w:type="dxa"/>
            <w:vAlign w:val="center"/>
          </w:tcPr>
          <w:p w14:paraId="27CE8FB8" w14:textId="77777777" w:rsidR="00EF54FF" w:rsidRDefault="00000000">
            <w:pPr>
              <w:rPr>
                <w:rFonts w:hint="eastAsia"/>
              </w:rPr>
            </w:pPr>
            <w:r>
              <w:rPr>
                <w:sz w:val="16"/>
              </w:rPr>
              <w:t>Reconciles cluster state</w:t>
            </w:r>
          </w:p>
        </w:tc>
        <w:tc>
          <w:tcPr>
            <w:tcW w:w="2592" w:type="dxa"/>
            <w:vAlign w:val="center"/>
          </w:tcPr>
          <w:p w14:paraId="3A6C4C6D" w14:textId="77777777" w:rsidR="00EF54FF" w:rsidRDefault="00000000">
            <w:pPr>
              <w:rPr>
                <w:rFonts w:hint="eastAsia"/>
              </w:rPr>
            </w:pPr>
            <w:r>
              <w:rPr>
                <w:sz w:val="16"/>
              </w:rPr>
              <w:t>Scoped service account, audit</w:t>
            </w:r>
          </w:p>
        </w:tc>
      </w:tr>
      <w:tr w:rsidR="00EF54FF" w14:paraId="083CA8B8" w14:textId="77777777">
        <w:tc>
          <w:tcPr>
            <w:tcW w:w="2592" w:type="dxa"/>
            <w:vAlign w:val="center"/>
          </w:tcPr>
          <w:p w14:paraId="51709260" w14:textId="77777777" w:rsidR="00EF54FF" w:rsidRDefault="00000000">
            <w:pPr>
              <w:rPr>
                <w:rFonts w:hint="eastAsia"/>
              </w:rPr>
            </w:pPr>
            <w:r>
              <w:rPr>
                <w:sz w:val="16"/>
              </w:rPr>
              <w:t>Monitoring / SIEM</w:t>
            </w:r>
          </w:p>
        </w:tc>
        <w:tc>
          <w:tcPr>
            <w:tcW w:w="2592" w:type="dxa"/>
            <w:vAlign w:val="center"/>
          </w:tcPr>
          <w:p w14:paraId="66AC4DE8" w14:textId="77777777" w:rsidR="00EF54FF" w:rsidRDefault="00000000">
            <w:pPr>
              <w:rPr>
                <w:rFonts w:hint="eastAsia"/>
              </w:rPr>
            </w:pPr>
            <w:r>
              <w:rPr>
                <w:sz w:val="16"/>
              </w:rPr>
              <w:t>Security Ops</w:t>
            </w:r>
          </w:p>
        </w:tc>
        <w:tc>
          <w:tcPr>
            <w:tcW w:w="2592" w:type="dxa"/>
            <w:vAlign w:val="center"/>
          </w:tcPr>
          <w:p w14:paraId="7B359FBC" w14:textId="77777777" w:rsidR="00EF54FF" w:rsidRDefault="00000000">
            <w:pPr>
              <w:rPr>
                <w:rFonts w:hint="eastAsia"/>
              </w:rPr>
            </w:pPr>
            <w:r>
              <w:rPr>
                <w:sz w:val="16"/>
              </w:rPr>
              <w:t>Collects events and alerts</w:t>
            </w:r>
          </w:p>
        </w:tc>
        <w:tc>
          <w:tcPr>
            <w:tcW w:w="2592" w:type="dxa"/>
            <w:vAlign w:val="center"/>
          </w:tcPr>
          <w:p w14:paraId="533DE30F" w14:textId="77777777" w:rsidR="00EF54FF" w:rsidRDefault="00000000">
            <w:pPr>
              <w:rPr>
                <w:rFonts w:hint="eastAsia"/>
              </w:rPr>
            </w:pPr>
            <w:r>
              <w:rPr>
                <w:sz w:val="16"/>
              </w:rPr>
              <w:t>Central logs, restricted access</w:t>
            </w:r>
          </w:p>
        </w:tc>
      </w:tr>
      <w:tr w:rsidR="00EF54FF" w14:paraId="05E91504" w14:textId="77777777">
        <w:tc>
          <w:tcPr>
            <w:tcW w:w="2592" w:type="dxa"/>
            <w:vAlign w:val="center"/>
          </w:tcPr>
          <w:p w14:paraId="1A214E66" w14:textId="77777777" w:rsidR="00EF54FF" w:rsidRDefault="00000000">
            <w:pPr>
              <w:rPr>
                <w:rFonts w:hint="eastAsia"/>
              </w:rPr>
            </w:pPr>
            <w:r>
              <w:rPr>
                <w:sz w:val="16"/>
              </w:rPr>
              <w:t>Backup / DR</w:t>
            </w:r>
          </w:p>
        </w:tc>
        <w:tc>
          <w:tcPr>
            <w:tcW w:w="2592" w:type="dxa"/>
            <w:vAlign w:val="center"/>
          </w:tcPr>
          <w:p w14:paraId="0AC95156" w14:textId="77777777" w:rsidR="00EF54FF" w:rsidRDefault="00000000">
            <w:pPr>
              <w:rPr>
                <w:rFonts w:hint="eastAsia"/>
              </w:rPr>
            </w:pPr>
            <w:r>
              <w:rPr>
                <w:sz w:val="16"/>
              </w:rPr>
              <w:t>Recovery</w:t>
            </w:r>
          </w:p>
        </w:tc>
        <w:tc>
          <w:tcPr>
            <w:tcW w:w="2592" w:type="dxa"/>
            <w:vAlign w:val="center"/>
          </w:tcPr>
          <w:p w14:paraId="6841FF25" w14:textId="77777777" w:rsidR="00EF54FF" w:rsidRDefault="00000000">
            <w:pPr>
              <w:rPr>
                <w:rFonts w:hint="eastAsia"/>
              </w:rPr>
            </w:pPr>
            <w:r>
              <w:rPr>
                <w:sz w:val="16"/>
              </w:rPr>
              <w:t>Recovery from failure/ransomware</w:t>
            </w:r>
          </w:p>
        </w:tc>
        <w:tc>
          <w:tcPr>
            <w:tcW w:w="2592" w:type="dxa"/>
            <w:vAlign w:val="center"/>
          </w:tcPr>
          <w:p w14:paraId="46E62368" w14:textId="77777777" w:rsidR="00EF54FF" w:rsidRDefault="00000000">
            <w:pPr>
              <w:rPr>
                <w:rFonts w:hint="eastAsia"/>
              </w:rPr>
            </w:pPr>
            <w:r>
              <w:rPr>
                <w:sz w:val="16"/>
              </w:rPr>
              <w:t>Immutable encrypted backups</w:t>
            </w:r>
          </w:p>
        </w:tc>
      </w:tr>
    </w:tbl>
    <w:p w14:paraId="59D7F1D3" w14:textId="77777777" w:rsidR="00EF54FF" w:rsidRDefault="00000000">
      <w:pPr>
        <w:pStyle w:val="Heading1"/>
      </w:pPr>
      <w:r>
        <w:t>4. Trust Boundaries and Secure Data Flows</w:t>
      </w:r>
    </w:p>
    <w:p w14:paraId="4C650E68" w14:textId="77777777" w:rsidR="00EF54FF" w:rsidRDefault="00000000">
      <w:pPr>
        <w:pStyle w:val="ListBullet"/>
        <w:spacing w:after="40"/>
        <w:rPr>
          <w:rFonts w:hint="eastAsia"/>
        </w:rPr>
      </w:pPr>
      <w:r>
        <w:t>Internet-to-edge boundary: only HTTPS enters the public endpoint. WAF/API Gateway rejects malformed, malicious and rate-abusive requests.</w:t>
      </w:r>
    </w:p>
    <w:p w14:paraId="5BE6950E" w14:textId="77777777" w:rsidR="00EF54FF" w:rsidRDefault="00000000">
      <w:pPr>
        <w:pStyle w:val="ListBullet"/>
        <w:spacing w:after="40"/>
        <w:rPr>
          <w:rFonts w:hint="eastAsia"/>
        </w:rPr>
      </w:pPr>
      <w:r>
        <w:t>Edge-to-application boundary: load balancer forwards validated requests to private application instances; application servers have no public IP addresses.</w:t>
      </w:r>
    </w:p>
    <w:p w14:paraId="37F11BCB" w14:textId="77777777" w:rsidR="00EF54FF" w:rsidRDefault="00000000">
      <w:pPr>
        <w:pStyle w:val="ListBullet"/>
        <w:spacing w:after="40"/>
        <w:rPr>
          <w:rFonts w:hint="eastAsia"/>
        </w:rPr>
      </w:pPr>
      <w:r>
        <w:t>Application-to-data boundary: database access is limited to the application identity/security group and uses encrypted connections where supported.</w:t>
      </w:r>
    </w:p>
    <w:p w14:paraId="37C40F31" w14:textId="77777777" w:rsidR="00EF54FF" w:rsidRDefault="00000000">
      <w:pPr>
        <w:pStyle w:val="ListBullet"/>
        <w:spacing w:after="40"/>
        <w:rPr>
          <w:rFonts w:hint="eastAsia"/>
        </w:rPr>
      </w:pPr>
      <w:r>
        <w:t>Build-to-production boundary: CI/CD cannot directly modify production without passing security gates and approved GitOps changes.</w:t>
      </w:r>
    </w:p>
    <w:p w14:paraId="77879979" w14:textId="77777777" w:rsidR="00EF54FF" w:rsidRDefault="00000000">
      <w:pPr>
        <w:pStyle w:val="ListBullet"/>
        <w:spacing w:after="40"/>
        <w:rPr>
          <w:rFonts w:hint="eastAsia"/>
        </w:rPr>
      </w:pPr>
      <w:r>
        <w:t>Management boundary: GitOps and cloud administration use separate privileged identities with MFA and detailed audit logs.</w:t>
      </w:r>
    </w:p>
    <w:p w14:paraId="2817AC85" w14:textId="77777777" w:rsidR="00EF54FF" w:rsidRDefault="00000000">
      <w:pPr>
        <w:pStyle w:val="ListBullet"/>
        <w:spacing w:after="40"/>
        <w:rPr>
          <w:rFonts w:hint="eastAsia"/>
        </w:rPr>
      </w:pPr>
      <w:r>
        <w:t>Secrets boundary: credentials and keys are stored in a secrets manager/KMS rather than source code, container images or plain-text configuration.</w:t>
      </w:r>
    </w:p>
    <w:p w14:paraId="2F424402" w14:textId="77777777" w:rsidR="00EF54FF" w:rsidRDefault="00000000">
      <w:pPr>
        <w:rPr>
          <w:rFonts w:hint="eastAsia"/>
        </w:rPr>
      </w:pPr>
      <w:r>
        <w:t>The architecture follows defense in depth and Zero Trust principles: no component is trusted merely because it is inside a network.</w:t>
      </w:r>
    </w:p>
    <w:p w14:paraId="1C37C477" w14:textId="77777777" w:rsidR="00EF54FF" w:rsidRDefault="00000000">
      <w:pPr>
        <w:pStyle w:val="Heading1"/>
      </w:pPr>
      <w:r>
        <w:t>5. DevSecOps Deployment Workflow</w:t>
      </w:r>
    </w:p>
    <w:p w14:paraId="2278C480" w14:textId="77777777" w:rsidR="00EF54FF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4CA872DB" wp14:editId="754B18D7">
            <wp:extent cx="6400800" cy="27886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ssessment_tool2_gitops_work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8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72FFB" w14:textId="77777777" w:rsidR="00EF54FF" w:rsidRDefault="00000000">
      <w:pPr>
        <w:jc w:val="center"/>
        <w:rPr>
          <w:rFonts w:hint="eastAsia"/>
        </w:rPr>
      </w:pPr>
      <w:r>
        <w:rPr>
          <w:i/>
          <w:sz w:val="17"/>
        </w:rPr>
        <w:t>Figure 2. CI security gates followed by GitOps-based deployment and continuous reconciliation.</w:t>
      </w:r>
    </w:p>
    <w:p w14:paraId="2A985C9E" w14:textId="77777777" w:rsidR="00EF54FF" w:rsidRDefault="00000000">
      <w:pPr>
        <w:pStyle w:val="ListNumber"/>
        <w:spacing w:after="40"/>
        <w:rPr>
          <w:rFonts w:hint="eastAsia"/>
        </w:rPr>
      </w:pPr>
      <w:r>
        <w:t>Developer creates a feature branch and commits source code and infrastructure manifests.</w:t>
      </w:r>
    </w:p>
    <w:p w14:paraId="3225E839" w14:textId="77777777" w:rsidR="00EF54FF" w:rsidRDefault="00000000">
      <w:pPr>
        <w:pStyle w:val="ListNumber"/>
        <w:spacing w:after="40"/>
        <w:rPr>
          <w:rFonts w:hint="eastAsia"/>
        </w:rPr>
      </w:pPr>
      <w:r>
        <w:t>A pull request triggers peer review, branch protection and automated validation.</w:t>
      </w:r>
    </w:p>
    <w:p w14:paraId="734AAFD7" w14:textId="77777777" w:rsidR="00EF54FF" w:rsidRDefault="00000000">
      <w:pPr>
        <w:pStyle w:val="ListNumber"/>
        <w:spacing w:after="40"/>
        <w:rPr>
          <w:rFonts w:hint="eastAsia"/>
        </w:rPr>
      </w:pPr>
      <w:r>
        <w:t>CI runs SAST, secret scanning, software composition analysis (SCA), unit tests and configuration/IaC checks.</w:t>
      </w:r>
    </w:p>
    <w:p w14:paraId="1348C2D8" w14:textId="77777777" w:rsidR="00EF54FF" w:rsidRDefault="00000000">
      <w:pPr>
        <w:pStyle w:val="ListNumber"/>
        <w:spacing w:after="40"/>
        <w:rPr>
          <w:rFonts w:hint="eastAsia"/>
        </w:rPr>
      </w:pPr>
      <w:r>
        <w:t>The pipeline builds a container image, scans it for vulnerabilities and signs the approved artifact.</w:t>
      </w:r>
    </w:p>
    <w:p w14:paraId="69679622" w14:textId="77777777" w:rsidR="00EF54FF" w:rsidRDefault="00000000">
      <w:pPr>
        <w:pStyle w:val="ListNumber"/>
        <w:spacing w:after="40"/>
        <w:rPr>
          <w:rFonts w:hint="eastAsia"/>
        </w:rPr>
      </w:pPr>
      <w:r>
        <w:t>After required security gates, the pipeline updates the GitOps repository with the desired release version.</w:t>
      </w:r>
    </w:p>
    <w:p w14:paraId="45F782FF" w14:textId="77777777" w:rsidR="00EF54FF" w:rsidRDefault="00000000">
      <w:pPr>
        <w:pStyle w:val="ListNumber"/>
        <w:spacing w:after="40"/>
        <w:rPr>
          <w:rFonts w:hint="eastAsia"/>
        </w:rPr>
      </w:pPr>
      <w:r>
        <w:t>Argo CD or Flux detects the repository change and reconciles the target environment.</w:t>
      </w:r>
    </w:p>
    <w:p w14:paraId="43695903" w14:textId="77777777" w:rsidR="00EF54FF" w:rsidRDefault="00000000">
      <w:pPr>
        <w:pStyle w:val="ListNumber"/>
        <w:spacing w:after="40"/>
        <w:rPr>
          <w:rFonts w:hint="eastAsia"/>
        </w:rPr>
      </w:pPr>
      <w:r>
        <w:lastRenderedPageBreak/>
        <w:t>Pre-production DAST/API tests and approval policies protect the production promotion path.</w:t>
      </w:r>
    </w:p>
    <w:p w14:paraId="3B88A2E7" w14:textId="77777777" w:rsidR="00EF54FF" w:rsidRDefault="00000000">
      <w:pPr>
        <w:pStyle w:val="ListNumber"/>
        <w:spacing w:after="40"/>
        <w:rPr>
          <w:rFonts w:hint="eastAsia"/>
        </w:rPr>
      </w:pPr>
      <w:r>
        <w:t>Monitoring, audit logs and alerts continuously feed the feedback loop; remediation begins with a new controlled commit.</w:t>
      </w:r>
    </w:p>
    <w:p w14:paraId="03DE5775" w14:textId="77777777" w:rsidR="00EF54FF" w:rsidRDefault="00000000">
      <w:pPr>
        <w:pStyle w:val="Heading1"/>
      </w:pPr>
      <w:r>
        <w:t>6. IAM Relationships</w:t>
      </w:r>
    </w:p>
    <w:p w14:paraId="03CDC753" w14:textId="77777777" w:rsidR="00EF54FF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5D04F5C7" wp14:editId="2255AEEF">
            <wp:extent cx="6217920" cy="308200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ssessment_tool2_ia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082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467E3" w14:textId="77777777" w:rsidR="00EF54FF" w:rsidRDefault="00000000">
      <w:pPr>
        <w:jc w:val="center"/>
        <w:rPr>
          <w:rFonts w:hint="eastAsia"/>
        </w:rPr>
      </w:pPr>
      <w:r>
        <w:rPr>
          <w:i/>
          <w:sz w:val="17"/>
        </w:rPr>
        <w:t>Figure 3. IAM model showing users, roles, policies, service identities and protected resources.</w:t>
      </w:r>
    </w:p>
    <w:p w14:paraId="0EF233CE" w14:textId="77777777" w:rsidR="00EF54FF" w:rsidRDefault="00000000">
      <w:pPr>
        <w:pStyle w:val="ListBullet"/>
        <w:spacing w:after="40"/>
        <w:rPr>
          <w:rFonts w:hint="eastAsia"/>
        </w:rPr>
      </w:pPr>
      <w:r>
        <w:t>Developers authenticate through SSO with MFA. Their permissions are assigned through role-based groups.</w:t>
      </w:r>
    </w:p>
    <w:p w14:paraId="7CBA0C1F" w14:textId="77777777" w:rsidR="00EF54FF" w:rsidRDefault="00000000">
      <w:pPr>
        <w:pStyle w:val="ListBullet"/>
        <w:spacing w:after="40"/>
        <w:rPr>
          <w:rFonts w:hint="eastAsia"/>
        </w:rPr>
      </w:pPr>
      <w:r>
        <w:t>Reviewers can approve pull requests but cannot directly change production infrastructure.</w:t>
      </w:r>
    </w:p>
    <w:p w14:paraId="086FFA80" w14:textId="77777777" w:rsidR="00EF54FF" w:rsidRDefault="00000000">
      <w:pPr>
        <w:pStyle w:val="ListBullet"/>
        <w:spacing w:after="40"/>
        <w:rPr>
          <w:rFonts w:hint="eastAsia"/>
        </w:rPr>
      </w:pPr>
      <w:r>
        <w:t>CI/CD uses a dedicated service identity with short-lived credentials and permissions limited to build, scan and publish tasks.</w:t>
      </w:r>
    </w:p>
    <w:p w14:paraId="4AE9B014" w14:textId="77777777" w:rsidR="00EF54FF" w:rsidRDefault="00000000">
      <w:pPr>
        <w:pStyle w:val="ListBullet"/>
        <w:spacing w:after="40"/>
        <w:rPr>
          <w:rFonts w:hint="eastAsia"/>
        </w:rPr>
      </w:pPr>
      <w:r>
        <w:t>GitOps controller uses a separate service identity restricted to the namespaces/resources it manages.</w:t>
      </w:r>
    </w:p>
    <w:p w14:paraId="0214D639" w14:textId="77777777" w:rsidR="00EF54FF" w:rsidRDefault="00000000">
      <w:pPr>
        <w:pStyle w:val="ListBullet"/>
        <w:spacing w:after="40"/>
        <w:rPr>
          <w:rFonts w:hint="eastAsia"/>
        </w:rPr>
      </w:pPr>
      <w:r>
        <w:t>Database and secret access is granted only to the required application/service identities.</w:t>
      </w:r>
    </w:p>
    <w:p w14:paraId="746AEBD8" w14:textId="77777777" w:rsidR="00EF54FF" w:rsidRDefault="00000000">
      <w:pPr>
        <w:pStyle w:val="ListBullet"/>
        <w:spacing w:after="40"/>
        <w:rPr>
          <w:rFonts w:hint="eastAsia"/>
        </w:rPr>
      </w:pPr>
      <w:r>
        <w:t>Every privileged action is audited; periodic access reviews remove stale or excessive permissions.</w:t>
      </w:r>
    </w:p>
    <w:p w14:paraId="44E6C4F1" w14:textId="77777777" w:rsidR="00EF54FF" w:rsidRDefault="00000000">
      <w:pPr>
        <w:pStyle w:val="Heading1"/>
      </w:pPr>
      <w:r>
        <w:t>7. IAM Role-Permission Matrix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  <w:gridCol w:w="2074"/>
      </w:tblGrid>
      <w:tr w:rsidR="00EF54FF" w14:paraId="26FF061A" w14:textId="77777777">
        <w:tc>
          <w:tcPr>
            <w:tcW w:w="2074" w:type="dxa"/>
            <w:shd w:val="clear" w:color="auto" w:fill="24527A"/>
            <w:vAlign w:val="center"/>
          </w:tcPr>
          <w:p w14:paraId="641E2BB0" w14:textId="77777777" w:rsidR="00EF54FF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w="2074" w:type="dxa"/>
            <w:shd w:val="clear" w:color="auto" w:fill="24527A"/>
            <w:vAlign w:val="center"/>
          </w:tcPr>
          <w:p w14:paraId="747EEC7B" w14:textId="77777777" w:rsidR="00EF54FF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w="2074" w:type="dxa"/>
            <w:shd w:val="clear" w:color="auto" w:fill="24527A"/>
            <w:vAlign w:val="center"/>
          </w:tcPr>
          <w:p w14:paraId="444319F4" w14:textId="77777777" w:rsidR="00EF54FF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CI/CD</w:t>
            </w:r>
          </w:p>
        </w:tc>
        <w:tc>
          <w:tcPr>
            <w:tcW w:w="2074" w:type="dxa"/>
            <w:shd w:val="clear" w:color="auto" w:fill="24527A"/>
            <w:vAlign w:val="center"/>
          </w:tcPr>
          <w:p w14:paraId="5D477570" w14:textId="77777777" w:rsidR="00EF54FF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GitOps</w:t>
            </w:r>
          </w:p>
        </w:tc>
        <w:tc>
          <w:tcPr>
            <w:tcW w:w="2074" w:type="dxa"/>
            <w:shd w:val="clear" w:color="auto" w:fill="24527A"/>
            <w:vAlign w:val="center"/>
          </w:tcPr>
          <w:p w14:paraId="197134B0" w14:textId="77777777" w:rsidR="00EF54FF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Production Data</w:t>
            </w:r>
          </w:p>
        </w:tc>
      </w:tr>
      <w:tr w:rsidR="00EF54FF" w14:paraId="61B46FDE" w14:textId="77777777">
        <w:tc>
          <w:tcPr>
            <w:tcW w:w="2074" w:type="dxa"/>
            <w:vAlign w:val="center"/>
          </w:tcPr>
          <w:p w14:paraId="2099D5D6" w14:textId="77777777" w:rsidR="00EF54FF" w:rsidRDefault="00000000">
            <w:pPr>
              <w:rPr>
                <w:rFonts w:hint="eastAsia"/>
              </w:rPr>
            </w:pPr>
            <w:r>
              <w:rPr>
                <w:sz w:val="16"/>
              </w:rPr>
              <w:t>Developer</w:t>
            </w:r>
          </w:p>
        </w:tc>
        <w:tc>
          <w:tcPr>
            <w:tcW w:w="2074" w:type="dxa"/>
            <w:vAlign w:val="center"/>
          </w:tcPr>
          <w:p w14:paraId="48AD23AC" w14:textId="77777777" w:rsidR="00EF54FF" w:rsidRDefault="00000000">
            <w:pPr>
              <w:rPr>
                <w:rFonts w:hint="eastAsia"/>
              </w:rPr>
            </w:pPr>
            <w:r>
              <w:rPr>
                <w:sz w:val="16"/>
              </w:rPr>
              <w:t>Read/Write feature branches</w:t>
            </w:r>
          </w:p>
        </w:tc>
        <w:tc>
          <w:tcPr>
            <w:tcW w:w="2074" w:type="dxa"/>
            <w:vAlign w:val="center"/>
          </w:tcPr>
          <w:p w14:paraId="353E486A" w14:textId="77777777" w:rsidR="00EF54FF" w:rsidRDefault="00000000">
            <w:pPr>
              <w:rPr>
                <w:rFonts w:hint="eastAsia"/>
              </w:rPr>
            </w:pPr>
            <w:r>
              <w:rPr>
                <w:sz w:val="16"/>
              </w:rPr>
              <w:t>Trigger pipeline</w:t>
            </w:r>
          </w:p>
        </w:tc>
        <w:tc>
          <w:tcPr>
            <w:tcW w:w="2074" w:type="dxa"/>
            <w:vAlign w:val="center"/>
          </w:tcPr>
          <w:p w14:paraId="316CD690" w14:textId="77777777" w:rsidR="00EF54FF" w:rsidRDefault="00000000">
            <w:pPr>
              <w:rPr>
                <w:rFonts w:hint="eastAsia"/>
              </w:rPr>
            </w:pPr>
            <w:r>
              <w:rPr>
                <w:sz w:val="16"/>
              </w:rPr>
              <w:t>No direct access</w:t>
            </w:r>
          </w:p>
        </w:tc>
        <w:tc>
          <w:tcPr>
            <w:tcW w:w="2074" w:type="dxa"/>
            <w:vAlign w:val="center"/>
          </w:tcPr>
          <w:p w14:paraId="377013CD" w14:textId="77777777" w:rsidR="00EF54FF" w:rsidRDefault="00000000">
            <w:pPr>
              <w:rPr>
                <w:rFonts w:hint="eastAsia"/>
              </w:rPr>
            </w:pPr>
            <w:r>
              <w:rPr>
                <w:sz w:val="16"/>
              </w:rPr>
              <w:t>No direct DB access</w:t>
            </w:r>
          </w:p>
        </w:tc>
      </w:tr>
      <w:tr w:rsidR="00EF54FF" w14:paraId="0B5D4D9A" w14:textId="77777777">
        <w:tc>
          <w:tcPr>
            <w:tcW w:w="2074" w:type="dxa"/>
            <w:vAlign w:val="center"/>
          </w:tcPr>
          <w:p w14:paraId="62349407" w14:textId="77777777" w:rsidR="00EF54FF" w:rsidRDefault="00000000">
            <w:pPr>
              <w:rPr>
                <w:rFonts w:hint="eastAsia"/>
              </w:rPr>
            </w:pPr>
            <w:r>
              <w:rPr>
                <w:sz w:val="16"/>
              </w:rPr>
              <w:t>Reviewer</w:t>
            </w:r>
          </w:p>
        </w:tc>
        <w:tc>
          <w:tcPr>
            <w:tcW w:w="2074" w:type="dxa"/>
            <w:vAlign w:val="center"/>
          </w:tcPr>
          <w:p w14:paraId="161FBE77" w14:textId="77777777" w:rsidR="00EF54FF" w:rsidRDefault="00000000">
            <w:pPr>
              <w:rPr>
                <w:rFonts w:hint="eastAsia"/>
              </w:rPr>
            </w:pPr>
            <w:r>
              <w:rPr>
                <w:sz w:val="16"/>
              </w:rPr>
              <w:t>Review/Approve PR</w:t>
            </w:r>
          </w:p>
        </w:tc>
        <w:tc>
          <w:tcPr>
            <w:tcW w:w="2074" w:type="dxa"/>
            <w:vAlign w:val="center"/>
          </w:tcPr>
          <w:p w14:paraId="5ADAA09D" w14:textId="77777777" w:rsidR="00EF54FF" w:rsidRDefault="00000000">
            <w:pPr>
              <w:rPr>
                <w:rFonts w:hint="eastAsia"/>
              </w:rPr>
            </w:pPr>
            <w:r>
              <w:rPr>
                <w:sz w:val="16"/>
              </w:rPr>
              <w:t>View results</w:t>
            </w:r>
          </w:p>
        </w:tc>
        <w:tc>
          <w:tcPr>
            <w:tcW w:w="2074" w:type="dxa"/>
            <w:vAlign w:val="center"/>
          </w:tcPr>
          <w:p w14:paraId="10508885" w14:textId="77777777" w:rsidR="00EF54FF" w:rsidRDefault="00000000">
            <w:pPr>
              <w:rPr>
                <w:rFonts w:hint="eastAsia"/>
              </w:rPr>
            </w:pPr>
            <w:r>
              <w:rPr>
                <w:sz w:val="16"/>
              </w:rPr>
              <w:t>Approve promotion</w:t>
            </w:r>
          </w:p>
        </w:tc>
        <w:tc>
          <w:tcPr>
            <w:tcW w:w="2074" w:type="dxa"/>
            <w:vAlign w:val="center"/>
          </w:tcPr>
          <w:p w14:paraId="7C9215DA" w14:textId="77777777" w:rsidR="00EF54FF" w:rsidRDefault="00000000">
            <w:pPr>
              <w:rPr>
                <w:rFonts w:hint="eastAsia"/>
              </w:rPr>
            </w:pPr>
            <w:r>
              <w:rPr>
                <w:sz w:val="16"/>
              </w:rPr>
              <w:t>No direct DB access</w:t>
            </w:r>
          </w:p>
        </w:tc>
      </w:tr>
      <w:tr w:rsidR="00EF54FF" w14:paraId="08B2A397" w14:textId="77777777">
        <w:tc>
          <w:tcPr>
            <w:tcW w:w="2074" w:type="dxa"/>
            <w:vAlign w:val="center"/>
          </w:tcPr>
          <w:p w14:paraId="1576B4BC" w14:textId="77777777" w:rsidR="00EF54FF" w:rsidRDefault="00000000">
            <w:pPr>
              <w:rPr>
                <w:rFonts w:hint="eastAsia"/>
              </w:rPr>
            </w:pPr>
            <w:r>
              <w:rPr>
                <w:sz w:val="16"/>
              </w:rPr>
              <w:t>CI/CD Service</w:t>
            </w:r>
          </w:p>
        </w:tc>
        <w:tc>
          <w:tcPr>
            <w:tcW w:w="2074" w:type="dxa"/>
            <w:vAlign w:val="center"/>
          </w:tcPr>
          <w:p w14:paraId="06005516" w14:textId="77777777" w:rsidR="00EF54FF" w:rsidRDefault="00000000">
            <w:pPr>
              <w:rPr>
                <w:rFonts w:hint="eastAsia"/>
              </w:rPr>
            </w:pPr>
            <w:r>
              <w:rPr>
                <w:sz w:val="16"/>
              </w:rPr>
              <w:t>Read repository</w:t>
            </w:r>
          </w:p>
        </w:tc>
        <w:tc>
          <w:tcPr>
            <w:tcW w:w="2074" w:type="dxa"/>
            <w:vAlign w:val="center"/>
          </w:tcPr>
          <w:p w14:paraId="55CCD6BA" w14:textId="77777777" w:rsidR="00EF54FF" w:rsidRDefault="00000000">
            <w:pPr>
              <w:rPr>
                <w:rFonts w:hint="eastAsia"/>
              </w:rPr>
            </w:pPr>
            <w:r>
              <w:rPr>
                <w:sz w:val="16"/>
              </w:rPr>
              <w:t>Build/Scan/Publish</w:t>
            </w:r>
          </w:p>
        </w:tc>
        <w:tc>
          <w:tcPr>
            <w:tcW w:w="2074" w:type="dxa"/>
            <w:vAlign w:val="center"/>
          </w:tcPr>
          <w:p w14:paraId="2E567E14" w14:textId="77777777" w:rsidR="00EF54FF" w:rsidRDefault="00000000">
            <w:pPr>
              <w:rPr>
                <w:rFonts w:hint="eastAsia"/>
              </w:rPr>
            </w:pPr>
            <w:r>
              <w:rPr>
                <w:sz w:val="16"/>
              </w:rPr>
              <w:t>Update desired-state PR</w:t>
            </w:r>
          </w:p>
        </w:tc>
        <w:tc>
          <w:tcPr>
            <w:tcW w:w="2074" w:type="dxa"/>
            <w:vAlign w:val="center"/>
          </w:tcPr>
          <w:p w14:paraId="472F9D4E" w14:textId="77777777" w:rsidR="00EF54FF" w:rsidRDefault="00000000">
            <w:pPr>
              <w:rPr>
                <w:rFonts w:hint="eastAsia"/>
              </w:rPr>
            </w:pPr>
            <w:r>
              <w:rPr>
                <w:sz w:val="16"/>
              </w:rPr>
              <w:t>No direct DB access</w:t>
            </w:r>
          </w:p>
        </w:tc>
      </w:tr>
      <w:tr w:rsidR="00EF54FF" w14:paraId="39F9598B" w14:textId="77777777">
        <w:tc>
          <w:tcPr>
            <w:tcW w:w="2074" w:type="dxa"/>
            <w:vAlign w:val="center"/>
          </w:tcPr>
          <w:p w14:paraId="483A7AB2" w14:textId="77777777" w:rsidR="00EF54FF" w:rsidRDefault="00000000">
            <w:pPr>
              <w:rPr>
                <w:rFonts w:hint="eastAsia"/>
              </w:rPr>
            </w:pPr>
            <w:r>
              <w:rPr>
                <w:sz w:val="16"/>
              </w:rPr>
              <w:t>GitOps Controller</w:t>
            </w:r>
          </w:p>
        </w:tc>
        <w:tc>
          <w:tcPr>
            <w:tcW w:w="2074" w:type="dxa"/>
            <w:vAlign w:val="center"/>
          </w:tcPr>
          <w:p w14:paraId="0681EA44" w14:textId="77777777" w:rsidR="00EF54FF" w:rsidRDefault="00000000">
            <w:pPr>
              <w:rPr>
                <w:rFonts w:hint="eastAsia"/>
              </w:rPr>
            </w:pPr>
            <w:r>
              <w:rPr>
                <w:sz w:val="16"/>
              </w:rPr>
              <w:t>Read manifests</w:t>
            </w:r>
          </w:p>
        </w:tc>
        <w:tc>
          <w:tcPr>
            <w:tcW w:w="2074" w:type="dxa"/>
            <w:vAlign w:val="center"/>
          </w:tcPr>
          <w:p w14:paraId="4104DFE3" w14:textId="77777777" w:rsidR="00EF54FF" w:rsidRDefault="00000000">
            <w:pPr>
              <w:rPr>
                <w:rFonts w:hint="eastAsia"/>
              </w:rPr>
            </w:pPr>
            <w:r>
              <w:rPr>
                <w:sz w:val="16"/>
              </w:rPr>
              <w:t>No build rights</w:t>
            </w:r>
          </w:p>
        </w:tc>
        <w:tc>
          <w:tcPr>
            <w:tcW w:w="2074" w:type="dxa"/>
            <w:vAlign w:val="center"/>
          </w:tcPr>
          <w:p w14:paraId="730DCF3E" w14:textId="77777777" w:rsidR="00EF54FF" w:rsidRDefault="00000000">
            <w:pPr>
              <w:rPr>
                <w:rFonts w:hint="eastAsia"/>
              </w:rPr>
            </w:pPr>
            <w:r>
              <w:rPr>
                <w:sz w:val="16"/>
              </w:rPr>
              <w:t>Reconcile workloads</w:t>
            </w:r>
          </w:p>
        </w:tc>
        <w:tc>
          <w:tcPr>
            <w:tcW w:w="2074" w:type="dxa"/>
            <w:vAlign w:val="center"/>
          </w:tcPr>
          <w:p w14:paraId="73D47E2C" w14:textId="77777777" w:rsidR="00EF54FF" w:rsidRDefault="00000000">
            <w:pPr>
              <w:rPr>
                <w:rFonts w:hint="eastAsia"/>
              </w:rPr>
            </w:pPr>
            <w:r>
              <w:rPr>
                <w:sz w:val="16"/>
              </w:rPr>
              <w:t>Only required app namespace</w:t>
            </w:r>
          </w:p>
        </w:tc>
      </w:tr>
      <w:tr w:rsidR="00EF54FF" w14:paraId="084A5E28" w14:textId="77777777">
        <w:tc>
          <w:tcPr>
            <w:tcW w:w="2074" w:type="dxa"/>
            <w:vAlign w:val="center"/>
          </w:tcPr>
          <w:p w14:paraId="2DECF134" w14:textId="77777777" w:rsidR="00EF54FF" w:rsidRDefault="00000000">
            <w:pPr>
              <w:rPr>
                <w:rFonts w:hint="eastAsia"/>
              </w:rPr>
            </w:pPr>
            <w:r>
              <w:rPr>
                <w:sz w:val="16"/>
              </w:rPr>
              <w:t>Platform Admin</w:t>
            </w:r>
          </w:p>
        </w:tc>
        <w:tc>
          <w:tcPr>
            <w:tcW w:w="2074" w:type="dxa"/>
            <w:vAlign w:val="center"/>
          </w:tcPr>
          <w:p w14:paraId="75EE2B35" w14:textId="77777777" w:rsidR="00EF54FF" w:rsidRDefault="00000000">
            <w:pPr>
              <w:rPr>
                <w:rFonts w:hint="eastAsia"/>
              </w:rPr>
            </w:pPr>
            <w:r>
              <w:rPr>
                <w:sz w:val="16"/>
              </w:rPr>
              <w:t>Admin by exception</w:t>
            </w:r>
          </w:p>
        </w:tc>
        <w:tc>
          <w:tcPr>
            <w:tcW w:w="2074" w:type="dxa"/>
            <w:vAlign w:val="center"/>
          </w:tcPr>
          <w:p w14:paraId="4CFC8FDB" w14:textId="77777777" w:rsidR="00EF54FF" w:rsidRDefault="00000000">
            <w:pPr>
              <w:rPr>
                <w:rFonts w:hint="eastAsia"/>
              </w:rPr>
            </w:pPr>
            <w:r>
              <w:rPr>
                <w:sz w:val="16"/>
              </w:rPr>
              <w:t>Manage runners</w:t>
            </w:r>
          </w:p>
        </w:tc>
        <w:tc>
          <w:tcPr>
            <w:tcW w:w="2074" w:type="dxa"/>
            <w:vAlign w:val="center"/>
          </w:tcPr>
          <w:p w14:paraId="1027AB4A" w14:textId="77777777" w:rsidR="00EF54FF" w:rsidRDefault="00000000">
            <w:pPr>
              <w:rPr>
                <w:rFonts w:hint="eastAsia"/>
              </w:rPr>
            </w:pPr>
            <w:r>
              <w:rPr>
                <w:sz w:val="16"/>
              </w:rPr>
              <w:t>Manage clusters</w:t>
            </w:r>
          </w:p>
        </w:tc>
        <w:tc>
          <w:tcPr>
            <w:tcW w:w="2074" w:type="dxa"/>
            <w:vAlign w:val="center"/>
          </w:tcPr>
          <w:p w14:paraId="5CE2EA7B" w14:textId="77777777" w:rsidR="00EF54FF" w:rsidRDefault="00000000">
            <w:pPr>
              <w:rPr>
                <w:rFonts w:hint="eastAsia"/>
              </w:rPr>
            </w:pPr>
            <w:r>
              <w:rPr>
                <w:sz w:val="16"/>
              </w:rPr>
              <w:t>Audited break-glass access</w:t>
            </w:r>
          </w:p>
        </w:tc>
      </w:tr>
      <w:tr w:rsidR="00EF54FF" w14:paraId="4E7BD7CC" w14:textId="77777777">
        <w:tc>
          <w:tcPr>
            <w:tcW w:w="2074" w:type="dxa"/>
            <w:vAlign w:val="center"/>
          </w:tcPr>
          <w:p w14:paraId="280AE678" w14:textId="77777777" w:rsidR="00EF54FF" w:rsidRDefault="00000000">
            <w:pPr>
              <w:rPr>
                <w:rFonts w:hint="eastAsia"/>
              </w:rPr>
            </w:pPr>
            <w:r>
              <w:rPr>
                <w:sz w:val="16"/>
              </w:rPr>
              <w:t>Auditor</w:t>
            </w:r>
          </w:p>
        </w:tc>
        <w:tc>
          <w:tcPr>
            <w:tcW w:w="2074" w:type="dxa"/>
            <w:vAlign w:val="center"/>
          </w:tcPr>
          <w:p w14:paraId="45385D70" w14:textId="77777777" w:rsidR="00EF54FF" w:rsidRDefault="00000000">
            <w:pPr>
              <w:rPr>
                <w:rFonts w:hint="eastAsia"/>
              </w:rPr>
            </w:pPr>
            <w:r>
              <w:rPr>
                <w:sz w:val="16"/>
              </w:rPr>
              <w:t>Read audit logs</w:t>
            </w:r>
          </w:p>
        </w:tc>
        <w:tc>
          <w:tcPr>
            <w:tcW w:w="2074" w:type="dxa"/>
            <w:vAlign w:val="center"/>
          </w:tcPr>
          <w:p w14:paraId="1E657558" w14:textId="77777777" w:rsidR="00EF54FF" w:rsidRDefault="00000000">
            <w:pPr>
              <w:rPr>
                <w:rFonts w:hint="eastAsia"/>
              </w:rPr>
            </w:pPr>
            <w:r>
              <w:rPr>
                <w:sz w:val="16"/>
              </w:rPr>
              <w:t>Read reports</w:t>
            </w:r>
          </w:p>
        </w:tc>
        <w:tc>
          <w:tcPr>
            <w:tcW w:w="2074" w:type="dxa"/>
            <w:vAlign w:val="center"/>
          </w:tcPr>
          <w:p w14:paraId="35537AC6" w14:textId="77777777" w:rsidR="00EF54FF" w:rsidRDefault="00000000">
            <w:pPr>
              <w:rPr>
                <w:rFonts w:hint="eastAsia"/>
              </w:rPr>
            </w:pPr>
            <w:r>
              <w:rPr>
                <w:sz w:val="16"/>
              </w:rPr>
              <w:t>Read deployment history</w:t>
            </w:r>
          </w:p>
        </w:tc>
        <w:tc>
          <w:tcPr>
            <w:tcW w:w="2074" w:type="dxa"/>
            <w:vAlign w:val="center"/>
          </w:tcPr>
          <w:p w14:paraId="5E99D48C" w14:textId="77777777" w:rsidR="00EF54FF" w:rsidRDefault="00000000">
            <w:pPr>
              <w:rPr>
                <w:rFonts w:hint="eastAsia"/>
              </w:rPr>
            </w:pPr>
            <w:r>
              <w:rPr>
                <w:sz w:val="16"/>
              </w:rPr>
              <w:t>Read-only evidence</w:t>
            </w:r>
          </w:p>
        </w:tc>
      </w:tr>
    </w:tbl>
    <w:p w14:paraId="00129E41" w14:textId="77777777" w:rsidR="00EF54FF" w:rsidRDefault="00000000">
      <w:pPr>
        <w:pStyle w:val="Heading1"/>
      </w:pPr>
      <w:r>
        <w:t>8. Infrastructure as Code (IaC) Model</w:t>
      </w:r>
    </w:p>
    <w:p w14:paraId="654DE1BA" w14:textId="77777777" w:rsidR="00EF54FF" w:rsidRDefault="00000000">
      <w:pPr>
        <w:pStyle w:val="ListBullet"/>
        <w:spacing w:after="40"/>
        <w:rPr>
          <w:rFonts w:hint="eastAsia"/>
        </w:rPr>
      </w:pPr>
      <w:r>
        <w:t>Store Terraform/CloudFormation or equivalent IaC in version control.</w:t>
      </w:r>
    </w:p>
    <w:p w14:paraId="77D98CA9" w14:textId="77777777" w:rsidR="00EF54FF" w:rsidRDefault="00000000">
      <w:pPr>
        <w:pStyle w:val="ListBullet"/>
        <w:spacing w:after="40"/>
        <w:rPr>
          <w:rFonts w:hint="eastAsia"/>
        </w:rPr>
      </w:pPr>
      <w:r>
        <w:t>Use reusable modules for network, IAM, compute, database, logging and backup resources.</w:t>
      </w:r>
    </w:p>
    <w:p w14:paraId="6FF6330A" w14:textId="77777777" w:rsidR="00EF54FF" w:rsidRDefault="00000000">
      <w:pPr>
        <w:pStyle w:val="ListBullet"/>
        <w:spacing w:after="40"/>
        <w:rPr>
          <w:rFonts w:hint="eastAsia"/>
        </w:rPr>
      </w:pPr>
      <w:r>
        <w:lastRenderedPageBreak/>
        <w:t>Run IaC formatting, validation and security policy checks in CI.</w:t>
      </w:r>
    </w:p>
    <w:p w14:paraId="53110C61" w14:textId="77777777" w:rsidR="00EF54FF" w:rsidRDefault="00000000">
      <w:pPr>
        <w:pStyle w:val="ListBullet"/>
        <w:spacing w:after="40"/>
        <w:rPr>
          <w:rFonts w:hint="eastAsia"/>
        </w:rPr>
      </w:pPr>
      <w:r>
        <w:t>Use separate state and credentials for development, testing and production.</w:t>
      </w:r>
    </w:p>
    <w:p w14:paraId="5014C7EB" w14:textId="77777777" w:rsidR="00EF54FF" w:rsidRDefault="00000000">
      <w:pPr>
        <w:pStyle w:val="ListBullet"/>
        <w:spacing w:after="40"/>
        <w:rPr>
          <w:rFonts w:hint="eastAsia"/>
        </w:rPr>
      </w:pPr>
      <w:r>
        <w:t>Protect production state and require reviewed pull requests before changes are applied.</w:t>
      </w:r>
    </w:p>
    <w:p w14:paraId="484664AD" w14:textId="77777777" w:rsidR="00EF54FF" w:rsidRDefault="00000000">
      <w:pPr>
        <w:pStyle w:val="ListBullet"/>
        <w:spacing w:after="40"/>
        <w:rPr>
          <w:rFonts w:hint="eastAsia"/>
        </w:rPr>
      </w:pPr>
      <w:r>
        <w:t>Record infrastructure changes in Git so the architecture is reproducible and auditable.</w:t>
      </w:r>
    </w:p>
    <w:p w14:paraId="4F9126AD" w14:textId="77777777" w:rsidR="00EF54FF" w:rsidRDefault="00000000">
      <w:pPr>
        <w:pStyle w:val="Heading1"/>
      </w:pPr>
      <w:r>
        <w:t>9. GitOps Workflow and Repository Structure</w:t>
      </w:r>
    </w:p>
    <w:p w14:paraId="0E858EEC" w14:textId="77777777" w:rsidR="00EF54FF" w:rsidRDefault="00000000">
      <w:pPr>
        <w:rPr>
          <w:rFonts w:hint="eastAsia"/>
        </w:rPr>
      </w:pPr>
      <w:r>
        <w:t>A practical repository structure is:</w:t>
      </w:r>
    </w:p>
    <w:p w14:paraId="34C89F92" w14:textId="77777777" w:rsidR="00EF54FF" w:rsidRDefault="00000000">
      <w:pPr>
        <w:ind w:left="432"/>
        <w:rPr>
          <w:rFonts w:hint="eastAsia"/>
        </w:rPr>
      </w:pPr>
      <w:r>
        <w:rPr>
          <w:rFonts w:ascii="Consolas" w:hAnsi="Consolas"/>
        </w:rPr>
        <w:t>app/ – application source and tests</w:t>
      </w:r>
    </w:p>
    <w:p w14:paraId="0F9E617C" w14:textId="77777777" w:rsidR="00EF54FF" w:rsidRDefault="00000000">
      <w:pPr>
        <w:ind w:left="432"/>
        <w:rPr>
          <w:rFonts w:hint="eastAsia"/>
        </w:rPr>
      </w:pPr>
      <w:r>
        <w:rPr>
          <w:rFonts w:ascii="Consolas" w:hAnsi="Consolas"/>
        </w:rPr>
        <w:t>infra/ – Terraform/IaC modules and environment definitions</w:t>
      </w:r>
    </w:p>
    <w:p w14:paraId="4A0E836D" w14:textId="77777777" w:rsidR="00EF54FF" w:rsidRDefault="00000000">
      <w:pPr>
        <w:ind w:left="432"/>
        <w:rPr>
          <w:rFonts w:hint="eastAsia"/>
        </w:rPr>
      </w:pPr>
      <w:r>
        <w:rPr>
          <w:rFonts w:ascii="Consolas" w:hAnsi="Consolas"/>
        </w:rPr>
        <w:t>deploy/base/ – common Kubernetes/Helm configuration</w:t>
      </w:r>
    </w:p>
    <w:p w14:paraId="29D4BAF9" w14:textId="77777777" w:rsidR="00EF54FF" w:rsidRDefault="00000000">
      <w:pPr>
        <w:ind w:left="432"/>
        <w:rPr>
          <w:rFonts w:hint="eastAsia"/>
        </w:rPr>
      </w:pPr>
      <w:r>
        <w:rPr>
          <w:rFonts w:ascii="Consolas" w:hAnsi="Consolas"/>
        </w:rPr>
        <w:t>deploy/overlays/dev/ – development overrides</w:t>
      </w:r>
    </w:p>
    <w:p w14:paraId="6115BC25" w14:textId="77777777" w:rsidR="00EF54FF" w:rsidRDefault="00000000">
      <w:pPr>
        <w:ind w:left="432"/>
        <w:rPr>
          <w:rFonts w:hint="eastAsia"/>
        </w:rPr>
      </w:pPr>
      <w:r>
        <w:rPr>
          <w:rFonts w:ascii="Consolas" w:hAnsi="Consolas"/>
        </w:rPr>
        <w:t>deploy/overlays/staging/ – staging overrides</w:t>
      </w:r>
    </w:p>
    <w:p w14:paraId="19DFC18B" w14:textId="77777777" w:rsidR="00EF54FF" w:rsidRDefault="00000000">
      <w:pPr>
        <w:ind w:left="432"/>
        <w:rPr>
          <w:rFonts w:hint="eastAsia"/>
        </w:rPr>
      </w:pPr>
      <w:r>
        <w:rPr>
          <w:rFonts w:ascii="Consolas" w:hAnsi="Consolas"/>
        </w:rPr>
        <w:t>deploy/overlays/prod/ – production desired state</w:t>
      </w:r>
    </w:p>
    <w:p w14:paraId="3810ACC4" w14:textId="77777777" w:rsidR="00EF54FF" w:rsidRDefault="00000000">
      <w:pPr>
        <w:ind w:left="432"/>
        <w:rPr>
          <w:rFonts w:hint="eastAsia"/>
        </w:rPr>
      </w:pPr>
      <w:r>
        <w:rPr>
          <w:rFonts w:ascii="Consolas" w:hAnsi="Consolas"/>
        </w:rPr>
        <w:t>policies/ – security and compliance policies</w:t>
      </w:r>
    </w:p>
    <w:p w14:paraId="72C0A8AD" w14:textId="77777777" w:rsidR="00EF54FF" w:rsidRDefault="00000000">
      <w:pPr>
        <w:ind w:left="432"/>
        <w:rPr>
          <w:rFonts w:hint="eastAsia"/>
        </w:rPr>
      </w:pPr>
      <w:r>
        <w:rPr>
          <w:rFonts w:ascii="Consolas" w:hAnsi="Consolas"/>
        </w:rPr>
        <w:t>.github/workflows/ or equivalent – CI security pipeline</w:t>
      </w:r>
    </w:p>
    <w:p w14:paraId="6413EE01" w14:textId="77777777" w:rsidR="00EF54FF" w:rsidRDefault="00000000">
      <w:pPr>
        <w:pStyle w:val="Heading1"/>
      </w:pPr>
      <w:r>
        <w:t>10. Security Controls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EF54FF" w14:paraId="5094D4D4" w14:textId="77777777">
        <w:tc>
          <w:tcPr>
            <w:tcW w:w="3456" w:type="dxa"/>
            <w:shd w:val="clear" w:color="auto" w:fill="24527A"/>
            <w:vAlign w:val="center"/>
          </w:tcPr>
          <w:p w14:paraId="6B9E91A0" w14:textId="77777777" w:rsidR="00EF54FF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Control Area</w:t>
            </w:r>
          </w:p>
        </w:tc>
        <w:tc>
          <w:tcPr>
            <w:tcW w:w="3456" w:type="dxa"/>
            <w:shd w:val="clear" w:color="auto" w:fill="24527A"/>
            <w:vAlign w:val="center"/>
          </w:tcPr>
          <w:p w14:paraId="3D458B3B" w14:textId="77777777" w:rsidR="00EF54FF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Implementation</w:t>
            </w:r>
          </w:p>
        </w:tc>
        <w:tc>
          <w:tcPr>
            <w:tcW w:w="3456" w:type="dxa"/>
            <w:shd w:val="clear" w:color="auto" w:fill="24527A"/>
            <w:vAlign w:val="center"/>
          </w:tcPr>
          <w:p w14:paraId="2FFB23B0" w14:textId="77777777" w:rsidR="00EF54FF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Security Benefit</w:t>
            </w:r>
          </w:p>
        </w:tc>
      </w:tr>
      <w:tr w:rsidR="00EF54FF" w14:paraId="52D3259A" w14:textId="77777777">
        <w:tc>
          <w:tcPr>
            <w:tcW w:w="3456" w:type="dxa"/>
            <w:vAlign w:val="center"/>
          </w:tcPr>
          <w:p w14:paraId="78B5A433" w14:textId="77777777" w:rsidR="00EF54FF" w:rsidRDefault="00000000">
            <w:pPr>
              <w:rPr>
                <w:rFonts w:hint="eastAsia"/>
              </w:rPr>
            </w:pPr>
            <w:r>
              <w:rPr>
                <w:sz w:val="16"/>
              </w:rPr>
              <w:t>Identity</w:t>
            </w:r>
          </w:p>
        </w:tc>
        <w:tc>
          <w:tcPr>
            <w:tcW w:w="3456" w:type="dxa"/>
            <w:vAlign w:val="center"/>
          </w:tcPr>
          <w:p w14:paraId="6B693AE6" w14:textId="77777777" w:rsidR="00EF54FF" w:rsidRDefault="00000000">
            <w:pPr>
              <w:rPr>
                <w:rFonts w:hint="eastAsia"/>
              </w:rPr>
            </w:pPr>
            <w:r>
              <w:rPr>
                <w:sz w:val="16"/>
              </w:rPr>
              <w:t>SSO, MFA, RBAC, short-lived tokens</w:t>
            </w:r>
          </w:p>
        </w:tc>
        <w:tc>
          <w:tcPr>
            <w:tcW w:w="3456" w:type="dxa"/>
            <w:vAlign w:val="center"/>
          </w:tcPr>
          <w:p w14:paraId="3F058BDB" w14:textId="77777777" w:rsidR="00EF54FF" w:rsidRDefault="00000000">
            <w:pPr>
              <w:rPr>
                <w:rFonts w:hint="eastAsia"/>
              </w:rPr>
            </w:pPr>
            <w:r>
              <w:rPr>
                <w:sz w:val="16"/>
              </w:rPr>
              <w:t>Prevents unauthorized privileged access</w:t>
            </w:r>
          </w:p>
        </w:tc>
      </w:tr>
      <w:tr w:rsidR="00EF54FF" w14:paraId="1C531E5C" w14:textId="77777777">
        <w:tc>
          <w:tcPr>
            <w:tcW w:w="3456" w:type="dxa"/>
            <w:vAlign w:val="center"/>
          </w:tcPr>
          <w:p w14:paraId="09566502" w14:textId="77777777" w:rsidR="00EF54FF" w:rsidRDefault="00000000">
            <w:pPr>
              <w:rPr>
                <w:rFonts w:hint="eastAsia"/>
              </w:rPr>
            </w:pPr>
            <w:r>
              <w:rPr>
                <w:sz w:val="16"/>
              </w:rPr>
              <w:t>Network</w:t>
            </w:r>
          </w:p>
        </w:tc>
        <w:tc>
          <w:tcPr>
            <w:tcW w:w="3456" w:type="dxa"/>
            <w:vAlign w:val="center"/>
          </w:tcPr>
          <w:p w14:paraId="526DABF5" w14:textId="77777777" w:rsidR="00EF54FF" w:rsidRDefault="00000000">
            <w:pPr>
              <w:rPr>
                <w:rFonts w:hint="eastAsia"/>
              </w:rPr>
            </w:pPr>
            <w:r>
              <w:rPr>
                <w:sz w:val="16"/>
              </w:rPr>
              <w:t>Private subnets, security groups, WAF</w:t>
            </w:r>
          </w:p>
        </w:tc>
        <w:tc>
          <w:tcPr>
            <w:tcW w:w="3456" w:type="dxa"/>
            <w:vAlign w:val="center"/>
          </w:tcPr>
          <w:p w14:paraId="546AB29D" w14:textId="77777777" w:rsidR="00EF54FF" w:rsidRDefault="00000000">
            <w:pPr>
              <w:rPr>
                <w:rFonts w:hint="eastAsia"/>
              </w:rPr>
            </w:pPr>
            <w:r>
              <w:rPr>
                <w:sz w:val="16"/>
              </w:rPr>
              <w:t>Reduces attack surface and lateral movement</w:t>
            </w:r>
          </w:p>
        </w:tc>
      </w:tr>
      <w:tr w:rsidR="00EF54FF" w14:paraId="30DB0B83" w14:textId="77777777">
        <w:tc>
          <w:tcPr>
            <w:tcW w:w="3456" w:type="dxa"/>
            <w:vAlign w:val="center"/>
          </w:tcPr>
          <w:p w14:paraId="3BC0636C" w14:textId="77777777" w:rsidR="00EF54FF" w:rsidRDefault="00000000">
            <w:pPr>
              <w:rPr>
                <w:rFonts w:hint="eastAsia"/>
              </w:rPr>
            </w:pPr>
            <w:r>
              <w:rPr>
                <w:sz w:val="16"/>
              </w:rPr>
              <w:t>Secrets</w:t>
            </w:r>
          </w:p>
        </w:tc>
        <w:tc>
          <w:tcPr>
            <w:tcW w:w="3456" w:type="dxa"/>
            <w:vAlign w:val="center"/>
          </w:tcPr>
          <w:p w14:paraId="5EB30252" w14:textId="77777777" w:rsidR="00EF54FF" w:rsidRDefault="00000000">
            <w:pPr>
              <w:rPr>
                <w:rFonts w:hint="eastAsia"/>
              </w:rPr>
            </w:pPr>
            <w:r>
              <w:rPr>
                <w:sz w:val="16"/>
              </w:rPr>
              <w:t>Vault/KMS, rotation, secret scanning</w:t>
            </w:r>
          </w:p>
        </w:tc>
        <w:tc>
          <w:tcPr>
            <w:tcW w:w="3456" w:type="dxa"/>
            <w:vAlign w:val="center"/>
          </w:tcPr>
          <w:p w14:paraId="146CE6B3" w14:textId="77777777" w:rsidR="00EF54FF" w:rsidRDefault="00000000">
            <w:pPr>
              <w:rPr>
                <w:rFonts w:hint="eastAsia"/>
              </w:rPr>
            </w:pPr>
            <w:r>
              <w:rPr>
                <w:sz w:val="16"/>
              </w:rPr>
              <w:t>Prevents credential leakage</w:t>
            </w:r>
          </w:p>
        </w:tc>
      </w:tr>
      <w:tr w:rsidR="00EF54FF" w14:paraId="75AAFEBB" w14:textId="77777777">
        <w:tc>
          <w:tcPr>
            <w:tcW w:w="3456" w:type="dxa"/>
            <w:vAlign w:val="center"/>
          </w:tcPr>
          <w:p w14:paraId="5E557A0D" w14:textId="77777777" w:rsidR="00EF54FF" w:rsidRDefault="00000000">
            <w:pPr>
              <w:rPr>
                <w:rFonts w:hint="eastAsia"/>
              </w:rPr>
            </w:pPr>
            <w:r>
              <w:rPr>
                <w:sz w:val="16"/>
              </w:rPr>
              <w:t>Code</w:t>
            </w:r>
          </w:p>
        </w:tc>
        <w:tc>
          <w:tcPr>
            <w:tcW w:w="3456" w:type="dxa"/>
            <w:vAlign w:val="center"/>
          </w:tcPr>
          <w:p w14:paraId="10384048" w14:textId="77777777" w:rsidR="00EF54FF" w:rsidRDefault="00000000">
            <w:pPr>
              <w:rPr>
                <w:rFonts w:hint="eastAsia"/>
              </w:rPr>
            </w:pPr>
            <w:r>
              <w:rPr>
                <w:sz w:val="16"/>
              </w:rPr>
              <w:t>SAST, SCA, secret scan</w:t>
            </w:r>
          </w:p>
        </w:tc>
        <w:tc>
          <w:tcPr>
            <w:tcW w:w="3456" w:type="dxa"/>
            <w:vAlign w:val="center"/>
          </w:tcPr>
          <w:p w14:paraId="5906D1C9" w14:textId="77777777" w:rsidR="00EF54FF" w:rsidRDefault="00000000">
            <w:pPr>
              <w:rPr>
                <w:rFonts w:hint="eastAsia"/>
              </w:rPr>
            </w:pPr>
            <w:r>
              <w:rPr>
                <w:sz w:val="16"/>
              </w:rPr>
              <w:t>Finds vulnerabilities before deployment</w:t>
            </w:r>
          </w:p>
        </w:tc>
      </w:tr>
      <w:tr w:rsidR="00EF54FF" w14:paraId="31F99D99" w14:textId="77777777">
        <w:tc>
          <w:tcPr>
            <w:tcW w:w="3456" w:type="dxa"/>
            <w:vAlign w:val="center"/>
          </w:tcPr>
          <w:p w14:paraId="3BFB4FA8" w14:textId="77777777" w:rsidR="00EF54FF" w:rsidRDefault="00000000">
            <w:pPr>
              <w:rPr>
                <w:rFonts w:hint="eastAsia"/>
              </w:rPr>
            </w:pPr>
            <w:r>
              <w:rPr>
                <w:sz w:val="16"/>
              </w:rPr>
              <w:t>Runtime</w:t>
            </w:r>
          </w:p>
        </w:tc>
        <w:tc>
          <w:tcPr>
            <w:tcW w:w="3456" w:type="dxa"/>
            <w:vAlign w:val="center"/>
          </w:tcPr>
          <w:p w14:paraId="332BC676" w14:textId="77777777" w:rsidR="00EF54FF" w:rsidRDefault="00000000">
            <w:pPr>
              <w:rPr>
                <w:rFonts w:hint="eastAsia"/>
              </w:rPr>
            </w:pPr>
            <w:r>
              <w:rPr>
                <w:sz w:val="16"/>
              </w:rPr>
              <w:t>DAST, image scanning, monitoring</w:t>
            </w:r>
          </w:p>
        </w:tc>
        <w:tc>
          <w:tcPr>
            <w:tcW w:w="3456" w:type="dxa"/>
            <w:vAlign w:val="center"/>
          </w:tcPr>
          <w:p w14:paraId="31695BF5" w14:textId="77777777" w:rsidR="00EF54FF" w:rsidRDefault="00000000">
            <w:pPr>
              <w:rPr>
                <w:rFonts w:hint="eastAsia"/>
              </w:rPr>
            </w:pPr>
            <w:r>
              <w:rPr>
                <w:sz w:val="16"/>
              </w:rPr>
              <w:t>Detects runtime and container risks</w:t>
            </w:r>
          </w:p>
        </w:tc>
      </w:tr>
      <w:tr w:rsidR="00EF54FF" w14:paraId="3C96791F" w14:textId="77777777">
        <w:tc>
          <w:tcPr>
            <w:tcW w:w="3456" w:type="dxa"/>
            <w:vAlign w:val="center"/>
          </w:tcPr>
          <w:p w14:paraId="501FB705" w14:textId="77777777" w:rsidR="00EF54FF" w:rsidRDefault="00000000">
            <w:pPr>
              <w:rPr>
                <w:rFonts w:hint="eastAsia"/>
              </w:rPr>
            </w:pPr>
            <w:r>
              <w:rPr>
                <w:sz w:val="16"/>
              </w:rPr>
              <w:t>Supply Chain</w:t>
            </w:r>
          </w:p>
        </w:tc>
        <w:tc>
          <w:tcPr>
            <w:tcW w:w="3456" w:type="dxa"/>
            <w:vAlign w:val="center"/>
          </w:tcPr>
          <w:p w14:paraId="6BBD1CBF" w14:textId="77777777" w:rsidR="00EF54FF" w:rsidRDefault="00000000">
            <w:pPr>
              <w:rPr>
                <w:rFonts w:hint="eastAsia"/>
              </w:rPr>
            </w:pPr>
            <w:r>
              <w:rPr>
                <w:sz w:val="16"/>
              </w:rPr>
              <w:t>Signed images and controlled registry</w:t>
            </w:r>
          </w:p>
        </w:tc>
        <w:tc>
          <w:tcPr>
            <w:tcW w:w="3456" w:type="dxa"/>
            <w:vAlign w:val="center"/>
          </w:tcPr>
          <w:p w14:paraId="5104B4BC" w14:textId="77777777" w:rsidR="00EF54FF" w:rsidRDefault="00000000">
            <w:pPr>
              <w:rPr>
                <w:rFonts w:hint="eastAsia"/>
              </w:rPr>
            </w:pPr>
            <w:r>
              <w:rPr>
                <w:sz w:val="16"/>
              </w:rPr>
              <w:t>Improves artifact integrity</w:t>
            </w:r>
          </w:p>
        </w:tc>
      </w:tr>
      <w:tr w:rsidR="00EF54FF" w14:paraId="67602C04" w14:textId="77777777">
        <w:tc>
          <w:tcPr>
            <w:tcW w:w="3456" w:type="dxa"/>
            <w:vAlign w:val="center"/>
          </w:tcPr>
          <w:p w14:paraId="73B17885" w14:textId="77777777" w:rsidR="00EF54FF" w:rsidRDefault="00000000">
            <w:pPr>
              <w:rPr>
                <w:rFonts w:hint="eastAsia"/>
              </w:rPr>
            </w:pPr>
            <w:r>
              <w:rPr>
                <w:sz w:val="16"/>
              </w:rPr>
              <w:t>Logging</w:t>
            </w:r>
          </w:p>
        </w:tc>
        <w:tc>
          <w:tcPr>
            <w:tcW w:w="3456" w:type="dxa"/>
            <w:vAlign w:val="center"/>
          </w:tcPr>
          <w:p w14:paraId="7A69737C" w14:textId="77777777" w:rsidR="00EF54FF" w:rsidRDefault="00000000">
            <w:pPr>
              <w:rPr>
                <w:rFonts w:hint="eastAsia"/>
              </w:rPr>
            </w:pPr>
            <w:r>
              <w:rPr>
                <w:sz w:val="16"/>
              </w:rPr>
              <w:t>Central SIEM and immutable audit trail</w:t>
            </w:r>
          </w:p>
        </w:tc>
        <w:tc>
          <w:tcPr>
            <w:tcW w:w="3456" w:type="dxa"/>
            <w:vAlign w:val="center"/>
          </w:tcPr>
          <w:p w14:paraId="3A804EEA" w14:textId="77777777" w:rsidR="00EF54FF" w:rsidRDefault="00000000">
            <w:pPr>
              <w:rPr>
                <w:rFonts w:hint="eastAsia"/>
              </w:rPr>
            </w:pPr>
            <w:r>
              <w:rPr>
                <w:sz w:val="16"/>
              </w:rPr>
              <w:t>Supports detection and forensics</w:t>
            </w:r>
          </w:p>
        </w:tc>
      </w:tr>
      <w:tr w:rsidR="00EF54FF" w14:paraId="6CF98E38" w14:textId="77777777">
        <w:tc>
          <w:tcPr>
            <w:tcW w:w="3456" w:type="dxa"/>
            <w:vAlign w:val="center"/>
          </w:tcPr>
          <w:p w14:paraId="6F857A74" w14:textId="77777777" w:rsidR="00EF54FF" w:rsidRDefault="00000000">
            <w:pPr>
              <w:rPr>
                <w:rFonts w:hint="eastAsia"/>
              </w:rPr>
            </w:pPr>
            <w:r>
              <w:rPr>
                <w:sz w:val="16"/>
              </w:rPr>
              <w:t>Recovery</w:t>
            </w:r>
          </w:p>
        </w:tc>
        <w:tc>
          <w:tcPr>
            <w:tcW w:w="3456" w:type="dxa"/>
            <w:vAlign w:val="center"/>
          </w:tcPr>
          <w:p w14:paraId="6EB7AEA5" w14:textId="77777777" w:rsidR="00EF54FF" w:rsidRDefault="00000000">
            <w:pPr>
              <w:rPr>
                <w:rFonts w:hint="eastAsia"/>
              </w:rPr>
            </w:pPr>
            <w:r>
              <w:rPr>
                <w:sz w:val="16"/>
              </w:rPr>
              <w:t>Encrypted immutable backups + restore tests</w:t>
            </w:r>
          </w:p>
        </w:tc>
        <w:tc>
          <w:tcPr>
            <w:tcW w:w="3456" w:type="dxa"/>
            <w:vAlign w:val="center"/>
          </w:tcPr>
          <w:p w14:paraId="17B3EF8C" w14:textId="77777777" w:rsidR="00EF54FF" w:rsidRDefault="00000000">
            <w:pPr>
              <w:rPr>
                <w:rFonts w:hint="eastAsia"/>
              </w:rPr>
            </w:pPr>
            <w:r>
              <w:rPr>
                <w:sz w:val="16"/>
              </w:rPr>
              <w:t>Limits data-loss/ransomware impact</w:t>
            </w:r>
          </w:p>
        </w:tc>
      </w:tr>
    </w:tbl>
    <w:p w14:paraId="3CD1FBAC" w14:textId="77777777" w:rsidR="00EF54FF" w:rsidRDefault="00000000">
      <w:pPr>
        <w:pStyle w:val="Heading1"/>
      </w:pPr>
      <w:r>
        <w:t>11. Threats and Mitigations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EF54FF" w14:paraId="65156DEF" w14:textId="77777777">
        <w:tc>
          <w:tcPr>
            <w:tcW w:w="3456" w:type="dxa"/>
            <w:shd w:val="clear" w:color="auto" w:fill="24527A"/>
            <w:vAlign w:val="center"/>
          </w:tcPr>
          <w:p w14:paraId="5EB0BCBD" w14:textId="77777777" w:rsidR="00EF54FF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Threat</w:t>
            </w:r>
          </w:p>
        </w:tc>
        <w:tc>
          <w:tcPr>
            <w:tcW w:w="3456" w:type="dxa"/>
            <w:shd w:val="clear" w:color="auto" w:fill="24527A"/>
            <w:vAlign w:val="center"/>
          </w:tcPr>
          <w:p w14:paraId="3D4594E6" w14:textId="77777777" w:rsidR="00EF54FF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Potential Impact</w:t>
            </w:r>
          </w:p>
        </w:tc>
        <w:tc>
          <w:tcPr>
            <w:tcW w:w="3456" w:type="dxa"/>
            <w:shd w:val="clear" w:color="auto" w:fill="24527A"/>
            <w:vAlign w:val="center"/>
          </w:tcPr>
          <w:p w14:paraId="316E0729" w14:textId="77777777" w:rsidR="00EF54FF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Mitigation</w:t>
            </w:r>
          </w:p>
        </w:tc>
      </w:tr>
      <w:tr w:rsidR="00EF54FF" w14:paraId="6BBC5E49" w14:textId="77777777">
        <w:tc>
          <w:tcPr>
            <w:tcW w:w="3456" w:type="dxa"/>
            <w:vAlign w:val="center"/>
          </w:tcPr>
          <w:p w14:paraId="022752F4" w14:textId="77777777" w:rsidR="00EF54FF" w:rsidRDefault="00000000">
            <w:pPr>
              <w:rPr>
                <w:rFonts w:hint="eastAsia"/>
              </w:rPr>
            </w:pPr>
            <w:r>
              <w:rPr>
                <w:sz w:val="16"/>
              </w:rPr>
              <w:t>Credential theft</w:t>
            </w:r>
          </w:p>
        </w:tc>
        <w:tc>
          <w:tcPr>
            <w:tcW w:w="3456" w:type="dxa"/>
            <w:vAlign w:val="center"/>
          </w:tcPr>
          <w:p w14:paraId="39A6080C" w14:textId="77777777" w:rsidR="00EF54FF" w:rsidRDefault="00000000">
            <w:pPr>
              <w:rPr>
                <w:rFonts w:hint="eastAsia"/>
              </w:rPr>
            </w:pPr>
            <w:r>
              <w:rPr>
                <w:sz w:val="16"/>
              </w:rPr>
              <w:t>Account takeover</w:t>
            </w:r>
          </w:p>
        </w:tc>
        <w:tc>
          <w:tcPr>
            <w:tcW w:w="3456" w:type="dxa"/>
            <w:vAlign w:val="center"/>
          </w:tcPr>
          <w:p w14:paraId="318F910D" w14:textId="77777777" w:rsidR="00EF54FF" w:rsidRDefault="00000000">
            <w:pPr>
              <w:rPr>
                <w:rFonts w:hint="eastAsia"/>
              </w:rPr>
            </w:pPr>
            <w:r>
              <w:rPr>
                <w:sz w:val="16"/>
              </w:rPr>
              <w:t>MFA, short-lived tokens, anomaly alerts</w:t>
            </w:r>
          </w:p>
        </w:tc>
      </w:tr>
      <w:tr w:rsidR="00EF54FF" w14:paraId="53F716BA" w14:textId="77777777">
        <w:tc>
          <w:tcPr>
            <w:tcW w:w="3456" w:type="dxa"/>
            <w:vAlign w:val="center"/>
          </w:tcPr>
          <w:p w14:paraId="347A0A0F" w14:textId="77777777" w:rsidR="00EF54FF" w:rsidRDefault="00000000">
            <w:pPr>
              <w:rPr>
                <w:rFonts w:hint="eastAsia"/>
              </w:rPr>
            </w:pPr>
            <w:r>
              <w:rPr>
                <w:sz w:val="16"/>
              </w:rPr>
              <w:t>Malicious commit</w:t>
            </w:r>
          </w:p>
        </w:tc>
        <w:tc>
          <w:tcPr>
            <w:tcW w:w="3456" w:type="dxa"/>
            <w:vAlign w:val="center"/>
          </w:tcPr>
          <w:p w14:paraId="48E0BEE2" w14:textId="77777777" w:rsidR="00EF54FF" w:rsidRDefault="00000000">
            <w:pPr>
              <w:rPr>
                <w:rFonts w:hint="eastAsia"/>
              </w:rPr>
            </w:pPr>
            <w:r>
              <w:rPr>
                <w:sz w:val="16"/>
              </w:rPr>
              <w:t>Vulnerable release</w:t>
            </w:r>
          </w:p>
        </w:tc>
        <w:tc>
          <w:tcPr>
            <w:tcW w:w="3456" w:type="dxa"/>
            <w:vAlign w:val="center"/>
          </w:tcPr>
          <w:p w14:paraId="7107D158" w14:textId="77777777" w:rsidR="00EF54FF" w:rsidRDefault="00000000">
            <w:pPr>
              <w:rPr>
                <w:rFonts w:hint="eastAsia"/>
              </w:rPr>
            </w:pPr>
            <w:r>
              <w:rPr>
                <w:sz w:val="16"/>
              </w:rPr>
              <w:t>PR review, SAST/SCA, tests and gates</w:t>
            </w:r>
          </w:p>
        </w:tc>
      </w:tr>
      <w:tr w:rsidR="00EF54FF" w14:paraId="3E93CA17" w14:textId="77777777">
        <w:tc>
          <w:tcPr>
            <w:tcW w:w="3456" w:type="dxa"/>
            <w:vAlign w:val="center"/>
          </w:tcPr>
          <w:p w14:paraId="492FBDDA" w14:textId="77777777" w:rsidR="00EF54FF" w:rsidRDefault="00000000">
            <w:pPr>
              <w:rPr>
                <w:rFonts w:hint="eastAsia"/>
              </w:rPr>
            </w:pPr>
            <w:r>
              <w:rPr>
                <w:sz w:val="16"/>
              </w:rPr>
              <w:t>Dependency attack</w:t>
            </w:r>
          </w:p>
        </w:tc>
        <w:tc>
          <w:tcPr>
            <w:tcW w:w="3456" w:type="dxa"/>
            <w:vAlign w:val="center"/>
          </w:tcPr>
          <w:p w14:paraId="47933DB2" w14:textId="77777777" w:rsidR="00EF54FF" w:rsidRDefault="00000000">
            <w:pPr>
              <w:rPr>
                <w:rFonts w:hint="eastAsia"/>
              </w:rPr>
            </w:pPr>
            <w:r>
              <w:rPr>
                <w:sz w:val="16"/>
              </w:rPr>
              <w:t>Supply-chain compromise</w:t>
            </w:r>
          </w:p>
        </w:tc>
        <w:tc>
          <w:tcPr>
            <w:tcW w:w="3456" w:type="dxa"/>
            <w:vAlign w:val="center"/>
          </w:tcPr>
          <w:p w14:paraId="76B2A5E9" w14:textId="77777777" w:rsidR="00EF54FF" w:rsidRDefault="00000000">
            <w:pPr>
              <w:rPr>
                <w:rFonts w:hint="eastAsia"/>
              </w:rPr>
            </w:pPr>
            <w:r>
              <w:rPr>
                <w:sz w:val="16"/>
              </w:rPr>
              <w:t>SCA, pinned versions, signed artifacts</w:t>
            </w:r>
          </w:p>
        </w:tc>
      </w:tr>
      <w:tr w:rsidR="00EF54FF" w14:paraId="57D057CF" w14:textId="77777777">
        <w:tc>
          <w:tcPr>
            <w:tcW w:w="3456" w:type="dxa"/>
            <w:vAlign w:val="center"/>
          </w:tcPr>
          <w:p w14:paraId="46BCA44E" w14:textId="77777777" w:rsidR="00EF54FF" w:rsidRDefault="00000000">
            <w:pPr>
              <w:rPr>
                <w:rFonts w:hint="eastAsia"/>
              </w:rPr>
            </w:pPr>
            <w:r>
              <w:rPr>
                <w:sz w:val="16"/>
              </w:rPr>
              <w:t>Container vulnerability</w:t>
            </w:r>
          </w:p>
        </w:tc>
        <w:tc>
          <w:tcPr>
            <w:tcW w:w="3456" w:type="dxa"/>
            <w:vAlign w:val="center"/>
          </w:tcPr>
          <w:p w14:paraId="4DF816E8" w14:textId="77777777" w:rsidR="00EF54FF" w:rsidRDefault="00000000">
            <w:pPr>
              <w:rPr>
                <w:rFonts w:hint="eastAsia"/>
              </w:rPr>
            </w:pPr>
            <w:r>
              <w:rPr>
                <w:sz w:val="16"/>
              </w:rPr>
              <w:t>Runtime compromise</w:t>
            </w:r>
          </w:p>
        </w:tc>
        <w:tc>
          <w:tcPr>
            <w:tcW w:w="3456" w:type="dxa"/>
            <w:vAlign w:val="center"/>
          </w:tcPr>
          <w:p w14:paraId="4193A290" w14:textId="77777777" w:rsidR="00EF54FF" w:rsidRDefault="00000000">
            <w:pPr>
              <w:rPr>
                <w:rFonts w:hint="eastAsia"/>
              </w:rPr>
            </w:pPr>
            <w:r>
              <w:rPr>
                <w:sz w:val="16"/>
              </w:rPr>
              <w:t>Image scanning, minimal images, patching</w:t>
            </w:r>
          </w:p>
        </w:tc>
      </w:tr>
      <w:tr w:rsidR="00EF54FF" w14:paraId="481C7B66" w14:textId="77777777">
        <w:tc>
          <w:tcPr>
            <w:tcW w:w="3456" w:type="dxa"/>
            <w:vAlign w:val="center"/>
          </w:tcPr>
          <w:p w14:paraId="6EC596CF" w14:textId="77777777" w:rsidR="00EF54FF" w:rsidRDefault="00000000">
            <w:pPr>
              <w:rPr>
                <w:rFonts w:hint="eastAsia"/>
              </w:rPr>
            </w:pPr>
            <w:r>
              <w:rPr>
                <w:sz w:val="16"/>
              </w:rPr>
              <w:t>Secret leakage</w:t>
            </w:r>
          </w:p>
        </w:tc>
        <w:tc>
          <w:tcPr>
            <w:tcW w:w="3456" w:type="dxa"/>
            <w:vAlign w:val="center"/>
          </w:tcPr>
          <w:p w14:paraId="2D3771A5" w14:textId="77777777" w:rsidR="00EF54FF" w:rsidRDefault="00000000">
            <w:pPr>
              <w:rPr>
                <w:rFonts w:hint="eastAsia"/>
              </w:rPr>
            </w:pPr>
            <w:r>
              <w:rPr>
                <w:sz w:val="16"/>
              </w:rPr>
              <w:t>Unauthorized access</w:t>
            </w:r>
          </w:p>
        </w:tc>
        <w:tc>
          <w:tcPr>
            <w:tcW w:w="3456" w:type="dxa"/>
            <w:vAlign w:val="center"/>
          </w:tcPr>
          <w:p w14:paraId="430F96E4" w14:textId="77777777" w:rsidR="00EF54FF" w:rsidRDefault="00000000">
            <w:pPr>
              <w:rPr>
                <w:rFonts w:hint="eastAsia"/>
              </w:rPr>
            </w:pPr>
            <w:r>
              <w:rPr>
                <w:sz w:val="16"/>
              </w:rPr>
              <w:t>Vault/KMS and secret scanning</w:t>
            </w:r>
          </w:p>
        </w:tc>
      </w:tr>
      <w:tr w:rsidR="00EF54FF" w14:paraId="281C2E83" w14:textId="77777777">
        <w:tc>
          <w:tcPr>
            <w:tcW w:w="3456" w:type="dxa"/>
            <w:vAlign w:val="center"/>
          </w:tcPr>
          <w:p w14:paraId="07B6D857" w14:textId="77777777" w:rsidR="00EF54FF" w:rsidRDefault="00000000">
            <w:pPr>
              <w:rPr>
                <w:rFonts w:hint="eastAsia"/>
              </w:rPr>
            </w:pPr>
            <w:r>
              <w:rPr>
                <w:sz w:val="16"/>
              </w:rPr>
              <w:t>DDoS / web attack</w:t>
            </w:r>
          </w:p>
        </w:tc>
        <w:tc>
          <w:tcPr>
            <w:tcW w:w="3456" w:type="dxa"/>
            <w:vAlign w:val="center"/>
          </w:tcPr>
          <w:p w14:paraId="0C9644BF" w14:textId="77777777" w:rsidR="00EF54FF" w:rsidRDefault="00000000">
            <w:pPr>
              <w:rPr>
                <w:rFonts w:hint="eastAsia"/>
              </w:rPr>
            </w:pPr>
            <w:r>
              <w:rPr>
                <w:sz w:val="16"/>
              </w:rPr>
              <w:t>Availability or application compromise</w:t>
            </w:r>
          </w:p>
        </w:tc>
        <w:tc>
          <w:tcPr>
            <w:tcW w:w="3456" w:type="dxa"/>
            <w:vAlign w:val="center"/>
          </w:tcPr>
          <w:p w14:paraId="7BD7FD45" w14:textId="77777777" w:rsidR="00EF54FF" w:rsidRDefault="00000000">
            <w:pPr>
              <w:rPr>
                <w:rFonts w:hint="eastAsia"/>
              </w:rPr>
            </w:pPr>
            <w:r>
              <w:rPr>
                <w:sz w:val="16"/>
              </w:rPr>
              <w:t>WAF, rate limiting, DDoS protection</w:t>
            </w:r>
          </w:p>
        </w:tc>
      </w:tr>
      <w:tr w:rsidR="00EF54FF" w14:paraId="4411C7FC" w14:textId="77777777">
        <w:tc>
          <w:tcPr>
            <w:tcW w:w="3456" w:type="dxa"/>
            <w:vAlign w:val="center"/>
          </w:tcPr>
          <w:p w14:paraId="5C312789" w14:textId="77777777" w:rsidR="00EF54FF" w:rsidRDefault="00000000">
            <w:pPr>
              <w:rPr>
                <w:rFonts w:hint="eastAsia"/>
              </w:rPr>
            </w:pPr>
            <w:r>
              <w:rPr>
                <w:sz w:val="16"/>
              </w:rPr>
              <w:t>Lateral movement</w:t>
            </w:r>
          </w:p>
        </w:tc>
        <w:tc>
          <w:tcPr>
            <w:tcW w:w="3456" w:type="dxa"/>
            <w:vAlign w:val="center"/>
          </w:tcPr>
          <w:p w14:paraId="64C6ABB4" w14:textId="77777777" w:rsidR="00EF54FF" w:rsidRDefault="00000000">
            <w:pPr>
              <w:rPr>
                <w:rFonts w:hint="eastAsia"/>
              </w:rPr>
            </w:pPr>
            <w:r>
              <w:rPr>
                <w:sz w:val="16"/>
              </w:rPr>
              <w:t>Broader infrastructure compromise</w:t>
            </w:r>
          </w:p>
        </w:tc>
        <w:tc>
          <w:tcPr>
            <w:tcW w:w="3456" w:type="dxa"/>
            <w:vAlign w:val="center"/>
          </w:tcPr>
          <w:p w14:paraId="34B5F8AD" w14:textId="77777777" w:rsidR="00EF54FF" w:rsidRDefault="00000000">
            <w:pPr>
              <w:rPr>
                <w:rFonts w:hint="eastAsia"/>
              </w:rPr>
            </w:pPr>
            <w:r>
              <w:rPr>
                <w:sz w:val="16"/>
              </w:rPr>
              <w:t>Segmentation, least privilege, network policies</w:t>
            </w:r>
          </w:p>
        </w:tc>
      </w:tr>
      <w:tr w:rsidR="00EF54FF" w14:paraId="392AC352" w14:textId="77777777">
        <w:tc>
          <w:tcPr>
            <w:tcW w:w="3456" w:type="dxa"/>
            <w:vAlign w:val="center"/>
          </w:tcPr>
          <w:p w14:paraId="7931DECB" w14:textId="77777777" w:rsidR="00EF54FF" w:rsidRDefault="00000000">
            <w:pPr>
              <w:rPr>
                <w:rFonts w:hint="eastAsia"/>
              </w:rPr>
            </w:pPr>
            <w:r>
              <w:rPr>
                <w:sz w:val="16"/>
              </w:rPr>
              <w:t>Ransomware</w:t>
            </w:r>
          </w:p>
        </w:tc>
        <w:tc>
          <w:tcPr>
            <w:tcW w:w="3456" w:type="dxa"/>
            <w:vAlign w:val="center"/>
          </w:tcPr>
          <w:p w14:paraId="093D0032" w14:textId="77777777" w:rsidR="00EF54FF" w:rsidRDefault="00000000">
            <w:pPr>
              <w:rPr>
                <w:rFonts w:hint="eastAsia"/>
              </w:rPr>
            </w:pPr>
            <w:r>
              <w:rPr>
                <w:sz w:val="16"/>
              </w:rPr>
              <w:t>Data/service loss</w:t>
            </w:r>
          </w:p>
        </w:tc>
        <w:tc>
          <w:tcPr>
            <w:tcW w:w="3456" w:type="dxa"/>
            <w:vAlign w:val="center"/>
          </w:tcPr>
          <w:p w14:paraId="043D27C1" w14:textId="77777777" w:rsidR="00EF54FF" w:rsidRDefault="00000000">
            <w:pPr>
              <w:rPr>
                <w:rFonts w:hint="eastAsia"/>
              </w:rPr>
            </w:pPr>
            <w:r>
              <w:rPr>
                <w:sz w:val="16"/>
              </w:rPr>
              <w:t>Immutable backups, isolation, recovery testing</w:t>
            </w:r>
          </w:p>
        </w:tc>
      </w:tr>
    </w:tbl>
    <w:p w14:paraId="38940113" w14:textId="77777777" w:rsidR="00EF54FF" w:rsidRDefault="00000000">
      <w:pPr>
        <w:pStyle w:val="Heading1"/>
      </w:pPr>
      <w:r>
        <w:t>12. Monitoring, Audit and Incident Response</w:t>
      </w:r>
    </w:p>
    <w:p w14:paraId="20F9F90A" w14:textId="77777777" w:rsidR="00EF54FF" w:rsidRDefault="00000000">
      <w:pPr>
        <w:pStyle w:val="ListBullet"/>
        <w:spacing w:after="40"/>
        <w:rPr>
          <w:rFonts w:hint="eastAsia"/>
        </w:rPr>
      </w:pPr>
      <w:r>
        <w:t>Collect IAM, WAF, API gateway, CI/CD, GitOps, application, database and infrastructure events.</w:t>
      </w:r>
    </w:p>
    <w:p w14:paraId="30D3C4E2" w14:textId="77777777" w:rsidR="00EF54FF" w:rsidRDefault="00000000">
      <w:pPr>
        <w:pStyle w:val="ListBullet"/>
        <w:spacing w:after="40"/>
        <w:rPr>
          <w:rFonts w:hint="eastAsia"/>
        </w:rPr>
      </w:pPr>
      <w:r>
        <w:t>Centralize logs in SIEM with restricted write/read permissions and controlled retention.</w:t>
      </w:r>
    </w:p>
    <w:p w14:paraId="4734DA2F" w14:textId="77777777" w:rsidR="00EF54FF" w:rsidRDefault="00000000">
      <w:pPr>
        <w:pStyle w:val="ListBullet"/>
        <w:spacing w:after="40"/>
        <w:rPr>
          <w:rFonts w:hint="eastAsia"/>
        </w:rPr>
      </w:pPr>
      <w:r>
        <w:t>Alert on repeated authentication failures, privilege changes, unusual deployments, critical vulnerabilities and abnormal network activity.</w:t>
      </w:r>
    </w:p>
    <w:p w14:paraId="51A30CDF" w14:textId="77777777" w:rsidR="00EF54FF" w:rsidRDefault="00000000">
      <w:pPr>
        <w:pStyle w:val="ListBullet"/>
        <w:spacing w:after="40"/>
        <w:rPr>
          <w:rFonts w:hint="eastAsia"/>
        </w:rPr>
      </w:pPr>
      <w:r>
        <w:lastRenderedPageBreak/>
        <w:t>Use dashboards for deployment health, security findings, availability and authentication events.</w:t>
      </w:r>
    </w:p>
    <w:p w14:paraId="7731B202" w14:textId="77777777" w:rsidR="00EF54FF" w:rsidRDefault="00000000">
      <w:pPr>
        <w:pStyle w:val="ListBullet"/>
        <w:spacing w:after="40"/>
        <w:rPr>
          <w:rFonts w:hint="eastAsia"/>
        </w:rPr>
      </w:pPr>
      <w:r>
        <w:t>On detection: contain the affected identity/workload, preserve logs, rotate compromised secrets, remediate the root cause and redeploy through GitOps.</w:t>
      </w:r>
    </w:p>
    <w:p w14:paraId="4886DF40" w14:textId="77777777" w:rsidR="00EF54FF" w:rsidRDefault="00000000">
      <w:pPr>
        <w:pStyle w:val="ListBullet"/>
        <w:spacing w:after="40"/>
        <w:rPr>
          <w:rFonts w:hint="eastAsia"/>
        </w:rPr>
      </w:pPr>
      <w:r>
        <w:t>Conduct post-incident review and update policies/tests to prevent recurrence.</w:t>
      </w:r>
    </w:p>
    <w:p w14:paraId="792F8312" w14:textId="77777777" w:rsidR="00EF54FF" w:rsidRDefault="00000000">
      <w:pPr>
        <w:pStyle w:val="Heading1"/>
      </w:pPr>
      <w:r>
        <w:t>13. Availability and Disaster Recovery</w:t>
      </w:r>
    </w:p>
    <w:p w14:paraId="2EC44E2A" w14:textId="77777777" w:rsidR="00EF54FF" w:rsidRDefault="00000000">
      <w:pPr>
        <w:pStyle w:val="ListBullet"/>
        <w:spacing w:after="40"/>
        <w:rPr>
          <w:rFonts w:hint="eastAsia"/>
        </w:rPr>
      </w:pPr>
      <w:r>
        <w:t>Run multiple application instances across failure domains and use health checks.</w:t>
      </w:r>
    </w:p>
    <w:p w14:paraId="3BF76837" w14:textId="77777777" w:rsidR="00EF54FF" w:rsidRDefault="00000000">
      <w:pPr>
        <w:pStyle w:val="ListBullet"/>
        <w:spacing w:after="40"/>
        <w:rPr>
          <w:rFonts w:hint="eastAsia"/>
        </w:rPr>
      </w:pPr>
      <w:r>
        <w:t>Keep the database private and use automated backups with encryption.</w:t>
      </w:r>
    </w:p>
    <w:p w14:paraId="1D65E059" w14:textId="77777777" w:rsidR="00EF54FF" w:rsidRDefault="00000000">
      <w:pPr>
        <w:pStyle w:val="ListBullet"/>
        <w:spacing w:after="40"/>
        <w:rPr>
          <w:rFonts w:hint="eastAsia"/>
        </w:rPr>
      </w:pPr>
      <w:r>
        <w:t>Store critical backups separately with immutability/versioning.</w:t>
      </w:r>
    </w:p>
    <w:p w14:paraId="685C6C0E" w14:textId="77777777" w:rsidR="00EF54FF" w:rsidRDefault="00000000">
      <w:pPr>
        <w:pStyle w:val="ListBullet"/>
        <w:spacing w:after="40"/>
        <w:rPr>
          <w:rFonts w:hint="eastAsia"/>
        </w:rPr>
      </w:pPr>
      <w:r>
        <w:t>Define RPO and RTO for the application and test restoration periodically.</w:t>
      </w:r>
    </w:p>
    <w:p w14:paraId="3CAA37FE" w14:textId="77777777" w:rsidR="00EF54FF" w:rsidRDefault="00000000">
      <w:pPr>
        <w:pStyle w:val="ListBullet"/>
        <w:spacing w:after="40"/>
        <w:rPr>
          <w:rFonts w:hint="eastAsia"/>
        </w:rPr>
      </w:pPr>
      <w:r>
        <w:t>Use Git as the source of truth for infrastructure and deployment configuration so environments can be recreated consistently.</w:t>
      </w:r>
    </w:p>
    <w:p w14:paraId="6932DC1E" w14:textId="77777777" w:rsidR="00EF54FF" w:rsidRDefault="00000000">
      <w:pPr>
        <w:pStyle w:val="Heading1"/>
      </w:pPr>
      <w:r>
        <w:t>14. Expected Deliverables for Submission</w:t>
      </w:r>
    </w:p>
    <w:p w14:paraId="5F336AB9" w14:textId="77777777" w:rsidR="00EF54FF" w:rsidRDefault="00000000">
      <w:pPr>
        <w:pStyle w:val="ListBullet"/>
        <w:spacing w:after="40"/>
        <w:rPr>
          <w:rFonts w:hint="eastAsia"/>
        </w:rPr>
      </w:pPr>
      <w:r>
        <w:t>Architecture diagram source file (.drawio or DiagrammeR source).</w:t>
      </w:r>
    </w:p>
    <w:p w14:paraId="529236C3" w14:textId="77777777" w:rsidR="00EF54FF" w:rsidRDefault="00000000">
      <w:pPr>
        <w:pStyle w:val="ListBullet"/>
        <w:spacing w:after="40"/>
        <w:rPr>
          <w:rFonts w:hint="eastAsia"/>
        </w:rPr>
      </w:pPr>
      <w:r>
        <w:t>Final architecture PDF/export.</w:t>
      </w:r>
    </w:p>
    <w:p w14:paraId="4E4BC4D6" w14:textId="77777777" w:rsidR="00EF54FF" w:rsidRDefault="00000000">
      <w:pPr>
        <w:pStyle w:val="ListBullet"/>
        <w:spacing w:after="40"/>
        <w:rPr>
          <w:rFonts w:hint="eastAsia"/>
        </w:rPr>
      </w:pPr>
      <w:r>
        <w:t>Deployment workflow diagram and GitOps workflow.</w:t>
      </w:r>
    </w:p>
    <w:p w14:paraId="4BCB1218" w14:textId="77777777" w:rsidR="00EF54FF" w:rsidRDefault="00000000">
      <w:pPr>
        <w:pStyle w:val="ListBullet"/>
        <w:spacing w:after="40"/>
        <w:rPr>
          <w:rFonts w:hint="eastAsia"/>
        </w:rPr>
      </w:pPr>
      <w:r>
        <w:t>IAM relationship diagram and role-permission matrix.</w:t>
      </w:r>
    </w:p>
    <w:p w14:paraId="48820014" w14:textId="77777777" w:rsidR="00EF54FF" w:rsidRDefault="00000000">
      <w:pPr>
        <w:pStyle w:val="ListBullet"/>
        <w:spacing w:after="40"/>
        <w:rPr>
          <w:rFonts w:hint="eastAsia"/>
        </w:rPr>
      </w:pPr>
      <w:r>
        <w:t>IaC files and configuration/manifests.</w:t>
      </w:r>
    </w:p>
    <w:p w14:paraId="3E49E58B" w14:textId="77777777" w:rsidR="00EF54FF" w:rsidRDefault="00000000">
      <w:pPr>
        <w:pStyle w:val="ListBullet"/>
        <w:spacing w:after="40"/>
        <w:rPr>
          <w:rFonts w:hint="eastAsia"/>
        </w:rPr>
      </w:pPr>
      <w:r>
        <w:t>CI/CD security configuration and methodology documentation.</w:t>
      </w:r>
    </w:p>
    <w:p w14:paraId="33F7DD03" w14:textId="77777777" w:rsidR="00EF54FF" w:rsidRDefault="00000000">
      <w:pPr>
        <w:pStyle w:val="ListBullet"/>
        <w:spacing w:after="40"/>
        <w:rPr>
          <w:rFonts w:hint="eastAsia"/>
        </w:rPr>
      </w:pPr>
      <w:r>
        <w:t>GitHub repository containing all supporting project artifacts.</w:t>
      </w:r>
    </w:p>
    <w:p w14:paraId="46E69BEC" w14:textId="77777777" w:rsidR="00EF54FF" w:rsidRDefault="00000000">
      <w:pPr>
        <w:pStyle w:val="Heading1"/>
      </w:pPr>
      <w:r>
        <w:t>15. Conclusion</w:t>
      </w:r>
    </w:p>
    <w:p w14:paraId="17F892CA" w14:textId="77777777" w:rsidR="00EF54FF" w:rsidRDefault="00000000">
      <w:pPr>
        <w:rPr>
          <w:rFonts w:hint="eastAsia"/>
        </w:rPr>
      </w:pPr>
      <w:r>
        <w:t>The proposed solution integrates secure infrastructure architecture, DevSecOps security gates, IAM, IaC and GitOps into a single controlled operating model. Security is enforced from source code through deployment and runtime, while Git provides an auditable desired state. This design satisfies the Assessment Tool 2 requirements and can be implemented using Draw.io/DiagrammeR, Terraform, a CI platform and Argo CD or Flux.</w:t>
      </w:r>
    </w:p>
    <w:p w14:paraId="362411FF" w14:textId="77777777" w:rsidR="00EF54FF" w:rsidRDefault="00000000">
      <w:pPr>
        <w:jc w:val="center"/>
        <w:rPr>
          <w:rFonts w:hint="eastAsia"/>
        </w:rPr>
      </w:pPr>
      <w:r>
        <w:rPr>
          <w:b/>
        </w:rPr>
        <w:t>STUDENT: EZHILARASI  |  REG. NO.: 192521187  |  BTECH IT  |  DATE: 22-08-2026</w:t>
      </w:r>
    </w:p>
    <w:sectPr w:rsidR="00EF54FF" w:rsidSect="00272D24">
      <w:footerReference w:type="default" r:id="rId13"/>
      <w:pgSz w:w="12240" w:h="15840"/>
      <w:pgMar w:top="792" w:right="936" w:bottom="792" w:left="936" w:header="720" w:footer="720" w:gutter="0"/>
      <w:pgBorders w:display="notFirstPage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808BD9" w14:textId="77777777" w:rsidR="007A0C70" w:rsidRDefault="007A0C7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2F185E2" w14:textId="77777777" w:rsidR="007A0C70" w:rsidRDefault="007A0C7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1EEBEF" w14:textId="6FFEC107" w:rsidR="00EF54FF" w:rsidRDefault="00EF54FF">
    <w:pPr>
      <w:pStyle w:val="Footer"/>
      <w:jc w:val="center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909613" w14:textId="77777777" w:rsidR="007A0C70" w:rsidRDefault="007A0C7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378C71C" w14:textId="77777777" w:rsidR="007A0C70" w:rsidRDefault="007A0C7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4996533">
    <w:abstractNumId w:val="8"/>
  </w:num>
  <w:num w:numId="2" w16cid:durableId="1955938034">
    <w:abstractNumId w:val="6"/>
  </w:num>
  <w:num w:numId="3" w16cid:durableId="629285292">
    <w:abstractNumId w:val="5"/>
  </w:num>
  <w:num w:numId="4" w16cid:durableId="14700598">
    <w:abstractNumId w:val="4"/>
  </w:num>
  <w:num w:numId="5" w16cid:durableId="377705644">
    <w:abstractNumId w:val="7"/>
  </w:num>
  <w:num w:numId="6" w16cid:durableId="400098715">
    <w:abstractNumId w:val="3"/>
  </w:num>
  <w:num w:numId="7" w16cid:durableId="55589054">
    <w:abstractNumId w:val="2"/>
  </w:num>
  <w:num w:numId="8" w16cid:durableId="1894006022">
    <w:abstractNumId w:val="1"/>
  </w:num>
  <w:num w:numId="9" w16cid:durableId="19857004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2D24"/>
    <w:rsid w:val="0029639D"/>
    <w:rsid w:val="00326F90"/>
    <w:rsid w:val="007A0C70"/>
    <w:rsid w:val="00AA1D8D"/>
    <w:rsid w:val="00B47730"/>
    <w:rsid w:val="00CB0664"/>
    <w:rsid w:val="00EA5F14"/>
    <w:rsid w:val="00EF54F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2883CF"/>
  <w14:defaultImageDpi w14:val="300"/>
  <w15:docId w15:val="{153E9502-A34B-4436-82B3-5C5336D6D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1417</Words>
  <Characters>8079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ezhil saravanan</cp:lastModifiedBy>
  <cp:revision>2</cp:revision>
  <dcterms:created xsi:type="dcterms:W3CDTF">2013-12-23T23:15:00Z</dcterms:created>
  <dcterms:modified xsi:type="dcterms:W3CDTF">2026-08-23T06:53:00Z</dcterms:modified>
  <cp:category/>
</cp:coreProperties>
</file>