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22ECC" w14:textId="2A7614EA" w:rsidR="00DC312E" w:rsidRDefault="00DC312E" w:rsidP="00DC312E">
      <w:pPr>
        <w:jc w:val="center"/>
        <w:rPr>
          <w:b/>
          <w:sz w:val="30"/>
        </w:rPr>
      </w:pPr>
      <w:r w:rsidRPr="00DC312E">
        <w:rPr>
          <w:b/>
          <w:sz w:val="30"/>
        </w:rPr>
        <w:drawing>
          <wp:inline distT="0" distB="0" distL="0" distR="0" wp14:anchorId="0F0D1FDD" wp14:editId="461C04C9">
            <wp:extent cx="6469380" cy="6195060"/>
            <wp:effectExtent l="0" t="0" r="7620" b="0"/>
            <wp:docPr id="88844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44269" name=""/>
                    <pic:cNvPicPr/>
                  </pic:nvPicPr>
                  <pic:blipFill rotWithShape="1">
                    <a:blip r:embed="rId8"/>
                    <a:srcRect l="1736"/>
                    <a:stretch>
                      <a:fillRect/>
                    </a:stretch>
                  </pic:blipFill>
                  <pic:spPr bwMode="auto">
                    <a:xfrm>
                      <a:off x="0" y="0"/>
                      <a:ext cx="6469380" cy="6195060"/>
                    </a:xfrm>
                    <a:prstGeom prst="rect">
                      <a:avLst/>
                    </a:prstGeom>
                    <a:ln>
                      <a:noFill/>
                    </a:ln>
                    <a:extLst>
                      <a:ext uri="{53640926-AAD7-44D8-BBD7-CCE9431645EC}">
                        <a14:shadowObscured xmlns:a14="http://schemas.microsoft.com/office/drawing/2010/main"/>
                      </a:ext>
                    </a:extLst>
                  </pic:spPr>
                </pic:pic>
              </a:graphicData>
            </a:graphic>
          </wp:inline>
        </w:drawing>
      </w:r>
    </w:p>
    <w:p w14:paraId="6CE0EA8D" w14:textId="77777777" w:rsidR="00DC312E" w:rsidRDefault="00DC312E">
      <w:pPr>
        <w:jc w:val="center"/>
        <w:rPr>
          <w:b/>
          <w:sz w:val="30"/>
        </w:rPr>
      </w:pPr>
    </w:p>
    <w:p w14:paraId="5835F273" w14:textId="77777777" w:rsidR="00DC312E" w:rsidRDefault="00DC312E">
      <w:pPr>
        <w:jc w:val="center"/>
        <w:rPr>
          <w:b/>
          <w:sz w:val="30"/>
        </w:rPr>
      </w:pPr>
    </w:p>
    <w:p w14:paraId="45A5BFBB" w14:textId="77777777" w:rsidR="00DC312E" w:rsidRDefault="00DC312E">
      <w:pPr>
        <w:jc w:val="center"/>
        <w:rPr>
          <w:b/>
          <w:sz w:val="30"/>
        </w:rPr>
      </w:pPr>
    </w:p>
    <w:p w14:paraId="187FD4E3" w14:textId="77777777" w:rsidR="00DC312E" w:rsidRDefault="00DC312E">
      <w:pPr>
        <w:jc w:val="center"/>
        <w:rPr>
          <w:b/>
          <w:sz w:val="30"/>
        </w:rPr>
      </w:pPr>
    </w:p>
    <w:p w14:paraId="114808B3" w14:textId="77777777" w:rsidR="00DC312E" w:rsidRDefault="00DC312E">
      <w:pPr>
        <w:jc w:val="center"/>
        <w:rPr>
          <w:b/>
          <w:sz w:val="30"/>
        </w:rPr>
      </w:pPr>
    </w:p>
    <w:p w14:paraId="366AE4BB" w14:textId="77777777" w:rsidR="00DC312E" w:rsidRDefault="00DC312E">
      <w:pPr>
        <w:jc w:val="center"/>
        <w:rPr>
          <w:b/>
          <w:sz w:val="30"/>
        </w:rPr>
      </w:pPr>
    </w:p>
    <w:p w14:paraId="6A9028BC" w14:textId="57C8A70C" w:rsidR="00256495" w:rsidRPr="00DC312E" w:rsidRDefault="00256495" w:rsidP="00DC312E">
      <w:pPr>
        <w:rPr>
          <w:rFonts w:hint="eastAsia"/>
        </w:rPr>
      </w:pPr>
    </w:p>
    <w:p w14:paraId="37779854" w14:textId="77777777" w:rsidR="00256495" w:rsidRPr="00DC312E" w:rsidRDefault="00000000">
      <w:pPr>
        <w:jc w:val="center"/>
        <w:rPr>
          <w:rFonts w:hint="eastAsia"/>
        </w:rPr>
      </w:pPr>
      <w:r w:rsidRPr="00DC312E">
        <w:rPr>
          <w:b/>
          <w:sz w:val="42"/>
        </w:rPr>
        <w:t>SECURE INFRASTRUCTURE ARCHITECTURE USING DEVSECOPS</w:t>
      </w:r>
    </w:p>
    <w:p w14:paraId="594A382F" w14:textId="5D9A3436" w:rsidR="00256495" w:rsidRPr="00DC312E" w:rsidRDefault="00000000" w:rsidP="00DC312E">
      <w:pPr>
        <w:jc w:val="center"/>
        <w:rPr>
          <w:rFonts w:hint="eastAsia"/>
        </w:rPr>
      </w:pPr>
      <w:r w:rsidRPr="00DC312E">
        <w:rPr>
          <w:b/>
        </w:rPr>
        <w:t>Course Code: CSA5803   |   Course: DevSecOps Engineering and Application Security</w:t>
      </w:r>
    </w:p>
    <w:p w14:paraId="0F5A3AD2" w14:textId="77777777" w:rsidR="00256495" w:rsidRPr="00DC312E" w:rsidRDefault="00000000">
      <w:pPr>
        <w:pStyle w:val="Heading1"/>
        <w:rPr>
          <w:color w:val="auto"/>
        </w:rPr>
      </w:pPr>
      <w:r w:rsidRPr="00DC312E">
        <w:rPr>
          <w:color w:val="auto"/>
        </w:rPr>
        <w:t>1. Problem Statement and Design Objective</w:t>
      </w:r>
    </w:p>
    <w:p w14:paraId="138F324E" w14:textId="77777777" w:rsidR="00256495" w:rsidRPr="00DC312E" w:rsidRDefault="00000000">
      <w:pPr>
        <w:rPr>
          <w:rFonts w:hint="eastAsia"/>
        </w:rPr>
      </w:pPr>
      <w:r w:rsidRPr="00DC312E">
        <w:t>Design an original secure infrastructure for a web-based application that exposes services to untrusted users while protecting application workloads, databases, secrets, logs and backups. The architecture must demonstrate clear network zones, trust boundaries, secure communication paths, identity and access management, encryption, monitoring/logging and DevSecOps controls.</w:t>
      </w:r>
    </w:p>
    <w:p w14:paraId="77898DA9" w14:textId="77777777" w:rsidR="00256495" w:rsidRPr="00DC312E" w:rsidRDefault="00000000">
      <w:pPr>
        <w:pStyle w:val="Heading1"/>
        <w:rPr>
          <w:color w:val="auto"/>
        </w:rPr>
      </w:pPr>
      <w:r w:rsidRPr="00DC312E">
        <w:rPr>
          <w:color w:val="auto"/>
        </w:rPr>
        <w:t>2. Proposed Architecture</w:t>
      </w:r>
    </w:p>
    <w:p w14:paraId="730C767D" w14:textId="77777777" w:rsidR="00256495" w:rsidRPr="00DC312E" w:rsidRDefault="00000000">
      <w:pPr>
        <w:rPr>
          <w:rFonts w:hint="eastAsia"/>
        </w:rPr>
      </w:pPr>
      <w:r w:rsidRPr="00DC312E">
        <w:rPr>
          <w:noProof/>
        </w:rPr>
        <w:drawing>
          <wp:inline distT="0" distB="0" distL="0" distR="0" wp14:anchorId="2D79DEC2" wp14:editId="37639397">
            <wp:extent cx="6400800" cy="39215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e_infrastructure_architecture.png"/>
                    <pic:cNvPicPr/>
                  </pic:nvPicPr>
                  <pic:blipFill>
                    <a:blip r:embed="rId9"/>
                    <a:stretch>
                      <a:fillRect/>
                    </a:stretch>
                  </pic:blipFill>
                  <pic:spPr>
                    <a:xfrm>
                      <a:off x="0" y="0"/>
                      <a:ext cx="6400800" cy="3921559"/>
                    </a:xfrm>
                    <a:prstGeom prst="rect">
                      <a:avLst/>
                    </a:prstGeom>
                  </pic:spPr>
                </pic:pic>
              </a:graphicData>
            </a:graphic>
          </wp:inline>
        </w:drawing>
      </w:r>
    </w:p>
    <w:p w14:paraId="402AA168" w14:textId="77777777" w:rsidR="00256495" w:rsidRPr="00DC312E" w:rsidRDefault="00000000">
      <w:pPr>
        <w:jc w:val="center"/>
        <w:rPr>
          <w:rFonts w:hint="eastAsia"/>
        </w:rPr>
      </w:pPr>
      <w:r w:rsidRPr="00DC312E">
        <w:rPr>
          <w:i/>
          <w:sz w:val="18"/>
        </w:rPr>
        <w:t>Figure 1. Secure 3-tier infrastructure with Zero Trust and DevSecOps security controls.</w:t>
      </w:r>
    </w:p>
    <w:p w14:paraId="3E7EE055" w14:textId="77777777" w:rsidR="00256495" w:rsidRPr="00DC312E" w:rsidRDefault="00000000">
      <w:pPr>
        <w:rPr>
          <w:rFonts w:hint="eastAsia"/>
        </w:rPr>
      </w:pPr>
      <w:r w:rsidRPr="00DC312E">
        <w:t>The proposed design separates the public edge, application workloads, protected data services and security operations. No application server or database is directly exposed to the Internet. Every sensitive request is authenticated, authorized, encrypted and logged.</w:t>
      </w:r>
    </w:p>
    <w:p w14:paraId="2470F6A5" w14:textId="77777777" w:rsidR="00256495" w:rsidRPr="00DC312E" w:rsidRDefault="00000000">
      <w:pPr>
        <w:pStyle w:val="Heading1"/>
        <w:rPr>
          <w:color w:val="auto"/>
        </w:rPr>
      </w:pPr>
      <w:r w:rsidRPr="00DC312E">
        <w:rPr>
          <w:color w:val="auto"/>
        </w:rPr>
        <w:lastRenderedPageBreak/>
        <w:t>3. Major Components and Their Roles</w:t>
      </w:r>
    </w:p>
    <w:tbl>
      <w:tblPr>
        <w:tblStyle w:val="TableGrid"/>
        <w:tblW w:w="0" w:type="auto"/>
        <w:jc w:val="center"/>
        <w:tblLook w:val="04A0" w:firstRow="1" w:lastRow="0" w:firstColumn="1" w:lastColumn="0" w:noHBand="0" w:noVBand="1"/>
      </w:tblPr>
      <w:tblGrid>
        <w:gridCol w:w="2590"/>
        <w:gridCol w:w="2589"/>
        <w:gridCol w:w="2590"/>
        <w:gridCol w:w="2589"/>
      </w:tblGrid>
      <w:tr w:rsidR="00256495" w:rsidRPr="00DC312E" w14:paraId="2FC93A71" w14:textId="77777777">
        <w:trPr>
          <w:jc w:val="center"/>
        </w:trPr>
        <w:tc>
          <w:tcPr>
            <w:tcW w:w="2592" w:type="dxa"/>
            <w:shd w:val="clear" w:color="auto" w:fill="24527A"/>
            <w:vAlign w:val="center"/>
          </w:tcPr>
          <w:p w14:paraId="1CB2E2A6" w14:textId="77777777" w:rsidR="00256495" w:rsidRPr="00DC312E" w:rsidRDefault="00000000">
            <w:pPr>
              <w:rPr>
                <w:rFonts w:hint="eastAsia"/>
              </w:rPr>
            </w:pPr>
            <w:r w:rsidRPr="00DC312E">
              <w:rPr>
                <w:b/>
                <w:sz w:val="18"/>
              </w:rPr>
              <w:t>Component</w:t>
            </w:r>
          </w:p>
        </w:tc>
        <w:tc>
          <w:tcPr>
            <w:tcW w:w="2592" w:type="dxa"/>
            <w:shd w:val="clear" w:color="auto" w:fill="24527A"/>
            <w:vAlign w:val="center"/>
          </w:tcPr>
          <w:p w14:paraId="15ADB174" w14:textId="77777777" w:rsidR="00256495" w:rsidRPr="00DC312E" w:rsidRDefault="00000000">
            <w:pPr>
              <w:rPr>
                <w:rFonts w:hint="eastAsia"/>
              </w:rPr>
            </w:pPr>
            <w:r w:rsidRPr="00DC312E">
              <w:rPr>
                <w:b/>
                <w:sz w:val="18"/>
              </w:rPr>
              <w:t>Zone</w:t>
            </w:r>
          </w:p>
        </w:tc>
        <w:tc>
          <w:tcPr>
            <w:tcW w:w="2592" w:type="dxa"/>
            <w:shd w:val="clear" w:color="auto" w:fill="24527A"/>
            <w:vAlign w:val="center"/>
          </w:tcPr>
          <w:p w14:paraId="437D7CFE" w14:textId="77777777" w:rsidR="00256495" w:rsidRPr="00DC312E" w:rsidRDefault="00000000">
            <w:pPr>
              <w:rPr>
                <w:rFonts w:hint="eastAsia"/>
              </w:rPr>
            </w:pPr>
            <w:r w:rsidRPr="00DC312E">
              <w:rPr>
                <w:b/>
                <w:sz w:val="18"/>
              </w:rPr>
              <w:t>Main Function</w:t>
            </w:r>
          </w:p>
        </w:tc>
        <w:tc>
          <w:tcPr>
            <w:tcW w:w="2592" w:type="dxa"/>
            <w:shd w:val="clear" w:color="auto" w:fill="24527A"/>
            <w:vAlign w:val="center"/>
          </w:tcPr>
          <w:p w14:paraId="4030EB8C" w14:textId="77777777" w:rsidR="00256495" w:rsidRPr="00DC312E" w:rsidRDefault="00000000">
            <w:pPr>
              <w:rPr>
                <w:rFonts w:hint="eastAsia"/>
              </w:rPr>
            </w:pPr>
            <w:r w:rsidRPr="00DC312E">
              <w:rPr>
                <w:b/>
                <w:sz w:val="18"/>
              </w:rPr>
              <w:t>Security Controls</w:t>
            </w:r>
          </w:p>
        </w:tc>
      </w:tr>
      <w:tr w:rsidR="00256495" w:rsidRPr="00DC312E" w14:paraId="6735CB4C" w14:textId="77777777">
        <w:trPr>
          <w:jc w:val="center"/>
        </w:trPr>
        <w:tc>
          <w:tcPr>
            <w:tcW w:w="2592" w:type="dxa"/>
            <w:vAlign w:val="center"/>
          </w:tcPr>
          <w:p w14:paraId="55D3E00F" w14:textId="77777777" w:rsidR="00256495" w:rsidRPr="00DC312E" w:rsidRDefault="00000000">
            <w:pPr>
              <w:rPr>
                <w:rFonts w:hint="eastAsia"/>
              </w:rPr>
            </w:pPr>
            <w:r w:rsidRPr="00DC312E">
              <w:rPr>
                <w:sz w:val="17"/>
              </w:rPr>
              <w:t>Internet / Users</w:t>
            </w:r>
          </w:p>
        </w:tc>
        <w:tc>
          <w:tcPr>
            <w:tcW w:w="2592" w:type="dxa"/>
            <w:vAlign w:val="center"/>
          </w:tcPr>
          <w:p w14:paraId="3C478594" w14:textId="77777777" w:rsidR="00256495" w:rsidRPr="00DC312E" w:rsidRDefault="00000000">
            <w:pPr>
              <w:rPr>
                <w:rFonts w:hint="eastAsia"/>
              </w:rPr>
            </w:pPr>
            <w:r w:rsidRPr="00DC312E">
              <w:rPr>
                <w:sz w:val="17"/>
              </w:rPr>
              <w:t>Untrusted</w:t>
            </w:r>
          </w:p>
        </w:tc>
        <w:tc>
          <w:tcPr>
            <w:tcW w:w="2592" w:type="dxa"/>
            <w:vAlign w:val="center"/>
          </w:tcPr>
          <w:p w14:paraId="1EDC4859" w14:textId="77777777" w:rsidR="00256495" w:rsidRPr="00DC312E" w:rsidRDefault="00000000">
            <w:pPr>
              <w:rPr>
                <w:rFonts w:hint="eastAsia"/>
              </w:rPr>
            </w:pPr>
            <w:r w:rsidRPr="00DC312E">
              <w:rPr>
                <w:sz w:val="17"/>
              </w:rPr>
              <w:t>Initiates HTTPS requests</w:t>
            </w:r>
          </w:p>
        </w:tc>
        <w:tc>
          <w:tcPr>
            <w:tcW w:w="2592" w:type="dxa"/>
            <w:vAlign w:val="center"/>
          </w:tcPr>
          <w:p w14:paraId="03D0400C" w14:textId="77777777" w:rsidR="00256495" w:rsidRPr="00DC312E" w:rsidRDefault="00000000">
            <w:pPr>
              <w:rPr>
                <w:rFonts w:hint="eastAsia"/>
              </w:rPr>
            </w:pPr>
            <w:r w:rsidRPr="00DC312E">
              <w:rPr>
                <w:sz w:val="17"/>
              </w:rPr>
              <w:t>TLS, browser security, MFA</w:t>
            </w:r>
          </w:p>
        </w:tc>
      </w:tr>
      <w:tr w:rsidR="00256495" w:rsidRPr="00DC312E" w14:paraId="6191B2CE" w14:textId="77777777">
        <w:trPr>
          <w:jc w:val="center"/>
        </w:trPr>
        <w:tc>
          <w:tcPr>
            <w:tcW w:w="2592" w:type="dxa"/>
            <w:vAlign w:val="center"/>
          </w:tcPr>
          <w:p w14:paraId="15C512A1" w14:textId="77777777" w:rsidR="00256495" w:rsidRPr="00DC312E" w:rsidRDefault="00000000">
            <w:pPr>
              <w:rPr>
                <w:rFonts w:hint="eastAsia"/>
              </w:rPr>
            </w:pPr>
            <w:r w:rsidRPr="00DC312E">
              <w:rPr>
                <w:sz w:val="17"/>
              </w:rPr>
              <w:t>WAF + DDoS Protection</w:t>
            </w:r>
          </w:p>
        </w:tc>
        <w:tc>
          <w:tcPr>
            <w:tcW w:w="2592" w:type="dxa"/>
            <w:vAlign w:val="center"/>
          </w:tcPr>
          <w:p w14:paraId="4468732B" w14:textId="77777777" w:rsidR="00256495" w:rsidRPr="00DC312E" w:rsidRDefault="00000000">
            <w:pPr>
              <w:rPr>
                <w:rFonts w:hint="eastAsia"/>
              </w:rPr>
            </w:pPr>
            <w:r w:rsidRPr="00DC312E">
              <w:rPr>
                <w:sz w:val="17"/>
              </w:rPr>
              <w:t>Edge</w:t>
            </w:r>
          </w:p>
        </w:tc>
        <w:tc>
          <w:tcPr>
            <w:tcW w:w="2592" w:type="dxa"/>
            <w:vAlign w:val="center"/>
          </w:tcPr>
          <w:p w14:paraId="761719CD" w14:textId="77777777" w:rsidR="00256495" w:rsidRPr="00DC312E" w:rsidRDefault="00000000">
            <w:pPr>
              <w:rPr>
                <w:rFonts w:hint="eastAsia"/>
              </w:rPr>
            </w:pPr>
            <w:r w:rsidRPr="00DC312E">
              <w:rPr>
                <w:sz w:val="17"/>
              </w:rPr>
              <w:t>Filters malicious traffic</w:t>
            </w:r>
          </w:p>
        </w:tc>
        <w:tc>
          <w:tcPr>
            <w:tcW w:w="2592" w:type="dxa"/>
            <w:vAlign w:val="center"/>
          </w:tcPr>
          <w:p w14:paraId="6F45BDDD" w14:textId="77777777" w:rsidR="00256495" w:rsidRPr="00DC312E" w:rsidRDefault="00000000">
            <w:pPr>
              <w:rPr>
                <w:rFonts w:hint="eastAsia"/>
              </w:rPr>
            </w:pPr>
            <w:r w:rsidRPr="00DC312E">
              <w:rPr>
                <w:sz w:val="17"/>
              </w:rPr>
              <w:t>OWASP rules, rate limiting, DDoS mitigation</w:t>
            </w:r>
          </w:p>
        </w:tc>
      </w:tr>
      <w:tr w:rsidR="00256495" w:rsidRPr="00DC312E" w14:paraId="0C2B04CB" w14:textId="77777777">
        <w:trPr>
          <w:jc w:val="center"/>
        </w:trPr>
        <w:tc>
          <w:tcPr>
            <w:tcW w:w="2592" w:type="dxa"/>
            <w:vAlign w:val="center"/>
          </w:tcPr>
          <w:p w14:paraId="2D857BDA" w14:textId="77777777" w:rsidR="00256495" w:rsidRPr="00DC312E" w:rsidRDefault="00000000">
            <w:pPr>
              <w:rPr>
                <w:rFonts w:hint="eastAsia"/>
              </w:rPr>
            </w:pPr>
            <w:r w:rsidRPr="00DC312E">
              <w:rPr>
                <w:sz w:val="17"/>
              </w:rPr>
              <w:t>Load Balancer</w:t>
            </w:r>
          </w:p>
        </w:tc>
        <w:tc>
          <w:tcPr>
            <w:tcW w:w="2592" w:type="dxa"/>
            <w:vAlign w:val="center"/>
          </w:tcPr>
          <w:p w14:paraId="74ED2D10" w14:textId="77777777" w:rsidR="00256495" w:rsidRPr="00DC312E" w:rsidRDefault="00000000">
            <w:pPr>
              <w:rPr>
                <w:rFonts w:hint="eastAsia"/>
              </w:rPr>
            </w:pPr>
            <w:r w:rsidRPr="00DC312E">
              <w:rPr>
                <w:sz w:val="17"/>
              </w:rPr>
              <w:t>Edge/App boundary</w:t>
            </w:r>
          </w:p>
        </w:tc>
        <w:tc>
          <w:tcPr>
            <w:tcW w:w="2592" w:type="dxa"/>
            <w:vAlign w:val="center"/>
          </w:tcPr>
          <w:p w14:paraId="49E6BAF8" w14:textId="77777777" w:rsidR="00256495" w:rsidRPr="00DC312E" w:rsidRDefault="00000000">
            <w:pPr>
              <w:rPr>
                <w:rFonts w:hint="eastAsia"/>
              </w:rPr>
            </w:pPr>
            <w:r w:rsidRPr="00DC312E">
              <w:rPr>
                <w:sz w:val="17"/>
              </w:rPr>
              <w:t>Distributes traffic to healthy servers</w:t>
            </w:r>
          </w:p>
        </w:tc>
        <w:tc>
          <w:tcPr>
            <w:tcW w:w="2592" w:type="dxa"/>
            <w:vAlign w:val="center"/>
          </w:tcPr>
          <w:p w14:paraId="339F952F" w14:textId="77777777" w:rsidR="00256495" w:rsidRPr="00DC312E" w:rsidRDefault="00000000">
            <w:pPr>
              <w:rPr>
                <w:rFonts w:hint="eastAsia"/>
              </w:rPr>
            </w:pPr>
            <w:r w:rsidRPr="00DC312E">
              <w:rPr>
                <w:sz w:val="17"/>
              </w:rPr>
              <w:t>TLS policy, health checks, private routing</w:t>
            </w:r>
          </w:p>
        </w:tc>
      </w:tr>
      <w:tr w:rsidR="00256495" w:rsidRPr="00DC312E" w14:paraId="6A965B0A" w14:textId="77777777">
        <w:trPr>
          <w:jc w:val="center"/>
        </w:trPr>
        <w:tc>
          <w:tcPr>
            <w:tcW w:w="2592" w:type="dxa"/>
            <w:vAlign w:val="center"/>
          </w:tcPr>
          <w:p w14:paraId="6963959E" w14:textId="77777777" w:rsidR="00256495" w:rsidRPr="00DC312E" w:rsidRDefault="00000000">
            <w:pPr>
              <w:rPr>
                <w:rFonts w:hint="eastAsia"/>
              </w:rPr>
            </w:pPr>
            <w:r w:rsidRPr="00DC312E">
              <w:rPr>
                <w:sz w:val="17"/>
              </w:rPr>
              <w:t>Application Servers</w:t>
            </w:r>
          </w:p>
        </w:tc>
        <w:tc>
          <w:tcPr>
            <w:tcW w:w="2592" w:type="dxa"/>
            <w:vAlign w:val="center"/>
          </w:tcPr>
          <w:p w14:paraId="2C6FBF3E" w14:textId="77777777" w:rsidR="00256495" w:rsidRPr="00DC312E" w:rsidRDefault="00000000">
            <w:pPr>
              <w:rPr>
                <w:rFonts w:hint="eastAsia"/>
              </w:rPr>
            </w:pPr>
            <w:r w:rsidRPr="00DC312E">
              <w:rPr>
                <w:sz w:val="17"/>
              </w:rPr>
              <w:t>Private App</w:t>
            </w:r>
          </w:p>
        </w:tc>
        <w:tc>
          <w:tcPr>
            <w:tcW w:w="2592" w:type="dxa"/>
            <w:vAlign w:val="center"/>
          </w:tcPr>
          <w:p w14:paraId="56087621" w14:textId="77777777" w:rsidR="00256495" w:rsidRPr="00DC312E" w:rsidRDefault="00000000">
            <w:pPr>
              <w:rPr>
                <w:rFonts w:hint="eastAsia"/>
              </w:rPr>
            </w:pPr>
            <w:r w:rsidRPr="00DC312E">
              <w:rPr>
                <w:sz w:val="17"/>
              </w:rPr>
              <w:t>Runs business logic and APIs</w:t>
            </w:r>
          </w:p>
        </w:tc>
        <w:tc>
          <w:tcPr>
            <w:tcW w:w="2592" w:type="dxa"/>
            <w:vAlign w:val="center"/>
          </w:tcPr>
          <w:p w14:paraId="1DA8AA34" w14:textId="77777777" w:rsidR="00256495" w:rsidRPr="00DC312E" w:rsidRDefault="00000000">
            <w:pPr>
              <w:rPr>
                <w:rFonts w:hint="eastAsia"/>
              </w:rPr>
            </w:pPr>
            <w:r w:rsidRPr="00DC312E">
              <w:rPr>
                <w:sz w:val="17"/>
              </w:rPr>
              <w:t>No public IP, hardened OS, least privilege</w:t>
            </w:r>
          </w:p>
        </w:tc>
      </w:tr>
      <w:tr w:rsidR="00256495" w:rsidRPr="00DC312E" w14:paraId="2DD39EB9" w14:textId="77777777">
        <w:trPr>
          <w:jc w:val="center"/>
        </w:trPr>
        <w:tc>
          <w:tcPr>
            <w:tcW w:w="2592" w:type="dxa"/>
            <w:vAlign w:val="center"/>
          </w:tcPr>
          <w:p w14:paraId="252F79C8" w14:textId="77777777" w:rsidR="00256495" w:rsidRPr="00DC312E" w:rsidRDefault="00000000">
            <w:pPr>
              <w:rPr>
                <w:rFonts w:hint="eastAsia"/>
              </w:rPr>
            </w:pPr>
            <w:r w:rsidRPr="00DC312E">
              <w:rPr>
                <w:sz w:val="17"/>
              </w:rPr>
              <w:t>IAM</w:t>
            </w:r>
          </w:p>
        </w:tc>
        <w:tc>
          <w:tcPr>
            <w:tcW w:w="2592" w:type="dxa"/>
            <w:vAlign w:val="center"/>
          </w:tcPr>
          <w:p w14:paraId="295FBDC2" w14:textId="77777777" w:rsidR="00256495" w:rsidRPr="00DC312E" w:rsidRDefault="00000000">
            <w:pPr>
              <w:rPr>
                <w:rFonts w:hint="eastAsia"/>
              </w:rPr>
            </w:pPr>
            <w:r w:rsidRPr="00DC312E">
              <w:rPr>
                <w:sz w:val="17"/>
              </w:rPr>
              <w:t>Identity</w:t>
            </w:r>
          </w:p>
        </w:tc>
        <w:tc>
          <w:tcPr>
            <w:tcW w:w="2592" w:type="dxa"/>
            <w:vAlign w:val="center"/>
          </w:tcPr>
          <w:p w14:paraId="58FF759F" w14:textId="77777777" w:rsidR="00256495" w:rsidRPr="00DC312E" w:rsidRDefault="00000000">
            <w:pPr>
              <w:rPr>
                <w:rFonts w:hint="eastAsia"/>
              </w:rPr>
            </w:pPr>
            <w:r w:rsidRPr="00DC312E">
              <w:rPr>
                <w:sz w:val="17"/>
              </w:rPr>
              <w:t>Manages users, roles and service identities</w:t>
            </w:r>
          </w:p>
        </w:tc>
        <w:tc>
          <w:tcPr>
            <w:tcW w:w="2592" w:type="dxa"/>
            <w:vAlign w:val="center"/>
          </w:tcPr>
          <w:p w14:paraId="5B502CCD" w14:textId="77777777" w:rsidR="00256495" w:rsidRPr="00DC312E" w:rsidRDefault="00000000">
            <w:pPr>
              <w:rPr>
                <w:rFonts w:hint="eastAsia"/>
              </w:rPr>
            </w:pPr>
            <w:r w:rsidRPr="00DC312E">
              <w:rPr>
                <w:sz w:val="17"/>
              </w:rPr>
              <w:t>RBAC, MFA, short-lived credentials</w:t>
            </w:r>
          </w:p>
        </w:tc>
      </w:tr>
      <w:tr w:rsidR="00256495" w:rsidRPr="00DC312E" w14:paraId="2094B194" w14:textId="77777777">
        <w:trPr>
          <w:jc w:val="center"/>
        </w:trPr>
        <w:tc>
          <w:tcPr>
            <w:tcW w:w="2592" w:type="dxa"/>
            <w:vAlign w:val="center"/>
          </w:tcPr>
          <w:p w14:paraId="2A7CE86A" w14:textId="77777777" w:rsidR="00256495" w:rsidRPr="00DC312E" w:rsidRDefault="00000000">
            <w:pPr>
              <w:rPr>
                <w:rFonts w:hint="eastAsia"/>
              </w:rPr>
            </w:pPr>
            <w:r w:rsidRPr="00DC312E">
              <w:rPr>
                <w:sz w:val="17"/>
              </w:rPr>
              <w:t>Database</w:t>
            </w:r>
          </w:p>
        </w:tc>
        <w:tc>
          <w:tcPr>
            <w:tcW w:w="2592" w:type="dxa"/>
            <w:vAlign w:val="center"/>
          </w:tcPr>
          <w:p w14:paraId="14ECEFBF" w14:textId="77777777" w:rsidR="00256495" w:rsidRPr="00DC312E" w:rsidRDefault="00000000">
            <w:pPr>
              <w:rPr>
                <w:rFonts w:hint="eastAsia"/>
              </w:rPr>
            </w:pPr>
            <w:r w:rsidRPr="00DC312E">
              <w:rPr>
                <w:sz w:val="17"/>
              </w:rPr>
              <w:t>Private Data</w:t>
            </w:r>
          </w:p>
        </w:tc>
        <w:tc>
          <w:tcPr>
            <w:tcW w:w="2592" w:type="dxa"/>
            <w:vAlign w:val="center"/>
          </w:tcPr>
          <w:p w14:paraId="60B61F91" w14:textId="77777777" w:rsidR="00256495" w:rsidRPr="00DC312E" w:rsidRDefault="00000000">
            <w:pPr>
              <w:rPr>
                <w:rFonts w:hint="eastAsia"/>
              </w:rPr>
            </w:pPr>
            <w:r w:rsidRPr="00DC312E">
              <w:rPr>
                <w:sz w:val="17"/>
              </w:rPr>
              <w:t>Stores application data</w:t>
            </w:r>
          </w:p>
        </w:tc>
        <w:tc>
          <w:tcPr>
            <w:tcW w:w="2592" w:type="dxa"/>
            <w:vAlign w:val="center"/>
          </w:tcPr>
          <w:p w14:paraId="45E5EBD2" w14:textId="77777777" w:rsidR="00256495" w:rsidRPr="00DC312E" w:rsidRDefault="00000000">
            <w:pPr>
              <w:rPr>
                <w:rFonts w:hint="eastAsia"/>
              </w:rPr>
            </w:pPr>
            <w:r w:rsidRPr="00DC312E">
              <w:rPr>
                <w:sz w:val="17"/>
              </w:rPr>
              <w:t>Encryption, private subnet, backups, restricted ports</w:t>
            </w:r>
          </w:p>
        </w:tc>
      </w:tr>
      <w:tr w:rsidR="00256495" w:rsidRPr="00DC312E" w14:paraId="30EBBDFF" w14:textId="77777777">
        <w:trPr>
          <w:jc w:val="center"/>
        </w:trPr>
        <w:tc>
          <w:tcPr>
            <w:tcW w:w="2592" w:type="dxa"/>
            <w:vAlign w:val="center"/>
          </w:tcPr>
          <w:p w14:paraId="036D4FE3" w14:textId="77777777" w:rsidR="00256495" w:rsidRPr="00DC312E" w:rsidRDefault="00000000">
            <w:pPr>
              <w:rPr>
                <w:rFonts w:hint="eastAsia"/>
              </w:rPr>
            </w:pPr>
            <w:r w:rsidRPr="00DC312E">
              <w:rPr>
                <w:sz w:val="17"/>
              </w:rPr>
              <w:t>Secrets / KMS</w:t>
            </w:r>
          </w:p>
        </w:tc>
        <w:tc>
          <w:tcPr>
            <w:tcW w:w="2592" w:type="dxa"/>
            <w:vAlign w:val="center"/>
          </w:tcPr>
          <w:p w14:paraId="139E7822" w14:textId="77777777" w:rsidR="00256495" w:rsidRPr="00DC312E" w:rsidRDefault="00000000">
            <w:pPr>
              <w:rPr>
                <w:rFonts w:hint="eastAsia"/>
              </w:rPr>
            </w:pPr>
            <w:r w:rsidRPr="00DC312E">
              <w:rPr>
                <w:sz w:val="17"/>
              </w:rPr>
              <w:t>Protected Security</w:t>
            </w:r>
          </w:p>
        </w:tc>
        <w:tc>
          <w:tcPr>
            <w:tcW w:w="2592" w:type="dxa"/>
            <w:vAlign w:val="center"/>
          </w:tcPr>
          <w:p w14:paraId="41735A76" w14:textId="77777777" w:rsidR="00256495" w:rsidRPr="00DC312E" w:rsidRDefault="00000000">
            <w:pPr>
              <w:rPr>
                <w:rFonts w:hint="eastAsia"/>
              </w:rPr>
            </w:pPr>
            <w:r w:rsidRPr="00DC312E">
              <w:rPr>
                <w:sz w:val="17"/>
              </w:rPr>
              <w:t>Stores secrets and cryptographic keys</w:t>
            </w:r>
          </w:p>
        </w:tc>
        <w:tc>
          <w:tcPr>
            <w:tcW w:w="2592" w:type="dxa"/>
            <w:vAlign w:val="center"/>
          </w:tcPr>
          <w:p w14:paraId="01623DDB" w14:textId="77777777" w:rsidR="00256495" w:rsidRPr="00DC312E" w:rsidRDefault="00000000">
            <w:pPr>
              <w:rPr>
                <w:rFonts w:hint="eastAsia"/>
              </w:rPr>
            </w:pPr>
            <w:r w:rsidRPr="00DC312E">
              <w:rPr>
                <w:sz w:val="17"/>
              </w:rPr>
              <w:t>Key rotation, access policies, audit trail</w:t>
            </w:r>
          </w:p>
        </w:tc>
      </w:tr>
      <w:tr w:rsidR="00256495" w:rsidRPr="00DC312E" w14:paraId="0EAD3C97" w14:textId="77777777">
        <w:trPr>
          <w:jc w:val="center"/>
        </w:trPr>
        <w:tc>
          <w:tcPr>
            <w:tcW w:w="2592" w:type="dxa"/>
            <w:vAlign w:val="center"/>
          </w:tcPr>
          <w:p w14:paraId="5EE4A565" w14:textId="77777777" w:rsidR="00256495" w:rsidRPr="00DC312E" w:rsidRDefault="00000000">
            <w:pPr>
              <w:rPr>
                <w:rFonts w:hint="eastAsia"/>
              </w:rPr>
            </w:pPr>
            <w:r w:rsidRPr="00DC312E">
              <w:rPr>
                <w:sz w:val="17"/>
              </w:rPr>
              <w:t>Object Storage</w:t>
            </w:r>
          </w:p>
        </w:tc>
        <w:tc>
          <w:tcPr>
            <w:tcW w:w="2592" w:type="dxa"/>
            <w:vAlign w:val="center"/>
          </w:tcPr>
          <w:p w14:paraId="04A9FD28" w14:textId="77777777" w:rsidR="00256495" w:rsidRPr="00DC312E" w:rsidRDefault="00000000">
            <w:pPr>
              <w:rPr>
                <w:rFonts w:hint="eastAsia"/>
              </w:rPr>
            </w:pPr>
            <w:r w:rsidRPr="00DC312E">
              <w:rPr>
                <w:sz w:val="17"/>
              </w:rPr>
              <w:t>Protected Data</w:t>
            </w:r>
          </w:p>
        </w:tc>
        <w:tc>
          <w:tcPr>
            <w:tcW w:w="2592" w:type="dxa"/>
            <w:vAlign w:val="center"/>
          </w:tcPr>
          <w:p w14:paraId="0861A114" w14:textId="77777777" w:rsidR="00256495" w:rsidRPr="00DC312E" w:rsidRDefault="00000000">
            <w:pPr>
              <w:rPr>
                <w:rFonts w:hint="eastAsia"/>
              </w:rPr>
            </w:pPr>
            <w:r w:rsidRPr="00DC312E">
              <w:rPr>
                <w:sz w:val="17"/>
              </w:rPr>
              <w:t>Stores backups and logs</w:t>
            </w:r>
          </w:p>
        </w:tc>
        <w:tc>
          <w:tcPr>
            <w:tcW w:w="2592" w:type="dxa"/>
            <w:vAlign w:val="center"/>
          </w:tcPr>
          <w:p w14:paraId="246D42ED" w14:textId="77777777" w:rsidR="00256495" w:rsidRPr="00DC312E" w:rsidRDefault="00000000">
            <w:pPr>
              <w:rPr>
                <w:rFonts w:hint="eastAsia"/>
              </w:rPr>
            </w:pPr>
            <w:r w:rsidRPr="00DC312E">
              <w:rPr>
                <w:sz w:val="17"/>
              </w:rPr>
              <w:t>Encryption, versioning, immutable retention</w:t>
            </w:r>
          </w:p>
        </w:tc>
      </w:tr>
      <w:tr w:rsidR="00256495" w:rsidRPr="00DC312E" w14:paraId="3BBD3958" w14:textId="77777777">
        <w:trPr>
          <w:jc w:val="center"/>
        </w:trPr>
        <w:tc>
          <w:tcPr>
            <w:tcW w:w="2592" w:type="dxa"/>
            <w:vAlign w:val="center"/>
          </w:tcPr>
          <w:p w14:paraId="26FA3311" w14:textId="77777777" w:rsidR="00256495" w:rsidRPr="00DC312E" w:rsidRDefault="00000000">
            <w:pPr>
              <w:rPr>
                <w:rFonts w:hint="eastAsia"/>
              </w:rPr>
            </w:pPr>
            <w:r w:rsidRPr="00DC312E">
              <w:rPr>
                <w:sz w:val="17"/>
              </w:rPr>
              <w:t>SIEM / Monitoring</w:t>
            </w:r>
          </w:p>
        </w:tc>
        <w:tc>
          <w:tcPr>
            <w:tcW w:w="2592" w:type="dxa"/>
            <w:vAlign w:val="center"/>
          </w:tcPr>
          <w:p w14:paraId="6785CE38" w14:textId="77777777" w:rsidR="00256495" w:rsidRPr="00DC312E" w:rsidRDefault="00000000">
            <w:pPr>
              <w:rPr>
                <w:rFonts w:hint="eastAsia"/>
              </w:rPr>
            </w:pPr>
            <w:r w:rsidRPr="00DC312E">
              <w:rPr>
                <w:sz w:val="17"/>
              </w:rPr>
              <w:t>Security Ops</w:t>
            </w:r>
          </w:p>
        </w:tc>
        <w:tc>
          <w:tcPr>
            <w:tcW w:w="2592" w:type="dxa"/>
            <w:vAlign w:val="center"/>
          </w:tcPr>
          <w:p w14:paraId="13451948" w14:textId="77777777" w:rsidR="00256495" w:rsidRPr="00DC312E" w:rsidRDefault="00000000">
            <w:pPr>
              <w:rPr>
                <w:rFonts w:hint="eastAsia"/>
              </w:rPr>
            </w:pPr>
            <w:r w:rsidRPr="00DC312E">
              <w:rPr>
                <w:sz w:val="17"/>
              </w:rPr>
              <w:t>Aggregates logs and alerts</w:t>
            </w:r>
          </w:p>
        </w:tc>
        <w:tc>
          <w:tcPr>
            <w:tcW w:w="2592" w:type="dxa"/>
            <w:vAlign w:val="center"/>
          </w:tcPr>
          <w:p w14:paraId="5CE797F3" w14:textId="77777777" w:rsidR="00256495" w:rsidRPr="00DC312E" w:rsidRDefault="00000000">
            <w:pPr>
              <w:rPr>
                <w:rFonts w:hint="eastAsia"/>
              </w:rPr>
            </w:pPr>
            <w:r w:rsidRPr="00DC312E">
              <w:rPr>
                <w:sz w:val="17"/>
              </w:rPr>
              <w:t>Central logging, correlation, anomaly detection</w:t>
            </w:r>
          </w:p>
        </w:tc>
      </w:tr>
      <w:tr w:rsidR="00256495" w:rsidRPr="00DC312E" w14:paraId="4E8504C6" w14:textId="77777777">
        <w:trPr>
          <w:jc w:val="center"/>
        </w:trPr>
        <w:tc>
          <w:tcPr>
            <w:tcW w:w="2592" w:type="dxa"/>
            <w:vAlign w:val="center"/>
          </w:tcPr>
          <w:p w14:paraId="654DA64E" w14:textId="77777777" w:rsidR="00256495" w:rsidRPr="00DC312E" w:rsidRDefault="00000000">
            <w:pPr>
              <w:rPr>
                <w:rFonts w:hint="eastAsia"/>
              </w:rPr>
            </w:pPr>
            <w:r w:rsidRPr="00DC312E">
              <w:rPr>
                <w:sz w:val="17"/>
              </w:rPr>
              <w:t>IDS / IPS</w:t>
            </w:r>
          </w:p>
        </w:tc>
        <w:tc>
          <w:tcPr>
            <w:tcW w:w="2592" w:type="dxa"/>
            <w:vAlign w:val="center"/>
          </w:tcPr>
          <w:p w14:paraId="6EF1E728" w14:textId="77777777" w:rsidR="00256495" w:rsidRPr="00DC312E" w:rsidRDefault="00000000">
            <w:pPr>
              <w:rPr>
                <w:rFonts w:hint="eastAsia"/>
              </w:rPr>
            </w:pPr>
            <w:r w:rsidRPr="00DC312E">
              <w:rPr>
                <w:sz w:val="17"/>
              </w:rPr>
              <w:t>Security Ops</w:t>
            </w:r>
          </w:p>
        </w:tc>
        <w:tc>
          <w:tcPr>
            <w:tcW w:w="2592" w:type="dxa"/>
            <w:vAlign w:val="center"/>
          </w:tcPr>
          <w:p w14:paraId="513DEE27" w14:textId="77777777" w:rsidR="00256495" w:rsidRPr="00DC312E" w:rsidRDefault="00000000">
            <w:pPr>
              <w:rPr>
                <w:rFonts w:hint="eastAsia"/>
              </w:rPr>
            </w:pPr>
            <w:r w:rsidRPr="00DC312E">
              <w:rPr>
                <w:sz w:val="17"/>
              </w:rPr>
              <w:t>Detects/prevents network threats</w:t>
            </w:r>
          </w:p>
        </w:tc>
        <w:tc>
          <w:tcPr>
            <w:tcW w:w="2592" w:type="dxa"/>
            <w:vAlign w:val="center"/>
          </w:tcPr>
          <w:p w14:paraId="4FE63B7D" w14:textId="77777777" w:rsidR="00256495" w:rsidRPr="00DC312E" w:rsidRDefault="00000000">
            <w:pPr>
              <w:rPr>
                <w:rFonts w:hint="eastAsia"/>
              </w:rPr>
            </w:pPr>
            <w:r w:rsidRPr="00DC312E">
              <w:rPr>
                <w:sz w:val="17"/>
              </w:rPr>
              <w:t>Signature and behavior-based detection</w:t>
            </w:r>
          </w:p>
        </w:tc>
      </w:tr>
      <w:tr w:rsidR="00256495" w:rsidRPr="00DC312E" w14:paraId="5BEBB899" w14:textId="77777777">
        <w:trPr>
          <w:jc w:val="center"/>
        </w:trPr>
        <w:tc>
          <w:tcPr>
            <w:tcW w:w="2592" w:type="dxa"/>
            <w:vAlign w:val="center"/>
          </w:tcPr>
          <w:p w14:paraId="6014FC04" w14:textId="77777777" w:rsidR="00256495" w:rsidRPr="00DC312E" w:rsidRDefault="00000000">
            <w:pPr>
              <w:rPr>
                <w:rFonts w:hint="eastAsia"/>
              </w:rPr>
            </w:pPr>
            <w:r w:rsidRPr="00DC312E">
              <w:rPr>
                <w:sz w:val="17"/>
              </w:rPr>
              <w:t>CI/CD Security</w:t>
            </w:r>
          </w:p>
        </w:tc>
        <w:tc>
          <w:tcPr>
            <w:tcW w:w="2592" w:type="dxa"/>
            <w:vAlign w:val="center"/>
          </w:tcPr>
          <w:p w14:paraId="2015085C" w14:textId="77777777" w:rsidR="00256495" w:rsidRPr="00DC312E" w:rsidRDefault="00000000">
            <w:pPr>
              <w:rPr>
                <w:rFonts w:hint="eastAsia"/>
              </w:rPr>
            </w:pPr>
            <w:r w:rsidRPr="00DC312E">
              <w:rPr>
                <w:sz w:val="17"/>
              </w:rPr>
              <w:t>DevSecOps</w:t>
            </w:r>
          </w:p>
        </w:tc>
        <w:tc>
          <w:tcPr>
            <w:tcW w:w="2592" w:type="dxa"/>
            <w:vAlign w:val="center"/>
          </w:tcPr>
          <w:p w14:paraId="61EE8245" w14:textId="77777777" w:rsidR="00256495" w:rsidRPr="00DC312E" w:rsidRDefault="00000000">
            <w:pPr>
              <w:rPr>
                <w:rFonts w:hint="eastAsia"/>
              </w:rPr>
            </w:pPr>
            <w:r w:rsidRPr="00DC312E">
              <w:rPr>
                <w:sz w:val="17"/>
              </w:rPr>
              <w:t>Secures build and deployment pipeline</w:t>
            </w:r>
          </w:p>
        </w:tc>
        <w:tc>
          <w:tcPr>
            <w:tcW w:w="2592" w:type="dxa"/>
            <w:vAlign w:val="center"/>
          </w:tcPr>
          <w:p w14:paraId="16086A89" w14:textId="77777777" w:rsidR="00256495" w:rsidRPr="00DC312E" w:rsidRDefault="00000000">
            <w:pPr>
              <w:rPr>
                <w:rFonts w:hint="eastAsia"/>
              </w:rPr>
            </w:pPr>
            <w:r w:rsidRPr="00DC312E">
              <w:rPr>
                <w:sz w:val="17"/>
              </w:rPr>
              <w:t>SAST, DAST, SCA, image scanning</w:t>
            </w:r>
          </w:p>
        </w:tc>
      </w:tr>
      <w:tr w:rsidR="00256495" w:rsidRPr="00DC312E" w14:paraId="1AE8A22C" w14:textId="77777777">
        <w:trPr>
          <w:jc w:val="center"/>
        </w:trPr>
        <w:tc>
          <w:tcPr>
            <w:tcW w:w="2592" w:type="dxa"/>
            <w:vAlign w:val="center"/>
          </w:tcPr>
          <w:p w14:paraId="7D15B393" w14:textId="77777777" w:rsidR="00256495" w:rsidRPr="00DC312E" w:rsidRDefault="00000000">
            <w:pPr>
              <w:rPr>
                <w:rFonts w:hint="eastAsia"/>
              </w:rPr>
            </w:pPr>
            <w:r w:rsidRPr="00DC312E">
              <w:rPr>
                <w:sz w:val="17"/>
              </w:rPr>
              <w:t>Backup / DR</w:t>
            </w:r>
          </w:p>
        </w:tc>
        <w:tc>
          <w:tcPr>
            <w:tcW w:w="2592" w:type="dxa"/>
            <w:vAlign w:val="center"/>
          </w:tcPr>
          <w:p w14:paraId="4497011E" w14:textId="77777777" w:rsidR="00256495" w:rsidRPr="00DC312E" w:rsidRDefault="00000000">
            <w:pPr>
              <w:rPr>
                <w:rFonts w:hint="eastAsia"/>
              </w:rPr>
            </w:pPr>
            <w:r w:rsidRPr="00DC312E">
              <w:rPr>
                <w:sz w:val="17"/>
              </w:rPr>
              <w:t>Recovery</w:t>
            </w:r>
          </w:p>
        </w:tc>
        <w:tc>
          <w:tcPr>
            <w:tcW w:w="2592" w:type="dxa"/>
            <w:vAlign w:val="center"/>
          </w:tcPr>
          <w:p w14:paraId="7012B955" w14:textId="77777777" w:rsidR="00256495" w:rsidRPr="00DC312E" w:rsidRDefault="00000000">
            <w:pPr>
              <w:rPr>
                <w:rFonts w:hint="eastAsia"/>
              </w:rPr>
            </w:pPr>
            <w:r w:rsidRPr="00DC312E">
              <w:rPr>
                <w:sz w:val="17"/>
              </w:rPr>
              <w:t>Restores service after failure</w:t>
            </w:r>
          </w:p>
        </w:tc>
        <w:tc>
          <w:tcPr>
            <w:tcW w:w="2592" w:type="dxa"/>
            <w:vAlign w:val="center"/>
          </w:tcPr>
          <w:p w14:paraId="195CDF21" w14:textId="77777777" w:rsidR="00256495" w:rsidRPr="00DC312E" w:rsidRDefault="00000000">
            <w:pPr>
              <w:rPr>
                <w:rFonts w:hint="eastAsia"/>
              </w:rPr>
            </w:pPr>
            <w:r w:rsidRPr="00DC312E">
              <w:rPr>
                <w:sz w:val="17"/>
              </w:rPr>
              <w:t>Immutable backups, recovery tests, RPO/RTO</w:t>
            </w:r>
          </w:p>
        </w:tc>
      </w:tr>
    </w:tbl>
    <w:p w14:paraId="69A239C3" w14:textId="77777777" w:rsidR="00256495" w:rsidRPr="00DC312E" w:rsidRDefault="00256495">
      <w:pPr>
        <w:rPr>
          <w:rFonts w:hint="eastAsia"/>
        </w:rPr>
      </w:pPr>
    </w:p>
    <w:p w14:paraId="0F8EEE7F" w14:textId="77777777" w:rsidR="00256495" w:rsidRPr="00DC312E" w:rsidRDefault="00000000">
      <w:pPr>
        <w:pStyle w:val="Heading1"/>
        <w:rPr>
          <w:color w:val="auto"/>
        </w:rPr>
      </w:pPr>
      <w:r w:rsidRPr="00DC312E">
        <w:rPr>
          <w:color w:val="auto"/>
        </w:rPr>
        <w:t>4. Trust Boundaries and Network Segmentation</w:t>
      </w:r>
    </w:p>
    <w:p w14:paraId="79602CE4" w14:textId="77777777" w:rsidR="00256495" w:rsidRPr="00DC312E" w:rsidRDefault="00000000">
      <w:pPr>
        <w:pStyle w:val="ListBullet"/>
        <w:spacing w:after="40"/>
        <w:rPr>
          <w:rFonts w:hint="eastAsia"/>
        </w:rPr>
      </w:pPr>
      <w:r w:rsidRPr="00DC312E">
        <w:t>Boundary 1 – Internet to Edge: all external traffic is considered untrusted. Only HTTPS is accepted.</w:t>
      </w:r>
    </w:p>
    <w:p w14:paraId="79A70DDA" w14:textId="77777777" w:rsidR="00256495" w:rsidRPr="00DC312E" w:rsidRDefault="00000000">
      <w:pPr>
        <w:pStyle w:val="ListBullet"/>
        <w:spacing w:after="40"/>
        <w:rPr>
          <w:rFonts w:hint="eastAsia"/>
        </w:rPr>
      </w:pPr>
      <w:r w:rsidRPr="00DC312E">
        <w:t>Boundary 2 – Edge to Application: WAF and load balancer validate/filter requests before they reach application servers.</w:t>
      </w:r>
    </w:p>
    <w:p w14:paraId="18CB5B1C" w14:textId="77777777" w:rsidR="00256495" w:rsidRPr="00DC312E" w:rsidRDefault="00000000">
      <w:pPr>
        <w:pStyle w:val="ListBullet"/>
        <w:spacing w:after="40"/>
        <w:rPr>
          <w:rFonts w:hint="eastAsia"/>
        </w:rPr>
      </w:pPr>
      <w:r w:rsidRPr="00DC312E">
        <w:t>Boundary 3 – Application to Data: databases and caches are private and accept traffic only from approved application identities or security groups.</w:t>
      </w:r>
    </w:p>
    <w:p w14:paraId="4C72FED6" w14:textId="77777777" w:rsidR="00256495" w:rsidRPr="00DC312E" w:rsidRDefault="00000000">
      <w:pPr>
        <w:pStyle w:val="ListBullet"/>
        <w:spacing w:after="40"/>
        <w:rPr>
          <w:rFonts w:hint="eastAsia"/>
        </w:rPr>
      </w:pPr>
      <w:r w:rsidRPr="00DC312E">
        <w:t>Boundary 4 – Security Operations: logs are forwarded to a separate monitoring/SIEM zone so attackers cannot easily erase evidence from the workload.</w:t>
      </w:r>
    </w:p>
    <w:p w14:paraId="72A74463" w14:textId="77777777" w:rsidR="00256495" w:rsidRPr="00DC312E" w:rsidRDefault="00000000">
      <w:pPr>
        <w:pStyle w:val="ListBullet"/>
        <w:spacing w:after="40"/>
        <w:rPr>
          <w:rFonts w:hint="eastAsia"/>
        </w:rPr>
      </w:pPr>
      <w:r w:rsidRPr="00DC312E">
        <w:t>Boundary 5 – CI/CD to Production: deployment identities are restricted and production changes require authenticated, authorized pipeline actions.</w:t>
      </w:r>
    </w:p>
    <w:p w14:paraId="15F77258" w14:textId="77777777" w:rsidR="00256495" w:rsidRPr="00DC312E" w:rsidRDefault="00000000">
      <w:pPr>
        <w:rPr>
          <w:rFonts w:hint="eastAsia"/>
        </w:rPr>
      </w:pPr>
      <w:r w:rsidRPr="00DC312E">
        <w:t>Segmentation reduces lateral movement. A compromise of a public-facing component therefore does not automatically give an attacker direct access to the database, secrets or backup systems.</w:t>
      </w:r>
    </w:p>
    <w:p w14:paraId="50EA4E7E" w14:textId="77777777" w:rsidR="00256495" w:rsidRPr="00DC312E" w:rsidRDefault="00000000">
      <w:pPr>
        <w:pStyle w:val="Heading1"/>
        <w:rPr>
          <w:color w:val="auto"/>
        </w:rPr>
      </w:pPr>
      <w:r w:rsidRPr="00DC312E">
        <w:rPr>
          <w:color w:val="auto"/>
        </w:rPr>
        <w:t>5. Data Flow and Secure Communication</w:t>
      </w:r>
    </w:p>
    <w:p w14:paraId="47D21E46" w14:textId="77777777" w:rsidR="00256495" w:rsidRPr="00DC312E" w:rsidRDefault="00000000">
      <w:pPr>
        <w:pStyle w:val="ListNumber"/>
        <w:spacing w:after="40"/>
        <w:rPr>
          <w:rFonts w:hint="eastAsia"/>
        </w:rPr>
      </w:pPr>
      <w:r w:rsidRPr="00DC312E">
        <w:t>User sends an HTTPS request using TLS 1.2/1.3 to the public endpoint.</w:t>
      </w:r>
    </w:p>
    <w:p w14:paraId="62E04FD9" w14:textId="77777777" w:rsidR="00256495" w:rsidRPr="00DC312E" w:rsidRDefault="00000000">
      <w:pPr>
        <w:pStyle w:val="ListNumber"/>
        <w:spacing w:after="40"/>
        <w:rPr>
          <w:rFonts w:hint="eastAsia"/>
        </w:rPr>
      </w:pPr>
      <w:r w:rsidRPr="00DC312E">
        <w:t>WAF checks request signatures, rate limits, suspicious payloads and common web attacks.</w:t>
      </w:r>
    </w:p>
    <w:p w14:paraId="526431AA" w14:textId="77777777" w:rsidR="00256495" w:rsidRPr="00DC312E" w:rsidRDefault="00000000">
      <w:pPr>
        <w:pStyle w:val="ListNumber"/>
        <w:spacing w:after="40"/>
        <w:rPr>
          <w:rFonts w:hint="eastAsia"/>
        </w:rPr>
      </w:pPr>
      <w:r w:rsidRPr="00DC312E">
        <w:t>The load balancer routes only valid traffic to a healthy private application server.</w:t>
      </w:r>
    </w:p>
    <w:p w14:paraId="68D22DEF" w14:textId="77777777" w:rsidR="00256495" w:rsidRPr="00DC312E" w:rsidRDefault="00000000">
      <w:pPr>
        <w:pStyle w:val="ListNumber"/>
        <w:spacing w:after="40"/>
        <w:rPr>
          <w:rFonts w:hint="eastAsia"/>
        </w:rPr>
      </w:pPr>
      <w:r w:rsidRPr="00DC312E">
        <w:t>The application authenticates the user through IAM and applies role-based authorization before executing privileged operations.</w:t>
      </w:r>
    </w:p>
    <w:p w14:paraId="6239083B" w14:textId="77777777" w:rsidR="00256495" w:rsidRPr="00DC312E" w:rsidRDefault="00000000">
      <w:pPr>
        <w:pStyle w:val="ListNumber"/>
        <w:spacing w:after="40"/>
        <w:rPr>
          <w:rFonts w:hint="eastAsia"/>
        </w:rPr>
      </w:pPr>
      <w:r w:rsidRPr="00DC312E">
        <w:t>Application-to-database, application-to-cache and application-to-secrets traffic uses private network paths and encrypted channels where supported.</w:t>
      </w:r>
    </w:p>
    <w:p w14:paraId="40FDBA8B" w14:textId="77777777" w:rsidR="00256495" w:rsidRPr="00DC312E" w:rsidRDefault="00000000">
      <w:pPr>
        <w:pStyle w:val="ListNumber"/>
        <w:spacing w:after="40"/>
        <w:rPr>
          <w:rFonts w:hint="eastAsia"/>
        </w:rPr>
      </w:pPr>
      <w:r w:rsidRPr="00DC312E">
        <w:t>Application and security events are forwarded to centralized monitoring/SIEM for detection, alerting and audit.</w:t>
      </w:r>
    </w:p>
    <w:p w14:paraId="60EA2AAE" w14:textId="77777777" w:rsidR="00256495" w:rsidRPr="00DC312E" w:rsidRDefault="00000000">
      <w:pPr>
        <w:pStyle w:val="ListNumber"/>
        <w:spacing w:after="40"/>
        <w:rPr>
          <w:rFonts w:hint="eastAsia"/>
        </w:rPr>
      </w:pPr>
      <w:r w:rsidRPr="00DC312E">
        <w:lastRenderedPageBreak/>
        <w:t>Backups are encrypted and stored separately with retention/versioning and recovery testing.</w:t>
      </w:r>
    </w:p>
    <w:p w14:paraId="12743A4B" w14:textId="77777777" w:rsidR="00256495" w:rsidRPr="00DC312E" w:rsidRDefault="00000000">
      <w:pPr>
        <w:pStyle w:val="Heading1"/>
        <w:rPr>
          <w:color w:val="auto"/>
        </w:rPr>
      </w:pPr>
      <w:r w:rsidRPr="00DC312E">
        <w:rPr>
          <w:color w:val="auto"/>
        </w:rPr>
        <w:t>6. IAM, Authentication and Authorization</w:t>
      </w:r>
    </w:p>
    <w:p w14:paraId="0FED0400" w14:textId="77777777" w:rsidR="00256495" w:rsidRPr="00DC312E" w:rsidRDefault="00000000">
      <w:pPr>
        <w:pStyle w:val="ListBullet"/>
        <w:spacing w:after="40"/>
        <w:rPr>
          <w:rFonts w:hint="eastAsia"/>
        </w:rPr>
      </w:pPr>
      <w:r w:rsidRPr="00DC312E">
        <w:t>Use centralized Identity and Access Management with Role-Based Access Control (RBAC).</w:t>
      </w:r>
    </w:p>
    <w:p w14:paraId="12BF22AF" w14:textId="77777777" w:rsidR="00256495" w:rsidRPr="00DC312E" w:rsidRDefault="00000000">
      <w:pPr>
        <w:pStyle w:val="ListBullet"/>
        <w:spacing w:after="40"/>
        <w:rPr>
          <w:rFonts w:hint="eastAsia"/>
        </w:rPr>
      </w:pPr>
      <w:r w:rsidRPr="00DC312E">
        <w:t>Enforce Multi-Factor Authentication (MFA) for administrators and privileged users.</w:t>
      </w:r>
    </w:p>
    <w:p w14:paraId="49A24D45" w14:textId="77777777" w:rsidR="00256495" w:rsidRPr="00DC312E" w:rsidRDefault="00000000">
      <w:pPr>
        <w:pStyle w:val="ListBullet"/>
        <w:spacing w:after="40"/>
        <w:rPr>
          <w:rFonts w:hint="eastAsia"/>
        </w:rPr>
      </w:pPr>
      <w:r w:rsidRPr="00DC312E">
        <w:t>Apply least privilege: users, services and pipelines receive only the permissions required for their tasks.</w:t>
      </w:r>
    </w:p>
    <w:p w14:paraId="727B24A8" w14:textId="77777777" w:rsidR="00256495" w:rsidRPr="00DC312E" w:rsidRDefault="00000000">
      <w:pPr>
        <w:pStyle w:val="ListBullet"/>
        <w:spacing w:after="40"/>
        <w:rPr>
          <w:rFonts w:hint="eastAsia"/>
        </w:rPr>
      </w:pPr>
      <w:r w:rsidRPr="00DC312E">
        <w:t>Use separate identities for developers, CI/CD pipelines, application services and administrators.</w:t>
      </w:r>
    </w:p>
    <w:p w14:paraId="793A4401" w14:textId="77777777" w:rsidR="00256495" w:rsidRPr="00DC312E" w:rsidRDefault="00000000">
      <w:pPr>
        <w:pStyle w:val="ListBullet"/>
        <w:spacing w:after="40"/>
        <w:rPr>
          <w:rFonts w:hint="eastAsia"/>
        </w:rPr>
      </w:pPr>
      <w:r w:rsidRPr="00DC312E">
        <w:t>Prefer short-lived tokens/credentials over permanent access keys.</w:t>
      </w:r>
    </w:p>
    <w:p w14:paraId="4B4FC7AF" w14:textId="77777777" w:rsidR="00256495" w:rsidRPr="00DC312E" w:rsidRDefault="00000000">
      <w:pPr>
        <w:pStyle w:val="ListBullet"/>
        <w:spacing w:after="40"/>
        <w:rPr>
          <w:rFonts w:hint="eastAsia"/>
        </w:rPr>
      </w:pPr>
      <w:r w:rsidRPr="00DC312E">
        <w:t>Review privileged permissions periodically and disable unused accounts immediately.</w:t>
      </w:r>
    </w:p>
    <w:p w14:paraId="4EAC5F03" w14:textId="77777777" w:rsidR="00256495" w:rsidRPr="00DC312E" w:rsidRDefault="00000000">
      <w:pPr>
        <w:pStyle w:val="ListBullet"/>
        <w:spacing w:after="40"/>
        <w:rPr>
          <w:rFonts w:hint="eastAsia"/>
        </w:rPr>
      </w:pPr>
      <w:r w:rsidRPr="00DC312E">
        <w:t>Record authentication, authorization failures, privilege changes and administrative actions in the audit log.</w:t>
      </w:r>
    </w:p>
    <w:p w14:paraId="45C5D925" w14:textId="77777777" w:rsidR="00256495" w:rsidRPr="00DC312E" w:rsidRDefault="00000000">
      <w:pPr>
        <w:pStyle w:val="Heading1"/>
        <w:rPr>
          <w:color w:val="auto"/>
        </w:rPr>
      </w:pPr>
      <w:r w:rsidRPr="00DC312E">
        <w:rPr>
          <w:color w:val="auto"/>
        </w:rPr>
        <w:t>7. Encryption Strategy</w:t>
      </w:r>
    </w:p>
    <w:tbl>
      <w:tblPr>
        <w:tblStyle w:val="TableGrid"/>
        <w:tblW w:w="0" w:type="auto"/>
        <w:tblLook w:val="04A0" w:firstRow="1" w:lastRow="0" w:firstColumn="1" w:lastColumn="0" w:noHBand="0" w:noVBand="1"/>
      </w:tblPr>
      <w:tblGrid>
        <w:gridCol w:w="3452"/>
        <w:gridCol w:w="3453"/>
        <w:gridCol w:w="3453"/>
      </w:tblGrid>
      <w:tr w:rsidR="00256495" w:rsidRPr="00DC312E" w14:paraId="21834C77" w14:textId="77777777">
        <w:tc>
          <w:tcPr>
            <w:tcW w:w="3456" w:type="dxa"/>
            <w:shd w:val="clear" w:color="auto" w:fill="24527A"/>
            <w:vAlign w:val="center"/>
          </w:tcPr>
          <w:p w14:paraId="52283F3A" w14:textId="77777777" w:rsidR="00256495" w:rsidRPr="00DC312E" w:rsidRDefault="00000000">
            <w:pPr>
              <w:rPr>
                <w:rFonts w:hint="eastAsia"/>
              </w:rPr>
            </w:pPr>
            <w:r w:rsidRPr="00DC312E">
              <w:rPr>
                <w:b/>
                <w:sz w:val="18"/>
              </w:rPr>
              <w:t>Data State</w:t>
            </w:r>
          </w:p>
        </w:tc>
        <w:tc>
          <w:tcPr>
            <w:tcW w:w="3456" w:type="dxa"/>
            <w:shd w:val="clear" w:color="auto" w:fill="24527A"/>
            <w:vAlign w:val="center"/>
          </w:tcPr>
          <w:p w14:paraId="6D0E654A" w14:textId="77777777" w:rsidR="00256495" w:rsidRPr="00DC312E" w:rsidRDefault="00000000">
            <w:pPr>
              <w:rPr>
                <w:rFonts w:hint="eastAsia"/>
              </w:rPr>
            </w:pPr>
            <w:r w:rsidRPr="00DC312E">
              <w:rPr>
                <w:b/>
                <w:sz w:val="18"/>
              </w:rPr>
              <w:t>Protection</w:t>
            </w:r>
          </w:p>
        </w:tc>
        <w:tc>
          <w:tcPr>
            <w:tcW w:w="3456" w:type="dxa"/>
            <w:shd w:val="clear" w:color="auto" w:fill="24527A"/>
            <w:vAlign w:val="center"/>
          </w:tcPr>
          <w:p w14:paraId="5C50C430" w14:textId="77777777" w:rsidR="00256495" w:rsidRPr="00DC312E" w:rsidRDefault="00000000">
            <w:pPr>
              <w:rPr>
                <w:rFonts w:hint="eastAsia"/>
              </w:rPr>
            </w:pPr>
            <w:r w:rsidRPr="00DC312E">
              <w:rPr>
                <w:b/>
                <w:sz w:val="18"/>
              </w:rPr>
              <w:t>Example Control</w:t>
            </w:r>
          </w:p>
        </w:tc>
      </w:tr>
      <w:tr w:rsidR="00256495" w:rsidRPr="00DC312E" w14:paraId="0DE4999C" w14:textId="77777777">
        <w:tc>
          <w:tcPr>
            <w:tcW w:w="3456" w:type="dxa"/>
            <w:vAlign w:val="center"/>
          </w:tcPr>
          <w:p w14:paraId="451941B4" w14:textId="77777777" w:rsidR="00256495" w:rsidRPr="00DC312E" w:rsidRDefault="00000000">
            <w:pPr>
              <w:rPr>
                <w:rFonts w:hint="eastAsia"/>
              </w:rPr>
            </w:pPr>
            <w:r w:rsidRPr="00DC312E">
              <w:rPr>
                <w:sz w:val="17"/>
              </w:rPr>
              <w:t>In Transit</w:t>
            </w:r>
          </w:p>
        </w:tc>
        <w:tc>
          <w:tcPr>
            <w:tcW w:w="3456" w:type="dxa"/>
            <w:vAlign w:val="center"/>
          </w:tcPr>
          <w:p w14:paraId="74FA7360" w14:textId="77777777" w:rsidR="00256495" w:rsidRPr="00DC312E" w:rsidRDefault="00000000">
            <w:pPr>
              <w:rPr>
                <w:rFonts w:hint="eastAsia"/>
              </w:rPr>
            </w:pPr>
            <w:r w:rsidRPr="00DC312E">
              <w:rPr>
                <w:sz w:val="17"/>
              </w:rPr>
              <w:t>TLS for external and internal sensitive communication</w:t>
            </w:r>
          </w:p>
        </w:tc>
        <w:tc>
          <w:tcPr>
            <w:tcW w:w="3456" w:type="dxa"/>
            <w:vAlign w:val="center"/>
          </w:tcPr>
          <w:p w14:paraId="472913AC" w14:textId="77777777" w:rsidR="00256495" w:rsidRPr="00DC312E" w:rsidRDefault="00000000">
            <w:pPr>
              <w:rPr>
                <w:rFonts w:hint="eastAsia"/>
              </w:rPr>
            </w:pPr>
            <w:r w:rsidRPr="00DC312E">
              <w:rPr>
                <w:sz w:val="17"/>
              </w:rPr>
              <w:t>TLS 1.2/1.3, certificate validation</w:t>
            </w:r>
          </w:p>
        </w:tc>
      </w:tr>
      <w:tr w:rsidR="00256495" w:rsidRPr="00DC312E" w14:paraId="1786747F" w14:textId="77777777">
        <w:tc>
          <w:tcPr>
            <w:tcW w:w="3456" w:type="dxa"/>
            <w:vAlign w:val="center"/>
          </w:tcPr>
          <w:p w14:paraId="15E5AD46" w14:textId="77777777" w:rsidR="00256495" w:rsidRPr="00DC312E" w:rsidRDefault="00000000">
            <w:pPr>
              <w:rPr>
                <w:rFonts w:hint="eastAsia"/>
              </w:rPr>
            </w:pPr>
            <w:r w:rsidRPr="00DC312E">
              <w:rPr>
                <w:sz w:val="17"/>
              </w:rPr>
              <w:t>At Rest</w:t>
            </w:r>
          </w:p>
        </w:tc>
        <w:tc>
          <w:tcPr>
            <w:tcW w:w="3456" w:type="dxa"/>
            <w:vAlign w:val="center"/>
          </w:tcPr>
          <w:p w14:paraId="2735015E" w14:textId="77777777" w:rsidR="00256495" w:rsidRPr="00DC312E" w:rsidRDefault="00000000">
            <w:pPr>
              <w:rPr>
                <w:rFonts w:hint="eastAsia"/>
              </w:rPr>
            </w:pPr>
            <w:r w:rsidRPr="00DC312E">
              <w:rPr>
                <w:sz w:val="17"/>
              </w:rPr>
              <w:t>Encrypt databases, storage, backups and logs</w:t>
            </w:r>
          </w:p>
        </w:tc>
        <w:tc>
          <w:tcPr>
            <w:tcW w:w="3456" w:type="dxa"/>
            <w:vAlign w:val="center"/>
          </w:tcPr>
          <w:p w14:paraId="378229B2" w14:textId="77777777" w:rsidR="00256495" w:rsidRPr="00DC312E" w:rsidRDefault="00000000">
            <w:pPr>
              <w:rPr>
                <w:rFonts w:hint="eastAsia"/>
              </w:rPr>
            </w:pPr>
            <w:r w:rsidRPr="00DC312E">
              <w:rPr>
                <w:sz w:val="17"/>
              </w:rPr>
              <w:t>AES-256 or managed cloud encryption</w:t>
            </w:r>
          </w:p>
        </w:tc>
      </w:tr>
      <w:tr w:rsidR="00256495" w:rsidRPr="00DC312E" w14:paraId="4E57EE4B" w14:textId="77777777">
        <w:tc>
          <w:tcPr>
            <w:tcW w:w="3456" w:type="dxa"/>
            <w:vAlign w:val="center"/>
          </w:tcPr>
          <w:p w14:paraId="1C2FF605" w14:textId="77777777" w:rsidR="00256495" w:rsidRPr="00DC312E" w:rsidRDefault="00000000">
            <w:pPr>
              <w:rPr>
                <w:rFonts w:hint="eastAsia"/>
              </w:rPr>
            </w:pPr>
            <w:r w:rsidRPr="00DC312E">
              <w:rPr>
                <w:sz w:val="17"/>
              </w:rPr>
              <w:t>Secrets</w:t>
            </w:r>
          </w:p>
        </w:tc>
        <w:tc>
          <w:tcPr>
            <w:tcW w:w="3456" w:type="dxa"/>
            <w:vAlign w:val="center"/>
          </w:tcPr>
          <w:p w14:paraId="76FDD509" w14:textId="77777777" w:rsidR="00256495" w:rsidRPr="00DC312E" w:rsidRDefault="00000000">
            <w:pPr>
              <w:rPr>
                <w:rFonts w:hint="eastAsia"/>
              </w:rPr>
            </w:pPr>
            <w:r w:rsidRPr="00DC312E">
              <w:rPr>
                <w:sz w:val="17"/>
              </w:rPr>
              <w:t>Never hard-code passwords/API keys in source code</w:t>
            </w:r>
          </w:p>
        </w:tc>
        <w:tc>
          <w:tcPr>
            <w:tcW w:w="3456" w:type="dxa"/>
            <w:vAlign w:val="center"/>
          </w:tcPr>
          <w:p w14:paraId="02E2B575" w14:textId="77777777" w:rsidR="00256495" w:rsidRPr="00DC312E" w:rsidRDefault="00000000">
            <w:pPr>
              <w:rPr>
                <w:rFonts w:hint="eastAsia"/>
              </w:rPr>
            </w:pPr>
            <w:r w:rsidRPr="00DC312E">
              <w:rPr>
                <w:sz w:val="17"/>
              </w:rPr>
              <w:t>Secrets vault + KMS</w:t>
            </w:r>
          </w:p>
        </w:tc>
      </w:tr>
      <w:tr w:rsidR="00256495" w:rsidRPr="00DC312E" w14:paraId="4D1EECBA" w14:textId="77777777">
        <w:tc>
          <w:tcPr>
            <w:tcW w:w="3456" w:type="dxa"/>
            <w:vAlign w:val="center"/>
          </w:tcPr>
          <w:p w14:paraId="1E5D9435" w14:textId="77777777" w:rsidR="00256495" w:rsidRPr="00DC312E" w:rsidRDefault="00000000">
            <w:pPr>
              <w:rPr>
                <w:rFonts w:hint="eastAsia"/>
              </w:rPr>
            </w:pPr>
            <w:r w:rsidRPr="00DC312E">
              <w:rPr>
                <w:sz w:val="17"/>
              </w:rPr>
              <w:t>Keys</w:t>
            </w:r>
          </w:p>
        </w:tc>
        <w:tc>
          <w:tcPr>
            <w:tcW w:w="3456" w:type="dxa"/>
            <w:vAlign w:val="center"/>
          </w:tcPr>
          <w:p w14:paraId="070B8163" w14:textId="77777777" w:rsidR="00256495" w:rsidRPr="00DC312E" w:rsidRDefault="00000000">
            <w:pPr>
              <w:rPr>
                <w:rFonts w:hint="eastAsia"/>
              </w:rPr>
            </w:pPr>
            <w:r w:rsidRPr="00DC312E">
              <w:rPr>
                <w:sz w:val="17"/>
              </w:rPr>
              <w:t>Separate key management from application data</w:t>
            </w:r>
          </w:p>
        </w:tc>
        <w:tc>
          <w:tcPr>
            <w:tcW w:w="3456" w:type="dxa"/>
            <w:vAlign w:val="center"/>
          </w:tcPr>
          <w:p w14:paraId="5F6F550E" w14:textId="77777777" w:rsidR="00256495" w:rsidRPr="00DC312E" w:rsidRDefault="00000000">
            <w:pPr>
              <w:rPr>
                <w:rFonts w:hint="eastAsia"/>
              </w:rPr>
            </w:pPr>
            <w:r w:rsidRPr="00DC312E">
              <w:rPr>
                <w:sz w:val="17"/>
              </w:rPr>
              <w:t>KMS/HSM-backed keys, rotation and audit</w:t>
            </w:r>
          </w:p>
        </w:tc>
      </w:tr>
    </w:tbl>
    <w:p w14:paraId="366C71F7" w14:textId="77777777" w:rsidR="00256495" w:rsidRPr="00DC312E" w:rsidRDefault="00000000">
      <w:pPr>
        <w:pStyle w:val="Heading1"/>
        <w:rPr>
          <w:color w:val="auto"/>
        </w:rPr>
      </w:pPr>
      <w:r w:rsidRPr="00DC312E">
        <w:rPr>
          <w:color w:val="auto"/>
        </w:rPr>
        <w:t>8. Monitoring, Logging and Incident Detection</w:t>
      </w:r>
    </w:p>
    <w:p w14:paraId="795CD4C3" w14:textId="77777777" w:rsidR="00256495" w:rsidRPr="00DC312E" w:rsidRDefault="00000000">
      <w:pPr>
        <w:pStyle w:val="ListBullet"/>
        <w:spacing w:after="40"/>
        <w:rPr>
          <w:rFonts w:hint="eastAsia"/>
        </w:rPr>
      </w:pPr>
      <w:r w:rsidRPr="00DC312E">
        <w:t>Collect WAF, load balancer, application, IAM, database, operating-system and network security logs.</w:t>
      </w:r>
    </w:p>
    <w:p w14:paraId="795B3A57" w14:textId="77777777" w:rsidR="00256495" w:rsidRPr="00DC312E" w:rsidRDefault="00000000">
      <w:pPr>
        <w:pStyle w:val="ListBullet"/>
        <w:spacing w:after="40"/>
        <w:rPr>
          <w:rFonts w:hint="eastAsia"/>
        </w:rPr>
      </w:pPr>
      <w:r w:rsidRPr="00DC312E">
        <w:t>Send logs to centralized SIEM with restricted write access and controlled retention.</w:t>
      </w:r>
    </w:p>
    <w:p w14:paraId="3BDA2566" w14:textId="77777777" w:rsidR="00256495" w:rsidRPr="00DC312E" w:rsidRDefault="00000000">
      <w:pPr>
        <w:pStyle w:val="ListBullet"/>
        <w:spacing w:after="40"/>
        <w:rPr>
          <w:rFonts w:hint="eastAsia"/>
        </w:rPr>
      </w:pPr>
      <w:r w:rsidRPr="00DC312E">
        <w:t>Create alerts for repeated failed logins, privilege escalation, unusual API activity, suspicious network connections and unexpected deployment changes.</w:t>
      </w:r>
    </w:p>
    <w:p w14:paraId="3AD99565" w14:textId="77777777" w:rsidR="00256495" w:rsidRPr="00DC312E" w:rsidRDefault="00000000">
      <w:pPr>
        <w:pStyle w:val="ListBullet"/>
        <w:spacing w:after="40"/>
        <w:rPr>
          <w:rFonts w:hint="eastAsia"/>
        </w:rPr>
      </w:pPr>
      <w:r w:rsidRPr="00DC312E">
        <w:t>Synchronize system clocks so events can be correlated accurately.</w:t>
      </w:r>
    </w:p>
    <w:p w14:paraId="48450747" w14:textId="77777777" w:rsidR="00256495" w:rsidRPr="00DC312E" w:rsidRDefault="00000000">
      <w:pPr>
        <w:pStyle w:val="ListBullet"/>
        <w:spacing w:after="40"/>
        <w:rPr>
          <w:rFonts w:hint="eastAsia"/>
        </w:rPr>
      </w:pPr>
      <w:r w:rsidRPr="00DC312E">
        <w:t>Protect logs against unauthorized modification and deletion.</w:t>
      </w:r>
    </w:p>
    <w:p w14:paraId="1B35027E" w14:textId="77777777" w:rsidR="00256495" w:rsidRPr="00DC312E" w:rsidRDefault="00000000">
      <w:pPr>
        <w:pStyle w:val="ListBullet"/>
        <w:spacing w:after="40"/>
        <w:rPr>
          <w:rFonts w:hint="eastAsia"/>
        </w:rPr>
      </w:pPr>
      <w:r w:rsidRPr="00DC312E">
        <w:t>Use dashboards for availability, authentication failures, security alerts and deployment health.</w:t>
      </w:r>
    </w:p>
    <w:p w14:paraId="5BAD4B20" w14:textId="77777777" w:rsidR="00256495" w:rsidRPr="00DC312E" w:rsidRDefault="00000000">
      <w:pPr>
        <w:pStyle w:val="Heading1"/>
        <w:rPr>
          <w:color w:val="auto"/>
        </w:rPr>
      </w:pPr>
      <w:r w:rsidRPr="00DC312E">
        <w:rPr>
          <w:color w:val="auto"/>
        </w:rPr>
        <w:t>9. DevSecOps Security in the CI/CD Pipeline</w:t>
      </w:r>
    </w:p>
    <w:tbl>
      <w:tblPr>
        <w:tblStyle w:val="TableGrid"/>
        <w:tblW w:w="0" w:type="auto"/>
        <w:tblLook w:val="04A0" w:firstRow="1" w:lastRow="0" w:firstColumn="1" w:lastColumn="0" w:noHBand="0" w:noVBand="1"/>
      </w:tblPr>
      <w:tblGrid>
        <w:gridCol w:w="2589"/>
        <w:gridCol w:w="2589"/>
        <w:gridCol w:w="2591"/>
        <w:gridCol w:w="2589"/>
      </w:tblGrid>
      <w:tr w:rsidR="00256495" w:rsidRPr="00DC312E" w14:paraId="128BD346" w14:textId="77777777">
        <w:tc>
          <w:tcPr>
            <w:tcW w:w="2592" w:type="dxa"/>
            <w:shd w:val="clear" w:color="auto" w:fill="24527A"/>
            <w:vAlign w:val="center"/>
          </w:tcPr>
          <w:p w14:paraId="22280309" w14:textId="77777777" w:rsidR="00256495" w:rsidRPr="00DC312E" w:rsidRDefault="00000000">
            <w:pPr>
              <w:rPr>
                <w:rFonts w:hint="eastAsia"/>
              </w:rPr>
            </w:pPr>
            <w:r w:rsidRPr="00DC312E">
              <w:rPr>
                <w:b/>
                <w:sz w:val="18"/>
              </w:rPr>
              <w:t>Stage</w:t>
            </w:r>
          </w:p>
        </w:tc>
        <w:tc>
          <w:tcPr>
            <w:tcW w:w="2592" w:type="dxa"/>
            <w:shd w:val="clear" w:color="auto" w:fill="24527A"/>
            <w:vAlign w:val="center"/>
          </w:tcPr>
          <w:p w14:paraId="74094622" w14:textId="77777777" w:rsidR="00256495" w:rsidRPr="00DC312E" w:rsidRDefault="00000000">
            <w:pPr>
              <w:rPr>
                <w:rFonts w:hint="eastAsia"/>
              </w:rPr>
            </w:pPr>
            <w:r w:rsidRPr="00DC312E">
              <w:rPr>
                <w:b/>
                <w:sz w:val="18"/>
              </w:rPr>
              <w:t>Security Check</w:t>
            </w:r>
          </w:p>
        </w:tc>
        <w:tc>
          <w:tcPr>
            <w:tcW w:w="2592" w:type="dxa"/>
            <w:shd w:val="clear" w:color="auto" w:fill="24527A"/>
            <w:vAlign w:val="center"/>
          </w:tcPr>
          <w:p w14:paraId="22D48CB3" w14:textId="77777777" w:rsidR="00256495" w:rsidRPr="00DC312E" w:rsidRDefault="00000000">
            <w:pPr>
              <w:rPr>
                <w:rFonts w:hint="eastAsia"/>
              </w:rPr>
            </w:pPr>
            <w:r w:rsidRPr="00DC312E">
              <w:rPr>
                <w:b/>
                <w:sz w:val="18"/>
              </w:rPr>
              <w:t>Purpose</w:t>
            </w:r>
          </w:p>
        </w:tc>
        <w:tc>
          <w:tcPr>
            <w:tcW w:w="2592" w:type="dxa"/>
            <w:shd w:val="clear" w:color="auto" w:fill="24527A"/>
            <w:vAlign w:val="center"/>
          </w:tcPr>
          <w:p w14:paraId="4F267CBA" w14:textId="77777777" w:rsidR="00256495" w:rsidRPr="00DC312E" w:rsidRDefault="00000000">
            <w:pPr>
              <w:rPr>
                <w:rFonts w:hint="eastAsia"/>
              </w:rPr>
            </w:pPr>
            <w:r w:rsidRPr="00DC312E">
              <w:rPr>
                <w:b/>
                <w:sz w:val="18"/>
              </w:rPr>
              <w:t>Gate</w:t>
            </w:r>
          </w:p>
        </w:tc>
      </w:tr>
      <w:tr w:rsidR="00256495" w:rsidRPr="00DC312E" w14:paraId="55FF2CE7" w14:textId="77777777">
        <w:tc>
          <w:tcPr>
            <w:tcW w:w="2592" w:type="dxa"/>
            <w:vAlign w:val="center"/>
          </w:tcPr>
          <w:p w14:paraId="1934E6E5" w14:textId="77777777" w:rsidR="00256495" w:rsidRPr="00DC312E" w:rsidRDefault="00000000">
            <w:pPr>
              <w:rPr>
                <w:rFonts w:hint="eastAsia"/>
              </w:rPr>
            </w:pPr>
            <w:r w:rsidRPr="00DC312E">
              <w:rPr>
                <w:sz w:val="17"/>
              </w:rPr>
              <w:t>Code</w:t>
            </w:r>
          </w:p>
        </w:tc>
        <w:tc>
          <w:tcPr>
            <w:tcW w:w="2592" w:type="dxa"/>
            <w:vAlign w:val="center"/>
          </w:tcPr>
          <w:p w14:paraId="1D8A9717" w14:textId="77777777" w:rsidR="00256495" w:rsidRPr="00DC312E" w:rsidRDefault="00000000">
            <w:pPr>
              <w:rPr>
                <w:rFonts w:hint="eastAsia"/>
              </w:rPr>
            </w:pPr>
            <w:r w:rsidRPr="00DC312E">
              <w:rPr>
                <w:sz w:val="17"/>
              </w:rPr>
              <w:t>SAST + secret scanning</w:t>
            </w:r>
          </w:p>
        </w:tc>
        <w:tc>
          <w:tcPr>
            <w:tcW w:w="2592" w:type="dxa"/>
            <w:vAlign w:val="center"/>
          </w:tcPr>
          <w:p w14:paraId="68D31429" w14:textId="77777777" w:rsidR="00256495" w:rsidRPr="00DC312E" w:rsidRDefault="00000000">
            <w:pPr>
              <w:rPr>
                <w:rFonts w:hint="eastAsia"/>
              </w:rPr>
            </w:pPr>
            <w:r w:rsidRPr="00DC312E">
              <w:rPr>
                <w:sz w:val="17"/>
              </w:rPr>
              <w:t>Find insecure code and leaked credentials</w:t>
            </w:r>
          </w:p>
        </w:tc>
        <w:tc>
          <w:tcPr>
            <w:tcW w:w="2592" w:type="dxa"/>
            <w:vAlign w:val="center"/>
          </w:tcPr>
          <w:p w14:paraId="04B95BB0" w14:textId="77777777" w:rsidR="00256495" w:rsidRPr="00DC312E" w:rsidRDefault="00000000">
            <w:pPr>
              <w:rPr>
                <w:rFonts w:hint="eastAsia"/>
              </w:rPr>
            </w:pPr>
            <w:r w:rsidRPr="00DC312E">
              <w:rPr>
                <w:sz w:val="17"/>
              </w:rPr>
              <w:t>Fail on critical findings</w:t>
            </w:r>
          </w:p>
        </w:tc>
      </w:tr>
      <w:tr w:rsidR="00256495" w:rsidRPr="00DC312E" w14:paraId="3DCD401D" w14:textId="77777777">
        <w:tc>
          <w:tcPr>
            <w:tcW w:w="2592" w:type="dxa"/>
            <w:vAlign w:val="center"/>
          </w:tcPr>
          <w:p w14:paraId="396A7C13" w14:textId="77777777" w:rsidR="00256495" w:rsidRPr="00DC312E" w:rsidRDefault="00000000">
            <w:pPr>
              <w:rPr>
                <w:rFonts w:hint="eastAsia"/>
              </w:rPr>
            </w:pPr>
            <w:r w:rsidRPr="00DC312E">
              <w:rPr>
                <w:sz w:val="17"/>
              </w:rPr>
              <w:t>Dependencies</w:t>
            </w:r>
          </w:p>
        </w:tc>
        <w:tc>
          <w:tcPr>
            <w:tcW w:w="2592" w:type="dxa"/>
            <w:vAlign w:val="center"/>
          </w:tcPr>
          <w:p w14:paraId="4526BCCB" w14:textId="77777777" w:rsidR="00256495" w:rsidRPr="00DC312E" w:rsidRDefault="00000000">
            <w:pPr>
              <w:rPr>
                <w:rFonts w:hint="eastAsia"/>
              </w:rPr>
            </w:pPr>
            <w:r w:rsidRPr="00DC312E">
              <w:rPr>
                <w:sz w:val="17"/>
              </w:rPr>
              <w:t>SCA / dependency audit</w:t>
            </w:r>
          </w:p>
        </w:tc>
        <w:tc>
          <w:tcPr>
            <w:tcW w:w="2592" w:type="dxa"/>
            <w:vAlign w:val="center"/>
          </w:tcPr>
          <w:p w14:paraId="7A25940E" w14:textId="77777777" w:rsidR="00256495" w:rsidRPr="00DC312E" w:rsidRDefault="00000000">
            <w:pPr>
              <w:rPr>
                <w:rFonts w:hint="eastAsia"/>
              </w:rPr>
            </w:pPr>
            <w:r w:rsidRPr="00DC312E">
              <w:rPr>
                <w:sz w:val="17"/>
              </w:rPr>
              <w:t>Detect vulnerable libraries</w:t>
            </w:r>
          </w:p>
        </w:tc>
        <w:tc>
          <w:tcPr>
            <w:tcW w:w="2592" w:type="dxa"/>
            <w:vAlign w:val="center"/>
          </w:tcPr>
          <w:p w14:paraId="0EADD4E6" w14:textId="77777777" w:rsidR="00256495" w:rsidRPr="00DC312E" w:rsidRDefault="00000000">
            <w:pPr>
              <w:rPr>
                <w:rFonts w:hint="eastAsia"/>
              </w:rPr>
            </w:pPr>
            <w:r w:rsidRPr="00DC312E">
              <w:rPr>
                <w:sz w:val="17"/>
              </w:rPr>
              <w:t>Block critical CVEs</w:t>
            </w:r>
          </w:p>
        </w:tc>
      </w:tr>
      <w:tr w:rsidR="00256495" w:rsidRPr="00DC312E" w14:paraId="3D5DF628" w14:textId="77777777">
        <w:tc>
          <w:tcPr>
            <w:tcW w:w="2592" w:type="dxa"/>
            <w:vAlign w:val="center"/>
          </w:tcPr>
          <w:p w14:paraId="06217A18" w14:textId="77777777" w:rsidR="00256495" w:rsidRPr="00DC312E" w:rsidRDefault="00000000">
            <w:pPr>
              <w:rPr>
                <w:rFonts w:hint="eastAsia"/>
              </w:rPr>
            </w:pPr>
            <w:r w:rsidRPr="00DC312E">
              <w:rPr>
                <w:sz w:val="17"/>
              </w:rPr>
              <w:t>Build</w:t>
            </w:r>
          </w:p>
        </w:tc>
        <w:tc>
          <w:tcPr>
            <w:tcW w:w="2592" w:type="dxa"/>
            <w:vAlign w:val="center"/>
          </w:tcPr>
          <w:p w14:paraId="4D55B13A" w14:textId="77777777" w:rsidR="00256495" w:rsidRPr="00DC312E" w:rsidRDefault="00000000">
            <w:pPr>
              <w:rPr>
                <w:rFonts w:hint="eastAsia"/>
              </w:rPr>
            </w:pPr>
            <w:r w:rsidRPr="00DC312E">
              <w:rPr>
                <w:sz w:val="17"/>
              </w:rPr>
              <w:t>Container/image scanning</w:t>
            </w:r>
          </w:p>
        </w:tc>
        <w:tc>
          <w:tcPr>
            <w:tcW w:w="2592" w:type="dxa"/>
            <w:vAlign w:val="center"/>
          </w:tcPr>
          <w:p w14:paraId="6B7CD4FC" w14:textId="77777777" w:rsidR="00256495" w:rsidRPr="00DC312E" w:rsidRDefault="00000000">
            <w:pPr>
              <w:rPr>
                <w:rFonts w:hint="eastAsia"/>
              </w:rPr>
            </w:pPr>
            <w:r w:rsidRPr="00DC312E">
              <w:rPr>
                <w:sz w:val="17"/>
              </w:rPr>
              <w:t>Find vulnerable packages/configurations</w:t>
            </w:r>
          </w:p>
        </w:tc>
        <w:tc>
          <w:tcPr>
            <w:tcW w:w="2592" w:type="dxa"/>
            <w:vAlign w:val="center"/>
          </w:tcPr>
          <w:p w14:paraId="2F03BC5D" w14:textId="77777777" w:rsidR="00256495" w:rsidRPr="00DC312E" w:rsidRDefault="00000000">
            <w:pPr>
              <w:rPr>
                <w:rFonts w:hint="eastAsia"/>
              </w:rPr>
            </w:pPr>
            <w:r w:rsidRPr="00DC312E">
              <w:rPr>
                <w:sz w:val="17"/>
              </w:rPr>
              <w:t>Block unsafe images</w:t>
            </w:r>
          </w:p>
        </w:tc>
      </w:tr>
      <w:tr w:rsidR="00256495" w:rsidRPr="00DC312E" w14:paraId="5051B580" w14:textId="77777777">
        <w:tc>
          <w:tcPr>
            <w:tcW w:w="2592" w:type="dxa"/>
            <w:vAlign w:val="center"/>
          </w:tcPr>
          <w:p w14:paraId="58B9231D" w14:textId="77777777" w:rsidR="00256495" w:rsidRPr="00DC312E" w:rsidRDefault="00000000">
            <w:pPr>
              <w:rPr>
                <w:rFonts w:hint="eastAsia"/>
              </w:rPr>
            </w:pPr>
            <w:r w:rsidRPr="00DC312E">
              <w:rPr>
                <w:sz w:val="17"/>
              </w:rPr>
              <w:t>Test</w:t>
            </w:r>
          </w:p>
        </w:tc>
        <w:tc>
          <w:tcPr>
            <w:tcW w:w="2592" w:type="dxa"/>
            <w:vAlign w:val="center"/>
          </w:tcPr>
          <w:p w14:paraId="5184ED6B" w14:textId="77777777" w:rsidR="00256495" w:rsidRPr="00DC312E" w:rsidRDefault="00000000">
            <w:pPr>
              <w:rPr>
                <w:rFonts w:hint="eastAsia"/>
              </w:rPr>
            </w:pPr>
            <w:r w:rsidRPr="00DC312E">
              <w:rPr>
                <w:sz w:val="17"/>
              </w:rPr>
              <w:t>DAST / API security tests</w:t>
            </w:r>
          </w:p>
        </w:tc>
        <w:tc>
          <w:tcPr>
            <w:tcW w:w="2592" w:type="dxa"/>
            <w:vAlign w:val="center"/>
          </w:tcPr>
          <w:p w14:paraId="7395128F" w14:textId="77777777" w:rsidR="00256495" w:rsidRPr="00DC312E" w:rsidRDefault="00000000">
            <w:pPr>
              <w:rPr>
                <w:rFonts w:hint="eastAsia"/>
              </w:rPr>
            </w:pPr>
            <w:r w:rsidRPr="00DC312E">
              <w:rPr>
                <w:sz w:val="17"/>
              </w:rPr>
              <w:t>Find runtime web weaknesses</w:t>
            </w:r>
          </w:p>
        </w:tc>
        <w:tc>
          <w:tcPr>
            <w:tcW w:w="2592" w:type="dxa"/>
            <w:vAlign w:val="center"/>
          </w:tcPr>
          <w:p w14:paraId="38F5FF58" w14:textId="77777777" w:rsidR="00256495" w:rsidRPr="00DC312E" w:rsidRDefault="00000000">
            <w:pPr>
              <w:rPr>
                <w:rFonts w:hint="eastAsia"/>
              </w:rPr>
            </w:pPr>
            <w:r w:rsidRPr="00DC312E">
              <w:rPr>
                <w:sz w:val="17"/>
              </w:rPr>
              <w:t>Fail critical vulnerabilities</w:t>
            </w:r>
          </w:p>
        </w:tc>
      </w:tr>
      <w:tr w:rsidR="00256495" w:rsidRPr="00DC312E" w14:paraId="05E945CB" w14:textId="77777777">
        <w:tc>
          <w:tcPr>
            <w:tcW w:w="2592" w:type="dxa"/>
            <w:vAlign w:val="center"/>
          </w:tcPr>
          <w:p w14:paraId="69ACC3DE" w14:textId="77777777" w:rsidR="00256495" w:rsidRPr="00DC312E" w:rsidRDefault="00000000">
            <w:pPr>
              <w:rPr>
                <w:rFonts w:hint="eastAsia"/>
              </w:rPr>
            </w:pPr>
            <w:r w:rsidRPr="00DC312E">
              <w:rPr>
                <w:sz w:val="17"/>
              </w:rPr>
              <w:t>Deploy</w:t>
            </w:r>
          </w:p>
        </w:tc>
        <w:tc>
          <w:tcPr>
            <w:tcW w:w="2592" w:type="dxa"/>
            <w:vAlign w:val="center"/>
          </w:tcPr>
          <w:p w14:paraId="23E309B8" w14:textId="77777777" w:rsidR="00256495" w:rsidRPr="00DC312E" w:rsidRDefault="00000000">
            <w:pPr>
              <w:rPr>
                <w:rFonts w:hint="eastAsia"/>
              </w:rPr>
            </w:pPr>
            <w:r w:rsidRPr="00DC312E">
              <w:rPr>
                <w:sz w:val="17"/>
              </w:rPr>
              <w:t>IaC validation + approvals</w:t>
            </w:r>
          </w:p>
        </w:tc>
        <w:tc>
          <w:tcPr>
            <w:tcW w:w="2592" w:type="dxa"/>
            <w:vAlign w:val="center"/>
          </w:tcPr>
          <w:p w14:paraId="57F8AB2A" w14:textId="77777777" w:rsidR="00256495" w:rsidRPr="00DC312E" w:rsidRDefault="00000000">
            <w:pPr>
              <w:rPr>
                <w:rFonts w:hint="eastAsia"/>
              </w:rPr>
            </w:pPr>
            <w:r w:rsidRPr="00DC312E">
              <w:rPr>
                <w:sz w:val="17"/>
              </w:rPr>
              <w:t>Prevent insecure infrastructure changes</w:t>
            </w:r>
          </w:p>
        </w:tc>
        <w:tc>
          <w:tcPr>
            <w:tcW w:w="2592" w:type="dxa"/>
            <w:vAlign w:val="center"/>
          </w:tcPr>
          <w:p w14:paraId="79CB437F" w14:textId="77777777" w:rsidR="00256495" w:rsidRPr="00DC312E" w:rsidRDefault="00000000">
            <w:pPr>
              <w:rPr>
                <w:rFonts w:hint="eastAsia"/>
              </w:rPr>
            </w:pPr>
            <w:r w:rsidRPr="00DC312E">
              <w:rPr>
                <w:sz w:val="17"/>
              </w:rPr>
              <w:t>Policy + approval gate</w:t>
            </w:r>
          </w:p>
        </w:tc>
      </w:tr>
      <w:tr w:rsidR="00256495" w:rsidRPr="00DC312E" w14:paraId="3999AC31" w14:textId="77777777">
        <w:tc>
          <w:tcPr>
            <w:tcW w:w="2592" w:type="dxa"/>
            <w:vAlign w:val="center"/>
          </w:tcPr>
          <w:p w14:paraId="61272A87" w14:textId="77777777" w:rsidR="00256495" w:rsidRPr="00DC312E" w:rsidRDefault="00000000">
            <w:pPr>
              <w:rPr>
                <w:rFonts w:hint="eastAsia"/>
              </w:rPr>
            </w:pPr>
            <w:r w:rsidRPr="00DC312E">
              <w:rPr>
                <w:sz w:val="17"/>
              </w:rPr>
              <w:t>Operate</w:t>
            </w:r>
          </w:p>
        </w:tc>
        <w:tc>
          <w:tcPr>
            <w:tcW w:w="2592" w:type="dxa"/>
            <w:vAlign w:val="center"/>
          </w:tcPr>
          <w:p w14:paraId="36975635" w14:textId="77777777" w:rsidR="00256495" w:rsidRPr="00DC312E" w:rsidRDefault="00000000">
            <w:pPr>
              <w:rPr>
                <w:rFonts w:hint="eastAsia"/>
              </w:rPr>
            </w:pPr>
            <w:r w:rsidRPr="00DC312E">
              <w:rPr>
                <w:sz w:val="17"/>
              </w:rPr>
              <w:t>Runtime monitoring</w:t>
            </w:r>
          </w:p>
        </w:tc>
        <w:tc>
          <w:tcPr>
            <w:tcW w:w="2592" w:type="dxa"/>
            <w:vAlign w:val="center"/>
          </w:tcPr>
          <w:p w14:paraId="66D30EEF" w14:textId="77777777" w:rsidR="00256495" w:rsidRPr="00DC312E" w:rsidRDefault="00000000">
            <w:pPr>
              <w:rPr>
                <w:rFonts w:hint="eastAsia"/>
              </w:rPr>
            </w:pPr>
            <w:r w:rsidRPr="00DC312E">
              <w:rPr>
                <w:sz w:val="17"/>
              </w:rPr>
              <w:t>Detect attacks and drift</w:t>
            </w:r>
          </w:p>
        </w:tc>
        <w:tc>
          <w:tcPr>
            <w:tcW w:w="2592" w:type="dxa"/>
            <w:vAlign w:val="center"/>
          </w:tcPr>
          <w:p w14:paraId="49F0E54E" w14:textId="77777777" w:rsidR="00256495" w:rsidRPr="00DC312E" w:rsidRDefault="00000000">
            <w:pPr>
              <w:rPr>
                <w:rFonts w:hint="eastAsia"/>
              </w:rPr>
            </w:pPr>
            <w:r w:rsidRPr="00DC312E">
              <w:rPr>
                <w:sz w:val="17"/>
              </w:rPr>
              <w:t>Alert + incident response</w:t>
            </w:r>
          </w:p>
        </w:tc>
      </w:tr>
    </w:tbl>
    <w:p w14:paraId="576F98E2" w14:textId="77777777" w:rsidR="00256495" w:rsidRPr="00DC312E" w:rsidRDefault="00000000">
      <w:pPr>
        <w:pStyle w:val="Heading1"/>
        <w:rPr>
          <w:color w:val="auto"/>
        </w:rPr>
      </w:pPr>
      <w:r w:rsidRPr="00DC312E">
        <w:rPr>
          <w:color w:val="auto"/>
        </w:rPr>
        <w:t>10. Availability, Backup and Disaster Recovery</w:t>
      </w:r>
    </w:p>
    <w:p w14:paraId="6F490212" w14:textId="77777777" w:rsidR="00256495" w:rsidRPr="00DC312E" w:rsidRDefault="00000000">
      <w:pPr>
        <w:pStyle w:val="ListBullet"/>
        <w:spacing w:after="40"/>
        <w:rPr>
          <w:rFonts w:hint="eastAsia"/>
        </w:rPr>
      </w:pPr>
      <w:r w:rsidRPr="00DC312E">
        <w:t>Deploy more than one application instance so a single server failure does not stop the service.</w:t>
      </w:r>
    </w:p>
    <w:p w14:paraId="5EE162ED" w14:textId="77777777" w:rsidR="00256495" w:rsidRPr="00DC312E" w:rsidRDefault="00000000">
      <w:pPr>
        <w:pStyle w:val="ListBullet"/>
        <w:spacing w:after="40"/>
        <w:rPr>
          <w:rFonts w:hint="eastAsia"/>
        </w:rPr>
      </w:pPr>
      <w:r w:rsidRPr="00DC312E">
        <w:lastRenderedPageBreak/>
        <w:t>Use health checks and load balancing to remove unhealthy instances.</w:t>
      </w:r>
    </w:p>
    <w:p w14:paraId="079CF7A4" w14:textId="77777777" w:rsidR="00256495" w:rsidRPr="00DC312E" w:rsidRDefault="00000000">
      <w:pPr>
        <w:pStyle w:val="ListBullet"/>
        <w:spacing w:after="40"/>
        <w:rPr>
          <w:rFonts w:hint="eastAsia"/>
        </w:rPr>
      </w:pPr>
      <w:r w:rsidRPr="00DC312E">
        <w:t>Maintain encrypted backups separate from the primary database environment.</w:t>
      </w:r>
    </w:p>
    <w:p w14:paraId="2BD50461" w14:textId="77777777" w:rsidR="00256495" w:rsidRPr="00DC312E" w:rsidRDefault="00000000">
      <w:pPr>
        <w:pStyle w:val="ListBullet"/>
        <w:spacing w:after="40"/>
        <w:rPr>
          <w:rFonts w:hint="eastAsia"/>
        </w:rPr>
      </w:pPr>
      <w:r w:rsidRPr="00DC312E">
        <w:t>Use versioning/immutability for critical backups to reduce ransomware impact.</w:t>
      </w:r>
    </w:p>
    <w:p w14:paraId="2615C0C0" w14:textId="77777777" w:rsidR="00256495" w:rsidRPr="00DC312E" w:rsidRDefault="00000000">
      <w:pPr>
        <w:pStyle w:val="ListBullet"/>
        <w:spacing w:after="40"/>
        <w:rPr>
          <w:rFonts w:hint="eastAsia"/>
        </w:rPr>
      </w:pPr>
      <w:r w:rsidRPr="00DC312E">
        <w:t>Define Recovery Point Objective (RPO) and Recovery Time Objective (RTO) according to business requirements.</w:t>
      </w:r>
    </w:p>
    <w:p w14:paraId="2B90527A" w14:textId="77777777" w:rsidR="00256495" w:rsidRPr="00DC312E" w:rsidRDefault="00000000">
      <w:pPr>
        <w:pStyle w:val="ListBullet"/>
        <w:spacing w:after="40"/>
        <w:rPr>
          <w:rFonts w:hint="eastAsia"/>
        </w:rPr>
      </w:pPr>
      <w:r w:rsidRPr="00DC312E">
        <w:t>Perform periodic restore tests instead of assuming that a successful backup automatically means successful recovery.</w:t>
      </w:r>
    </w:p>
    <w:p w14:paraId="5AB8EC28" w14:textId="77777777" w:rsidR="00256495" w:rsidRPr="00DC312E" w:rsidRDefault="00000000">
      <w:pPr>
        <w:pStyle w:val="Heading1"/>
        <w:rPr>
          <w:color w:val="auto"/>
        </w:rPr>
      </w:pPr>
      <w:r w:rsidRPr="00DC312E">
        <w:rPr>
          <w:color w:val="auto"/>
        </w:rPr>
        <w:t>11. Threats and Mitigations</w:t>
      </w:r>
    </w:p>
    <w:tbl>
      <w:tblPr>
        <w:tblStyle w:val="TableGrid"/>
        <w:tblW w:w="0" w:type="auto"/>
        <w:tblLook w:val="04A0" w:firstRow="1" w:lastRow="0" w:firstColumn="1" w:lastColumn="0" w:noHBand="0" w:noVBand="1"/>
      </w:tblPr>
      <w:tblGrid>
        <w:gridCol w:w="3452"/>
        <w:gridCol w:w="3453"/>
        <w:gridCol w:w="3453"/>
      </w:tblGrid>
      <w:tr w:rsidR="00256495" w:rsidRPr="00DC312E" w14:paraId="09F1B22D" w14:textId="77777777">
        <w:tc>
          <w:tcPr>
            <w:tcW w:w="3456" w:type="dxa"/>
            <w:shd w:val="clear" w:color="auto" w:fill="24527A"/>
            <w:vAlign w:val="center"/>
          </w:tcPr>
          <w:p w14:paraId="0348B292" w14:textId="77777777" w:rsidR="00256495" w:rsidRPr="00DC312E" w:rsidRDefault="00000000">
            <w:pPr>
              <w:rPr>
                <w:rFonts w:hint="eastAsia"/>
              </w:rPr>
            </w:pPr>
            <w:r w:rsidRPr="00DC312E">
              <w:rPr>
                <w:b/>
                <w:sz w:val="18"/>
              </w:rPr>
              <w:t>Threat</w:t>
            </w:r>
          </w:p>
        </w:tc>
        <w:tc>
          <w:tcPr>
            <w:tcW w:w="3456" w:type="dxa"/>
            <w:shd w:val="clear" w:color="auto" w:fill="24527A"/>
            <w:vAlign w:val="center"/>
          </w:tcPr>
          <w:p w14:paraId="16F73E11" w14:textId="77777777" w:rsidR="00256495" w:rsidRPr="00DC312E" w:rsidRDefault="00000000">
            <w:pPr>
              <w:rPr>
                <w:rFonts w:hint="eastAsia"/>
              </w:rPr>
            </w:pPr>
            <w:r w:rsidRPr="00DC312E">
              <w:rPr>
                <w:b/>
                <w:sz w:val="18"/>
              </w:rPr>
              <w:t>Risk</w:t>
            </w:r>
          </w:p>
        </w:tc>
        <w:tc>
          <w:tcPr>
            <w:tcW w:w="3456" w:type="dxa"/>
            <w:shd w:val="clear" w:color="auto" w:fill="24527A"/>
            <w:vAlign w:val="center"/>
          </w:tcPr>
          <w:p w14:paraId="2614E068" w14:textId="77777777" w:rsidR="00256495" w:rsidRPr="00DC312E" w:rsidRDefault="00000000">
            <w:pPr>
              <w:rPr>
                <w:rFonts w:hint="eastAsia"/>
              </w:rPr>
            </w:pPr>
            <w:r w:rsidRPr="00DC312E">
              <w:rPr>
                <w:b/>
                <w:sz w:val="18"/>
              </w:rPr>
              <w:t>Mitigation</w:t>
            </w:r>
          </w:p>
        </w:tc>
      </w:tr>
      <w:tr w:rsidR="00256495" w:rsidRPr="00DC312E" w14:paraId="07BD287F" w14:textId="77777777">
        <w:tc>
          <w:tcPr>
            <w:tcW w:w="3456" w:type="dxa"/>
            <w:vAlign w:val="center"/>
          </w:tcPr>
          <w:p w14:paraId="184D2B43" w14:textId="77777777" w:rsidR="00256495" w:rsidRPr="00DC312E" w:rsidRDefault="00000000">
            <w:pPr>
              <w:rPr>
                <w:rFonts w:hint="eastAsia"/>
              </w:rPr>
            </w:pPr>
            <w:r w:rsidRPr="00DC312E">
              <w:rPr>
                <w:sz w:val="17"/>
              </w:rPr>
              <w:t>SQL Injection</w:t>
            </w:r>
          </w:p>
        </w:tc>
        <w:tc>
          <w:tcPr>
            <w:tcW w:w="3456" w:type="dxa"/>
            <w:vAlign w:val="center"/>
          </w:tcPr>
          <w:p w14:paraId="638164AE" w14:textId="77777777" w:rsidR="00256495" w:rsidRPr="00DC312E" w:rsidRDefault="00000000">
            <w:pPr>
              <w:rPr>
                <w:rFonts w:hint="eastAsia"/>
              </w:rPr>
            </w:pPr>
            <w:r w:rsidRPr="00DC312E">
              <w:rPr>
                <w:sz w:val="17"/>
              </w:rPr>
              <w:t>Unauthorized data access</w:t>
            </w:r>
          </w:p>
        </w:tc>
        <w:tc>
          <w:tcPr>
            <w:tcW w:w="3456" w:type="dxa"/>
            <w:vAlign w:val="center"/>
          </w:tcPr>
          <w:p w14:paraId="76006204" w14:textId="77777777" w:rsidR="00256495" w:rsidRPr="00DC312E" w:rsidRDefault="00000000">
            <w:pPr>
              <w:rPr>
                <w:rFonts w:hint="eastAsia"/>
              </w:rPr>
            </w:pPr>
            <w:r w:rsidRPr="00DC312E">
              <w:rPr>
                <w:sz w:val="17"/>
              </w:rPr>
              <w:t>Parameterized queries, WAF, SAST/DAST</w:t>
            </w:r>
          </w:p>
        </w:tc>
      </w:tr>
      <w:tr w:rsidR="00256495" w:rsidRPr="00DC312E" w14:paraId="45951905" w14:textId="77777777">
        <w:tc>
          <w:tcPr>
            <w:tcW w:w="3456" w:type="dxa"/>
            <w:vAlign w:val="center"/>
          </w:tcPr>
          <w:p w14:paraId="7EC7391E" w14:textId="77777777" w:rsidR="00256495" w:rsidRPr="00DC312E" w:rsidRDefault="00000000">
            <w:pPr>
              <w:rPr>
                <w:rFonts w:hint="eastAsia"/>
              </w:rPr>
            </w:pPr>
            <w:r w:rsidRPr="00DC312E">
              <w:rPr>
                <w:sz w:val="17"/>
              </w:rPr>
              <w:t>Credential Theft</w:t>
            </w:r>
          </w:p>
        </w:tc>
        <w:tc>
          <w:tcPr>
            <w:tcW w:w="3456" w:type="dxa"/>
            <w:vAlign w:val="center"/>
          </w:tcPr>
          <w:p w14:paraId="3BE741D0" w14:textId="77777777" w:rsidR="00256495" w:rsidRPr="00DC312E" w:rsidRDefault="00000000">
            <w:pPr>
              <w:rPr>
                <w:rFonts w:hint="eastAsia"/>
              </w:rPr>
            </w:pPr>
            <w:r w:rsidRPr="00DC312E">
              <w:rPr>
                <w:sz w:val="17"/>
              </w:rPr>
              <w:t>Account takeover</w:t>
            </w:r>
          </w:p>
        </w:tc>
        <w:tc>
          <w:tcPr>
            <w:tcW w:w="3456" w:type="dxa"/>
            <w:vAlign w:val="center"/>
          </w:tcPr>
          <w:p w14:paraId="31D4A39A" w14:textId="77777777" w:rsidR="00256495" w:rsidRPr="00DC312E" w:rsidRDefault="00000000">
            <w:pPr>
              <w:rPr>
                <w:rFonts w:hint="eastAsia"/>
              </w:rPr>
            </w:pPr>
            <w:r w:rsidRPr="00DC312E">
              <w:rPr>
                <w:sz w:val="17"/>
              </w:rPr>
              <w:t>MFA, RBAC, short-lived tokens, monitoring</w:t>
            </w:r>
          </w:p>
        </w:tc>
      </w:tr>
      <w:tr w:rsidR="00256495" w:rsidRPr="00DC312E" w14:paraId="35E020DD" w14:textId="77777777">
        <w:tc>
          <w:tcPr>
            <w:tcW w:w="3456" w:type="dxa"/>
            <w:vAlign w:val="center"/>
          </w:tcPr>
          <w:p w14:paraId="03EDB900" w14:textId="77777777" w:rsidR="00256495" w:rsidRPr="00DC312E" w:rsidRDefault="00000000">
            <w:pPr>
              <w:rPr>
                <w:rFonts w:hint="eastAsia"/>
              </w:rPr>
            </w:pPr>
            <w:r w:rsidRPr="00DC312E">
              <w:rPr>
                <w:sz w:val="17"/>
              </w:rPr>
              <w:t>DDoS</w:t>
            </w:r>
          </w:p>
        </w:tc>
        <w:tc>
          <w:tcPr>
            <w:tcW w:w="3456" w:type="dxa"/>
            <w:vAlign w:val="center"/>
          </w:tcPr>
          <w:p w14:paraId="51DEE2DB" w14:textId="77777777" w:rsidR="00256495" w:rsidRPr="00DC312E" w:rsidRDefault="00000000">
            <w:pPr>
              <w:rPr>
                <w:rFonts w:hint="eastAsia"/>
              </w:rPr>
            </w:pPr>
            <w:r w:rsidRPr="00DC312E">
              <w:rPr>
                <w:sz w:val="17"/>
              </w:rPr>
              <w:t>Service unavailability</w:t>
            </w:r>
          </w:p>
        </w:tc>
        <w:tc>
          <w:tcPr>
            <w:tcW w:w="3456" w:type="dxa"/>
            <w:vAlign w:val="center"/>
          </w:tcPr>
          <w:p w14:paraId="6EB1CBB0" w14:textId="77777777" w:rsidR="00256495" w:rsidRPr="00DC312E" w:rsidRDefault="00000000">
            <w:pPr>
              <w:rPr>
                <w:rFonts w:hint="eastAsia"/>
              </w:rPr>
            </w:pPr>
            <w:r w:rsidRPr="00DC312E">
              <w:rPr>
                <w:sz w:val="17"/>
              </w:rPr>
              <w:t>DDoS protection, rate limiting, scalable edge</w:t>
            </w:r>
          </w:p>
        </w:tc>
      </w:tr>
      <w:tr w:rsidR="00256495" w:rsidRPr="00DC312E" w14:paraId="3E66F0CC" w14:textId="77777777">
        <w:tc>
          <w:tcPr>
            <w:tcW w:w="3456" w:type="dxa"/>
            <w:vAlign w:val="center"/>
          </w:tcPr>
          <w:p w14:paraId="725996EC" w14:textId="77777777" w:rsidR="00256495" w:rsidRPr="00DC312E" w:rsidRDefault="00000000">
            <w:pPr>
              <w:rPr>
                <w:rFonts w:hint="eastAsia"/>
              </w:rPr>
            </w:pPr>
            <w:r w:rsidRPr="00DC312E">
              <w:rPr>
                <w:sz w:val="17"/>
              </w:rPr>
              <w:t>Ransomware</w:t>
            </w:r>
          </w:p>
        </w:tc>
        <w:tc>
          <w:tcPr>
            <w:tcW w:w="3456" w:type="dxa"/>
            <w:vAlign w:val="center"/>
          </w:tcPr>
          <w:p w14:paraId="71FFD75D" w14:textId="77777777" w:rsidR="00256495" w:rsidRPr="00DC312E" w:rsidRDefault="00000000">
            <w:pPr>
              <w:rPr>
                <w:rFonts w:hint="eastAsia"/>
              </w:rPr>
            </w:pPr>
            <w:r w:rsidRPr="00DC312E">
              <w:rPr>
                <w:sz w:val="17"/>
              </w:rPr>
              <w:t>Data/service loss</w:t>
            </w:r>
          </w:p>
        </w:tc>
        <w:tc>
          <w:tcPr>
            <w:tcW w:w="3456" w:type="dxa"/>
            <w:vAlign w:val="center"/>
          </w:tcPr>
          <w:p w14:paraId="7EF5FFE5" w14:textId="77777777" w:rsidR="00256495" w:rsidRPr="00DC312E" w:rsidRDefault="00000000">
            <w:pPr>
              <w:rPr>
                <w:rFonts w:hint="eastAsia"/>
              </w:rPr>
            </w:pPr>
            <w:r w:rsidRPr="00DC312E">
              <w:rPr>
                <w:sz w:val="17"/>
              </w:rPr>
              <w:t>Segmentation, EDR/monitoring, immutable backups</w:t>
            </w:r>
          </w:p>
        </w:tc>
      </w:tr>
      <w:tr w:rsidR="00256495" w:rsidRPr="00DC312E" w14:paraId="7AFA66B8" w14:textId="77777777">
        <w:tc>
          <w:tcPr>
            <w:tcW w:w="3456" w:type="dxa"/>
            <w:vAlign w:val="center"/>
          </w:tcPr>
          <w:p w14:paraId="0E309EA6" w14:textId="77777777" w:rsidR="00256495" w:rsidRPr="00DC312E" w:rsidRDefault="00000000">
            <w:pPr>
              <w:rPr>
                <w:rFonts w:hint="eastAsia"/>
              </w:rPr>
            </w:pPr>
            <w:r w:rsidRPr="00DC312E">
              <w:rPr>
                <w:sz w:val="17"/>
              </w:rPr>
              <w:t>Secret Leakage</w:t>
            </w:r>
          </w:p>
        </w:tc>
        <w:tc>
          <w:tcPr>
            <w:tcW w:w="3456" w:type="dxa"/>
            <w:vAlign w:val="center"/>
          </w:tcPr>
          <w:p w14:paraId="7A43064A" w14:textId="77777777" w:rsidR="00256495" w:rsidRPr="00DC312E" w:rsidRDefault="00000000">
            <w:pPr>
              <w:rPr>
                <w:rFonts w:hint="eastAsia"/>
              </w:rPr>
            </w:pPr>
            <w:r w:rsidRPr="00DC312E">
              <w:rPr>
                <w:sz w:val="17"/>
              </w:rPr>
              <w:t>Unauthorized system access</w:t>
            </w:r>
          </w:p>
        </w:tc>
        <w:tc>
          <w:tcPr>
            <w:tcW w:w="3456" w:type="dxa"/>
            <w:vAlign w:val="center"/>
          </w:tcPr>
          <w:p w14:paraId="785549BA" w14:textId="77777777" w:rsidR="00256495" w:rsidRPr="00DC312E" w:rsidRDefault="00000000">
            <w:pPr>
              <w:rPr>
                <w:rFonts w:hint="eastAsia"/>
              </w:rPr>
            </w:pPr>
            <w:r w:rsidRPr="00DC312E">
              <w:rPr>
                <w:sz w:val="17"/>
              </w:rPr>
              <w:t>Secret scanning, vault, key rotation</w:t>
            </w:r>
          </w:p>
        </w:tc>
      </w:tr>
      <w:tr w:rsidR="00256495" w:rsidRPr="00DC312E" w14:paraId="6EF7B7E7" w14:textId="77777777">
        <w:tc>
          <w:tcPr>
            <w:tcW w:w="3456" w:type="dxa"/>
            <w:vAlign w:val="center"/>
          </w:tcPr>
          <w:p w14:paraId="73438E50" w14:textId="77777777" w:rsidR="00256495" w:rsidRPr="00DC312E" w:rsidRDefault="00000000">
            <w:pPr>
              <w:rPr>
                <w:rFonts w:hint="eastAsia"/>
              </w:rPr>
            </w:pPr>
            <w:r w:rsidRPr="00DC312E">
              <w:rPr>
                <w:sz w:val="17"/>
              </w:rPr>
              <w:t>Lateral Movement</w:t>
            </w:r>
          </w:p>
        </w:tc>
        <w:tc>
          <w:tcPr>
            <w:tcW w:w="3456" w:type="dxa"/>
            <w:vAlign w:val="center"/>
          </w:tcPr>
          <w:p w14:paraId="01B77B71" w14:textId="77777777" w:rsidR="00256495" w:rsidRPr="00DC312E" w:rsidRDefault="00000000">
            <w:pPr>
              <w:rPr>
                <w:rFonts w:hint="eastAsia"/>
              </w:rPr>
            </w:pPr>
            <w:r w:rsidRPr="00DC312E">
              <w:rPr>
                <w:sz w:val="17"/>
              </w:rPr>
              <w:t>Expansion after compromise</w:t>
            </w:r>
          </w:p>
        </w:tc>
        <w:tc>
          <w:tcPr>
            <w:tcW w:w="3456" w:type="dxa"/>
            <w:vAlign w:val="center"/>
          </w:tcPr>
          <w:p w14:paraId="77075293" w14:textId="77777777" w:rsidR="00256495" w:rsidRPr="00DC312E" w:rsidRDefault="00000000">
            <w:pPr>
              <w:rPr>
                <w:rFonts w:hint="eastAsia"/>
              </w:rPr>
            </w:pPr>
            <w:r w:rsidRPr="00DC312E">
              <w:rPr>
                <w:sz w:val="17"/>
              </w:rPr>
              <w:t>Private subnets, least privilege, network policies</w:t>
            </w:r>
          </w:p>
        </w:tc>
      </w:tr>
      <w:tr w:rsidR="00256495" w:rsidRPr="00DC312E" w14:paraId="7B722404" w14:textId="77777777">
        <w:tc>
          <w:tcPr>
            <w:tcW w:w="3456" w:type="dxa"/>
            <w:vAlign w:val="center"/>
          </w:tcPr>
          <w:p w14:paraId="30571C6B" w14:textId="77777777" w:rsidR="00256495" w:rsidRPr="00DC312E" w:rsidRDefault="00000000">
            <w:pPr>
              <w:rPr>
                <w:rFonts w:hint="eastAsia"/>
              </w:rPr>
            </w:pPr>
            <w:r w:rsidRPr="00DC312E">
              <w:rPr>
                <w:sz w:val="17"/>
              </w:rPr>
              <w:t>Supply-chain Attack</w:t>
            </w:r>
          </w:p>
        </w:tc>
        <w:tc>
          <w:tcPr>
            <w:tcW w:w="3456" w:type="dxa"/>
            <w:vAlign w:val="center"/>
          </w:tcPr>
          <w:p w14:paraId="18EA0652" w14:textId="77777777" w:rsidR="00256495" w:rsidRPr="00DC312E" w:rsidRDefault="00000000">
            <w:pPr>
              <w:rPr>
                <w:rFonts w:hint="eastAsia"/>
              </w:rPr>
            </w:pPr>
            <w:r w:rsidRPr="00DC312E">
              <w:rPr>
                <w:sz w:val="17"/>
              </w:rPr>
              <w:t>Compromised dependency/image</w:t>
            </w:r>
          </w:p>
        </w:tc>
        <w:tc>
          <w:tcPr>
            <w:tcW w:w="3456" w:type="dxa"/>
            <w:vAlign w:val="center"/>
          </w:tcPr>
          <w:p w14:paraId="65013C46" w14:textId="77777777" w:rsidR="00256495" w:rsidRPr="00DC312E" w:rsidRDefault="00000000">
            <w:pPr>
              <w:rPr>
                <w:rFonts w:hint="eastAsia"/>
              </w:rPr>
            </w:pPr>
            <w:r w:rsidRPr="00DC312E">
              <w:rPr>
                <w:sz w:val="17"/>
              </w:rPr>
              <w:t>SCA, signed artifacts, image scanning</w:t>
            </w:r>
          </w:p>
        </w:tc>
      </w:tr>
      <w:tr w:rsidR="00256495" w:rsidRPr="00DC312E" w14:paraId="1A1C46DF" w14:textId="77777777">
        <w:tc>
          <w:tcPr>
            <w:tcW w:w="3456" w:type="dxa"/>
            <w:vAlign w:val="center"/>
          </w:tcPr>
          <w:p w14:paraId="64DC9E71" w14:textId="77777777" w:rsidR="00256495" w:rsidRPr="00DC312E" w:rsidRDefault="00000000">
            <w:pPr>
              <w:rPr>
                <w:rFonts w:hint="eastAsia"/>
              </w:rPr>
            </w:pPr>
            <w:r w:rsidRPr="00DC312E">
              <w:rPr>
                <w:sz w:val="17"/>
              </w:rPr>
              <w:t>Log Tampering</w:t>
            </w:r>
          </w:p>
        </w:tc>
        <w:tc>
          <w:tcPr>
            <w:tcW w:w="3456" w:type="dxa"/>
            <w:vAlign w:val="center"/>
          </w:tcPr>
          <w:p w14:paraId="7EB751F4" w14:textId="77777777" w:rsidR="00256495" w:rsidRPr="00DC312E" w:rsidRDefault="00000000">
            <w:pPr>
              <w:rPr>
                <w:rFonts w:hint="eastAsia"/>
              </w:rPr>
            </w:pPr>
            <w:r w:rsidRPr="00DC312E">
              <w:rPr>
                <w:sz w:val="17"/>
              </w:rPr>
              <w:t>Loss of forensic evidence</w:t>
            </w:r>
          </w:p>
        </w:tc>
        <w:tc>
          <w:tcPr>
            <w:tcW w:w="3456" w:type="dxa"/>
            <w:vAlign w:val="center"/>
          </w:tcPr>
          <w:p w14:paraId="59CFF5F9" w14:textId="77777777" w:rsidR="00256495" w:rsidRPr="00DC312E" w:rsidRDefault="00000000">
            <w:pPr>
              <w:rPr>
                <w:rFonts w:hint="eastAsia"/>
              </w:rPr>
            </w:pPr>
            <w:r w:rsidRPr="00DC312E">
              <w:rPr>
                <w:sz w:val="17"/>
              </w:rPr>
              <w:t>Centralized restricted SIEM logging</w:t>
            </w:r>
          </w:p>
        </w:tc>
      </w:tr>
    </w:tbl>
    <w:p w14:paraId="49D7A4B0" w14:textId="77777777" w:rsidR="00256495" w:rsidRPr="00DC312E" w:rsidRDefault="00000000">
      <w:pPr>
        <w:pStyle w:val="Heading1"/>
        <w:rPr>
          <w:color w:val="auto"/>
        </w:rPr>
      </w:pPr>
      <w:r w:rsidRPr="00DC312E">
        <w:rPr>
          <w:color w:val="auto"/>
        </w:rPr>
        <w:t>12. Why This Architecture Is Secure</w:t>
      </w:r>
    </w:p>
    <w:p w14:paraId="70D5DF4F" w14:textId="77777777" w:rsidR="00256495" w:rsidRPr="00DC312E" w:rsidRDefault="00000000">
      <w:pPr>
        <w:pStyle w:val="ListBullet"/>
        <w:spacing w:after="40"/>
        <w:rPr>
          <w:rFonts w:hint="eastAsia"/>
        </w:rPr>
      </w:pPr>
      <w:r w:rsidRPr="00DC312E">
        <w:t>Defense in depth: multiple independent controls protect each critical layer.</w:t>
      </w:r>
    </w:p>
    <w:p w14:paraId="57E4BEB4" w14:textId="77777777" w:rsidR="00256495" w:rsidRPr="00DC312E" w:rsidRDefault="00000000">
      <w:pPr>
        <w:pStyle w:val="ListBullet"/>
        <w:spacing w:after="40"/>
        <w:rPr>
          <w:rFonts w:hint="eastAsia"/>
        </w:rPr>
      </w:pPr>
      <w:r w:rsidRPr="00DC312E">
        <w:t>Zero Trust principle: network location alone does not grant trust; identity, device/service context and authorization are checked.</w:t>
      </w:r>
    </w:p>
    <w:p w14:paraId="7D74D388" w14:textId="77777777" w:rsidR="00256495" w:rsidRPr="00DC312E" w:rsidRDefault="00000000">
      <w:pPr>
        <w:pStyle w:val="ListBullet"/>
        <w:spacing w:after="40"/>
        <w:rPr>
          <w:rFonts w:hint="eastAsia"/>
        </w:rPr>
      </w:pPr>
      <w:r w:rsidRPr="00DC312E">
        <w:t>Least privilege limits the impact of compromised accounts and services.</w:t>
      </w:r>
    </w:p>
    <w:p w14:paraId="05E407F0" w14:textId="77777777" w:rsidR="00256495" w:rsidRPr="00DC312E" w:rsidRDefault="00000000">
      <w:pPr>
        <w:pStyle w:val="ListBullet"/>
        <w:spacing w:after="40"/>
        <w:rPr>
          <w:rFonts w:hint="eastAsia"/>
        </w:rPr>
      </w:pPr>
      <w:r w:rsidRPr="00DC312E">
        <w:t>Segmentation prevents direct Internet-to-database access and restricts lateral movement.</w:t>
      </w:r>
    </w:p>
    <w:p w14:paraId="18113BA9" w14:textId="77777777" w:rsidR="00256495" w:rsidRPr="00DC312E" w:rsidRDefault="00000000">
      <w:pPr>
        <w:pStyle w:val="ListBullet"/>
        <w:spacing w:after="40"/>
        <w:rPr>
          <w:rFonts w:hint="eastAsia"/>
        </w:rPr>
      </w:pPr>
      <w:r w:rsidRPr="00DC312E">
        <w:t>Encryption protects data while moving and while stored.</w:t>
      </w:r>
    </w:p>
    <w:p w14:paraId="682A8215" w14:textId="77777777" w:rsidR="00256495" w:rsidRPr="00DC312E" w:rsidRDefault="00000000">
      <w:pPr>
        <w:pStyle w:val="ListBullet"/>
        <w:spacing w:after="40"/>
        <w:rPr>
          <w:rFonts w:hint="eastAsia"/>
        </w:rPr>
      </w:pPr>
      <w:r w:rsidRPr="00DC312E">
        <w:t>Continuous monitoring provides early detection and supports incident investigation.</w:t>
      </w:r>
    </w:p>
    <w:p w14:paraId="41CD489B" w14:textId="77777777" w:rsidR="00256495" w:rsidRPr="00DC312E" w:rsidRDefault="00000000">
      <w:pPr>
        <w:pStyle w:val="ListBullet"/>
        <w:spacing w:after="40"/>
        <w:rPr>
          <w:rFonts w:hint="eastAsia"/>
        </w:rPr>
      </w:pPr>
      <w:r w:rsidRPr="00DC312E">
        <w:t>DevSecOps moves security checks into development and deployment rather than waiting until production.</w:t>
      </w:r>
    </w:p>
    <w:p w14:paraId="7B672823" w14:textId="77777777" w:rsidR="00256495" w:rsidRPr="00DC312E" w:rsidRDefault="00000000">
      <w:pPr>
        <w:pStyle w:val="Heading1"/>
        <w:rPr>
          <w:color w:val="auto"/>
        </w:rPr>
      </w:pPr>
      <w:r w:rsidRPr="00DC312E">
        <w:rPr>
          <w:color w:val="auto"/>
        </w:rPr>
        <w:t>13. Conclusion</w:t>
      </w:r>
    </w:p>
    <w:p w14:paraId="3F7BD202" w14:textId="77777777" w:rsidR="00256495" w:rsidRPr="00DC312E" w:rsidRDefault="00000000">
      <w:pPr>
        <w:rPr>
          <w:rFonts w:hint="eastAsia"/>
        </w:rPr>
      </w:pPr>
      <w:r w:rsidRPr="00DC312E">
        <w:t>The proposed secure infrastructure satisfies the assessment requirements by clearly modeling major components, network zones, trust boundaries, data flows and security controls. The design combines secure networking, IAM, encryption, monitoring, backup/recovery and automated DevSecOps security checks. It is therefore suitable as an original architecture model for a production-oriented web application and can be reproduced in DiagrammeR or Draw.io.</w:t>
      </w:r>
    </w:p>
    <w:p w14:paraId="0C3463FB" w14:textId="77777777" w:rsidR="00256495" w:rsidRPr="00DC312E" w:rsidRDefault="00000000">
      <w:pPr>
        <w:pStyle w:val="Heading1"/>
        <w:rPr>
          <w:color w:val="auto"/>
        </w:rPr>
      </w:pPr>
      <w:r w:rsidRPr="00DC312E">
        <w:rPr>
          <w:color w:val="auto"/>
        </w:rPr>
        <w:t>14. Draw.io / DiagrammeR Implementation Guide</w:t>
      </w:r>
    </w:p>
    <w:p w14:paraId="50EC5213" w14:textId="77777777" w:rsidR="00256495" w:rsidRPr="00DC312E" w:rsidRDefault="00000000">
      <w:pPr>
        <w:pStyle w:val="ListNumber"/>
        <w:spacing w:after="40"/>
        <w:rPr>
          <w:rFonts w:hint="eastAsia"/>
        </w:rPr>
      </w:pPr>
      <w:r w:rsidRPr="00DC312E">
        <w:t>Create four horizontal zones: Internet/Edge, Application, Data, and Security Operations.</w:t>
      </w:r>
    </w:p>
    <w:p w14:paraId="15157E18" w14:textId="77777777" w:rsidR="00256495" w:rsidRPr="00DC312E" w:rsidRDefault="00000000">
      <w:pPr>
        <w:pStyle w:val="ListNumber"/>
        <w:spacing w:after="40"/>
        <w:rPr>
          <w:rFonts w:hint="eastAsia"/>
        </w:rPr>
      </w:pPr>
      <w:r w:rsidRPr="00DC312E">
        <w:t>Use rounded rectangles for components and dashed rectangles for trust boundaries.</w:t>
      </w:r>
    </w:p>
    <w:p w14:paraId="7493145D" w14:textId="77777777" w:rsidR="00256495" w:rsidRPr="00DC312E" w:rsidRDefault="00000000">
      <w:pPr>
        <w:pStyle w:val="ListNumber"/>
        <w:spacing w:after="40"/>
        <w:rPr>
          <w:rFonts w:hint="eastAsia"/>
        </w:rPr>
      </w:pPr>
      <w:r w:rsidRPr="00DC312E">
        <w:t>Connect components with directional arrows and label important paths such as HTTPS, private API-to-DB and telemetry.</w:t>
      </w:r>
    </w:p>
    <w:p w14:paraId="49813616" w14:textId="77777777" w:rsidR="00256495" w:rsidRPr="00DC312E" w:rsidRDefault="00000000">
      <w:pPr>
        <w:pStyle w:val="ListNumber"/>
        <w:spacing w:after="40"/>
        <w:rPr>
          <w:rFonts w:hint="eastAsia"/>
        </w:rPr>
      </w:pPr>
      <w:r w:rsidRPr="00DC312E">
        <w:lastRenderedPageBreak/>
        <w:t>Add security icons/labels for WAF, IAM, KMS, SIEM, IDS/IPS and backup/DR.</w:t>
      </w:r>
    </w:p>
    <w:p w14:paraId="7D04BF08" w14:textId="77777777" w:rsidR="00256495" w:rsidRPr="00DC312E" w:rsidRDefault="00000000">
      <w:pPr>
        <w:pStyle w:val="ListNumber"/>
        <w:spacing w:after="40"/>
        <w:rPr>
          <w:rFonts w:hint="eastAsia"/>
        </w:rPr>
      </w:pPr>
      <w:r w:rsidRPr="00DC312E">
        <w:t>Use consistent colors for zones, but retain readable black labels and professional alignment.</w:t>
      </w:r>
    </w:p>
    <w:p w14:paraId="3A219C54" w14:textId="77777777" w:rsidR="00256495" w:rsidRPr="00DC312E" w:rsidRDefault="00000000">
      <w:pPr>
        <w:pStyle w:val="ListNumber"/>
        <w:spacing w:after="40"/>
        <w:rPr>
          <w:rFonts w:hint="eastAsia"/>
        </w:rPr>
      </w:pPr>
      <w:r w:rsidRPr="00DC312E">
        <w:t>Export the final diagram as PDF and retain the editable .drawio or DiagrammeR source file as required by the assessment.</w:t>
      </w:r>
    </w:p>
    <w:p w14:paraId="36771743" w14:textId="77777777" w:rsidR="00256495" w:rsidRPr="00DC312E" w:rsidRDefault="00256495">
      <w:pPr>
        <w:rPr>
          <w:rFonts w:hint="eastAsia"/>
        </w:rPr>
      </w:pPr>
    </w:p>
    <w:p w14:paraId="11C42987" w14:textId="7C51EDE9" w:rsidR="00256495" w:rsidRPr="00DC312E" w:rsidRDefault="00256495" w:rsidP="00DC312E">
      <w:pPr>
        <w:rPr>
          <w:rFonts w:hint="eastAsia"/>
        </w:rPr>
      </w:pPr>
    </w:p>
    <w:sectPr w:rsidR="00256495" w:rsidRPr="00DC312E" w:rsidSect="00034616">
      <w:headerReference w:type="default" r:id="rId10"/>
      <w:footerReference w:type="default" r:id="rId11"/>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70FD3" w14:textId="77777777" w:rsidR="00F87FA4" w:rsidRDefault="00F87FA4">
      <w:pPr>
        <w:spacing w:after="0" w:line="240" w:lineRule="auto"/>
        <w:rPr>
          <w:rFonts w:hint="eastAsia"/>
        </w:rPr>
      </w:pPr>
      <w:r>
        <w:separator/>
      </w:r>
    </w:p>
  </w:endnote>
  <w:endnote w:type="continuationSeparator" w:id="0">
    <w:p w14:paraId="62A434A4" w14:textId="77777777" w:rsidR="00F87FA4" w:rsidRDefault="00F87FA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CC7B5" w14:textId="43DDD8A4" w:rsidR="00256495" w:rsidRDefault="00256495">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BB096" w14:textId="77777777" w:rsidR="00F87FA4" w:rsidRDefault="00F87FA4">
      <w:pPr>
        <w:spacing w:after="0" w:line="240" w:lineRule="auto"/>
        <w:rPr>
          <w:rFonts w:hint="eastAsia"/>
        </w:rPr>
      </w:pPr>
      <w:r>
        <w:separator/>
      </w:r>
    </w:p>
  </w:footnote>
  <w:footnote w:type="continuationSeparator" w:id="0">
    <w:p w14:paraId="02AD85CE" w14:textId="77777777" w:rsidR="00F87FA4" w:rsidRDefault="00F87FA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8996" w14:textId="0B254289" w:rsidR="00256495" w:rsidRDefault="00256495">
    <w:pPr>
      <w:pStyle w:val="Header"/>
      <w:jc w:val="center"/>
      <w:rPr>
        <w:b/>
        <w:sz w:val="16"/>
      </w:rPr>
    </w:pPr>
  </w:p>
  <w:p w14:paraId="64D44455" w14:textId="77777777" w:rsidR="00DC312E" w:rsidRDefault="00DC312E">
    <w:pPr>
      <w:pStyle w:val="Header"/>
      <w:jc w:val="cen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8665578">
    <w:abstractNumId w:val="8"/>
  </w:num>
  <w:num w:numId="2" w16cid:durableId="1089735382">
    <w:abstractNumId w:val="6"/>
  </w:num>
  <w:num w:numId="3" w16cid:durableId="1082022423">
    <w:abstractNumId w:val="5"/>
  </w:num>
  <w:num w:numId="4" w16cid:durableId="1376780852">
    <w:abstractNumId w:val="4"/>
  </w:num>
  <w:num w:numId="5" w16cid:durableId="1133669190">
    <w:abstractNumId w:val="7"/>
  </w:num>
  <w:num w:numId="6" w16cid:durableId="1815294703">
    <w:abstractNumId w:val="3"/>
  </w:num>
  <w:num w:numId="7" w16cid:durableId="794449799">
    <w:abstractNumId w:val="2"/>
  </w:num>
  <w:num w:numId="8" w16cid:durableId="1600601650">
    <w:abstractNumId w:val="1"/>
  </w:num>
  <w:num w:numId="9" w16cid:durableId="93351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6495"/>
    <w:rsid w:val="0029639D"/>
    <w:rsid w:val="00326F90"/>
    <w:rsid w:val="00807894"/>
    <w:rsid w:val="0081506A"/>
    <w:rsid w:val="00AA1D8D"/>
    <w:rsid w:val="00B47730"/>
    <w:rsid w:val="00B91FB4"/>
    <w:rsid w:val="00CB0664"/>
    <w:rsid w:val="00DC312E"/>
    <w:rsid w:val="00F87F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581E7"/>
  <w14:defaultImageDpi w14:val="300"/>
  <w15:docId w15:val="{37C2B997-1293-4387-B30F-4831F6D37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1379</Words>
  <Characters>7864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ezhil saravanan</cp:lastModifiedBy>
  <cp:revision>2</cp:revision>
  <dcterms:created xsi:type="dcterms:W3CDTF">2026-08-22T16:20:00Z</dcterms:created>
  <dcterms:modified xsi:type="dcterms:W3CDTF">2026-08-22T16:20:00Z</dcterms:modified>
  <cp:category/>
</cp:coreProperties>
</file>