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B991" w14:textId="7398A37E" w:rsidR="00B1755B" w:rsidRDefault="00B1755B" w:rsidP="00B1755B">
      <w:pPr>
        <w:pStyle w:val="Heading1"/>
        <w:jc w:val="center"/>
        <w:rPr>
          <w:rFonts w:cstheme="majorHAnsi"/>
          <w:b/>
          <w:bCs/>
          <w:sz w:val="32"/>
          <w:szCs w:val="32"/>
        </w:rPr>
      </w:pPr>
      <w:r w:rsidRPr="00B1755B">
        <w:rPr>
          <w:rFonts w:cstheme="majorHAnsi"/>
          <w:b/>
          <w:bCs/>
          <w:sz w:val="32"/>
          <w:szCs w:val="32"/>
        </w:rPr>
        <w:t>A Study Evaluating the Role of Big Data Analytics in the Healthcare Sector of the UK</w:t>
      </w:r>
    </w:p>
    <w:p w14:paraId="51096C95" w14:textId="77777777" w:rsidR="00B1755B" w:rsidRPr="00B1755B" w:rsidRDefault="00B1755B" w:rsidP="00B1755B"/>
    <w:p w14:paraId="4729E313" w14:textId="115573EB" w:rsidR="0021135B" w:rsidRDefault="00F22226">
      <w:r>
        <w:rPr>
          <w:noProof/>
          <w:lang w:eastAsia="en-IN"/>
        </w:rPr>
        <w:drawing>
          <wp:inline distT="0" distB="0" distL="0" distR="0" wp14:anchorId="46C23DED" wp14:editId="3569678D">
            <wp:extent cx="6160770" cy="3333750"/>
            <wp:effectExtent l="19050" t="19050" r="11430" b="190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823" t="29025" r="40837" b="11375"/>
                    <a:stretch/>
                  </pic:blipFill>
                  <pic:spPr bwMode="auto">
                    <a:xfrm>
                      <a:off x="0" y="0"/>
                      <a:ext cx="6160770" cy="3333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8CA53" w14:textId="41C4FC81" w:rsidR="00F22226" w:rsidRDefault="00F22226">
      <w:pPr>
        <w:rPr>
          <w:rFonts w:ascii="Times New Roman" w:hAnsi="Times New Roman" w:cs="Times New Roman"/>
          <w:b/>
          <w:sz w:val="28"/>
          <w:szCs w:val="28"/>
        </w:rPr>
      </w:pPr>
      <w:r w:rsidRPr="00F22226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</w:t>
      </w:r>
      <w:r w:rsidRPr="00F22226">
        <w:rPr>
          <w:rFonts w:ascii="Times New Roman" w:hAnsi="Times New Roman" w:cs="Times New Roman"/>
          <w:b/>
          <w:sz w:val="28"/>
          <w:szCs w:val="28"/>
        </w:rPr>
        <w:t>Technologies affecting healthcare</w:t>
      </w:r>
    </w:p>
    <w:p w14:paraId="6F03AAE7" w14:textId="2DF08F69" w:rsidR="00F22226" w:rsidRDefault="00F2222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0BA8BD6" wp14:editId="3E498B76">
            <wp:extent cx="6145530" cy="3417570"/>
            <wp:effectExtent l="19050" t="19050" r="26670" b="11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813" t="14845" r="41005" b="28434"/>
                    <a:stretch/>
                  </pic:blipFill>
                  <pic:spPr bwMode="auto">
                    <a:xfrm>
                      <a:off x="0" y="0"/>
                      <a:ext cx="6148440" cy="34191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4F087" w14:textId="6A20946E" w:rsidR="00F22226" w:rsidRDefault="00F2222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Pr="00F22226">
        <w:rPr>
          <w:rFonts w:ascii="Times New Roman" w:hAnsi="Times New Roman" w:cs="Times New Roman"/>
          <w:b/>
          <w:sz w:val="28"/>
          <w:szCs w:val="28"/>
        </w:rPr>
        <w:t>Annual Nurses Employed at NHS</w:t>
      </w:r>
    </w:p>
    <w:sectPr w:rsidR="00F22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226"/>
    <w:rsid w:val="0021135B"/>
    <w:rsid w:val="00657F2D"/>
    <w:rsid w:val="00B1755B"/>
    <w:rsid w:val="00BC7F02"/>
    <w:rsid w:val="00DE3993"/>
    <w:rsid w:val="00F22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F6EA7"/>
  <w15:chartTrackingRefBased/>
  <w15:docId w15:val="{F7819A38-EE8C-45A0-ADFA-6C55BB394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Ezhilarasi Subramani</dc:creator>
  <cp:keywords/>
  <dc:description/>
  <cp:lastModifiedBy>Ezhilarasi Subramani</cp:lastModifiedBy>
  <cp:revision>1</cp:revision>
  <dcterms:created xsi:type="dcterms:W3CDTF">2026-04-17T15:30:00Z</dcterms:created>
  <dcterms:modified xsi:type="dcterms:W3CDTF">2026-04-17T16:57:00Z</dcterms:modified>
</cp:coreProperties>
</file>