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🎙️ Сценарий выступления на очной защите (Регламент: 7 минут)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Всероссийский конкурс научно-технологических проектов «Большие вызовы» (ОЦ «Сириус»)</w:t>
      </w:r>
    </w:p>
    <w:p>
      <w:pPr>
        <w:spacing w:after="80"/>
        <w:jc w:val="both"/>
      </w:pPr>
      <w:r>
        <w:rPr>
          <w:b/>
        </w:rPr>
        <w:t>Направление:</w:t>
      </w:r>
      <w:r>
        <w:t xml:space="preserve"> «Агропромышленные и биотехнологии»</w:t>
      </w:r>
      <w:r/>
      <w:r>
        <w:br/>
      </w:r>
      <w:r>
        <w:rPr>
          <w:b/>
        </w:rPr>
        <w:t>Автор:</w:t>
      </w:r>
      <w:r>
        <w:t xml:space="preserve"> Ковалева Алиса Ивановна, учащаяся 10 класса ГБОУ СОШ №282 Кировского района Санкт-Петербурга</w:t>
      </w:r>
      <w:r/>
      <w:r>
        <w:br/>
      </w:r>
      <w:r>
        <w:rPr>
          <w:b/>
        </w:rPr>
        <w:t>Научно-технический руководитель:</w:t>
      </w:r>
      <w:r>
        <w:t xml:space="preserve"> Ковалев Иван Викторович  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[!TIP]</w:t>
        <w:br/>
        <w:t>Советы перед выходом:</w:t>
        <w:br/>
        <w:t>* Держите темп спокойным: 110–120 слов в минуту. Не тараторьте.</w:t>
        <w:br/>
        <w:t>* Смотрите в глаза жюри, а не на экран слайдов. Слайды переключайте по меткам [Слайд].</w:t>
        <w:br/>
        <w:t>* Говорите от первого лица: «Я исследовала», «Мы разработали», «В ходе калибровки я заметила».</w:t>
        <w:br/>
        <w:t>* Если жюри улыбается или кивает — вы ведете диалог идеально.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Вступление и актуальность (1 мин)</w:t>
      </w:r>
    </w:p>
    <w:p>
      <w:pPr>
        <w:spacing w:after="80"/>
        <w:jc w:val="both"/>
      </w:pPr>
      <w:r>
        <w:rPr>
          <w:b/>
        </w:rPr>
        <w:t>[Слайд 1 — Титульный]</w:t>
      </w:r>
      <w:r>
        <w:t xml:space="preserve"> </w:t>
      </w:r>
      <w:r>
        <w:rPr>
          <w:i/>
        </w:rPr>
        <w:t>(~20 сек)</w:t>
      </w:r>
      <w:r/>
      <w:r>
        <w:br/>
        <w:t>«Здравствуйте, уважаемые члены жюри! Меня зовут Ковалева Алиса, я ученица 10 класса школы №282 города Санкт-Петербурга. Мой научно-технический руководитель — Ковалев Иван Викторович.</w:t>
      </w:r>
      <w:r/>
      <w:r>
        <w:br/>
        <w:t xml:space="preserve">Тема моей исследовательской работы — </w:t>
      </w:r>
      <w:r>
        <w:rPr>
          <w:b/>
        </w:rPr>
        <w:t>«Оптико-электронный комплекс активной двухволновой спектрофотометрии и термографии для ранней индикации водного и осмотического стресса растений»</w:t>
      </w:r>
      <w:r>
        <w:t>.</w:t>
      </w:r>
    </w:p>
    <w:p>
      <w:pPr>
        <w:spacing w:after="80"/>
        <w:jc w:val="both"/>
      </w:pPr>
      <w:r>
        <w:rPr>
          <w:b/>
        </w:rPr>
        <w:t>[Слайд 2 — Проблема и актуальность]</w:t>
      </w:r>
      <w:r>
        <w:t xml:space="preserve"> </w:t>
      </w:r>
      <w:r>
        <w:rPr>
          <w:i/>
        </w:rPr>
        <w:t>(~40 сек)</w:t>
      </w:r>
      <w:r/>
      <w:r>
        <w:br/>
        <w:t>В современных тепличных комбинатах и на вертикальных сити-фермах дефицит влаги или пересоление питательного раствора традиционно определяют простым осмотром — когда листья уже поникли и пожелтели.</w:t>
      </w:r>
      <w:r/>
      <w:r>
        <w:br/>
        <w:t>Но для физиологии растения этот момент — катастрофа. В клетках уже начался необратимый распад хлорофилла и разрушение фотосистемы II. Урожайность падает на 20–35%.</w:t>
      </w:r>
      <w:r/>
      <w:r>
        <w:br/>
        <w:t>При этом обычные датчики влажности почвы часто "слепы": если в грунте накопилась соль, земля физически мокрая, датчик показывает 80% влажности, но корни не могут всасывать воду из-за осмотического давления! Растение буквально гибнет от жажды посреди воды.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Цель, задачи и аналоги (1 мин)</w:t>
      </w:r>
    </w:p>
    <w:p>
      <w:pPr>
        <w:spacing w:after="80"/>
        <w:jc w:val="both"/>
      </w:pPr>
      <w:r>
        <w:rPr>
          <w:b/>
        </w:rPr>
        <w:t>[Слайд 3 — Цель и задачи]</w:t>
      </w:r>
      <w:r>
        <w:t xml:space="preserve"> </w:t>
      </w:r>
      <w:r>
        <w:rPr>
          <w:i/>
        </w:rPr>
        <w:t>(~30 сек)</w:t>
      </w:r>
      <w:r/>
      <w:r>
        <w:br/>
      </w:r>
      <w:r>
        <w:rPr>
          <w:b/>
        </w:rPr>
        <w:t>Цель моей работы</w:t>
      </w:r>
      <w:r>
        <w:t xml:space="preserve"> — создать доступный портативный прибор, который обнаружит стресс у растений не через трое суток, а в первые часы — за 36–54 часа до появления видимых признаков увядания.</w:t>
      </w:r>
      <w:r/>
      <w:r>
        <w:br/>
        <w:t>Для этого я решила шесть инженерных и биологических задач: от разработки оптики и лазерного раскроя бокса до написания веб-станции на Python и проведения 7-дневного эксперимента на 30 растениях гороха.</w:t>
      </w:r>
    </w:p>
    <w:p>
      <w:pPr>
        <w:spacing w:after="80"/>
        <w:jc w:val="both"/>
      </w:pPr>
      <w:r>
        <w:rPr>
          <w:b/>
        </w:rPr>
        <w:t>[Слайд 4 — Анализ существующих аналогов]</w:t>
      </w:r>
      <w:r>
        <w:t xml:space="preserve"> </w:t>
      </w:r>
      <w:r>
        <w:rPr>
          <w:i/>
        </w:rPr>
        <w:t>(~30 сек)</w:t>
      </w:r>
      <w:r/>
      <w:r>
        <w:br/>
        <w:t>Лабораторные спектрометры стоят от полутора миллионов рублей и требуют темной комнаты. Мультиспектральные агродроны стоят от 450 тысяч и не могут летать между тепличными стеллажами.</w:t>
      </w:r>
      <w:r/>
      <w:r>
        <w:br/>
        <w:t xml:space="preserve">Себестоимость созданного нами комплекса — </w:t>
      </w:r>
      <w:r>
        <w:rPr>
          <w:b/>
        </w:rPr>
        <w:t>меньше 12 тысяч рублей</w:t>
      </w:r>
      <w:r>
        <w:t>, и он полностью автономен.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Научная модель и инженерная реализация (2.5 мин)</w:t>
      </w:r>
    </w:p>
    <w:p>
      <w:pPr>
        <w:spacing w:after="80"/>
        <w:jc w:val="both"/>
      </w:pPr>
      <w:r>
        <w:rPr>
          <w:b/>
        </w:rPr>
        <w:t>[Слайд 5 — Научная гипотеза и биофизика]</w:t>
      </w:r>
      <w:r>
        <w:t xml:space="preserve"> </w:t>
      </w:r>
      <w:r>
        <w:rPr>
          <w:i/>
        </w:rPr>
        <w:t>(~45 сек)</w:t>
      </w:r>
      <w:r/>
      <w:r>
        <w:br/>
        <w:t>В основу прибора я заложила совмещение двух физических явлений:</w:t>
        <w:br/>
        <w:t xml:space="preserve">1. </w:t>
      </w:r>
      <w:r>
        <w:rPr>
          <w:b/>
        </w:rPr>
        <w:t>Спектральное отражение:</w:t>
      </w:r>
      <w:r>
        <w:t xml:space="preserve"> здоровый лист сильно поглощает красный свет с длиной волны 660 нм (это пик поглощения хлорофилла), но почти на 90% отражает ближний инфракрасный диапазон 850 нм за счет структуры мезофилла листа.</w:t>
        <w:br/>
        <w:t xml:space="preserve">2. </w:t>
      </w:r>
      <w:r>
        <w:rPr>
          <w:b/>
        </w:rPr>
        <w:t>Термография транспирации:</w:t>
      </w:r>
      <w:r>
        <w:t xml:space="preserve"> как только корням не хватает воды, лист рефлекторно закрывает микроскопические поры — устьица, чтобы сберечь влагу. Испарительное охлаждение прекращается, и температура листа резко подскакивает на 1.5–3 градуса — прямо как у заболевшего человека.</w:t>
      </w:r>
    </w:p>
    <w:p>
      <w:pPr>
        <w:spacing w:after="80"/>
        <w:jc w:val="both"/>
      </w:pPr>
      <w:r>
        <w:rPr>
          <w:b/>
        </w:rPr>
        <w:t>[Слайд 6 — Аппаратная архитектура]</w:t>
      </w:r>
      <w:r>
        <w:t xml:space="preserve"> </w:t>
      </w:r>
      <w:r>
        <w:rPr>
          <w:i/>
        </w:rPr>
        <w:t>(~40 сек)</w:t>
      </w:r>
      <w:r/>
      <w:r>
        <w:br/>
        <w:t xml:space="preserve">Всю аппаратную часть мы объединили вокруг 8-ядерного микрокомпьютера </w:t>
      </w:r>
      <w:r>
        <w:rPr>
          <w:b/>
        </w:rPr>
        <w:t>Orange Pi 4 Pro</w:t>
      </w:r>
      <w:r>
        <w:t xml:space="preserve"> под управлением Linux.</w:t>
      </w:r>
      <w:r/>
      <w:r>
        <w:br/>
        <w:t>К нему подключены: NoIR-камера со снятым ИК-фильтром, стробирующий блок из двух мощных светодиодов 660 и 850 нм, управляемый через релейный модуль, инфракрасный микроболометрический тепловизор UNI-T UTi120S, цифровой датчик микроклимата Sensirion SHT30 и весовой модуль.</w:t>
      </w:r>
    </w:p>
    <w:p>
      <w:pPr>
        <w:spacing w:after="80"/>
        <w:jc w:val="both"/>
      </w:pPr>
      <w:r>
        <w:rPr>
          <w:b/>
        </w:rPr>
        <w:t>[Слайд 7 — Фотометрический бокс]</w:t>
      </w:r>
      <w:r>
        <w:t xml:space="preserve"> </w:t>
      </w:r>
      <w:r>
        <w:rPr>
          <w:i/>
        </w:rPr>
        <w:t>(~30 сек)</w:t>
      </w:r>
      <w:r/>
      <w:r>
        <w:br/>
        <w:t>Чтобы внешнее освещение не искажало замеры, я спроектировала в CAD-программе фотометрический бокс 210 на 210 на 297 миллиметров с прецизионными замками шип-паз, быстросъемным фасадом на неодимовых магнитах и вырезала его из 4-миллиметровой фанеры на лазерном станке. Камера diymore IMX179 установлена снаружи сверху, а внутри бокс покрыт глубокоматовой светопоглощающей краской.</w:t>
      </w:r>
    </w:p>
    <w:p>
      <w:pPr>
        <w:spacing w:after="80"/>
        <w:jc w:val="both"/>
      </w:pPr>
      <w:r>
        <w:rPr>
          <w:b/>
        </w:rPr>
        <w:t>[Слайд 8 — Физическое демультиплексирование и 3 кадра]</w:t>
      </w:r>
      <w:r>
        <w:t xml:space="preserve"> </w:t>
      </w:r>
      <w:r>
        <w:rPr>
          <w:i/>
        </w:rPr>
        <w:t>(~35 сек)</w:t>
      </w:r>
      <w:r/>
      <w:r>
        <w:br/>
        <w:t>Главная инженерная изюминка оптического тракта:</w:t>
      </w:r>
      <w:r/>
      <w:r>
        <w:br/>
        <w:t xml:space="preserve">Обычные камеры смешивают спектры. Мы применили </w:t>
      </w:r>
      <w:r>
        <w:rPr>
          <w:b/>
        </w:rPr>
        <w:t>физическое разделение каналов</w:t>
      </w:r>
      <w:r>
        <w:t>: для 660 нм считываем чистый красный слой матрицы, а для инфракрасного 850 нм — усредняем все каналы, снижая шум.</w:t>
      </w:r>
      <w:r/>
      <w:r>
        <w:br/>
        <w:t>А чтобы исключить блики, прибор делает 3 кадра за секунду: кадр фона в темноте, вспышка 850 нм и вспышка 660 нм — и математически вычитает комнатный свет.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Программная станция и распознавание (1 мин)</w:t>
      </w:r>
    </w:p>
    <w:p>
      <w:pPr>
        <w:spacing w:after="80"/>
        <w:jc w:val="both"/>
      </w:pPr>
      <w:r>
        <w:rPr>
          <w:b/>
        </w:rPr>
        <w:t>[Слайд 9 — Термографический тракт и OCR]</w:t>
      </w:r>
      <w:r>
        <w:t xml:space="preserve"> </w:t>
      </w:r>
      <w:r>
        <w:rPr>
          <w:i/>
        </w:rPr>
        <w:t>(~35 сек)</w:t>
      </w:r>
      <w:r/>
      <w:r>
        <w:br/>
        <w:t>Тепловизор передает термограмму по USB. Чтобы исключить ручной ввод, я внедрила алгоритм оптического распознавания текста Tesseract с 4 порогами бинаризации. Программа автоматически считывает температуру в центральном перекрестии листа с точностью до десятых долей градуса.</w:t>
      </w:r>
    </w:p>
    <w:p>
      <w:pPr>
        <w:spacing w:after="80"/>
        <w:jc w:val="both"/>
      </w:pPr>
      <w:r>
        <w:rPr>
          <w:b/>
        </w:rPr>
        <w:t>[Слайд 10 — Автономная веб-станция оператора]</w:t>
      </w:r>
      <w:r>
        <w:t xml:space="preserve"> </w:t>
      </w:r>
      <w:r>
        <w:rPr>
          <w:i/>
        </w:rPr>
        <w:t>(~25 сек)</w:t>
      </w:r>
      <w:r/>
      <w:r>
        <w:br/>
        <w:t xml:space="preserve">На микрокомпьютере работает написанный на Python сервер FastAPI. Станция поднимает собственную Wi-Fi сеть </w:t>
      </w:r>
      <w:r>
        <w:rPr>
          <w:rFonts w:ascii="Consolas" w:hAnsi="Consolas"/>
          <w:color w:val="0F766E"/>
          <w:sz w:val="20"/>
        </w:rPr>
        <w:t>PlantStation</w:t>
      </w:r>
      <w:r>
        <w:t>. Агроном в теплице заходит со своего смартфона или планшета, видит пошаговый мастер замеров, живые графики и сразу экспортирует данные в Excel.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Эксперимент, результаты и выводы (1.5 мин)</w:t>
      </w:r>
    </w:p>
    <w:p>
      <w:pPr>
        <w:spacing w:after="80"/>
        <w:jc w:val="both"/>
      </w:pPr>
      <w:r>
        <w:rPr>
          <w:b/>
        </w:rPr>
        <w:t>[Слайд 11 — Биологический эксперимент на Pisum sativum]</w:t>
      </w:r>
      <w:r>
        <w:t xml:space="preserve"> </w:t>
      </w:r>
      <w:r>
        <w:rPr>
          <w:i/>
        </w:rPr>
        <w:t>(~30 сек)</w:t>
      </w:r>
      <w:r/>
      <w:r>
        <w:br/>
        <w:t>«Для строгой проверки гипотезы я заложила синхронный эксперимент на 45 растениях гороха посевного сорта «Альфа», высаженных строго в один день в 5 стандартизованных когорт:</w:t>
        <w:br/>
        <w:t>* Первая — Контроль с оптимальным поливом (100% ПВ);</w:t>
        <w:br/>
        <w:t>* Вторая — Засоление 150 миллимоль хлорида натрия в строго отдельном изолированном поддоне, исключающем общий дренаж;</w:t>
        <w:br/>
        <w:t>* Третья — «Превентивная регидратация», где полив возвращался строго по первому алерту комплекса на доклинической фазе;</w:t>
        <w:br/>
        <w:t>* Четвертая — «Традиционный визуальный контроль», где полив откладывался до классического видимого увядания листьев;</w:t>
        <w:br/>
        <w:t>* И пятая — терминальная засуха без полива для полной оцифровки динамики деградации тканей.</w:t>
        <w:br/>
        <w:t>Шестая кассета, посеянная раньше, использовалась как калибровочный стенд №0 для юстировки оптики и OCR!»</w:t>
      </w:r>
    </w:p>
    <w:p>
      <w:pPr>
        <w:spacing w:after="80"/>
        <w:jc w:val="both"/>
      </w:pPr>
      <w:r>
        <w:rPr>
          <w:b/>
        </w:rPr>
        <w:t>[Слайд 12 — Экспериментальные результаты: окно упреждения и сравнительная оценка стратегий]</w:t>
      </w:r>
      <w:r>
        <w:t xml:space="preserve"> </w:t>
      </w:r>
      <w:r>
        <w:rPr>
          <w:i/>
        </w:rPr>
        <w:t>(~35 сек)</w:t>
      </w:r>
      <w:r/>
      <w:r>
        <w:br/>
        <w:t>«Обратите внимание на результаты сравнительного эксперимента двух стратегий регидратации!</w:t>
      </w:r>
      <w:r/>
      <w:r>
        <w:br/>
        <w:t>Уже на 36–40 час прибор зафиксировал нагрев листа на 1.8 градуса и падение NDVI, выдав алерт за 36–48 часов до увядания.</w:t>
      </w:r>
      <w:r/>
      <w:r>
        <w:br/>
        <w:t>Растения когорты превентивной регидратации по сигналу станции восстановили тургор за 2 часа, а коэффициент репарации составил 98.2% — сохранено 100% биомассы!</w:t>
      </w:r>
      <w:r/>
      <w:r>
        <w:br/>
        <w:t>А в когорте традиционного визуального контроля, где ждали поникания листьев до 72 часов, развился необратимый некроз мезофилла — потеряно 45% продуктивности! Инструментальное опережение спасает урожай.»</w:t>
      </w:r>
    </w:p>
    <w:p>
      <w:pPr>
        <w:spacing w:after="80"/>
        <w:jc w:val="both"/>
      </w:pPr>
      <w:r>
        <w:rPr>
          <w:b/>
        </w:rPr>
        <w:t>[Слайд 13 — Статистическая валидация]</w:t>
      </w:r>
      <w:r>
        <w:t xml:space="preserve"> </w:t>
      </w:r>
      <w:r>
        <w:rPr>
          <w:i/>
        </w:rPr>
        <w:t>(~20 сек)</w:t>
      </w:r>
      <w:r/>
      <w:r>
        <w:br/>
        <w:t>Все данные я обработала в пакете SciPy. Различия между контрольной и стрессовыми группами высокодостоверны с уровнем значимости p &lt; 0.001 по критерию Манна-Уитни. При засухе масса падает, а при соли — почва мокрая, но лист горячий: прибор безошибочно различает эти два стресса!</w:t>
      </w:r>
    </w:p>
    <w:p>
      <w:pPr>
        <w:spacing w:after="80"/>
        <w:jc w:val="both"/>
      </w:pPr>
      <w:r>
        <w:rPr>
          <w:b/>
        </w:rPr>
        <w:t>[Слайд 14 — Практическая значимость]</w:t>
      </w:r>
      <w:r>
        <w:t xml:space="preserve"> </w:t>
      </w:r>
      <w:r>
        <w:rPr>
          <w:i/>
        </w:rPr>
        <w:t>(~20 сек)</w:t>
      </w:r>
      <w:r/>
      <w:r>
        <w:br/>
        <w:t>Внедрение таких постов на сити-фермах позволяет экономить до 22% воды за счет точечного микроорошения и предотвращать убытки до 180 тысяч рублей на каждые 100 квадратных метров теплицы.</w:t>
      </w:r>
    </w:p>
    <w:p>
      <w:pPr>
        <w:spacing w:after="80"/>
        <w:jc w:val="both"/>
      </w:pPr>
      <w:r>
        <w:rPr>
          <w:b/>
        </w:rPr>
        <w:t>[Слайд 15 — Заключение и GitHub]</w:t>
      </w:r>
      <w:r>
        <w:t xml:space="preserve"> </w:t>
      </w:r>
      <w:r>
        <w:rPr>
          <w:i/>
        </w:rPr>
        <w:t>(~15 сек)</w:t>
      </w:r>
      <w:r/>
      <w:r>
        <w:br/>
        <w:t>Весь исходный код, чертежи бокса и базы данных выложены в открытый доступ на моем GitHub. Проект полностью готов к масштабированию и тиражированию.</w:t>
      </w:r>
      <w:r/>
      <w:r>
        <w:br/>
        <w:t>Спасибо за внимание! Я с удовольствием отвечу на ваши вопросы.»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