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[DATE RANGE].</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 [FOUNDATIONAL SENTENCE]</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(2025).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