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83E3" w14:textId="63869975" w:rsidR="0028310F" w:rsidRPr="003845BB" w:rsidRDefault="004F4EF0" w:rsidP="0028310F">
      <w:pPr>
        <w:jc w:val="center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Industrial AI Foundation</w:t>
      </w:r>
    </w:p>
    <w:p w14:paraId="6450F265" w14:textId="77777777" w:rsidR="0028310F" w:rsidRPr="003845BB" w:rsidRDefault="0028310F" w:rsidP="0028310F">
      <w:pPr>
        <w:jc w:val="center"/>
        <w:rPr>
          <w:b/>
          <w:bCs/>
          <w:sz w:val="72"/>
          <w:szCs w:val="72"/>
        </w:rPr>
      </w:pPr>
      <w:r w:rsidRPr="003845BB">
        <w:rPr>
          <w:b/>
          <w:bCs/>
          <w:sz w:val="72"/>
          <w:szCs w:val="72"/>
        </w:rPr>
        <w:t>Twin Viewer</w:t>
      </w:r>
    </w:p>
    <w:p w14:paraId="345B2DFF" w14:textId="0FDA26A9" w:rsidR="0028310F" w:rsidRPr="003845BB" w:rsidRDefault="0028310F" w:rsidP="0028310F">
      <w:pPr>
        <w:jc w:val="center"/>
        <w:rPr>
          <w:b/>
          <w:bCs/>
          <w:sz w:val="36"/>
          <w:szCs w:val="44"/>
        </w:rPr>
      </w:pPr>
      <w:r w:rsidRPr="003845BB">
        <w:rPr>
          <w:b/>
          <w:bCs/>
          <w:sz w:val="36"/>
          <w:szCs w:val="44"/>
        </w:rPr>
        <w:t>UI GUIDE</w:t>
      </w:r>
    </w:p>
    <w:p w14:paraId="49C81A67" w14:textId="7968213D" w:rsidR="0028310F" w:rsidRDefault="0002319E" w:rsidP="0028310F">
      <w:pPr>
        <w:jc w:val="center"/>
      </w:pPr>
      <w:r w:rsidRPr="0097003D">
        <w:rPr>
          <w:noProof/>
        </w:rPr>
        <w:drawing>
          <wp:anchor distT="0" distB="0" distL="114300" distR="114300" simplePos="0" relativeHeight="251658240" behindDoc="0" locked="0" layoutInCell="1" allowOverlap="0" wp14:anchorId="7697561C" wp14:editId="4994E5BC">
            <wp:simplePos x="0" y="0"/>
            <wp:positionH relativeFrom="margin">
              <wp:align>right</wp:align>
            </wp:positionH>
            <wp:positionV relativeFrom="margin">
              <wp:posOffset>6627179</wp:posOffset>
            </wp:positionV>
            <wp:extent cx="1048385" cy="1090050"/>
            <wp:effectExtent l="0" t="0" r="0" b="0"/>
            <wp:wrapNone/>
            <wp:docPr id="1791329903" name="Picture 179132990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385" cy="109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10F" w:rsidRPr="009023F8">
        <w:t>Release Version</w:t>
      </w:r>
      <w:r w:rsidR="001851E2">
        <w:t xml:space="preserve">: </w:t>
      </w:r>
      <w:sdt>
        <w:sdtPr>
          <w:alias w:val="Release"/>
          <w:tag w:val="Release"/>
          <w:id w:val="802122127"/>
          <w:placeholder>
            <w:docPart w:val="7AFB63AF87AD1F46A51AD51242B9A908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3:Release[1]" w:storeItemID="{8D02FCFF-CA75-45BC-A806-88D993452CB5}"/>
          <w:text/>
        </w:sdtPr>
        <w:sdtEndPr/>
        <w:sdtContent>
          <w:r w:rsidR="00FE28F5">
            <w:t>2.5</w:t>
          </w:r>
        </w:sdtContent>
      </w:sdt>
    </w:p>
    <w:p w14:paraId="09819858" w14:textId="77777777" w:rsidR="00DD663D" w:rsidRPr="008B2C9B" w:rsidRDefault="00DD663D" w:rsidP="00DD663D">
      <w:pPr>
        <w:spacing w:line="256" w:lineRule="auto"/>
        <w:jc w:val="left"/>
        <w:rPr>
          <w:rFonts w:eastAsia="Calibri" w:cs="Arial"/>
          <w:b/>
          <w:bCs/>
          <w:color w:val="FFFFFF" w:themeColor="background1"/>
        </w:rPr>
      </w:pPr>
      <w:r w:rsidRPr="008B2C9B">
        <w:rPr>
          <w:rFonts w:eastAsia="Calibri" w:cs="Arial"/>
          <w:b/>
          <w:bCs/>
          <w:color w:val="FFFFFF" w:themeColor="background1"/>
        </w:rPr>
        <w:t xml:space="preserve">Metadata Table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37"/>
        <w:gridCol w:w="4830"/>
      </w:tblGrid>
      <w:tr w:rsidR="008B2C9B" w:rsidRPr="008B2C9B" w14:paraId="7FBD527D" w14:textId="77777777" w:rsidTr="00DD663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BE202A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b/>
                <w:bCs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4CDF0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b/>
                <w:bCs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Value</w:t>
            </w:r>
          </w:p>
        </w:tc>
      </w:tr>
      <w:tr w:rsidR="008B2C9B" w:rsidRPr="008B2C9B" w14:paraId="032C6C86" w14:textId="77777777" w:rsidTr="00DD663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12919A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89516" w14:textId="25329B89" w:rsidR="00DD663D" w:rsidRPr="008B2C9B" w:rsidRDefault="004F4EF0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>
              <w:rPr>
                <w:rFonts w:eastAsia="Calibri" w:cs="Arial"/>
                <w:color w:val="FFFFFF" w:themeColor="background1"/>
              </w:rPr>
              <w:t>Industrial AI Foundation</w:t>
            </w:r>
            <w:r w:rsidR="00DD663D" w:rsidRPr="008B2C9B">
              <w:rPr>
                <w:rFonts w:eastAsia="Calibri" w:cs="Arial"/>
                <w:color w:val="FFFFFF" w:themeColor="background1"/>
              </w:rPr>
              <w:t xml:space="preserve"> / Twin Builder and Viewer</w:t>
            </w:r>
          </w:p>
        </w:tc>
      </w:tr>
      <w:tr w:rsidR="008B2C9B" w:rsidRPr="008B2C9B" w14:paraId="326E868A" w14:textId="77777777" w:rsidTr="00DD663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C0A26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E39DC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color w:val="FFFFFF" w:themeColor="background1"/>
              </w:rPr>
              <w:t>Digital Twin / Visual monitoring and alerts</w:t>
            </w:r>
          </w:p>
        </w:tc>
      </w:tr>
      <w:tr w:rsidR="008B2C9B" w:rsidRPr="008B2C9B" w14:paraId="587244CD" w14:textId="77777777" w:rsidTr="00DD663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2C18E6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4154F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color w:val="FFFFFF" w:themeColor="background1"/>
              </w:rPr>
              <w:t>Tournier, Florian</w:t>
            </w:r>
          </w:p>
        </w:tc>
      </w:tr>
      <w:tr w:rsidR="008B2C9B" w:rsidRPr="008B2C9B" w14:paraId="5C2D60D3" w14:textId="77777777" w:rsidTr="00DD663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642CB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D22CF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color w:val="FFFFFF" w:themeColor="background1"/>
              </w:rPr>
              <w:t>Susarla, Aditya, Rane, Chetankumar</w:t>
            </w:r>
          </w:p>
        </w:tc>
      </w:tr>
      <w:tr w:rsidR="008B2C9B" w:rsidRPr="008B2C9B" w14:paraId="26B4583F" w14:textId="77777777" w:rsidTr="00DD663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E861C8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C1B69" w14:textId="79627EF7" w:rsidR="00DD663D" w:rsidRPr="008B2C9B" w:rsidRDefault="008B2C9B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color w:val="FFFFFF" w:themeColor="background1"/>
              </w:rPr>
              <w:t>Published</w:t>
            </w:r>
            <w:r w:rsidR="00DD663D" w:rsidRPr="008B2C9B">
              <w:rPr>
                <w:rFonts w:eastAsia="Calibri" w:cs="Arial"/>
                <w:color w:val="FFFFFF" w:themeColor="background1"/>
              </w:rPr>
              <w:t xml:space="preserve"> / </w:t>
            </w:r>
            <w:r w:rsidRPr="008B2C9B">
              <w:rPr>
                <w:rFonts w:eastAsia="Calibri" w:cs="Arial"/>
                <w:color w:val="FFFFFF" w:themeColor="background1"/>
              </w:rPr>
              <w:t>Complete</w:t>
            </w:r>
          </w:p>
        </w:tc>
      </w:tr>
      <w:tr w:rsidR="008B2C9B" w:rsidRPr="008B2C9B" w14:paraId="619ED220" w14:textId="77777777" w:rsidTr="00DD663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A3F34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479151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color w:val="FFFFFF" w:themeColor="background1"/>
              </w:rPr>
              <w:t>Internal / Confidential</w:t>
            </w:r>
          </w:p>
        </w:tc>
      </w:tr>
      <w:tr w:rsidR="008B2C9B" w:rsidRPr="008B2C9B" w14:paraId="0234C4B2" w14:textId="77777777" w:rsidTr="00DD663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EFFFA7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F5DF8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hyperlink r:id="rId12" w:history="1">
              <w:r w:rsidRPr="008B2C9B">
                <w:rPr>
                  <w:rFonts w:eastAsia="Calibri" w:cs="Arial"/>
                  <w:color w:val="FFFFFF" w:themeColor="background1"/>
                  <w:u w:val="single"/>
                </w:rPr>
                <w:t>Summary - Overview</w:t>
              </w:r>
            </w:hyperlink>
          </w:p>
        </w:tc>
      </w:tr>
      <w:tr w:rsidR="008B2C9B" w:rsidRPr="008B2C9B" w14:paraId="538294F7" w14:textId="77777777" w:rsidTr="00DD663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A8CB9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8B2C9B">
              <w:rPr>
                <w:rFonts w:eastAsia="Calibri" w:cs="Arial"/>
                <w:b/>
                <w:bCs/>
                <w:color w:val="FFFFFF" w:themeColor="background1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A5678E" w14:textId="77777777" w:rsidR="00DD663D" w:rsidRPr="008B2C9B" w:rsidRDefault="00DD663D" w:rsidP="00DD663D">
            <w:pPr>
              <w:spacing w:after="0" w:line="256" w:lineRule="auto"/>
              <w:jc w:val="left"/>
              <w:rPr>
                <w:rFonts w:eastAsia="Calibri" w:cs="Arial"/>
                <w:color w:val="FFFFFF" w:themeColor="background1"/>
              </w:rPr>
            </w:pPr>
          </w:p>
        </w:tc>
      </w:tr>
    </w:tbl>
    <w:p w14:paraId="209C8A7C" w14:textId="3F09CAD5" w:rsidR="00651FE1" w:rsidRPr="009023F8" w:rsidRDefault="00651FE1" w:rsidP="0028310F">
      <w:pPr>
        <w:jc w:val="center"/>
        <w:sectPr w:rsidR="00651FE1" w:rsidRPr="009023F8" w:rsidSect="00863C9F">
          <w:headerReference w:type="default" r:id="rId13"/>
          <w:footerReference w:type="default" r:id="rId14"/>
          <w:pgSz w:w="23040" w:h="15840" w:orient="landscape" w:code="1"/>
          <w:pgMar w:top="5760" w:right="1440" w:bottom="1440" w:left="1440" w:header="720" w:footer="720" w:gutter="0"/>
          <w:cols w:space="720"/>
          <w:docGrid w:linePitch="360"/>
        </w:sectPr>
      </w:pPr>
    </w:p>
    <w:bookmarkStart w:id="0" w:name="_Toc103324191" w:displacedByCustomXml="next"/>
    <w:sdt>
      <w:sdtPr>
        <w:rPr>
          <w:rFonts w:eastAsiaTheme="minorEastAsia" w:cstheme="minorBidi"/>
          <w:b w:val="0"/>
          <w:bCs w:val="0"/>
          <w:kern w:val="2"/>
          <w:sz w:val="20"/>
          <w:szCs w:val="20"/>
          <w:lang w:val="en-GB"/>
          <w14:ligatures w14:val="standardContextual"/>
        </w:rPr>
        <w:id w:val="51964728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4050C195" w14:textId="4508E6D3" w:rsidR="006147BB" w:rsidRPr="00BC40D9" w:rsidRDefault="006147BB" w:rsidP="007A355C">
          <w:pPr>
            <w:pStyle w:val="TOCHeading"/>
          </w:pPr>
          <w:r w:rsidRPr="00BC40D9">
            <w:t>Contents</w:t>
          </w:r>
        </w:p>
        <w:p w14:paraId="7F9AE8D7" w14:textId="67C13D1B" w:rsidR="00863C9F" w:rsidRDefault="006147BB">
          <w:pPr>
            <w:pStyle w:val="TOC1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rPr>
              <w:rFonts w:eastAsia="Times New Roman" w:cs="Times New Roman"/>
            </w:rPr>
            <w:fldChar w:fldCharType="begin"/>
          </w:r>
          <w:r>
            <w:instrText xml:space="preserve"> TOC \o "1-3" \h \z \u </w:instrText>
          </w:r>
          <w:r>
            <w:rPr>
              <w:rFonts w:eastAsia="Times New Roman" w:cs="Times New Roman"/>
            </w:rPr>
            <w:fldChar w:fldCharType="separate"/>
          </w:r>
          <w:hyperlink w:anchor="_Toc218768138" w:history="1">
            <w:r w:rsidR="00863C9F" w:rsidRPr="006E3EA3">
              <w:rPr>
                <w:rStyle w:val="Hyperlink"/>
                <w:noProof/>
              </w:rPr>
              <w:t>Introduction</w:t>
            </w:r>
            <w:r w:rsidR="00863C9F">
              <w:rPr>
                <w:noProof/>
                <w:webHidden/>
              </w:rPr>
              <w:tab/>
            </w:r>
            <w:r w:rsidR="00863C9F">
              <w:rPr>
                <w:noProof/>
                <w:webHidden/>
              </w:rPr>
              <w:fldChar w:fldCharType="begin"/>
            </w:r>
            <w:r w:rsidR="00863C9F">
              <w:rPr>
                <w:noProof/>
                <w:webHidden/>
              </w:rPr>
              <w:instrText xml:space="preserve"> PAGEREF _Toc218768138 \h </w:instrText>
            </w:r>
            <w:r w:rsidR="00863C9F">
              <w:rPr>
                <w:noProof/>
                <w:webHidden/>
              </w:rPr>
            </w:r>
            <w:r w:rsidR="00863C9F"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3</w:t>
            </w:r>
            <w:r w:rsidR="00863C9F">
              <w:rPr>
                <w:noProof/>
                <w:webHidden/>
              </w:rPr>
              <w:fldChar w:fldCharType="end"/>
            </w:r>
          </w:hyperlink>
        </w:p>
        <w:p w14:paraId="74E373DE" w14:textId="6EC5FAB1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39" w:history="1">
            <w:r w:rsidRPr="006E3EA3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0FDEA" w14:textId="7B414E33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0" w:history="1">
            <w:r w:rsidRPr="006E3EA3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D3FF" w14:textId="2F24DD8B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1" w:history="1">
            <w:r w:rsidRPr="006E3EA3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6BD3F" w14:textId="130B1E03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2" w:history="1">
            <w:r w:rsidRPr="006E3EA3">
              <w:rPr>
                <w:rStyle w:val="Hyperlink"/>
                <w:noProof/>
              </w:rPr>
              <w:t>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EB08" w14:textId="71701A2D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3" w:history="1">
            <w:r w:rsidRPr="006E3EA3">
              <w:rPr>
                <w:rStyle w:val="Hyperlink"/>
                <w:noProof/>
              </w:rPr>
              <w:t>Related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873F" w14:textId="17A49AF9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4" w:history="1">
            <w:r w:rsidRPr="006E3EA3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4099" w14:textId="660A147E" w:rsidR="00863C9F" w:rsidRDefault="00863C9F">
          <w:pPr>
            <w:pStyle w:val="TOC1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5" w:history="1">
            <w:r w:rsidRPr="006E3EA3">
              <w:rPr>
                <w:rStyle w:val="Hyperlink"/>
                <w:noProof/>
              </w:rPr>
              <w:t>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2F6B8" w14:textId="292318CA" w:rsidR="00863C9F" w:rsidRDefault="00863C9F">
          <w:pPr>
            <w:pStyle w:val="TOC1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6" w:history="1">
            <w:r w:rsidRPr="006E3EA3">
              <w:rPr>
                <w:rStyle w:val="Hyperlink"/>
                <w:noProof/>
              </w:rPr>
              <w:t>3D Twin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F9FBE" w14:textId="7D887869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7" w:history="1">
            <w:r w:rsidRPr="006E3EA3">
              <w:rPr>
                <w:rStyle w:val="Hyperlink"/>
                <w:noProof/>
              </w:rPr>
              <w:t>Load Plant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FFB5D" w14:textId="1050762B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8" w:history="1">
            <w:r w:rsidRPr="006E3EA3">
              <w:rPr>
                <w:rStyle w:val="Hyperlink"/>
                <w:noProof/>
              </w:rPr>
              <w:t>View Layout in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12B0" w14:textId="0BF8434A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49" w:history="1">
            <w:r w:rsidRPr="006E3EA3">
              <w:rPr>
                <w:rStyle w:val="Hyperlink"/>
                <w:noProof/>
              </w:rPr>
              <w:t>Drill-down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DAC7" w14:textId="255E2C45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0" w:history="1">
            <w:r w:rsidRPr="006E3EA3">
              <w:rPr>
                <w:rStyle w:val="Hyperlink"/>
                <w:noProof/>
              </w:rPr>
              <w:t>Detail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DF343" w14:textId="13B2E2C5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1" w:history="1">
            <w:r w:rsidRPr="006E3EA3">
              <w:rPr>
                <w:rStyle w:val="Hyperlink"/>
                <w:rFonts w:eastAsia="Graphik"/>
                <w:noProof/>
              </w:rPr>
              <w:t>Points of Interest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A2BA0" w14:textId="63E3A1C5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2" w:history="1">
            <w:r w:rsidRPr="006E3EA3">
              <w:rPr>
                <w:rStyle w:val="Hyperlink"/>
                <w:noProof/>
              </w:rPr>
              <w:t>Event-driven Real-time 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8949C" w14:textId="6172EDF2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3" w:history="1">
            <w:r w:rsidRPr="006E3EA3">
              <w:rPr>
                <w:rStyle w:val="Hyperlink"/>
                <w:noProof/>
              </w:rPr>
              <w:t>OH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9E556" w14:textId="7A52A46E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4" w:history="1">
            <w:r w:rsidRPr="006E3EA3">
              <w:rPr>
                <w:rStyle w:val="Hyperlink"/>
                <w:rFonts w:eastAsia="Graphik"/>
                <w:noProof/>
              </w:rPr>
              <w:t>Two-way Communication with Intelligent Advisor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E4B8" w14:textId="3F392C3B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5" w:history="1">
            <w:r w:rsidRPr="006E3EA3">
              <w:rPr>
                <w:rStyle w:val="Hyperlink"/>
                <w:rFonts w:eastAsia="Graphik"/>
                <w:noProof/>
              </w:rPr>
              <w:t>Two-way Communication with Smart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61D77" w14:textId="54E3A787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6" w:history="1">
            <w:r w:rsidRPr="006E3EA3">
              <w:rPr>
                <w:rStyle w:val="Hyperlink"/>
                <w:noProof/>
              </w:rPr>
              <w:t>View 2D Schematic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54808" w14:textId="31BB2CB2" w:rsidR="00863C9F" w:rsidRDefault="00863C9F">
          <w:pPr>
            <w:pStyle w:val="TOC1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7" w:history="1">
            <w:r w:rsidRPr="006E3EA3">
              <w:rPr>
                <w:rStyle w:val="Hyperlink"/>
                <w:noProof/>
              </w:rPr>
              <w:t>2D Twin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20AA" w14:textId="6578448B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8" w:history="1">
            <w:r w:rsidRPr="006E3EA3">
              <w:rPr>
                <w:rStyle w:val="Hyperlink"/>
                <w:noProof/>
              </w:rPr>
              <w:t>Load Plant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F7B7" w14:textId="29A2B9B5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59" w:history="1">
            <w:r w:rsidRPr="006E3EA3">
              <w:rPr>
                <w:rStyle w:val="Hyperlink"/>
                <w:noProof/>
              </w:rPr>
              <w:t>Drill-down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A1F23" w14:textId="3E59B889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60" w:history="1">
            <w:r w:rsidRPr="006E3EA3">
              <w:rPr>
                <w:rStyle w:val="Hyperlink"/>
                <w:noProof/>
              </w:rPr>
              <w:t>Batch And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8511" w14:textId="61870347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61" w:history="1">
            <w:r w:rsidRPr="006E3EA3">
              <w:rPr>
                <w:rStyle w:val="Hyperlink"/>
                <w:noProof/>
              </w:rPr>
              <w:t>Image POI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A0AF" w14:textId="6D8D8FD9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62" w:history="1">
            <w:r w:rsidRPr="006E3EA3">
              <w:rPr>
                <w:rStyle w:val="Hyperlink"/>
                <w:noProof/>
              </w:rPr>
              <w:t>Switching Layout from 2D to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B4CAA" w14:textId="70F466B5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63" w:history="1">
            <w:r w:rsidRPr="006E3EA3">
              <w:rPr>
                <w:rStyle w:val="Hyperlink"/>
                <w:noProof/>
              </w:rPr>
              <w:t>Communication with Smart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0699" w14:textId="25886DA7" w:rsidR="00863C9F" w:rsidRDefault="00863C9F">
          <w:pPr>
            <w:pStyle w:val="TOC2"/>
            <w:tabs>
              <w:tab w:val="right" w:leader="dot" w:pos="201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768164" w:history="1">
            <w:r w:rsidRPr="006E3EA3">
              <w:rPr>
                <w:rStyle w:val="Hyperlink"/>
                <w:noProof/>
              </w:rPr>
              <w:t>Communication with Intelligent Advisor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3D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25065" w14:textId="3D8F0AB3" w:rsidR="006147BB" w:rsidRPr="006147BB" w:rsidRDefault="006147BB" w:rsidP="00BF3770">
          <w:pPr>
            <w:tabs>
              <w:tab w:val="right" w:leader="dot" w:pos="11340"/>
            </w:tabs>
            <w:ind w:right="270"/>
            <w:sectPr w:rsidR="006147BB" w:rsidRPr="006147BB" w:rsidSect="00B8269E">
              <w:pgSz w:w="23040" w:h="15840" w:orient="landscape" w:code="1"/>
              <w:pgMar w:top="1440" w:right="7200" w:bottom="1440" w:left="7200" w:header="720" w:footer="720" w:gutter="0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91089D2" w14:textId="33750061" w:rsidR="0028310F" w:rsidRPr="00292ED3" w:rsidRDefault="0028310F" w:rsidP="007A355C">
      <w:pPr>
        <w:pStyle w:val="Heading1"/>
      </w:pPr>
      <w:bookmarkStart w:id="1" w:name="_Toc218768138"/>
      <w:r w:rsidRPr="00292ED3">
        <w:lastRenderedPageBreak/>
        <w:t>Introduction</w:t>
      </w:r>
      <w:bookmarkEnd w:id="1"/>
      <w:bookmarkEnd w:id="0"/>
    </w:p>
    <w:p w14:paraId="30EAD74D" w14:textId="77777777" w:rsidR="004E707E" w:rsidRDefault="004E707E" w:rsidP="004E707E">
      <w:pPr>
        <w:sectPr w:rsidR="004E707E" w:rsidSect="0069320D">
          <w:pgSz w:w="23040" w:h="15840" w:orient="landscape" w:code="1"/>
          <w:pgMar w:top="1440" w:right="1440" w:bottom="1440" w:left="1440" w:header="720" w:footer="720" w:gutter="0"/>
          <w:cols w:space="720"/>
          <w:docGrid w:linePitch="360"/>
        </w:sectPr>
      </w:pPr>
    </w:p>
    <w:p w14:paraId="68897662" w14:textId="0FF72320" w:rsidR="004E707E" w:rsidRDefault="004F4EF0" w:rsidP="004E707E">
      <w:r>
        <w:t>Industrial AI Foundation</w:t>
      </w:r>
      <w:r w:rsidR="0028310F" w:rsidRPr="004E707E">
        <w:t xml:space="preserve"> (</w:t>
      </w:r>
      <w:r>
        <w:t>IAI</w:t>
      </w:r>
      <w:r w:rsidR="0028310F" w:rsidRPr="004E707E">
        <w:t xml:space="preserve">) is a collection of software accelerators and tools that can be assembled to deliver client solutions. </w:t>
      </w:r>
      <w:r>
        <w:t>IAI</w:t>
      </w:r>
      <w:r w:rsidR="0028310F" w:rsidRPr="004E707E">
        <w:t xml:space="preserve"> accelerates the integration of product, process, and live data from disparate IT and OT systems, creating a comprehensive and contextualized view of operations to enable better decisions and optimized processes.</w:t>
      </w:r>
    </w:p>
    <w:p w14:paraId="4BFBABA0" w14:textId="695E1212" w:rsidR="00135B46" w:rsidRDefault="004F4EF0" w:rsidP="004E707E">
      <w:r>
        <w:t>IAI</w:t>
      </w:r>
      <w:r w:rsidR="00B8269E">
        <w:t>'</w:t>
      </w:r>
      <w:r w:rsidR="6099755F" w:rsidRPr="004E707E">
        <w:t>s</w:t>
      </w:r>
      <w:r w:rsidR="0028310F" w:rsidRPr="004E707E">
        <w:t xml:space="preserve"> </w:t>
      </w:r>
      <w:bookmarkStart w:id="2" w:name="OLE_LINK1"/>
      <w:r w:rsidR="0028310F" w:rsidRPr="004E707E">
        <w:t>Twin Viewer</w:t>
      </w:r>
      <w:bookmarkEnd w:id="2"/>
      <w:r w:rsidR="0028310F" w:rsidRPr="004E707E">
        <w:t xml:space="preserve"> is an immersive </w:t>
      </w:r>
      <w:r w:rsidR="00135B46">
        <w:t xml:space="preserve">2D and </w:t>
      </w:r>
      <w:r w:rsidR="0028310F" w:rsidRPr="004E707E">
        <w:t>3D environment, where end users can monitor, diagnose, and investigate operational data with</w:t>
      </w:r>
      <w:r w:rsidR="00ED0ADE" w:rsidRPr="004E707E">
        <w:t>in</w:t>
      </w:r>
      <w:r w:rsidR="0028310F" w:rsidRPr="004E707E">
        <w:t xml:space="preserve"> the visual context of </w:t>
      </w:r>
      <w:r w:rsidR="00135B46">
        <w:t xml:space="preserve">2D and </w:t>
      </w:r>
      <w:r w:rsidR="0028310F" w:rsidRPr="004E707E">
        <w:t xml:space="preserve">3D models. Twin Viewer empowers organizations to enrich existing models with visualizations powered by </w:t>
      </w:r>
      <w:r>
        <w:t>IAI</w:t>
      </w:r>
      <w:r w:rsidR="0028310F" w:rsidRPr="004E707E">
        <w:t xml:space="preserve"> data, without the need for </w:t>
      </w:r>
      <w:r w:rsidR="00135B46">
        <w:t>2D/</w:t>
      </w:r>
      <w:r w:rsidR="0028310F" w:rsidRPr="004E707E">
        <w:t xml:space="preserve">3D expertise. </w:t>
      </w:r>
      <w:r w:rsidR="003D7337" w:rsidRPr="004E707E">
        <w:t>Visualizations</w:t>
      </w:r>
      <w:r w:rsidR="0028310F" w:rsidRPr="004E707E">
        <w:t xml:space="preserve"> can be easily consumed from web browsers.</w:t>
      </w:r>
      <w:r w:rsidR="0082346D" w:rsidRPr="004E707E">
        <w:t xml:space="preserve"> </w:t>
      </w:r>
    </w:p>
    <w:p w14:paraId="5E8659E6" w14:textId="704DA295" w:rsidR="382BEEF7" w:rsidRPr="004E707E" w:rsidRDefault="00605D43" w:rsidP="004E707E">
      <w:r w:rsidRPr="004E707E">
        <w:t>The</w:t>
      </w:r>
      <w:r w:rsidR="001D2814" w:rsidRPr="004E707E">
        <w:t xml:space="preserve"> Twin Viewer application is implemented as Micro-Frontends (MFE) based on React. Twin Viewer fetches and views </w:t>
      </w:r>
      <w:r w:rsidR="00135B46">
        <w:t xml:space="preserve">2D and </w:t>
      </w:r>
      <w:r w:rsidR="001D2814" w:rsidRPr="004E707E">
        <w:t xml:space="preserve">3D content from the Twin Builder application. </w:t>
      </w:r>
      <w:r w:rsidR="003D7337" w:rsidRPr="004E707E">
        <w:t>Visualization</w:t>
      </w:r>
      <w:r w:rsidR="001D2814" w:rsidRPr="004E707E">
        <w:t xml:space="preserve"> is augmented with information that resides in CDF (Cognite Data Fusion).</w:t>
      </w:r>
      <w:r w:rsidR="00765543" w:rsidRPr="004E707E">
        <w:t xml:space="preserve"> </w:t>
      </w:r>
      <w:r w:rsidR="00135B46">
        <w:t>For the 3D Twin Viewer, t</w:t>
      </w:r>
      <w:r w:rsidR="00185249" w:rsidRPr="004E707E">
        <w:t>he application</w:t>
      </w:r>
      <w:r w:rsidR="382BEEF7" w:rsidRPr="004E707E">
        <w:t xml:space="preserve"> has </w:t>
      </w:r>
      <w:r w:rsidR="00185249" w:rsidRPr="004E707E">
        <w:t xml:space="preserve">both </w:t>
      </w:r>
      <w:r w:rsidR="382BEEF7" w:rsidRPr="004E707E">
        <w:t>coupled and de-coupled</w:t>
      </w:r>
      <w:r w:rsidR="00185249" w:rsidRPr="004E707E">
        <w:t xml:space="preserve"> versions.</w:t>
      </w:r>
      <w:r w:rsidR="382BEEF7" w:rsidRPr="004E707E">
        <w:t xml:space="preserve"> </w:t>
      </w:r>
      <w:r w:rsidR="00185249" w:rsidRPr="004E707E">
        <w:t>I</w:t>
      </w:r>
      <w:r w:rsidR="382BEEF7" w:rsidRPr="004E707E">
        <w:t>n</w:t>
      </w:r>
      <w:r w:rsidR="00185249" w:rsidRPr="004E707E">
        <w:t xml:space="preserve"> the</w:t>
      </w:r>
      <w:r w:rsidR="382BEEF7" w:rsidRPr="004E707E">
        <w:t xml:space="preserve"> coupled version, </w:t>
      </w:r>
      <w:r w:rsidR="00185249" w:rsidRPr="004E707E">
        <w:t>the</w:t>
      </w:r>
      <w:r w:rsidR="382BEEF7" w:rsidRPr="004E707E">
        <w:t xml:space="preserve"> models</w:t>
      </w:r>
      <w:r w:rsidR="00185249" w:rsidRPr="004E707E">
        <w:t xml:space="preserve"> are obtained from both the </w:t>
      </w:r>
      <w:r w:rsidR="382BEEF7" w:rsidRPr="004E707E">
        <w:t>3DCE model list</w:t>
      </w:r>
      <w:r w:rsidR="00185249" w:rsidRPr="004E707E">
        <w:t xml:space="preserve"> and </w:t>
      </w:r>
      <w:r w:rsidR="006C0ED6" w:rsidRPr="004E707E">
        <w:t xml:space="preserve">the </w:t>
      </w:r>
      <w:r w:rsidR="004F4EF0">
        <w:t>IAI</w:t>
      </w:r>
      <w:r w:rsidR="00185249" w:rsidRPr="004E707E">
        <w:t xml:space="preserve"> model list</w:t>
      </w:r>
      <w:r w:rsidR="00EB00E6" w:rsidRPr="004E707E">
        <w:t>,</w:t>
      </w:r>
      <w:r w:rsidR="00765543" w:rsidRPr="004E707E">
        <w:t xml:space="preserve"> and all</w:t>
      </w:r>
      <w:r w:rsidR="00185249" w:rsidRPr="004E707E">
        <w:t xml:space="preserve"> models are stored on the</w:t>
      </w:r>
      <w:r w:rsidR="61AFF82E" w:rsidRPr="004E707E">
        <w:t xml:space="preserve"> 3DCE tenant</w:t>
      </w:r>
      <w:r w:rsidR="725E6C76" w:rsidRPr="004E707E">
        <w:t>. In</w:t>
      </w:r>
      <w:r w:rsidR="00185249" w:rsidRPr="004E707E">
        <w:t xml:space="preserve"> the</w:t>
      </w:r>
      <w:r w:rsidR="725E6C76" w:rsidRPr="004E707E">
        <w:t xml:space="preserve"> decoupled version</w:t>
      </w:r>
      <w:r w:rsidR="006C0ED6" w:rsidRPr="004E707E">
        <w:t>,</w:t>
      </w:r>
      <w:r w:rsidR="725E6C76" w:rsidRPr="004E707E">
        <w:t xml:space="preserve"> only </w:t>
      </w:r>
      <w:r w:rsidR="004F4EF0">
        <w:t>IAI</w:t>
      </w:r>
      <w:r w:rsidR="725E6C76" w:rsidRPr="004E707E">
        <w:t xml:space="preserve"> models</w:t>
      </w:r>
      <w:r w:rsidR="006C0ED6" w:rsidRPr="004E707E">
        <w:t xml:space="preserve"> are </w:t>
      </w:r>
      <w:r w:rsidR="00EE09EC" w:rsidRPr="004E707E">
        <w:t>present,</w:t>
      </w:r>
      <w:r w:rsidR="006C0ED6" w:rsidRPr="004E707E">
        <w:t xml:space="preserve"> and</w:t>
      </w:r>
      <w:r w:rsidR="725E6C76" w:rsidRPr="004E707E">
        <w:t xml:space="preserve"> </w:t>
      </w:r>
      <w:r w:rsidR="006C0ED6" w:rsidRPr="004E707E">
        <w:t xml:space="preserve">they are </w:t>
      </w:r>
      <w:r w:rsidR="00FC7B76" w:rsidRPr="004E707E">
        <w:t>store</w:t>
      </w:r>
      <w:r w:rsidR="006C0ED6" w:rsidRPr="004E707E">
        <w:t>d</w:t>
      </w:r>
      <w:r w:rsidR="00FC7B76" w:rsidRPr="004E707E">
        <w:t xml:space="preserve"> </w:t>
      </w:r>
      <w:r w:rsidR="006C0ED6" w:rsidRPr="004E707E">
        <w:t>i</w:t>
      </w:r>
      <w:r w:rsidR="00FC7B76" w:rsidRPr="004E707E">
        <w:t xml:space="preserve">n </w:t>
      </w:r>
      <w:r w:rsidR="006C0ED6" w:rsidRPr="004E707E">
        <w:t xml:space="preserve">the </w:t>
      </w:r>
      <w:r w:rsidR="004F4EF0">
        <w:t>IAI</w:t>
      </w:r>
      <w:r w:rsidR="00FC7B76" w:rsidRPr="004E707E">
        <w:t xml:space="preserve"> space.</w:t>
      </w:r>
    </w:p>
    <w:p w14:paraId="24E4F7CD" w14:textId="77777777" w:rsidR="004E707E" w:rsidRDefault="004E707E" w:rsidP="004E707E">
      <w:pPr>
        <w:pStyle w:val="Heading2"/>
      </w:pPr>
      <w:bookmarkStart w:id="3" w:name="_Feature_List"/>
      <w:bookmarkStart w:id="4" w:name="_Toc218768139"/>
      <w:bookmarkStart w:id="5" w:name="_Toc103324192"/>
      <w:bookmarkEnd w:id="3"/>
      <w:r>
        <w:t>Purpose</w:t>
      </w:r>
      <w:bookmarkEnd w:id="4"/>
    </w:p>
    <w:p w14:paraId="7F0327D8" w14:textId="77777777" w:rsidR="004E707E" w:rsidRDefault="004E707E" w:rsidP="004E707E">
      <w:pPr>
        <w:spacing w:after="120"/>
        <w:rPr>
          <w:rFonts w:eastAsia="Graphik" w:cs="Graphik"/>
          <w:szCs w:val="20"/>
        </w:rPr>
      </w:pPr>
      <w:r w:rsidRPr="6D74D6CF">
        <w:rPr>
          <w:rFonts w:eastAsia="Graphik" w:cs="Graphik"/>
          <w:szCs w:val="20"/>
        </w:rPr>
        <w:t xml:space="preserve">This </w:t>
      </w:r>
      <w:r>
        <w:rPr>
          <w:rFonts w:eastAsia="Graphik" w:cs="Graphik"/>
          <w:szCs w:val="20"/>
        </w:rPr>
        <w:t>guide</w:t>
      </w:r>
      <w:r w:rsidRPr="6D74D6CF">
        <w:rPr>
          <w:rFonts w:eastAsia="Graphik" w:cs="Graphik"/>
          <w:szCs w:val="20"/>
        </w:rPr>
        <w:t xml:space="preserve"> </w:t>
      </w:r>
      <w:r>
        <w:rPr>
          <w:rFonts w:eastAsia="Graphik" w:cs="Graphik"/>
          <w:szCs w:val="20"/>
        </w:rPr>
        <w:t>explains how to use the following Twin Viewer features:</w:t>
      </w:r>
    </w:p>
    <w:p w14:paraId="371C8866" w14:textId="77777777" w:rsidR="004E707E" w:rsidRDefault="004E707E" w:rsidP="00AA3195">
      <w:pPr>
        <w:numPr>
          <w:ilvl w:val="0"/>
          <w:numId w:val="14"/>
        </w:numPr>
        <w:shd w:val="clear" w:color="auto" w:fill="FFFFFF" w:themeFill="background1"/>
        <w:spacing w:after="120"/>
        <w:contextualSpacing/>
        <w:rPr>
          <w:rFonts w:eastAsiaTheme="minorEastAsia"/>
          <w:szCs w:val="20"/>
          <w:lang w:val="en-IN"/>
        </w:rPr>
      </w:pPr>
      <w:r>
        <w:rPr>
          <w:rFonts w:eastAsiaTheme="minorEastAsia"/>
          <w:szCs w:val="20"/>
          <w:lang w:val="en-IN"/>
        </w:rPr>
        <w:t>Globe/Map view.</w:t>
      </w:r>
    </w:p>
    <w:p w14:paraId="5CA97F81" w14:textId="77777777" w:rsidR="004E707E" w:rsidRPr="005546E8" w:rsidRDefault="004E707E" w:rsidP="00AA3195">
      <w:pPr>
        <w:numPr>
          <w:ilvl w:val="0"/>
          <w:numId w:val="14"/>
        </w:numPr>
        <w:shd w:val="clear" w:color="auto" w:fill="FFFFFF" w:themeFill="background1"/>
        <w:spacing w:after="120"/>
        <w:contextualSpacing/>
        <w:rPr>
          <w:rFonts w:eastAsiaTheme="minorEastAsia"/>
          <w:szCs w:val="20"/>
          <w:lang w:val="en-IN"/>
        </w:rPr>
      </w:pPr>
      <w:r w:rsidRPr="005546E8">
        <w:rPr>
          <w:rFonts w:eastAsiaTheme="minorEastAsia"/>
          <w:szCs w:val="20"/>
          <w:lang w:val="en-IN"/>
        </w:rPr>
        <w:t xml:space="preserve">2D/3D Layout of </w:t>
      </w:r>
      <w:r>
        <w:rPr>
          <w:rFonts w:eastAsiaTheme="minorEastAsia"/>
          <w:szCs w:val="20"/>
          <w:lang w:val="en-IN"/>
        </w:rPr>
        <w:t xml:space="preserve">the </w:t>
      </w:r>
      <w:r w:rsidRPr="005546E8">
        <w:rPr>
          <w:rFonts w:eastAsiaTheme="minorEastAsia"/>
          <w:szCs w:val="20"/>
          <w:lang w:val="en-IN"/>
        </w:rPr>
        <w:t>factory.</w:t>
      </w:r>
    </w:p>
    <w:p w14:paraId="6D8D5885" w14:textId="77777777" w:rsidR="004E707E" w:rsidRPr="005546E8" w:rsidRDefault="004E707E" w:rsidP="00AA3195">
      <w:pPr>
        <w:numPr>
          <w:ilvl w:val="0"/>
          <w:numId w:val="14"/>
        </w:numPr>
        <w:shd w:val="clear" w:color="auto" w:fill="FFFFFF" w:themeFill="background1"/>
        <w:spacing w:after="120"/>
        <w:contextualSpacing/>
        <w:rPr>
          <w:rFonts w:eastAsiaTheme="minorEastAsia"/>
          <w:szCs w:val="20"/>
          <w:lang w:val="en-IN"/>
        </w:rPr>
      </w:pPr>
      <w:r w:rsidRPr="005546E8">
        <w:rPr>
          <w:rFonts w:eastAsiaTheme="minorEastAsia"/>
          <w:szCs w:val="20"/>
          <w:lang w:val="en-IN"/>
        </w:rPr>
        <w:t>Augmentation of contextualized data.</w:t>
      </w:r>
    </w:p>
    <w:p w14:paraId="6289CC4B" w14:textId="77777777" w:rsidR="004E707E" w:rsidRPr="005546E8" w:rsidRDefault="004E707E" w:rsidP="00AA3195">
      <w:pPr>
        <w:numPr>
          <w:ilvl w:val="0"/>
          <w:numId w:val="14"/>
        </w:numPr>
        <w:shd w:val="clear" w:color="auto" w:fill="FFFFFF" w:themeFill="background1"/>
        <w:spacing w:after="120"/>
        <w:contextualSpacing/>
        <w:rPr>
          <w:rFonts w:eastAsiaTheme="minorEastAsia"/>
          <w:szCs w:val="20"/>
          <w:lang w:val="en-IN"/>
        </w:rPr>
      </w:pPr>
      <w:r w:rsidRPr="005546E8">
        <w:rPr>
          <w:rFonts w:eastAsiaTheme="minorEastAsia"/>
          <w:szCs w:val="20"/>
          <w:lang w:val="en-IN"/>
        </w:rPr>
        <w:t xml:space="preserve">360-degree view by orbiting around </w:t>
      </w:r>
      <w:r>
        <w:rPr>
          <w:rFonts w:eastAsiaTheme="minorEastAsia"/>
          <w:szCs w:val="20"/>
          <w:lang w:val="en-IN"/>
        </w:rPr>
        <w:t xml:space="preserve">the </w:t>
      </w:r>
      <w:r w:rsidRPr="005546E8">
        <w:rPr>
          <w:rFonts w:eastAsiaTheme="minorEastAsia"/>
          <w:szCs w:val="20"/>
          <w:lang w:val="en-IN"/>
        </w:rPr>
        <w:t>3D Model and Zoom in/out to see the 3D Model.</w:t>
      </w:r>
    </w:p>
    <w:p w14:paraId="5B6F3B53" w14:textId="4AEB2111" w:rsidR="004E707E" w:rsidRPr="005546E8" w:rsidRDefault="004209B6" w:rsidP="00AA3195">
      <w:pPr>
        <w:numPr>
          <w:ilvl w:val="0"/>
          <w:numId w:val="14"/>
        </w:numPr>
        <w:shd w:val="clear" w:color="auto" w:fill="FFFFFF" w:themeFill="background1"/>
        <w:spacing w:after="120"/>
        <w:contextualSpacing/>
        <w:rPr>
          <w:rFonts w:eastAsiaTheme="minorEastAsia"/>
          <w:szCs w:val="20"/>
          <w:lang w:val="en-IN"/>
        </w:rPr>
      </w:pPr>
      <w:r>
        <w:rPr>
          <w:rFonts w:eastAsiaTheme="minorEastAsia"/>
          <w:szCs w:val="20"/>
          <w:lang w:val="en-IN"/>
        </w:rPr>
        <w:t xml:space="preserve">2D and </w:t>
      </w:r>
      <w:r w:rsidR="004E707E" w:rsidRPr="005546E8">
        <w:rPr>
          <w:rFonts w:eastAsiaTheme="minorEastAsia"/>
          <w:szCs w:val="20"/>
          <w:lang w:val="en-IN"/>
        </w:rPr>
        <w:t>3D Model Drill</w:t>
      </w:r>
      <w:r w:rsidR="004E707E">
        <w:rPr>
          <w:rFonts w:eastAsiaTheme="minorEastAsia"/>
          <w:szCs w:val="20"/>
          <w:lang w:val="en-IN"/>
        </w:rPr>
        <w:t>-</w:t>
      </w:r>
      <w:r w:rsidR="004E707E" w:rsidRPr="005546E8">
        <w:rPr>
          <w:rFonts w:eastAsiaTheme="minorEastAsia"/>
          <w:szCs w:val="20"/>
          <w:lang w:val="en-IN"/>
        </w:rPr>
        <w:t>down functionality with specific data.</w:t>
      </w:r>
    </w:p>
    <w:p w14:paraId="5543D670" w14:textId="0EB09EC1" w:rsidR="004E707E" w:rsidRPr="005546E8" w:rsidRDefault="004E707E" w:rsidP="00AA3195">
      <w:pPr>
        <w:numPr>
          <w:ilvl w:val="0"/>
          <w:numId w:val="14"/>
        </w:numPr>
        <w:shd w:val="clear" w:color="auto" w:fill="FFFFFF" w:themeFill="background1"/>
        <w:spacing w:after="120"/>
        <w:contextualSpacing/>
        <w:rPr>
          <w:rFonts w:eastAsiaTheme="minorEastAsia"/>
          <w:szCs w:val="20"/>
          <w:lang w:val="en-IN"/>
        </w:rPr>
      </w:pPr>
      <w:r w:rsidRPr="005546E8">
        <w:rPr>
          <w:rFonts w:eastAsiaTheme="minorEastAsia"/>
          <w:szCs w:val="20"/>
          <w:lang w:val="en-IN"/>
        </w:rPr>
        <w:t xml:space="preserve">Navigate to other </w:t>
      </w:r>
      <w:r w:rsidR="004F4EF0">
        <w:rPr>
          <w:rFonts w:eastAsiaTheme="minorEastAsia"/>
          <w:szCs w:val="20"/>
          <w:lang w:val="en-IN"/>
        </w:rPr>
        <w:t>IAI</w:t>
      </w:r>
      <w:r w:rsidRPr="005546E8">
        <w:rPr>
          <w:rFonts w:eastAsiaTheme="minorEastAsia"/>
          <w:szCs w:val="20"/>
          <w:lang w:val="en-IN"/>
        </w:rPr>
        <w:t xml:space="preserve"> components (IA/KPI) via </w:t>
      </w:r>
      <w:r>
        <w:rPr>
          <w:rFonts w:eastAsiaTheme="minorEastAsia"/>
          <w:szCs w:val="20"/>
          <w:lang w:val="en-IN"/>
        </w:rPr>
        <w:t xml:space="preserve">a </w:t>
      </w:r>
      <w:r w:rsidRPr="005546E8">
        <w:rPr>
          <w:rFonts w:eastAsiaTheme="minorEastAsia"/>
          <w:szCs w:val="20"/>
          <w:lang w:val="en-IN"/>
        </w:rPr>
        <w:t xml:space="preserve">single click. </w:t>
      </w:r>
    </w:p>
    <w:p w14:paraId="2821E777" w14:textId="3AAB66D2" w:rsidR="0028310F" w:rsidRDefault="0095193D" w:rsidP="0028310F">
      <w:pPr>
        <w:pStyle w:val="Heading2"/>
      </w:pPr>
      <w:r>
        <w:br w:type="column"/>
      </w:r>
      <w:bookmarkStart w:id="6" w:name="_Toc218768140"/>
      <w:r w:rsidR="0028310F">
        <w:t>Target Audience</w:t>
      </w:r>
      <w:bookmarkEnd w:id="5"/>
      <w:bookmarkEnd w:id="6"/>
    </w:p>
    <w:p w14:paraId="350D1BF8" w14:textId="026DFDAC" w:rsidR="0028310F" w:rsidRDefault="0028310F" w:rsidP="00AA3195">
      <w:pPr>
        <w:pStyle w:val="ListParagraph"/>
        <w:numPr>
          <w:ilvl w:val="0"/>
          <w:numId w:val="12"/>
        </w:numPr>
      </w:pPr>
      <w:r>
        <w:t>Plant designers</w:t>
      </w:r>
    </w:p>
    <w:p w14:paraId="37B975F4" w14:textId="4A44B01C" w:rsidR="0028310F" w:rsidRDefault="0028310F" w:rsidP="00AA3195">
      <w:pPr>
        <w:pStyle w:val="ListParagraph"/>
        <w:numPr>
          <w:ilvl w:val="0"/>
          <w:numId w:val="12"/>
        </w:numPr>
      </w:pPr>
      <w:r>
        <w:t>Maintenance personnel</w:t>
      </w:r>
    </w:p>
    <w:p w14:paraId="6DEFEC28" w14:textId="1C87F6CD" w:rsidR="15955464" w:rsidRPr="00605D43" w:rsidRDefault="15955464" w:rsidP="00AA3195">
      <w:pPr>
        <w:pStyle w:val="ListParagraph"/>
        <w:numPr>
          <w:ilvl w:val="0"/>
          <w:numId w:val="12"/>
        </w:numPr>
      </w:pPr>
      <w:r w:rsidRPr="00605D43">
        <w:t>Business Analyst</w:t>
      </w:r>
    </w:p>
    <w:p w14:paraId="3B7124B9" w14:textId="7C158604" w:rsidR="15955464" w:rsidRPr="00605D43" w:rsidRDefault="15955464" w:rsidP="00AA3195">
      <w:pPr>
        <w:pStyle w:val="ListParagraph"/>
        <w:numPr>
          <w:ilvl w:val="0"/>
          <w:numId w:val="12"/>
        </w:numPr>
      </w:pPr>
      <w:r w:rsidRPr="00605D43">
        <w:t xml:space="preserve">End users of </w:t>
      </w:r>
      <w:r w:rsidR="004F4EF0">
        <w:t>IAI</w:t>
      </w:r>
    </w:p>
    <w:p w14:paraId="0C524C39" w14:textId="77777777" w:rsidR="0028310F" w:rsidRPr="00292ED3" w:rsidRDefault="0028310F" w:rsidP="0028310F">
      <w:pPr>
        <w:pStyle w:val="Heading2"/>
      </w:pPr>
      <w:bookmarkStart w:id="7" w:name="_Toc103324193"/>
      <w:bookmarkStart w:id="8" w:name="_Toc218768141"/>
      <w:r>
        <w:t>Prerequisites</w:t>
      </w:r>
      <w:bookmarkEnd w:id="7"/>
      <w:bookmarkEnd w:id="8"/>
    </w:p>
    <w:p w14:paraId="4C42D589" w14:textId="5A289303" w:rsidR="0028310F" w:rsidRDefault="0028310F" w:rsidP="0028310F">
      <w:r>
        <w:t xml:space="preserve">To visualize contextualized data </w:t>
      </w:r>
      <w:r w:rsidR="45CE78C0">
        <w:t xml:space="preserve">on </w:t>
      </w:r>
      <w:r>
        <w:t xml:space="preserve">Twin Viewer, </w:t>
      </w:r>
      <w:r w:rsidR="1746C8D9">
        <w:t>a plant layout</w:t>
      </w:r>
      <w:r w:rsidR="000868AE">
        <w:t xml:space="preserve"> (2D and/or 3D)</w:t>
      </w:r>
      <w:r w:rsidR="1746C8D9">
        <w:t xml:space="preserve"> must be created and saved</w:t>
      </w:r>
      <w:r>
        <w:t xml:space="preserve"> using Twin Builder.</w:t>
      </w:r>
    </w:p>
    <w:p w14:paraId="3B06D6C4" w14:textId="77777777" w:rsidR="0028310F" w:rsidRPr="00292ED3" w:rsidRDefault="0028310F" w:rsidP="0028310F">
      <w:pPr>
        <w:pStyle w:val="Heading2"/>
      </w:pPr>
      <w:bookmarkStart w:id="9" w:name="_Toc103324194"/>
      <w:bookmarkStart w:id="10" w:name="_Toc218768142"/>
      <w:r>
        <w:t>Contact</w:t>
      </w:r>
      <w:bookmarkEnd w:id="9"/>
      <w:bookmarkEnd w:id="10"/>
    </w:p>
    <w:p w14:paraId="1069E98F" w14:textId="77777777" w:rsidR="0028310F" w:rsidRDefault="0028310F" w:rsidP="00AA3195">
      <w:pPr>
        <w:numPr>
          <w:ilvl w:val="0"/>
          <w:numId w:val="10"/>
        </w:numPr>
        <w:rPr>
          <w:rFonts w:eastAsia="Graphik" w:cs="Graphik"/>
        </w:rPr>
      </w:pPr>
      <w:hyperlink r:id="rId15">
        <w:r w:rsidRPr="6D74D6CF">
          <w:rPr>
            <w:rStyle w:val="Hyperlink"/>
            <w:rFonts w:eastAsia="Graphik" w:cs="Graphik"/>
            <w:szCs w:val="20"/>
            <w:lang w:val="de"/>
          </w:rPr>
          <w:t>rishabh.b.joshi@accenture.com</w:t>
        </w:r>
      </w:hyperlink>
    </w:p>
    <w:p w14:paraId="731D2F30" w14:textId="097F8B18" w:rsidR="0028310F" w:rsidRPr="00292ED3" w:rsidRDefault="00B353F8" w:rsidP="00AA3195">
      <w:pPr>
        <w:numPr>
          <w:ilvl w:val="0"/>
          <w:numId w:val="10"/>
        </w:numPr>
        <w:rPr>
          <w:szCs w:val="20"/>
          <w:lang w:val="de-DE"/>
        </w:rPr>
      </w:pPr>
      <w:hyperlink r:id="rId16" w:history="1">
        <w:r w:rsidRPr="005E22A8">
          <w:rPr>
            <w:rStyle w:val="Hyperlink"/>
            <w:szCs w:val="20"/>
            <w:lang w:val="de-DE"/>
          </w:rPr>
          <w:t>chetankumar.rane@accenture.com</w:t>
        </w:r>
      </w:hyperlink>
      <w:r w:rsidR="0028310F" w:rsidRPr="00292ED3">
        <w:rPr>
          <w:szCs w:val="20"/>
          <w:lang w:val="de-DE"/>
        </w:rPr>
        <w:t xml:space="preserve"> </w:t>
      </w:r>
    </w:p>
    <w:p w14:paraId="79CA44BD" w14:textId="77777777" w:rsidR="007F59AE" w:rsidRDefault="007F59AE" w:rsidP="007F59AE">
      <w:pPr>
        <w:pStyle w:val="Heading2"/>
      </w:pPr>
      <w:bookmarkStart w:id="11" w:name="_Toc190082538"/>
      <w:bookmarkStart w:id="12" w:name="_Toc218768143"/>
      <w:r>
        <w:t>Related Links</w:t>
      </w:r>
      <w:bookmarkEnd w:id="11"/>
      <w:bookmarkEnd w:id="12"/>
    </w:p>
    <w:p w14:paraId="5FBBFB3F" w14:textId="3AEC3475" w:rsidR="007F59AE" w:rsidRDefault="007F59AE" w:rsidP="007F59AE">
      <w:pPr>
        <w:numPr>
          <w:ilvl w:val="0"/>
          <w:numId w:val="22"/>
        </w:numPr>
        <w:spacing w:line="254" w:lineRule="auto"/>
        <w:rPr>
          <w:rFonts w:cs="Times New Roman"/>
          <w:color w:val="0000FF"/>
          <w:u w:val="single"/>
        </w:rPr>
      </w:pPr>
      <w:hyperlink r:id="rId17" w:history="1">
        <w:r w:rsidR="004F4EF0">
          <w:rPr>
            <w:rStyle w:val="Hyperlink"/>
            <w:rFonts w:cs="Times New Roman"/>
          </w:rPr>
          <w:t>IAI</w:t>
        </w:r>
        <w:r>
          <w:rPr>
            <w:rStyle w:val="Hyperlink"/>
            <w:rFonts w:cs="Times New Roman"/>
          </w:rPr>
          <w:t xml:space="preserve"> on CDF</w:t>
        </w:r>
      </w:hyperlink>
    </w:p>
    <w:p w14:paraId="49A29201" w14:textId="6757E8DB" w:rsidR="007F59AE" w:rsidRDefault="007F59AE" w:rsidP="007F59AE">
      <w:pPr>
        <w:numPr>
          <w:ilvl w:val="0"/>
          <w:numId w:val="22"/>
        </w:numPr>
        <w:spacing w:line="254" w:lineRule="auto"/>
        <w:rPr>
          <w:rFonts w:cs="Times New Roman"/>
          <w:color w:val="0000FF"/>
          <w:u w:val="single"/>
        </w:rPr>
      </w:pPr>
      <w:hyperlink r:id="rId18" w:history="1">
        <w:r w:rsidR="004F4EF0">
          <w:rPr>
            <w:rStyle w:val="Hyperlink"/>
            <w:rFonts w:cs="Times New Roman"/>
          </w:rPr>
          <w:t>IAI</w:t>
        </w:r>
        <w:r>
          <w:rPr>
            <w:rStyle w:val="Hyperlink"/>
            <w:rFonts w:cs="Times New Roman"/>
          </w:rPr>
          <w:t xml:space="preserve"> on Azure</w:t>
        </w:r>
      </w:hyperlink>
    </w:p>
    <w:p w14:paraId="7CC7FC56" w14:textId="69C343C7" w:rsidR="007F59AE" w:rsidRDefault="007F59AE" w:rsidP="007F59AE">
      <w:pPr>
        <w:numPr>
          <w:ilvl w:val="0"/>
          <w:numId w:val="22"/>
        </w:numPr>
        <w:spacing w:line="256" w:lineRule="auto"/>
        <w:rPr>
          <w:rFonts w:cs="Times New Roman"/>
          <w:color w:val="0000FF"/>
          <w:u w:val="single"/>
        </w:rPr>
      </w:pPr>
      <w:hyperlink r:id="rId19" w:history="1">
        <w:r w:rsidR="004F4EF0">
          <w:rPr>
            <w:rStyle w:val="Hyperlink"/>
          </w:rPr>
          <w:t>IAI</w:t>
        </w:r>
        <w:r>
          <w:rPr>
            <w:rStyle w:val="Hyperlink"/>
          </w:rPr>
          <w:t xml:space="preserve"> Documentation</w:t>
        </w:r>
      </w:hyperlink>
    </w:p>
    <w:p w14:paraId="1F28767D" w14:textId="77777777" w:rsidR="007F59AE" w:rsidRDefault="007F59AE" w:rsidP="007F59AE">
      <w:pPr>
        <w:numPr>
          <w:ilvl w:val="0"/>
          <w:numId w:val="22"/>
        </w:numPr>
        <w:spacing w:line="256" w:lineRule="auto"/>
        <w:rPr>
          <w:rFonts w:cs="Times New Roman"/>
          <w:color w:val="0000FF"/>
          <w:u w:val="single"/>
        </w:rPr>
      </w:pPr>
      <w:hyperlink r:id="rId20" w:history="1">
        <w:r>
          <w:rPr>
            <w:rStyle w:val="Hyperlink"/>
          </w:rPr>
          <w:t>Release Notes</w:t>
        </w:r>
      </w:hyperlink>
    </w:p>
    <w:p w14:paraId="76E80E87" w14:textId="77777777" w:rsidR="0028310F" w:rsidRDefault="0028310F" w:rsidP="00865A7E">
      <w:pPr>
        <w:rPr>
          <w:rFonts w:cs="Times New Roman"/>
          <w:color w:val="0000FF"/>
          <w:u w:val="single"/>
        </w:rPr>
      </w:pPr>
    </w:p>
    <w:p w14:paraId="730C5235" w14:textId="77777777" w:rsidR="00865A7E" w:rsidRDefault="00865A7E" w:rsidP="00865A7E">
      <w:pPr>
        <w:rPr>
          <w:rFonts w:cs="Times New Roman"/>
          <w:color w:val="0000FF"/>
          <w:u w:val="single"/>
        </w:rPr>
        <w:sectPr w:rsidR="00865A7E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num="2" w:sep="1" w:space="1440"/>
          <w:docGrid w:linePitch="360"/>
        </w:sectPr>
      </w:pPr>
    </w:p>
    <w:p w14:paraId="364F2063" w14:textId="77777777" w:rsidR="00865A7E" w:rsidRDefault="000326DB" w:rsidP="000326DB">
      <w:pPr>
        <w:pStyle w:val="Heading2"/>
      </w:pPr>
      <w:bookmarkStart w:id="13" w:name="_Toc218768144"/>
      <w:r>
        <w:t>Glossary</w:t>
      </w:r>
      <w:bookmarkEnd w:id="13"/>
    </w:p>
    <w:tbl>
      <w:tblPr>
        <w:tblStyle w:val="TableGridLight"/>
        <w:tblW w:w="0" w:type="auto"/>
        <w:tblLook w:val="0420" w:firstRow="1" w:lastRow="0" w:firstColumn="0" w:lastColumn="0" w:noHBand="0" w:noVBand="1"/>
      </w:tblPr>
      <w:tblGrid>
        <w:gridCol w:w="2605"/>
        <w:gridCol w:w="17545"/>
      </w:tblGrid>
      <w:tr w:rsidR="00022D04" w:rsidRPr="00022D04" w14:paraId="55A184C8" w14:textId="77777777" w:rsidTr="00851EF5">
        <w:tc>
          <w:tcPr>
            <w:tcW w:w="2605" w:type="dxa"/>
            <w:shd w:val="clear" w:color="auto" w:fill="F2F2F2" w:themeFill="background1" w:themeFillShade="F2"/>
          </w:tcPr>
          <w:p w14:paraId="52CF372A" w14:textId="306FD87B" w:rsidR="00022D04" w:rsidRPr="00022D04" w:rsidRDefault="00022D04" w:rsidP="00E57ED2">
            <w:pPr>
              <w:spacing w:before="40" w:after="60"/>
            </w:pPr>
            <w:r>
              <w:t>Term</w:t>
            </w:r>
          </w:p>
        </w:tc>
        <w:tc>
          <w:tcPr>
            <w:tcW w:w="17545" w:type="dxa"/>
            <w:shd w:val="clear" w:color="auto" w:fill="F2F2F2" w:themeFill="background1" w:themeFillShade="F2"/>
          </w:tcPr>
          <w:p w14:paraId="72843992" w14:textId="4DD0A8C5" w:rsidR="00022D04" w:rsidRPr="00022D04" w:rsidRDefault="00022D04" w:rsidP="00E57ED2">
            <w:pPr>
              <w:spacing w:before="40" w:after="60"/>
            </w:pPr>
            <w:r>
              <w:t>Definition</w:t>
            </w:r>
          </w:p>
        </w:tc>
      </w:tr>
      <w:tr w:rsidR="00022D04" w:rsidRPr="00022D04" w14:paraId="62E6601E" w14:textId="77777777" w:rsidTr="00851EF5">
        <w:tc>
          <w:tcPr>
            <w:tcW w:w="2605" w:type="dxa"/>
          </w:tcPr>
          <w:p w14:paraId="3DE733E8" w14:textId="3B023BA9" w:rsidR="00022D04" w:rsidRDefault="00022D04" w:rsidP="00E57ED2">
            <w:pPr>
              <w:spacing w:before="40" w:after="60"/>
            </w:pPr>
            <w:r>
              <w:t>Twin Viewer</w:t>
            </w:r>
          </w:p>
        </w:tc>
        <w:tc>
          <w:tcPr>
            <w:tcW w:w="17545" w:type="dxa"/>
          </w:tcPr>
          <w:p w14:paraId="69BF171B" w14:textId="5FB79749" w:rsidR="00022D04" w:rsidRDefault="00022D04" w:rsidP="00E57ED2">
            <w:pPr>
              <w:spacing w:before="40" w:after="60"/>
            </w:pPr>
            <w:r>
              <w:t>An application used to visualize plant layouts and contextualized data in either 2D or 3D formats.</w:t>
            </w:r>
          </w:p>
        </w:tc>
      </w:tr>
      <w:tr w:rsidR="00022D04" w:rsidRPr="00022D04" w14:paraId="19D09BF3" w14:textId="77777777" w:rsidTr="00851EF5">
        <w:tc>
          <w:tcPr>
            <w:tcW w:w="2605" w:type="dxa"/>
          </w:tcPr>
          <w:p w14:paraId="3E307F6A" w14:textId="72FB6F13" w:rsidR="00022D04" w:rsidRDefault="00022D04" w:rsidP="00E57ED2">
            <w:pPr>
              <w:spacing w:before="40" w:after="60"/>
            </w:pPr>
            <w:r>
              <w:t>Twin Builder</w:t>
            </w:r>
          </w:p>
        </w:tc>
        <w:tc>
          <w:tcPr>
            <w:tcW w:w="17545" w:type="dxa"/>
          </w:tcPr>
          <w:p w14:paraId="6594D587" w14:textId="32E115C7" w:rsidR="00022D04" w:rsidRDefault="00022D04" w:rsidP="00E57ED2">
            <w:pPr>
              <w:spacing w:before="40" w:after="60"/>
            </w:pPr>
            <w:r>
              <w:t>A tool used to create and save plant layouts for visualization in Twin Viewer.</w:t>
            </w:r>
          </w:p>
        </w:tc>
      </w:tr>
      <w:tr w:rsidR="00022D04" w:rsidRPr="00022D04" w14:paraId="491ED4A9" w14:textId="77777777" w:rsidTr="00851EF5">
        <w:tc>
          <w:tcPr>
            <w:tcW w:w="2605" w:type="dxa"/>
          </w:tcPr>
          <w:p w14:paraId="592436DB" w14:textId="3ED1398D" w:rsidR="00022D04" w:rsidRDefault="00022D04" w:rsidP="00E57ED2">
            <w:pPr>
              <w:spacing w:before="40" w:after="60"/>
            </w:pPr>
            <w:r>
              <w:t>Plant Layout</w:t>
            </w:r>
          </w:p>
        </w:tc>
        <w:tc>
          <w:tcPr>
            <w:tcW w:w="17545" w:type="dxa"/>
          </w:tcPr>
          <w:p w14:paraId="5D596259" w14:textId="7B99AE1C" w:rsidR="00022D04" w:rsidRDefault="00022D04" w:rsidP="00E57ED2">
            <w:pPr>
              <w:spacing w:before="40" w:after="60"/>
            </w:pPr>
            <w:r>
              <w:t>The schematic representation of a plant's floor, which can be viewed in 2D or 3D.</w:t>
            </w:r>
          </w:p>
        </w:tc>
      </w:tr>
      <w:tr w:rsidR="00022D04" w:rsidRPr="00022D04" w14:paraId="2F59ABEA" w14:textId="77777777" w:rsidTr="00851EF5">
        <w:tc>
          <w:tcPr>
            <w:tcW w:w="2605" w:type="dxa"/>
          </w:tcPr>
          <w:p w14:paraId="377F1487" w14:textId="1E24F3D2" w:rsidR="00022D04" w:rsidRDefault="00022D04" w:rsidP="00E57ED2">
            <w:pPr>
              <w:spacing w:before="40" w:after="60"/>
            </w:pPr>
            <w:r>
              <w:t>2D Schematic Layout</w:t>
            </w:r>
          </w:p>
        </w:tc>
        <w:tc>
          <w:tcPr>
            <w:tcW w:w="17545" w:type="dxa"/>
          </w:tcPr>
          <w:p w14:paraId="2143567D" w14:textId="0AAA8187" w:rsidR="00022D04" w:rsidRDefault="00022D04" w:rsidP="00E57ED2">
            <w:pPr>
              <w:spacing w:before="40" w:after="60"/>
            </w:pPr>
            <w:r>
              <w:t>A two-dimensional representation of the plant's layout, providing a simplified overview.</w:t>
            </w:r>
          </w:p>
        </w:tc>
      </w:tr>
      <w:tr w:rsidR="00022D04" w:rsidRPr="00022D04" w14:paraId="67B3BF28" w14:textId="77777777" w:rsidTr="00851EF5">
        <w:tc>
          <w:tcPr>
            <w:tcW w:w="2605" w:type="dxa"/>
          </w:tcPr>
          <w:p w14:paraId="09606E84" w14:textId="75B95811" w:rsidR="00022D04" w:rsidRDefault="00022D04" w:rsidP="00E57ED2">
            <w:pPr>
              <w:spacing w:before="40" w:after="60"/>
            </w:pPr>
            <w:r>
              <w:t>3D Plant Layout</w:t>
            </w:r>
          </w:p>
        </w:tc>
        <w:tc>
          <w:tcPr>
            <w:tcW w:w="17545" w:type="dxa"/>
          </w:tcPr>
          <w:p w14:paraId="537C6ECE" w14:textId="62746BA6" w:rsidR="00022D04" w:rsidRDefault="00022D04" w:rsidP="00E57ED2">
            <w:pPr>
              <w:spacing w:before="40" w:after="60"/>
            </w:pPr>
            <w:r>
              <w:t>A three-dimensional model of the plant layout, offering a more detailed and immersive visualization.</w:t>
            </w:r>
          </w:p>
        </w:tc>
      </w:tr>
      <w:tr w:rsidR="00022D04" w:rsidRPr="00022D04" w14:paraId="72B846C0" w14:textId="77777777" w:rsidTr="00851EF5">
        <w:tc>
          <w:tcPr>
            <w:tcW w:w="2605" w:type="dxa"/>
          </w:tcPr>
          <w:p w14:paraId="0402B8FE" w14:textId="227F2DF6" w:rsidR="00022D04" w:rsidRDefault="00022D04" w:rsidP="00E57ED2">
            <w:pPr>
              <w:spacing w:before="40" w:after="60"/>
            </w:pPr>
            <w:r>
              <w:t>Layout Type</w:t>
            </w:r>
          </w:p>
        </w:tc>
        <w:tc>
          <w:tcPr>
            <w:tcW w:w="17545" w:type="dxa"/>
          </w:tcPr>
          <w:p w14:paraId="777F8904" w14:textId="0412F3BD" w:rsidR="00022D04" w:rsidRDefault="00022D04" w:rsidP="00E57ED2">
            <w:pPr>
              <w:spacing w:before="40" w:after="60"/>
            </w:pPr>
            <w:r>
              <w:t>The format in which the plant layout is presented, such as 2D schematic or 3D model.</w:t>
            </w:r>
          </w:p>
        </w:tc>
      </w:tr>
      <w:tr w:rsidR="00022D04" w:rsidRPr="00022D04" w14:paraId="1CD5E835" w14:textId="77777777" w:rsidTr="00851EF5">
        <w:tc>
          <w:tcPr>
            <w:tcW w:w="2605" w:type="dxa"/>
          </w:tcPr>
          <w:p w14:paraId="5ECE6E7F" w14:textId="5539F918" w:rsidR="00022D04" w:rsidRDefault="00022D04" w:rsidP="00E57ED2">
            <w:pPr>
              <w:spacing w:before="40" w:after="60"/>
            </w:pPr>
            <w:r>
              <w:t>LOAD LAYOUT</w:t>
            </w:r>
          </w:p>
        </w:tc>
        <w:tc>
          <w:tcPr>
            <w:tcW w:w="17545" w:type="dxa"/>
          </w:tcPr>
          <w:p w14:paraId="3071E7C9" w14:textId="2A4F1453" w:rsidR="00022D04" w:rsidRDefault="00022D04" w:rsidP="00E57ED2">
            <w:pPr>
              <w:spacing w:before="40" w:after="60"/>
            </w:pPr>
            <w:r>
              <w:t>A function that loads the selected plant layout based on the user</w:t>
            </w:r>
            <w:r w:rsidR="00B8269E">
              <w:t>'</w:t>
            </w:r>
            <w:r>
              <w:t>s choices.</w:t>
            </w:r>
          </w:p>
        </w:tc>
      </w:tr>
      <w:tr w:rsidR="00022D04" w:rsidRPr="00022D04" w14:paraId="0726BBC9" w14:textId="77777777" w:rsidTr="00851EF5">
        <w:tc>
          <w:tcPr>
            <w:tcW w:w="2605" w:type="dxa"/>
          </w:tcPr>
          <w:p w14:paraId="2333FD13" w14:textId="01F1BDB9" w:rsidR="00022D04" w:rsidRDefault="004F4EF0" w:rsidP="00E57ED2">
            <w:pPr>
              <w:spacing w:before="40" w:after="60"/>
            </w:pPr>
            <w:r>
              <w:t>IAI</w:t>
            </w:r>
          </w:p>
        </w:tc>
        <w:tc>
          <w:tcPr>
            <w:tcW w:w="17545" w:type="dxa"/>
          </w:tcPr>
          <w:p w14:paraId="1C807575" w14:textId="703D7985" w:rsidR="00022D04" w:rsidRDefault="00022D04" w:rsidP="00E57ED2">
            <w:pPr>
              <w:spacing w:before="40" w:after="60"/>
            </w:pPr>
            <w:r>
              <w:t xml:space="preserve">Refers to the </w:t>
            </w:r>
            <w:r w:rsidR="004F4EF0">
              <w:t>Industrial AI Foundation</w:t>
            </w:r>
            <w:r>
              <w:t xml:space="preserve"> application where Twin Viewer is accessed; also appears in related links.</w:t>
            </w:r>
          </w:p>
        </w:tc>
      </w:tr>
    </w:tbl>
    <w:p w14:paraId="7104FCAA" w14:textId="2E812382" w:rsidR="000326DB" w:rsidRPr="00865A7E" w:rsidRDefault="000326DB" w:rsidP="00865A7E">
      <w:pPr>
        <w:rPr>
          <w:rFonts w:cs="Times New Roman"/>
          <w:color w:val="0000FF"/>
          <w:u w:val="single"/>
        </w:rPr>
        <w:sectPr w:rsidR="000326DB" w:rsidRPr="00865A7E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sep="1" w:space="1440"/>
          <w:docGrid w:linePitch="360"/>
        </w:sectPr>
      </w:pPr>
    </w:p>
    <w:p w14:paraId="675DFFE4" w14:textId="7A9F3B56" w:rsidR="0028310F" w:rsidRDefault="00E7178A" w:rsidP="007A355C">
      <w:pPr>
        <w:pStyle w:val="Heading1"/>
      </w:pPr>
      <w:bookmarkStart w:id="14" w:name="_Toc218768145"/>
      <w:r>
        <w:lastRenderedPageBreak/>
        <w:t>Home Page</w:t>
      </w:r>
      <w:bookmarkEnd w:id="14"/>
    </w:p>
    <w:p w14:paraId="5A7B5861" w14:textId="77777777" w:rsidR="00560D47" w:rsidRDefault="00560D47" w:rsidP="70AE2E49">
      <w:pPr>
        <w:spacing w:after="240"/>
        <w:rPr>
          <w:rFonts w:cs="Segoe UI"/>
        </w:rPr>
        <w:sectPr w:rsidR="00560D47" w:rsidSect="0069320D">
          <w:pgSz w:w="23040" w:h="15840" w:orient="landscape" w:code="1"/>
          <w:pgMar w:top="1440" w:right="1440" w:bottom="1440" w:left="1440" w:header="720" w:footer="720" w:gutter="0"/>
          <w:cols w:num="2" w:space="720"/>
          <w:docGrid w:linePitch="360"/>
        </w:sectPr>
      </w:pPr>
    </w:p>
    <w:p w14:paraId="22F6EBAD" w14:textId="7943799D" w:rsidR="001750BC" w:rsidRDefault="0028310F" w:rsidP="00560D47">
      <w:pPr>
        <w:spacing w:after="240"/>
        <w:rPr>
          <w:rFonts w:cs="Segoe UI"/>
        </w:rPr>
      </w:pPr>
      <w:r w:rsidRPr="70AE2E49">
        <w:rPr>
          <w:rFonts w:cs="Segoe UI"/>
        </w:rPr>
        <w:t xml:space="preserve">Twin Viewer is launched using the top menu bar found in the main </w:t>
      </w:r>
      <w:r w:rsidR="004F4EF0">
        <w:rPr>
          <w:rFonts w:cs="Segoe UI"/>
        </w:rPr>
        <w:t>IAI</w:t>
      </w:r>
      <w:r w:rsidRPr="70AE2E49">
        <w:rPr>
          <w:rFonts w:cs="Segoe UI"/>
        </w:rPr>
        <w:t xml:space="preserve"> application</w:t>
      </w:r>
      <w:r w:rsidR="000A1849" w:rsidRPr="70AE2E49">
        <w:rPr>
          <w:rFonts w:cs="Segoe UI"/>
        </w:rPr>
        <w:t>.</w:t>
      </w:r>
      <w:r w:rsidR="00906784">
        <w:rPr>
          <w:rFonts w:cs="Segoe UI"/>
        </w:rPr>
        <w:t xml:space="preserve"> The video shows how the view can be toggled between two dimensions and three dimensions.</w:t>
      </w:r>
    </w:p>
    <w:p w14:paraId="429DCB2E" w14:textId="72AE0911" w:rsidR="000258FB" w:rsidRDefault="005E6135" w:rsidP="00560D47">
      <w:pPr>
        <w:spacing w:after="240"/>
        <w:rPr>
          <w:rFonts w:cs="Segoe UI"/>
        </w:rPr>
      </w:pPr>
      <w:r>
        <w:rPr>
          <w:rFonts w:cs="Segoe UI"/>
        </w:rPr>
        <w:t xml:space="preserve">On the top navigation bar, click the toggle switch to change </w:t>
      </w:r>
      <w:r w:rsidR="007E7D24">
        <w:rPr>
          <w:rFonts w:cs="Segoe UI"/>
        </w:rPr>
        <w:t>the theme from dark to light and vice versa</w:t>
      </w:r>
      <w:r>
        <w:rPr>
          <w:rFonts w:cs="Segoe UI"/>
        </w:rPr>
        <w:t xml:space="preserve">, </w:t>
      </w:r>
    </w:p>
    <w:p w14:paraId="021F8049" w14:textId="03A4746E" w:rsidR="001D6123" w:rsidRDefault="000A1849" w:rsidP="001D6123">
      <w:pPr>
        <w:rPr>
          <w:rFonts w:cs="Segoe UI"/>
        </w:rPr>
        <w:sectPr w:rsidR="001D6123" w:rsidSect="00863C9F">
          <w:type w:val="continuous"/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  <w:r w:rsidRPr="70AE2E49">
        <w:rPr>
          <w:rFonts w:cs="Segoe UI"/>
        </w:rPr>
        <w:t xml:space="preserve"> </w:t>
      </w:r>
      <w:r w:rsidR="008669AD">
        <w:rPr>
          <w:rFonts w:cs="Segoe UI"/>
        </w:rPr>
        <w:br w:type="column"/>
      </w:r>
      <w:r w:rsidR="00932B1C" w:rsidRPr="001D6123">
        <w:rPr>
          <w:rStyle w:val="Hyperlink"/>
          <w:noProof/>
        </w:rPr>
        <w:drawing>
          <wp:inline distT="0" distB="0" distL="0" distR="0" wp14:anchorId="57134786" wp14:editId="21FA47DC">
            <wp:extent cx="5960364" cy="3419475"/>
            <wp:effectExtent l="0" t="0" r="2540" b="0"/>
            <wp:docPr id="1648289499" name="Picture 1" descr="Home Page Video demonstrating how to toggle between dark and light themes in the Twin Viewer’s top navigation bar.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9499" name="Picture 1" descr="Home Page Video demonstrating how to toggle between dark and light themes in the Twin Viewer’s top navigation bar.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1" cy="342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22A7" w14:textId="768132E3" w:rsidR="00715672" w:rsidRDefault="007B0E3A" w:rsidP="00E33A0F">
      <w:pPr>
        <w:sectPr w:rsidR="00715672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num="2" w:space="851" w:equalWidth="0">
            <w:col w:w="6237" w:space="851"/>
            <w:col w:w="13072"/>
          </w:cols>
          <w:docGrid w:linePitch="360"/>
        </w:sectPr>
      </w:pPr>
      <w:r>
        <w:tab/>
      </w:r>
    </w:p>
    <w:p w14:paraId="51FA0A5E" w14:textId="15B9CF99" w:rsidR="00882FC5" w:rsidRDefault="00882FC5" w:rsidP="007A355C">
      <w:pPr>
        <w:pStyle w:val="Heading1"/>
      </w:pPr>
      <w:bookmarkStart w:id="15" w:name="_Toc218768146"/>
      <w:r>
        <w:t>3D Twin Viewer</w:t>
      </w:r>
      <w:bookmarkEnd w:id="15"/>
    </w:p>
    <w:p w14:paraId="7FA09230" w14:textId="74C8AF4D" w:rsidR="00995F64" w:rsidRDefault="00995F64" w:rsidP="00882FC5">
      <w:pPr>
        <w:pStyle w:val="Heading2"/>
      </w:pPr>
      <w:bookmarkStart w:id="16" w:name="_Toc218768147"/>
      <w:r>
        <w:t>Load Plant Layout</w:t>
      </w:r>
      <w:bookmarkEnd w:id="16"/>
    </w:p>
    <w:p w14:paraId="521F5CD3" w14:textId="085A7567" w:rsidR="006E787F" w:rsidRDefault="00047D0C" w:rsidP="00B64237">
      <w:pPr>
        <w:spacing w:after="120"/>
      </w:pPr>
      <w:bookmarkStart w:id="17" w:name="OLE_LINK14"/>
      <w:r>
        <w:t>The end user may c</w:t>
      </w:r>
      <w:r w:rsidR="00214FCA" w:rsidRPr="0071105E">
        <w:t xml:space="preserve">hoose </w:t>
      </w:r>
      <w:r w:rsidR="0071105E" w:rsidRPr="0071105E">
        <w:t>a plant</w:t>
      </w:r>
      <w:r w:rsidR="00EE5E45" w:rsidRPr="0071105E">
        <w:t xml:space="preserve"> by </w:t>
      </w:r>
      <w:r w:rsidR="00214FCA" w:rsidRPr="0071105E">
        <w:t>clicking on the</w:t>
      </w:r>
      <w:r w:rsidR="00EE5E45" w:rsidRPr="0071105E">
        <w:t xml:space="preserve"> pin</w:t>
      </w:r>
      <w:r w:rsidR="00DB0209" w:rsidRPr="0071105E">
        <w:t xml:space="preserve"> </w:t>
      </w:r>
      <w:r w:rsidR="003815D7">
        <w:t xml:space="preserve">and </w:t>
      </w:r>
      <w:r w:rsidR="00862A7D" w:rsidRPr="0071105E">
        <w:t>select</w:t>
      </w:r>
      <w:r w:rsidR="003815D7">
        <w:t>ing</w:t>
      </w:r>
      <w:r w:rsidR="00862A7D" w:rsidRPr="0071105E">
        <w:t xml:space="preserve"> </w:t>
      </w:r>
      <w:r w:rsidR="00DB0209" w:rsidRPr="0071105E">
        <w:t xml:space="preserve">the </w:t>
      </w:r>
      <w:r w:rsidR="00862A7D" w:rsidRPr="0071105E">
        <w:t>Plant Layout option</w:t>
      </w:r>
      <w:r w:rsidR="00DB0209" w:rsidRPr="0071105E">
        <w:t xml:space="preserve"> to navigate to </w:t>
      </w:r>
      <w:r w:rsidR="002B0B48">
        <w:t xml:space="preserve">the </w:t>
      </w:r>
      <w:r w:rsidR="00E763EE" w:rsidRPr="0071105E">
        <w:t>plant floor layout</w:t>
      </w:r>
      <w:r w:rsidR="00862A7D" w:rsidRPr="0071105E">
        <w:t>.</w:t>
      </w:r>
      <w:r w:rsidR="00E72A39" w:rsidRPr="0071105E">
        <w:t xml:space="preserve"> The </w:t>
      </w:r>
      <w:r w:rsidR="00874254">
        <w:t xml:space="preserve">resulting </w:t>
      </w:r>
      <w:r w:rsidR="00FD2D62" w:rsidRPr="0071105E">
        <w:t>pop</w:t>
      </w:r>
      <w:r w:rsidR="002B0B48">
        <w:t>-</w:t>
      </w:r>
      <w:r w:rsidR="00FD2D62" w:rsidRPr="0071105E">
        <w:t>up</w:t>
      </w:r>
      <w:r w:rsidR="00874254">
        <w:t xml:space="preserve"> </w:t>
      </w:r>
      <w:r w:rsidR="00DA74A1">
        <w:t>displays</w:t>
      </w:r>
      <w:r w:rsidR="00FD2D62" w:rsidRPr="0071105E">
        <w:t xml:space="preserve"> </w:t>
      </w:r>
      <w:r w:rsidR="00C06F5E">
        <w:t>plant</w:t>
      </w:r>
      <w:r w:rsidR="00277F24">
        <w:t>-</w:t>
      </w:r>
      <w:r w:rsidR="00C06F5E">
        <w:t>level details and two dropdown options</w:t>
      </w:r>
      <w:r w:rsidR="006E787F">
        <w:t>:</w:t>
      </w:r>
    </w:p>
    <w:p w14:paraId="1C0DBC1C" w14:textId="21F017EF" w:rsidR="006E787F" w:rsidRDefault="006E787F" w:rsidP="00AA3195">
      <w:pPr>
        <w:pStyle w:val="ListParagraph"/>
        <w:numPr>
          <w:ilvl w:val="0"/>
          <w:numId w:val="15"/>
        </w:numPr>
      </w:pPr>
      <w:r>
        <w:t>L</w:t>
      </w:r>
      <w:r w:rsidR="00F5619B">
        <w:t>ayout type</w:t>
      </w:r>
      <w:r w:rsidR="00C4307E">
        <w:t xml:space="preserve">: Options available are </w:t>
      </w:r>
      <w:r w:rsidR="004F1504">
        <w:t>2</w:t>
      </w:r>
      <w:r w:rsidR="00201CC0">
        <w:t>D</w:t>
      </w:r>
      <w:r w:rsidR="004F1504">
        <w:t xml:space="preserve"> Sch</w:t>
      </w:r>
      <w:r w:rsidR="00201CC0">
        <w:t xml:space="preserve">ematic layout and 3D </w:t>
      </w:r>
      <w:r w:rsidR="004F1504">
        <w:t>P</w:t>
      </w:r>
      <w:r w:rsidR="00201CC0">
        <w:t>lant layout</w:t>
      </w:r>
      <w:r w:rsidR="00C4307E">
        <w:t>.</w:t>
      </w:r>
    </w:p>
    <w:p w14:paraId="171146B1" w14:textId="089F2EB6" w:rsidR="00B64237" w:rsidRDefault="00C4307E" w:rsidP="00AA3195">
      <w:pPr>
        <w:pStyle w:val="ListParagraph"/>
        <w:numPr>
          <w:ilvl w:val="0"/>
          <w:numId w:val="15"/>
        </w:numPr>
      </w:pPr>
      <w:r>
        <w:t xml:space="preserve">Plant Layout: Enables selecting the plant layout as per the layout type selected. </w:t>
      </w:r>
    </w:p>
    <w:p w14:paraId="4E152A8E" w14:textId="3636476F" w:rsidR="00995F64" w:rsidRDefault="00861FC7" w:rsidP="005B04D5">
      <w:pPr>
        <w:spacing w:before="240"/>
      </w:pPr>
      <w:r>
        <w:t xml:space="preserve">For 3D, select </w:t>
      </w:r>
      <w:r w:rsidR="00B8269E">
        <w:t>'</w:t>
      </w:r>
      <w:r>
        <w:t>3D Plant Layout</w:t>
      </w:r>
      <w:r w:rsidR="00B8269E">
        <w:t>'</w:t>
      </w:r>
      <w:r>
        <w:t xml:space="preserve"> and the required </w:t>
      </w:r>
      <w:r w:rsidR="00A6510E">
        <w:t xml:space="preserve">layout file from the dropdown options. </w:t>
      </w:r>
      <w:r w:rsidR="00360A05">
        <w:t xml:space="preserve">Clicking the LOAD LAYOUT option loads the plant layout as per </w:t>
      </w:r>
      <w:r w:rsidR="00277F24">
        <w:t xml:space="preserve">the </w:t>
      </w:r>
      <w:r w:rsidR="00360A05">
        <w:t xml:space="preserve">selections made. </w:t>
      </w:r>
    </w:p>
    <w:p w14:paraId="093D1190" w14:textId="33F474A4" w:rsidR="008D7F99" w:rsidRDefault="00403391" w:rsidP="005B04D5">
      <w:pPr>
        <w:spacing w:before="240"/>
      </w:pPr>
      <w:r>
        <w:t xml:space="preserve">After the layout loads, </w:t>
      </w:r>
      <w:r w:rsidR="00DD01C6">
        <w:t>you</w:t>
      </w:r>
      <w:r w:rsidR="006920A9">
        <w:t xml:space="preserve"> can return to the Globe/Map page</w:t>
      </w:r>
      <w:r w:rsidR="002276C5">
        <w:t xml:space="preserve"> by</w:t>
      </w:r>
      <w:r w:rsidR="006920A9">
        <w:t xml:space="preserve"> selecting the globe icon on the left. </w:t>
      </w:r>
      <w:r w:rsidR="002276C5">
        <w:t xml:space="preserve">This enables </w:t>
      </w:r>
      <w:r w:rsidR="00DD01C6">
        <w:t>you</w:t>
      </w:r>
      <w:r w:rsidR="002276C5">
        <w:t xml:space="preserve"> to select different plant locations and load corresponding layouts.</w:t>
      </w:r>
    </w:p>
    <w:p w14:paraId="1D0E71D0" w14:textId="4A2F8F14" w:rsidR="00995F64" w:rsidRDefault="008D7F99" w:rsidP="005B04D5">
      <w:pPr>
        <w:spacing w:before="240"/>
      </w:pPr>
      <w:r>
        <w:t xml:space="preserve">The dropdown menu with the plant layout name enables </w:t>
      </w:r>
      <w:r w:rsidR="00DD01C6">
        <w:t>you</w:t>
      </w:r>
      <w:r>
        <w:t xml:space="preserve"> to view the list of plant layouts available. </w:t>
      </w:r>
      <w:r w:rsidR="00DD01C6">
        <w:t>You</w:t>
      </w:r>
      <w:r>
        <w:t xml:space="preserve"> can load different layouts using this dropdown. </w:t>
      </w:r>
    </w:p>
    <w:bookmarkEnd w:id="17"/>
    <w:p w14:paraId="7FEFC717" w14:textId="1D66F64C" w:rsidR="00770776" w:rsidRDefault="00770776" w:rsidP="00560D47">
      <w:pPr>
        <w:spacing w:after="240"/>
        <w:rPr>
          <w:rFonts w:cs="Segoe UI"/>
        </w:rPr>
        <w:sectPr w:rsidR="00770776" w:rsidSect="00863C9F"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  <w:r>
        <w:rPr>
          <w:rFonts w:cs="Segoe UI"/>
        </w:rPr>
        <w:br w:type="column"/>
      </w:r>
      <w:r w:rsidR="00634717">
        <w:rPr>
          <w:rFonts w:ascii="Helvetica" w:hAnsi="Helvetica" w:cs="Helvetica"/>
          <w:noProof/>
          <w:color w:val="5E5CFA"/>
          <w:sz w:val="21"/>
          <w:szCs w:val="21"/>
          <w:shd w:val="clear" w:color="auto" w:fill="FFFFFF"/>
        </w:rPr>
        <w:drawing>
          <wp:inline distT="0" distB="0" distL="0" distR="0" wp14:anchorId="1203953C" wp14:editId="04415D17">
            <wp:extent cx="5933283" cy="3249272"/>
            <wp:effectExtent l="0" t="0" r="0" b="8890"/>
            <wp:docPr id="1061525886" name="Picture 2" descr="Load Plant Layout Video showing how to select plant locations on a globe and load different plant layouts in Twin Viewer.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25886" name="Picture 2" descr="Load Plant Layout Video showing how to select plant locations on a globe and load different plant layouts in Twin Viewer.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700" cy="327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9E10" w14:textId="2E27C40E" w:rsidR="0028310F" w:rsidRDefault="0028310F" w:rsidP="00882FC5">
      <w:pPr>
        <w:pStyle w:val="Heading2"/>
      </w:pPr>
      <w:bookmarkStart w:id="18" w:name="_Toc218768148"/>
      <w:r>
        <w:t>View Layout</w:t>
      </w:r>
      <w:r w:rsidRPr="6D74D6CF">
        <w:t xml:space="preserve"> </w:t>
      </w:r>
      <w:r w:rsidRPr="00071C26">
        <w:t>in 3D</w:t>
      </w:r>
      <w:bookmarkEnd w:id="18"/>
    </w:p>
    <w:p w14:paraId="38A37819" w14:textId="0D792EE0" w:rsidR="0028310F" w:rsidRDefault="0028310F" w:rsidP="000C0574">
      <w:pPr>
        <w:ind w:right="2340"/>
        <w:rPr>
          <w:rFonts w:eastAsia="Graphik" w:cs="Graphik"/>
          <w:szCs w:val="20"/>
        </w:rPr>
      </w:pPr>
      <w:r w:rsidRPr="008F3D56">
        <w:rPr>
          <w:rFonts w:eastAsia="Graphik" w:cs="Graphik"/>
          <w:szCs w:val="20"/>
        </w:rPr>
        <w:t>By default,</w:t>
      </w:r>
      <w:r w:rsidR="00A157E1" w:rsidRPr="008F3D56">
        <w:rPr>
          <w:rFonts w:eastAsia="Graphik" w:cs="Graphik"/>
          <w:szCs w:val="20"/>
        </w:rPr>
        <w:t xml:space="preserve"> the</w:t>
      </w:r>
      <w:r w:rsidRPr="008F3D56">
        <w:rPr>
          <w:rFonts w:eastAsia="Graphik" w:cs="Graphik"/>
          <w:szCs w:val="20"/>
        </w:rPr>
        <w:t xml:space="preserve"> layout </w:t>
      </w:r>
      <w:r w:rsidR="00236DF3">
        <w:rPr>
          <w:rFonts w:eastAsia="Graphik" w:cs="Graphik"/>
          <w:szCs w:val="20"/>
        </w:rPr>
        <w:t xml:space="preserve">gets loaded </w:t>
      </w:r>
      <w:r w:rsidRPr="008F3D56">
        <w:rPr>
          <w:rFonts w:eastAsia="Graphik" w:cs="Graphik"/>
          <w:szCs w:val="20"/>
        </w:rPr>
        <w:t xml:space="preserve">in </w:t>
      </w:r>
      <w:r w:rsidR="006D45E8">
        <w:t>3D</w:t>
      </w:r>
      <w:r w:rsidR="006D45E8" w:rsidRPr="008F3D56">
        <w:rPr>
          <w:rFonts w:eastAsia="Graphik" w:cs="Graphik"/>
          <w:szCs w:val="20"/>
        </w:rPr>
        <w:t xml:space="preserve"> </w:t>
      </w:r>
      <w:r w:rsidRPr="008F3D56">
        <w:rPr>
          <w:rFonts w:eastAsia="Graphik" w:cs="Graphik"/>
          <w:szCs w:val="20"/>
        </w:rPr>
        <w:t>view</w:t>
      </w:r>
      <w:r w:rsidR="00A157E1" w:rsidRPr="008F3D56">
        <w:rPr>
          <w:rFonts w:eastAsia="Graphik" w:cs="Graphik"/>
          <w:szCs w:val="20"/>
        </w:rPr>
        <w:t>.</w:t>
      </w:r>
    </w:p>
    <w:p w14:paraId="61360376" w14:textId="77777777" w:rsidR="00A50818" w:rsidRDefault="00A50818" w:rsidP="00AA3195">
      <w:pPr>
        <w:pStyle w:val="ListParagraph"/>
        <w:numPr>
          <w:ilvl w:val="0"/>
          <w:numId w:val="13"/>
        </w:numPr>
        <w:spacing w:after="240"/>
        <w:ind w:right="2340"/>
      </w:pPr>
      <w:r>
        <w:t>The layout can be moved left, right, forward, and backward</w:t>
      </w:r>
      <w:r w:rsidRPr="005C2BFE">
        <w:t xml:space="preserve"> </w:t>
      </w:r>
      <w:r>
        <w:t>using the AWSD or arrow keys on the keyboard.</w:t>
      </w:r>
    </w:p>
    <w:p w14:paraId="702FAB18" w14:textId="77777777" w:rsidR="00A50818" w:rsidRDefault="00A50818" w:rsidP="00AA3195">
      <w:pPr>
        <w:pStyle w:val="ListParagraph"/>
        <w:numPr>
          <w:ilvl w:val="0"/>
          <w:numId w:val="13"/>
        </w:numPr>
        <w:spacing w:after="240"/>
        <w:ind w:right="2340"/>
      </w:pPr>
      <w:r>
        <w:t>The layout can be rotated 360 degrees by dragging the mouse left horizontally.</w:t>
      </w:r>
    </w:p>
    <w:p w14:paraId="3E2A879C" w14:textId="4575675F" w:rsidR="001C668A" w:rsidRDefault="00482AC0" w:rsidP="00AA3195">
      <w:pPr>
        <w:pStyle w:val="ListParagraph"/>
        <w:numPr>
          <w:ilvl w:val="0"/>
          <w:numId w:val="13"/>
        </w:numPr>
        <w:spacing w:after="240"/>
        <w:ind w:right="2340"/>
      </w:pPr>
      <w:r>
        <w:t>The</w:t>
      </w:r>
      <w:r w:rsidR="001C668A">
        <w:t xml:space="preserve"> Detail</w:t>
      </w:r>
      <w:r w:rsidR="00071C26">
        <w:t>s</w:t>
      </w:r>
      <w:r w:rsidR="001C668A">
        <w:t xml:space="preserve"> </w:t>
      </w:r>
      <w:r w:rsidR="00555B00">
        <w:t xml:space="preserve">toggle </w:t>
      </w:r>
      <w:r w:rsidR="00071C26">
        <w:t>displays the</w:t>
      </w:r>
      <w:r w:rsidR="00555B00">
        <w:t xml:space="preserve"> detail</w:t>
      </w:r>
      <w:r w:rsidR="00071C26">
        <w:t>ed</w:t>
      </w:r>
      <w:r w:rsidR="00555B00">
        <w:t xml:space="preserve"> view panel with insight, action</w:t>
      </w:r>
      <w:r w:rsidR="00277F24">
        <w:t>,</w:t>
      </w:r>
      <w:r w:rsidR="00555B00">
        <w:t xml:space="preserve"> and KPI counts.</w:t>
      </w:r>
    </w:p>
    <w:p w14:paraId="1E3E4C16" w14:textId="5840994C" w:rsidR="00236DF3" w:rsidRDefault="00236DF3" w:rsidP="000C0574">
      <w:pPr>
        <w:spacing w:after="240"/>
        <w:ind w:right="2340"/>
      </w:pPr>
      <w:bookmarkStart w:id="19" w:name="OLE_LINK8"/>
      <w:r>
        <w:t xml:space="preserve">The video on the side demonstrates this </w:t>
      </w:r>
      <w:r w:rsidR="001074E7">
        <w:t>functionality</w:t>
      </w:r>
      <w:r>
        <w:t>.</w:t>
      </w:r>
    </w:p>
    <w:bookmarkEnd w:id="19"/>
    <w:p w14:paraId="1E659822" w14:textId="6364B93A" w:rsidR="0028310F" w:rsidRPr="00111A1C" w:rsidRDefault="006E6F65" w:rsidP="004E6FCD">
      <w:pPr>
        <w:rPr>
          <w:rStyle w:val="Hyperlink"/>
          <w:rFonts w:eastAsia="Graphik" w:cs="Graphik"/>
          <w:color w:val="auto"/>
          <w:u w:val="none"/>
        </w:rPr>
      </w:pPr>
      <w:r>
        <w:br w:type="column"/>
      </w:r>
      <w:r w:rsidR="0071236A" w:rsidRPr="00AD7128">
        <w:rPr>
          <w:noProof/>
        </w:rPr>
        <w:drawing>
          <wp:inline distT="0" distB="0" distL="0" distR="0" wp14:anchorId="16E85790" wp14:editId="67F8DAFC">
            <wp:extent cx="5986131" cy="3308993"/>
            <wp:effectExtent l="0" t="0" r="0" b="5715"/>
            <wp:docPr id="1489254960" name="Picture 1" descr="Video demonstrating navigation of a 3D plant layout using keyboard and mouse, including rotation and movement.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4960" name="Picture 1" descr="Video demonstrating navigation of a 3D plant layout using keyboard and mouse, including rotation and movement.">
                      <a:hlinkClick r:id="rId25"/>
                    </pic:cNvPr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4388" cy="331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10F">
        <w:fldChar w:fldCharType="begin"/>
      </w:r>
      <w:r w:rsidR="0028310F">
        <w:instrText>HYPERLINK "https://greetings.accenture.com/watch/azDmyshFcuN5Go6XEg38Zr?" \t "_blank"</w:instrText>
      </w:r>
      <w:r w:rsidR="0028310F">
        <w:fldChar w:fldCharType="separate"/>
      </w:r>
    </w:p>
    <w:p w14:paraId="521DB614" w14:textId="77777777" w:rsidR="006E6F65" w:rsidRDefault="0028310F" w:rsidP="0028310F">
      <w:pPr>
        <w:sectPr w:rsidR="006E6F65" w:rsidSect="00863C9F"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  <w:r>
        <w:fldChar w:fldCharType="end"/>
      </w:r>
    </w:p>
    <w:p w14:paraId="0EE2203D" w14:textId="736D4051" w:rsidR="0028310F" w:rsidRPr="00385CBF" w:rsidRDefault="0028310F" w:rsidP="00882FC5">
      <w:pPr>
        <w:pStyle w:val="Heading2"/>
      </w:pPr>
      <w:bookmarkStart w:id="20" w:name="_Toc218768149"/>
      <w:r w:rsidRPr="00385CBF">
        <w:t>Drill</w:t>
      </w:r>
      <w:r w:rsidR="00B41187">
        <w:t>-d</w:t>
      </w:r>
      <w:r w:rsidRPr="00385CBF">
        <w:t>own</w:t>
      </w:r>
      <w:bookmarkEnd w:id="20"/>
    </w:p>
    <w:p w14:paraId="13FB76F7" w14:textId="54CB124F" w:rsidR="0028310F" w:rsidRPr="00385CBF" w:rsidRDefault="0028310F" w:rsidP="000C0574">
      <w:pPr>
        <w:spacing w:after="240"/>
        <w:ind w:right="2250"/>
        <w:rPr>
          <w:rFonts w:eastAsia="Graphik" w:cs="Graphik"/>
          <w:szCs w:val="20"/>
        </w:rPr>
      </w:pPr>
      <w:bookmarkStart w:id="21" w:name="OLE_LINK18"/>
      <w:r w:rsidRPr="00385CBF">
        <w:rPr>
          <w:rFonts w:eastAsia="Graphik" w:cs="Graphik"/>
          <w:szCs w:val="20"/>
        </w:rPr>
        <w:t>Drill</w:t>
      </w:r>
      <w:r w:rsidR="00B41187">
        <w:rPr>
          <w:rFonts w:eastAsia="Graphik" w:cs="Graphik"/>
          <w:szCs w:val="20"/>
        </w:rPr>
        <w:t>-</w:t>
      </w:r>
      <w:r w:rsidRPr="00385CBF">
        <w:rPr>
          <w:rFonts w:eastAsia="Graphik" w:cs="Graphik"/>
          <w:szCs w:val="20"/>
        </w:rPr>
        <w:t xml:space="preserve">down allows </w:t>
      </w:r>
      <w:r w:rsidR="00DD01C6">
        <w:rPr>
          <w:rFonts w:eastAsia="Graphik" w:cs="Graphik"/>
          <w:szCs w:val="20"/>
        </w:rPr>
        <w:t>you</w:t>
      </w:r>
      <w:r w:rsidRPr="00385CBF">
        <w:rPr>
          <w:rFonts w:eastAsia="Graphik" w:cs="Graphik"/>
          <w:szCs w:val="20"/>
        </w:rPr>
        <w:t xml:space="preserve"> to go deep into </w:t>
      </w:r>
      <w:r w:rsidR="0072673B">
        <w:rPr>
          <w:rFonts w:eastAsia="Graphik" w:cs="Graphik"/>
          <w:szCs w:val="20"/>
        </w:rPr>
        <w:t xml:space="preserve">the </w:t>
      </w:r>
      <w:r w:rsidRPr="00385CBF">
        <w:rPr>
          <w:rFonts w:eastAsia="Graphik" w:cs="Graphik"/>
          <w:szCs w:val="20"/>
        </w:rPr>
        <w:t>3D asset hierarchy and see the corresponding data of internal parts/sub-parts of the selected asset.</w:t>
      </w:r>
    </w:p>
    <w:p w14:paraId="310F9B0D" w14:textId="5AF48FF6" w:rsidR="0028310F" w:rsidRDefault="00C03BCA" w:rsidP="000C0574">
      <w:pPr>
        <w:spacing w:after="240"/>
        <w:ind w:right="2250"/>
        <w:rPr>
          <w:rFonts w:eastAsia="Graphik" w:cs="Graphik"/>
        </w:rPr>
      </w:pPr>
      <w:r w:rsidRPr="43CBD0EB">
        <w:rPr>
          <w:rFonts w:eastAsia="Graphik" w:cs="Graphik"/>
        </w:rPr>
        <w:t xml:space="preserve">When </w:t>
      </w:r>
      <w:r w:rsidR="00DD01C6">
        <w:rPr>
          <w:rFonts w:eastAsia="Graphik" w:cs="Graphik"/>
        </w:rPr>
        <w:t>you</w:t>
      </w:r>
      <w:r w:rsidRPr="43CBD0EB">
        <w:rPr>
          <w:rFonts w:eastAsia="Graphik" w:cs="Graphik"/>
        </w:rPr>
        <w:t xml:space="preserve"> </w:t>
      </w:r>
      <w:r w:rsidR="00DD01C6" w:rsidRPr="43CBD0EB">
        <w:rPr>
          <w:rFonts w:eastAsia="Graphik" w:cs="Graphik"/>
        </w:rPr>
        <w:t>click</w:t>
      </w:r>
      <w:r w:rsidRPr="43CBD0EB">
        <w:rPr>
          <w:rFonts w:eastAsia="Graphik" w:cs="Graphik"/>
        </w:rPr>
        <w:t xml:space="preserve"> on a</w:t>
      </w:r>
      <w:r w:rsidR="0028310F" w:rsidRPr="43CBD0EB">
        <w:rPr>
          <w:rFonts w:eastAsia="Graphik" w:cs="Graphik"/>
        </w:rPr>
        <w:t xml:space="preserve"> 3D Asset, the app navigates one level down and show</w:t>
      </w:r>
      <w:r w:rsidRPr="43CBD0EB">
        <w:rPr>
          <w:rFonts w:eastAsia="Graphik" w:cs="Graphik"/>
        </w:rPr>
        <w:t>s</w:t>
      </w:r>
      <w:r w:rsidR="0028310F" w:rsidRPr="43CBD0EB">
        <w:rPr>
          <w:rFonts w:eastAsia="Graphik" w:cs="Graphik"/>
        </w:rPr>
        <w:t xml:space="preserve"> the next level data of all mapped parts/sub-parts</w:t>
      </w:r>
      <w:r w:rsidRPr="43CBD0EB">
        <w:rPr>
          <w:rFonts w:eastAsia="Graphik" w:cs="Graphik"/>
        </w:rPr>
        <w:t>.</w:t>
      </w:r>
      <w:r w:rsidR="0028310F" w:rsidRPr="43CBD0EB">
        <w:rPr>
          <w:rFonts w:eastAsia="Graphik" w:cs="Graphik"/>
        </w:rPr>
        <w:t xml:space="preserve"> </w:t>
      </w:r>
    </w:p>
    <w:bookmarkEnd w:id="21"/>
    <w:p w14:paraId="47DC6D88" w14:textId="223F86BD" w:rsidR="51AFC78C" w:rsidRDefault="51AFC78C" w:rsidP="000C0574">
      <w:pPr>
        <w:spacing w:after="240"/>
        <w:ind w:right="2250"/>
        <w:rPr>
          <w:rFonts w:eastAsia="Graphik" w:cs="Graphik"/>
        </w:rPr>
      </w:pPr>
      <w:r w:rsidRPr="43CBD0EB">
        <w:rPr>
          <w:rFonts w:eastAsia="Graphik" w:cs="Graphik"/>
        </w:rPr>
        <w:t>User</w:t>
      </w:r>
      <w:r w:rsidR="000112AB">
        <w:rPr>
          <w:rFonts w:eastAsia="Graphik" w:cs="Graphik"/>
        </w:rPr>
        <w:t>s</w:t>
      </w:r>
      <w:r w:rsidRPr="43CBD0EB">
        <w:rPr>
          <w:rFonts w:eastAsia="Graphik" w:cs="Graphik"/>
        </w:rPr>
        <w:t xml:space="preserve"> can view two types of </w:t>
      </w:r>
      <w:r w:rsidR="21966012" w:rsidRPr="43CBD0EB">
        <w:rPr>
          <w:rFonts w:eastAsia="Graphik" w:cs="Graphik"/>
        </w:rPr>
        <w:t>data;</w:t>
      </w:r>
      <w:r w:rsidRPr="43CBD0EB">
        <w:rPr>
          <w:rFonts w:eastAsia="Graphik" w:cs="Graphik"/>
        </w:rPr>
        <w:t xml:space="preserve"> one is Model </w:t>
      </w:r>
      <w:r w:rsidR="5917FD86" w:rsidRPr="43CBD0EB">
        <w:rPr>
          <w:rFonts w:eastAsia="Graphik" w:cs="Graphik"/>
        </w:rPr>
        <w:t>Mapping,</w:t>
      </w:r>
      <w:r w:rsidRPr="43CBD0EB">
        <w:rPr>
          <w:rFonts w:eastAsia="Graphik" w:cs="Graphik"/>
        </w:rPr>
        <w:t xml:space="preserve"> and another is POI</w:t>
      </w:r>
      <w:r w:rsidR="00992B49">
        <w:rPr>
          <w:rFonts w:eastAsia="Graphik" w:cs="Graphik"/>
        </w:rPr>
        <w:t xml:space="preserve"> data</w:t>
      </w:r>
      <w:r w:rsidRPr="43CBD0EB">
        <w:rPr>
          <w:rFonts w:eastAsia="Graphik" w:cs="Graphik"/>
        </w:rPr>
        <w:t>.</w:t>
      </w:r>
    </w:p>
    <w:p w14:paraId="7D68CA5C" w14:textId="1E231669" w:rsidR="51AFC78C" w:rsidRDefault="51AFC78C" w:rsidP="000C0574">
      <w:pPr>
        <w:spacing w:after="240"/>
        <w:ind w:right="2250"/>
        <w:rPr>
          <w:rFonts w:eastAsia="Graphik" w:cs="Graphik"/>
        </w:rPr>
      </w:pPr>
      <w:r w:rsidRPr="43CBD0EB">
        <w:rPr>
          <w:rFonts w:eastAsia="Graphik" w:cs="Graphik"/>
        </w:rPr>
        <w:t xml:space="preserve">On </w:t>
      </w:r>
      <w:r w:rsidR="00992B49">
        <w:rPr>
          <w:rFonts w:eastAsia="Graphik" w:cs="Graphik"/>
        </w:rPr>
        <w:t xml:space="preserve">the </w:t>
      </w:r>
      <w:r w:rsidRPr="43CBD0EB">
        <w:rPr>
          <w:rFonts w:eastAsia="Graphik" w:cs="Graphik"/>
        </w:rPr>
        <w:t xml:space="preserve">landing page, </w:t>
      </w:r>
      <w:r w:rsidR="00992B49">
        <w:rPr>
          <w:rFonts w:eastAsia="Graphik" w:cs="Graphik"/>
        </w:rPr>
        <w:t>the</w:t>
      </w:r>
      <w:r w:rsidRPr="43CBD0EB">
        <w:rPr>
          <w:rFonts w:eastAsia="Graphik" w:cs="Graphik"/>
        </w:rPr>
        <w:t xml:space="preserve"> Model Mapping data</w:t>
      </w:r>
      <w:r w:rsidR="00992B49">
        <w:rPr>
          <w:rFonts w:eastAsia="Graphik" w:cs="Graphik"/>
        </w:rPr>
        <w:t xml:space="preserve"> is displayed by default.</w:t>
      </w:r>
      <w:r w:rsidRPr="43CBD0EB">
        <w:rPr>
          <w:rFonts w:eastAsia="Graphik" w:cs="Graphik"/>
        </w:rPr>
        <w:t xml:space="preserve"> </w:t>
      </w:r>
      <w:r w:rsidR="00992B49">
        <w:rPr>
          <w:rFonts w:eastAsia="Graphik" w:cs="Graphik"/>
        </w:rPr>
        <w:t xml:space="preserve">When </w:t>
      </w:r>
      <w:r w:rsidR="00DD01C6">
        <w:rPr>
          <w:rFonts w:eastAsia="Graphik" w:cs="Graphik"/>
        </w:rPr>
        <w:t>you</w:t>
      </w:r>
      <w:r w:rsidRPr="43CBD0EB">
        <w:rPr>
          <w:rFonts w:eastAsia="Graphik" w:cs="Graphik"/>
        </w:rPr>
        <w:t xml:space="preserve"> </w:t>
      </w:r>
      <w:r w:rsidR="00DD01C6" w:rsidRPr="43CBD0EB">
        <w:rPr>
          <w:rFonts w:eastAsia="Graphik" w:cs="Graphik"/>
        </w:rPr>
        <w:t>click</w:t>
      </w:r>
      <w:r w:rsidRPr="43CBD0EB">
        <w:rPr>
          <w:rFonts w:eastAsia="Graphik" w:cs="Graphik"/>
        </w:rPr>
        <w:t xml:space="preserve"> on any asset</w:t>
      </w:r>
      <w:r w:rsidR="00992B49">
        <w:rPr>
          <w:rFonts w:eastAsia="Graphik" w:cs="Graphik"/>
        </w:rPr>
        <w:t xml:space="preserve"> and</w:t>
      </w:r>
      <w:r w:rsidRPr="43CBD0EB">
        <w:rPr>
          <w:rFonts w:eastAsia="Graphik" w:cs="Graphik"/>
        </w:rPr>
        <w:t xml:space="preserve"> drill down</w:t>
      </w:r>
      <w:r w:rsidR="00992B49">
        <w:rPr>
          <w:rFonts w:eastAsia="Graphik" w:cs="Graphik"/>
        </w:rPr>
        <w:t>, they</w:t>
      </w:r>
      <w:r w:rsidRPr="43CBD0EB">
        <w:rPr>
          <w:rFonts w:eastAsia="Graphik" w:cs="Graphik"/>
        </w:rPr>
        <w:t xml:space="preserve"> can see the POI</w:t>
      </w:r>
      <w:r w:rsidR="00992B49">
        <w:rPr>
          <w:rFonts w:eastAsia="Graphik" w:cs="Graphik"/>
        </w:rPr>
        <w:t>s</w:t>
      </w:r>
      <w:r w:rsidRPr="43CBD0EB">
        <w:rPr>
          <w:rFonts w:eastAsia="Graphik" w:cs="Graphik"/>
        </w:rPr>
        <w:t xml:space="preserve"> added on the mesh along with </w:t>
      </w:r>
      <w:r w:rsidR="00992B49">
        <w:rPr>
          <w:rFonts w:eastAsia="Graphik" w:cs="Graphik"/>
        </w:rPr>
        <w:t>the POI-related</w:t>
      </w:r>
      <w:r w:rsidRPr="43CBD0EB">
        <w:rPr>
          <w:rFonts w:eastAsia="Graphik" w:cs="Graphik"/>
        </w:rPr>
        <w:t xml:space="preserve"> </w:t>
      </w:r>
      <w:r w:rsidR="006E6F65" w:rsidRPr="43CBD0EB">
        <w:rPr>
          <w:rFonts w:eastAsia="Graphik" w:cs="Graphik"/>
        </w:rPr>
        <w:t>data.</w:t>
      </w:r>
    </w:p>
    <w:p w14:paraId="003DEEE7" w14:textId="55BBA8E0" w:rsidR="00615428" w:rsidRDefault="006E6F65" w:rsidP="002A667C">
      <w:pPr>
        <w:spacing w:after="240"/>
        <w:ind w:right="2250"/>
        <w:rPr>
          <w:rStyle w:val="Hyperlink"/>
          <w:rFonts w:ascii="Helvetica" w:hAnsi="Helvetica" w:cs="Helvetica"/>
          <w:color w:val="5E5CFA"/>
          <w:sz w:val="21"/>
          <w:szCs w:val="21"/>
          <w:u w:val="none"/>
          <w:shd w:val="clear" w:color="auto" w:fill="FFFFFF"/>
        </w:rPr>
      </w:pPr>
      <w:r w:rsidRPr="43CBD0EB">
        <w:rPr>
          <w:rFonts w:eastAsia="Graphik" w:cs="Graphik"/>
        </w:rPr>
        <w:t>Note</w:t>
      </w:r>
      <w:r w:rsidR="00EB0802">
        <w:rPr>
          <w:rFonts w:eastAsia="Graphik" w:cs="Graphik"/>
        </w:rPr>
        <w:t xml:space="preserve"> that the</w:t>
      </w:r>
      <w:r w:rsidRPr="43CBD0EB">
        <w:rPr>
          <w:rFonts w:eastAsia="Graphik" w:cs="Graphik"/>
        </w:rPr>
        <w:t xml:space="preserve"> data on </w:t>
      </w:r>
      <w:r w:rsidR="003D7337">
        <w:rPr>
          <w:rFonts w:eastAsia="Graphik" w:cs="Graphik"/>
        </w:rPr>
        <w:t>POIs</w:t>
      </w:r>
      <w:r w:rsidRPr="43CBD0EB">
        <w:rPr>
          <w:rFonts w:eastAsia="Graphik" w:cs="Graphik"/>
        </w:rPr>
        <w:t xml:space="preserve"> is not clickable. User can hover over the POI to check the corresponding </w:t>
      </w:r>
      <w:r w:rsidR="004F4EF0">
        <w:rPr>
          <w:rFonts w:eastAsia="Graphik" w:cs="Graphik"/>
        </w:rPr>
        <w:t>IAI</w:t>
      </w:r>
      <w:r w:rsidRPr="43CBD0EB">
        <w:rPr>
          <w:rFonts w:eastAsia="Graphik" w:cs="Graphik"/>
        </w:rPr>
        <w:t xml:space="preserve"> information or use </w:t>
      </w:r>
      <w:r w:rsidR="001B6CB5">
        <w:rPr>
          <w:rFonts w:eastAsia="Graphik" w:cs="Graphik"/>
        </w:rPr>
        <w:t xml:space="preserve">the </w:t>
      </w:r>
      <w:r w:rsidRPr="43CBD0EB">
        <w:rPr>
          <w:rFonts w:eastAsia="Graphik" w:cs="Graphik"/>
        </w:rPr>
        <w:t xml:space="preserve">POI toggle button to </w:t>
      </w:r>
      <w:r w:rsidR="00A900C7">
        <w:rPr>
          <w:rFonts w:eastAsia="Graphik" w:cs="Graphik"/>
        </w:rPr>
        <w:t xml:space="preserve">toggle </w:t>
      </w:r>
      <w:r w:rsidRPr="43CBD0EB">
        <w:rPr>
          <w:rFonts w:eastAsia="Graphik" w:cs="Graphik"/>
        </w:rPr>
        <w:t>all POI</w:t>
      </w:r>
      <w:r w:rsidR="001B6CB5">
        <w:rPr>
          <w:rFonts w:eastAsia="Graphik" w:cs="Graphik"/>
        </w:rPr>
        <w:t>s</w:t>
      </w:r>
      <w:r w:rsidRPr="43CBD0EB">
        <w:rPr>
          <w:rFonts w:eastAsia="Graphik" w:cs="Graphik"/>
        </w:rPr>
        <w:t xml:space="preserve"> with their </w:t>
      </w:r>
      <w:r w:rsidR="004F4EF0">
        <w:rPr>
          <w:rFonts w:eastAsia="Graphik" w:cs="Graphik"/>
        </w:rPr>
        <w:t>IAI</w:t>
      </w:r>
      <w:r w:rsidRPr="43CBD0EB">
        <w:rPr>
          <w:rFonts w:eastAsia="Graphik" w:cs="Graphik"/>
        </w:rPr>
        <w:t xml:space="preserve"> information.</w:t>
      </w:r>
      <w:r w:rsidR="002A667C">
        <w:rPr>
          <w:rFonts w:eastAsia="Graphik" w:cs="Graphik"/>
        </w:rPr>
        <w:br w:type="column"/>
      </w:r>
      <w:r w:rsidR="000044C8">
        <w:rPr>
          <w:noProof/>
        </w:rPr>
        <w:drawing>
          <wp:inline distT="0" distB="0" distL="0" distR="0" wp14:anchorId="28A64BD4" wp14:editId="03B6D7CF">
            <wp:extent cx="5991686" cy="3314700"/>
            <wp:effectExtent l="0" t="0" r="9525" b="0"/>
            <wp:docPr id="84773766" name="Picture 1" descr="Video showing drill-down into a 3D asset hierarchy, revealing model mapping and points of interest (POI) data.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3766" name="Picture 1" descr="Video showing drill-down into a 3D asset hierarchy, revealing model mapping and points of interest (POI) data.">
                      <a:hlinkClick r:id="rId27" tgtFrame="&quot;_blank&quot;"/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150" cy="333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5428">
        <w:fldChar w:fldCharType="begin"/>
      </w:r>
      <w:r w:rsidR="00615428">
        <w:instrText>HYPERLINK "https://greetings.accenture.com/watch/1qRh6329UZRkSgppki4WsQ?" \t "_blank"</w:instrText>
      </w:r>
      <w:r w:rsidR="00615428">
        <w:fldChar w:fldCharType="separate"/>
      </w:r>
    </w:p>
    <w:p w14:paraId="567020B4" w14:textId="77777777" w:rsidR="00EA6236" w:rsidRDefault="00EA6236" w:rsidP="00615428">
      <w:pPr>
        <w:sectPr w:rsidR="00EA6236" w:rsidSect="00863C9F">
          <w:type w:val="continuous"/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</w:p>
    <w:p w14:paraId="6B163CBD" w14:textId="5DDADFCB" w:rsidR="00AF7717" w:rsidRDefault="00615428" w:rsidP="0095193D">
      <w:pPr>
        <w:rPr>
          <w:rFonts w:eastAsia="Graphik"/>
        </w:rPr>
        <w:sectPr w:rsidR="00AF7717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space="1440"/>
          <w:docGrid w:linePitch="360"/>
        </w:sectPr>
      </w:pPr>
      <w:r>
        <w:fldChar w:fldCharType="end"/>
      </w:r>
    </w:p>
    <w:p w14:paraId="547A0BD1" w14:textId="77777777" w:rsidR="00711DD4" w:rsidRDefault="00711DD4" w:rsidP="00882FC5">
      <w:pPr>
        <w:pStyle w:val="Heading2"/>
      </w:pPr>
      <w:bookmarkStart w:id="22" w:name="_Toc218768150"/>
      <w:r>
        <w:t>Detail View</w:t>
      </w:r>
      <w:bookmarkEnd w:id="22"/>
    </w:p>
    <w:p w14:paraId="189B517D" w14:textId="68E5BFAF" w:rsidR="00711DD4" w:rsidRPr="00D618E0" w:rsidRDefault="00F15D18" w:rsidP="008447D7">
      <w:r w:rsidRPr="00D618E0">
        <w:t xml:space="preserve">The </w:t>
      </w:r>
      <w:r w:rsidR="007F59AE" w:rsidRPr="00D618E0">
        <w:t>detailed</w:t>
      </w:r>
      <w:r w:rsidRPr="00D618E0">
        <w:t xml:space="preserve"> information panel </w:t>
      </w:r>
      <w:r w:rsidR="008447D7">
        <w:t>may be accessed in two ways:</w:t>
      </w:r>
    </w:p>
    <w:p w14:paraId="0B780E12" w14:textId="64C699E8" w:rsidR="00C46592" w:rsidRDefault="0057111F" w:rsidP="00AA3195">
      <w:pPr>
        <w:pStyle w:val="ListParagraph"/>
        <w:numPr>
          <w:ilvl w:val="0"/>
          <w:numId w:val="20"/>
        </w:numPr>
      </w:pPr>
      <w:r>
        <w:t xml:space="preserve">From the Twin Viewer, select an asset and then click the </w:t>
      </w:r>
      <w:r w:rsidR="00C46592" w:rsidRPr="00925217">
        <w:t>See Details</w:t>
      </w:r>
      <w:r w:rsidR="009D4727" w:rsidRPr="00925217">
        <w:t xml:space="preserve"> button</w:t>
      </w:r>
      <w:r w:rsidR="00987DB8">
        <w:t xml:space="preserve"> to switch to the Entity Viewer detailed view.</w:t>
      </w:r>
    </w:p>
    <w:p w14:paraId="3395302A" w14:textId="73719022" w:rsidR="00911F6C" w:rsidRPr="00925217" w:rsidRDefault="00911F6C" w:rsidP="00AA3195">
      <w:pPr>
        <w:pStyle w:val="ListParagraph"/>
        <w:numPr>
          <w:ilvl w:val="0"/>
          <w:numId w:val="20"/>
        </w:numPr>
      </w:pPr>
      <w:r>
        <w:t xml:space="preserve">From detail panel we can also access 2D layout which is mapped to </w:t>
      </w:r>
      <w:r w:rsidR="00197D23">
        <w:t>3D model by clicking on 2D icon button.</w:t>
      </w:r>
    </w:p>
    <w:p w14:paraId="142E062E" w14:textId="2CCCA113" w:rsidR="00E010FE" w:rsidRPr="00925217" w:rsidRDefault="00C32A2F" w:rsidP="00AA3195">
      <w:pPr>
        <w:pStyle w:val="ListParagraph"/>
        <w:numPr>
          <w:ilvl w:val="0"/>
          <w:numId w:val="20"/>
        </w:numPr>
      </w:pPr>
      <w:r>
        <w:t>The detail can also be seen by switching</w:t>
      </w:r>
      <w:r w:rsidR="00197D23">
        <w:t xml:space="preserve"> detail toggle button</w:t>
      </w:r>
      <w:r>
        <w:t>.</w:t>
      </w:r>
    </w:p>
    <w:p w14:paraId="6887701D" w14:textId="2665D7EE" w:rsidR="00667A4F" w:rsidRPr="00925217" w:rsidRDefault="00667A4F" w:rsidP="00925217">
      <w:r w:rsidRPr="00925217">
        <w:t xml:space="preserve">The video </w:t>
      </w:r>
      <w:r w:rsidR="00DF2522" w:rsidRPr="00925217">
        <w:t>on the right</w:t>
      </w:r>
      <w:r w:rsidRPr="00925217">
        <w:t xml:space="preserve"> demonstrates the </w:t>
      </w:r>
      <w:r w:rsidR="004B3B16" w:rsidRPr="00925217">
        <w:t>Entity Viewer</w:t>
      </w:r>
      <w:r w:rsidRPr="00925217">
        <w:t xml:space="preserve"> functionality.</w:t>
      </w:r>
    </w:p>
    <w:p w14:paraId="1F384FA8" w14:textId="02441C35" w:rsidR="00790EEC" w:rsidRDefault="00DA14AD" w:rsidP="00361A40">
      <w:pPr>
        <w:rPr>
          <w:rFonts w:eastAsia="Graphik"/>
        </w:rPr>
        <w:sectPr w:rsidR="00790EEC" w:rsidSect="0069320D"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  <w:r>
        <w:br w:type="column"/>
      </w:r>
      <w:bookmarkStart w:id="23" w:name="OLE_LINK3"/>
      <w:r w:rsidR="00361A40" w:rsidRPr="00AC6CCB">
        <w:rPr>
          <w:noProof/>
        </w:rPr>
        <w:drawing>
          <wp:inline distT="0" distB="0" distL="0" distR="0" wp14:anchorId="09FACD70" wp14:editId="76C96B74">
            <wp:extent cx="5943600" cy="3307080"/>
            <wp:effectExtent l="0" t="0" r="0" b="7620"/>
            <wp:docPr id="371195342" name="Picture 1" descr="Video thumbnail for Detail View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95342" name="Picture 1" descr="Video thumbnail for Detail View">
                      <a:hlinkClick r:id="rId29"/>
                    </pic:cNvPr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01A4" w14:textId="3465D29E" w:rsidR="0028310F" w:rsidRDefault="00167F9F" w:rsidP="00882FC5">
      <w:pPr>
        <w:pStyle w:val="Heading2"/>
        <w:rPr>
          <w:rFonts w:eastAsia="Graphik"/>
        </w:rPr>
      </w:pPr>
      <w:bookmarkStart w:id="24" w:name="_Toc218768151"/>
      <w:bookmarkStart w:id="25" w:name="OLE_LINK2"/>
      <w:r>
        <w:rPr>
          <w:rFonts w:eastAsia="Graphik"/>
        </w:rPr>
        <w:t>Point</w:t>
      </w:r>
      <w:r w:rsidR="002939B9">
        <w:rPr>
          <w:rFonts w:eastAsia="Graphik"/>
        </w:rPr>
        <w:t>s</w:t>
      </w:r>
      <w:r>
        <w:rPr>
          <w:rFonts w:eastAsia="Graphik"/>
        </w:rPr>
        <w:t xml:space="preserve"> of Interest</w:t>
      </w:r>
      <w:bookmarkEnd w:id="24"/>
    </w:p>
    <w:p w14:paraId="4FAE2C7D" w14:textId="15D2987E" w:rsidR="0028310F" w:rsidRDefault="29EAC89A" w:rsidP="43CBD0EB">
      <w:r>
        <w:t xml:space="preserve">By clicking on </w:t>
      </w:r>
      <w:r w:rsidR="00205F28">
        <w:t xml:space="preserve">the </w:t>
      </w:r>
      <w:r>
        <w:t>POI Data toggle</w:t>
      </w:r>
      <w:r w:rsidR="00205F28">
        <w:t>,</w:t>
      </w:r>
      <w:r>
        <w:t xml:space="preserve"> Insight, Action</w:t>
      </w:r>
      <w:r w:rsidR="00205F28">
        <w:t>,</w:t>
      </w:r>
      <w:r>
        <w:t xml:space="preserve"> and Smart KPI related to</w:t>
      </w:r>
      <w:r w:rsidR="003C1F7F">
        <w:t xml:space="preserve"> the</w:t>
      </w:r>
      <w:r>
        <w:t xml:space="preserve"> as</w:t>
      </w:r>
      <w:r w:rsidR="003C1F7F">
        <w:t>sociated POI that</w:t>
      </w:r>
      <w:r>
        <w:t xml:space="preserve"> was mapped in POI mapping</w:t>
      </w:r>
      <w:r w:rsidR="003C1F7F">
        <w:t xml:space="preserve"> </w:t>
      </w:r>
      <w:r w:rsidR="000112AB">
        <w:t>are</w:t>
      </w:r>
      <w:r w:rsidR="003C1F7F">
        <w:t xml:space="preserve"> displayed.</w:t>
      </w:r>
    </w:p>
    <w:p w14:paraId="0E4F4BCC" w14:textId="14B460DD" w:rsidR="003F416B" w:rsidRDefault="003F416B" w:rsidP="003F416B">
      <w:r>
        <w:t xml:space="preserve">The video </w:t>
      </w:r>
      <w:r w:rsidR="002656FF">
        <w:t>on the right</w:t>
      </w:r>
      <w:r>
        <w:t xml:space="preserve"> demonstrates the POI data view functionality.</w:t>
      </w:r>
    </w:p>
    <w:p w14:paraId="543AC288" w14:textId="2385714E" w:rsidR="0080357F" w:rsidRPr="002656FF" w:rsidRDefault="00DD5FE5" w:rsidP="0080357F">
      <w:pPr>
        <w:rPr>
          <w:rFonts w:ascii="Helvetica" w:hAnsi="Helvetica" w:cs="Helvetica"/>
          <w:sz w:val="2"/>
          <w:szCs w:val="2"/>
          <w:shd w:val="clear" w:color="auto" w:fill="FFFFFF"/>
        </w:rPr>
      </w:pPr>
      <w:r>
        <w:br w:type="column"/>
      </w:r>
      <w:r w:rsidR="0080357F">
        <w:fldChar w:fldCharType="begin"/>
      </w:r>
      <w:r w:rsidR="0080357F">
        <w:instrText xml:space="preserve"> HYPERLINK "https://greetings.accenture.com/watch/J8kjRzhmvGugTRUz31Ss75?" \t "_blank" </w:instrText>
      </w:r>
      <w:r w:rsidR="0080357F">
        <w:fldChar w:fldCharType="separate"/>
      </w:r>
    </w:p>
    <w:p w14:paraId="7730C671" w14:textId="0CF218A9" w:rsidR="000C6CA7" w:rsidRDefault="002F0ABE" w:rsidP="006A0225">
      <w:r w:rsidRPr="002F0ABE">
        <w:rPr>
          <w:noProof/>
        </w:rPr>
        <w:drawing>
          <wp:inline distT="0" distB="0" distL="0" distR="0" wp14:anchorId="0FC00FEA" wp14:editId="10B5DF4F">
            <wp:extent cx="5943600" cy="3303270"/>
            <wp:effectExtent l="0" t="0" r="0" b="0"/>
            <wp:docPr id="791031847" name="Picture 1" descr="Video Thubnail for Points of Interest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31847" name="Picture 1" descr="Video Thubnail for Points of Interest">
                      <a:hlinkClick r:id="rId31"/>
                    </pic:cNvPr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57F">
        <w:fldChar w:fldCharType="end"/>
      </w:r>
      <w:bookmarkEnd w:id="23"/>
      <w:bookmarkEnd w:id="25"/>
    </w:p>
    <w:p w14:paraId="705CF4D8" w14:textId="77777777" w:rsidR="003F416B" w:rsidRDefault="003F416B" w:rsidP="006A0225">
      <w:pPr>
        <w:rPr>
          <w:rFonts w:ascii="Times New Roman" w:hAnsi="Times New Roman" w:cs="Times New Roman"/>
          <w:sz w:val="24"/>
        </w:rPr>
        <w:sectPr w:rsidR="003F416B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</w:p>
    <w:p w14:paraId="41F11FB9" w14:textId="77777777" w:rsidR="00790EEC" w:rsidRDefault="00790EEC" w:rsidP="007A355C">
      <w:pPr>
        <w:pStyle w:val="Heading1"/>
        <w:sectPr w:rsidR="00790EEC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</w:p>
    <w:p w14:paraId="3EA8D101" w14:textId="77777777" w:rsidR="00D0457E" w:rsidRDefault="00D0457E" w:rsidP="00882FC5">
      <w:pPr>
        <w:pStyle w:val="Heading2"/>
        <w:sectPr w:rsidR="00D0457E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  <w:bookmarkStart w:id="26" w:name="_Toc218768152"/>
    </w:p>
    <w:p w14:paraId="0CCD85F6" w14:textId="086BD13D" w:rsidR="007A2BA4" w:rsidRPr="00385CBF" w:rsidRDefault="007A2BA4" w:rsidP="00882FC5">
      <w:pPr>
        <w:pStyle w:val="Heading2"/>
      </w:pPr>
      <w:r>
        <w:t>Event-driven Real-time Sync</w:t>
      </w:r>
      <w:bookmarkEnd w:id="26"/>
      <w:r>
        <w:t xml:space="preserve"> </w:t>
      </w:r>
    </w:p>
    <w:p w14:paraId="5AC66BD5" w14:textId="1371E84D" w:rsidR="007A2BA4" w:rsidRDefault="007A2BA4" w:rsidP="007A2BA4">
      <w:pPr>
        <w:spacing w:after="240"/>
        <w:rPr>
          <w:rFonts w:eastAsia="Graphik" w:cs="Graphik"/>
        </w:rPr>
      </w:pPr>
      <w:r w:rsidRPr="5D459E21">
        <w:rPr>
          <w:rFonts w:eastAsia="Graphik" w:cs="Graphik"/>
        </w:rPr>
        <w:t xml:space="preserve">Using the Azure PubSub event, Twin Viewer can communicate with other MFE apps like </w:t>
      </w:r>
      <w:r w:rsidR="004F4EF0">
        <w:rPr>
          <w:rFonts w:eastAsia="Graphik" w:cs="Graphik"/>
        </w:rPr>
        <w:t>IAI</w:t>
      </w:r>
      <w:r w:rsidR="00B8269E">
        <w:rPr>
          <w:rFonts w:eastAsia="Graphik" w:cs="Graphik"/>
        </w:rPr>
        <w:t>'</w:t>
      </w:r>
      <w:r w:rsidRPr="5D459E21">
        <w:rPr>
          <w:rFonts w:eastAsia="Graphik" w:cs="Graphik"/>
        </w:rPr>
        <w:t>s Intelligent Advisor and Dashboard.</w:t>
      </w:r>
    </w:p>
    <w:p w14:paraId="16E2262F" w14:textId="0A0DE497" w:rsidR="003F416B" w:rsidRDefault="002C6D2A" w:rsidP="007A2BA4">
      <w:pPr>
        <w:spacing w:after="240"/>
        <w:rPr>
          <w:rFonts w:eastAsia="Graphik" w:cs="Graphik"/>
        </w:rPr>
      </w:pPr>
      <w:r w:rsidRPr="002C6D2A">
        <w:t xml:space="preserve">The video </w:t>
      </w:r>
      <w:r>
        <w:t>on the side</w:t>
      </w:r>
      <w:r w:rsidRPr="002C6D2A">
        <w:t xml:space="preserve"> demonstrates the real-time sync functionality.</w:t>
      </w:r>
    </w:p>
    <w:p w14:paraId="4FEAC2F1" w14:textId="2215BBB5" w:rsidR="00047ADE" w:rsidRDefault="003F416B" w:rsidP="5D459E21">
      <w:pPr>
        <w:spacing w:after="240"/>
        <w:rPr>
          <w:rFonts w:eastAsia="Graphik" w:cs="Graphik"/>
        </w:rPr>
        <w:sectPr w:rsidR="00047ADE" w:rsidSect="00D0457E"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  <w:r>
        <w:rPr>
          <w:rFonts w:eastAsia="Graphik" w:cs="Graphik"/>
        </w:rPr>
        <w:br w:type="column"/>
      </w:r>
      <w:r w:rsidR="007A2BA4" w:rsidRPr="00060DDE">
        <w:rPr>
          <w:rFonts w:eastAsia="Graphik" w:cs="Graphik"/>
          <w:noProof/>
          <w:szCs w:val="20"/>
        </w:rPr>
        <w:drawing>
          <wp:inline distT="0" distB="0" distL="0" distR="0" wp14:anchorId="3BB7203C" wp14:editId="1DF7682A">
            <wp:extent cx="5896214" cy="3190875"/>
            <wp:effectExtent l="0" t="0" r="9525" b="0"/>
            <wp:docPr id="1733423064" name="Picture 1733423064" descr="Video demonstrating event-driven real-time synchronization between Twin Viewer and other AOT applications using Azure PubSub.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3064" name="Picture 1733423064" descr="Video demonstrating event-driven real-time synchronization between Twin Viewer and other AOT applications using Azure PubSub.">
                      <a:hlinkClick r:id="rId33"/>
                    </pic:cNvPr>
                    <pic:cNvPicPr/>
                  </pic:nvPicPr>
                  <pic:blipFill rotWithShape="1">
                    <a:blip r:embed="rId34"/>
                    <a:srcRect r="6641"/>
                    <a:stretch/>
                  </pic:blipFill>
                  <pic:spPr bwMode="auto">
                    <a:xfrm>
                      <a:off x="0" y="0"/>
                      <a:ext cx="5961646" cy="3226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F92F5" w14:textId="307551E1" w:rsidR="00B6736E" w:rsidRDefault="007F2C45" w:rsidP="5D459E21">
      <w:pPr>
        <w:spacing w:after="240"/>
        <w:rPr>
          <w:rFonts w:eastAsia="Graphik" w:cs="Graphik"/>
        </w:rPr>
      </w:pPr>
      <w:r>
        <w:rPr>
          <w:rFonts w:eastAsia="Graphik" w:cs="Graphik"/>
        </w:rPr>
        <w:t>C</w:t>
      </w:r>
      <w:r w:rsidR="0082506F" w:rsidRPr="0082506F">
        <w:rPr>
          <w:rFonts w:eastAsia="Graphik" w:cs="Graphik"/>
        </w:rPr>
        <w:t xml:space="preserve">ommunication through the Azure Web PubSub event for the Insight event, Action event, and KPI event </w:t>
      </w:r>
      <w:r w:rsidR="00FC1BB6" w:rsidRPr="0082506F">
        <w:rPr>
          <w:rFonts w:eastAsia="Graphik" w:cs="Graphik"/>
        </w:rPr>
        <w:t>are</w:t>
      </w:r>
      <w:r w:rsidR="0082506F" w:rsidRPr="0082506F">
        <w:rPr>
          <w:rFonts w:eastAsia="Graphik" w:cs="Graphik"/>
        </w:rPr>
        <w:t xml:space="preserve"> </w:t>
      </w:r>
      <w:r w:rsidR="00A6600A">
        <w:rPr>
          <w:rFonts w:eastAsia="Graphik" w:cs="Graphik"/>
        </w:rPr>
        <w:t>described</w:t>
      </w:r>
      <w:r>
        <w:rPr>
          <w:rFonts w:eastAsia="Graphik" w:cs="Graphik"/>
        </w:rPr>
        <w:t xml:space="preserve"> below:</w:t>
      </w:r>
      <w:r w:rsidR="0082506F" w:rsidRPr="0082506F">
        <w:rPr>
          <w:rFonts w:eastAsia="Graphik" w:cs="Graphik"/>
        </w:rPr>
        <w:t>.</w:t>
      </w:r>
    </w:p>
    <w:p w14:paraId="46425505" w14:textId="77777777" w:rsidR="00A6600A" w:rsidRDefault="00A6600A" w:rsidP="5D459E21">
      <w:pPr>
        <w:spacing w:after="240"/>
        <w:sectPr w:rsidR="00A6600A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space="1440"/>
          <w:docGrid w:linePitch="360"/>
        </w:sectPr>
      </w:pPr>
    </w:p>
    <w:p w14:paraId="53B5A7AE" w14:textId="77777777" w:rsidR="00DC3C67" w:rsidRDefault="00DC3C67" w:rsidP="5D459E21">
      <w:pPr>
        <w:spacing w:after="240"/>
      </w:pPr>
      <w:r>
        <w:t>When a new insight is generated by the system, the server invokes a new insight event with the response which is received by the Twin Viewer and is shown on the UI. This is depicted in the video below</w:t>
      </w:r>
      <w:r w:rsidR="00A6600A">
        <w:t>.</w:t>
      </w:r>
    </w:p>
    <w:p w14:paraId="0541B095" w14:textId="77777777" w:rsidR="00A6600A" w:rsidRDefault="00A6600A" w:rsidP="5D459E21">
      <w:pPr>
        <w:spacing w:after="240"/>
        <w:rPr>
          <w:rFonts w:eastAsia="Graphik" w:cs="Graphik"/>
        </w:rPr>
      </w:pPr>
      <w:r>
        <w:rPr>
          <w:noProof/>
        </w:rPr>
        <w:drawing>
          <wp:inline distT="0" distB="0" distL="0" distR="0" wp14:anchorId="0F12BB88" wp14:editId="5CB11A5C">
            <wp:extent cx="3838365" cy="1930400"/>
            <wp:effectExtent l="0" t="0" r="0" b="0"/>
            <wp:docPr id="5" name="Picture 1" descr="Video showing how new insights generated by the system are displayed in Twin Viewer.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Video showing how new insights generated by the system are displayed in Twin Viewer.">
                      <a:hlinkClick r:id="rId35" tgtFrame="&quot;_blank&quot;"/>
                    </pic:cNvPr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903" cy="193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D085" w14:textId="77777777" w:rsidR="00A6600A" w:rsidRDefault="00A6600A" w:rsidP="00A6600A">
      <w:r>
        <w:t>When a user creates a new or updates an existing insight/action in the IA panel, the changes are reflected in the Twin Viewer Info panel as well as on the detail panel. This is depicted in the video below.</w:t>
      </w:r>
    </w:p>
    <w:p w14:paraId="5FC45EE0" w14:textId="3507657A" w:rsidR="00A6600A" w:rsidRDefault="00A6600A" w:rsidP="5D459E21">
      <w:pPr>
        <w:spacing w:after="240"/>
        <w:rPr>
          <w:rFonts w:eastAsia="Graphik" w:cs="Graphik"/>
        </w:rPr>
      </w:pPr>
      <w:r>
        <w:rPr>
          <w:noProof/>
        </w:rPr>
        <w:drawing>
          <wp:inline distT="0" distB="0" distL="0" distR="0" wp14:anchorId="77CCBFC0" wp14:editId="04E51F11">
            <wp:extent cx="3734228" cy="1877695"/>
            <wp:effectExtent l="0" t="0" r="0" b="8255"/>
            <wp:docPr id="9" name="Picture 1" descr="Video showing how user-created or updated actions in Intelligent Advisor are reflected in Twin Viewer.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Video showing how user-created or updated actions in Intelligent Advisor are reflected in Twin Viewer.">
                      <a:hlinkClick r:id="rId37" tgtFrame="&quot;_blank&quot;"/>
                    </pic:cNvPr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183" cy="188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ADCD5" w14:textId="786526D4" w:rsidR="00A6600A" w:rsidRDefault="00A6600A" w:rsidP="5D459E21">
      <w:pPr>
        <w:spacing w:after="240"/>
        <w:rPr>
          <w:rFonts w:eastAsia="Graphik" w:cs="Graphik"/>
        </w:rPr>
      </w:pPr>
      <w:r>
        <w:t>With the KPI event, the computation of the actual value is reflected in the KPI detail pane when the computation event is triggered from the KPI side.</w:t>
      </w:r>
      <w:r>
        <w:rPr>
          <w:noProof/>
        </w:rPr>
        <w:t xml:space="preserve"> This is depicted in the video below.</w:t>
      </w:r>
    </w:p>
    <w:p w14:paraId="26503B69" w14:textId="5953597A" w:rsidR="00A6600A" w:rsidRDefault="00A6600A" w:rsidP="5D459E21">
      <w:pPr>
        <w:spacing w:after="240"/>
        <w:rPr>
          <w:rFonts w:eastAsia="Graphik" w:cs="Graphik"/>
        </w:rPr>
        <w:sectPr w:rsidR="00A6600A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num="3" w:sep="1" w:space="709"/>
          <w:docGrid w:linePitch="360"/>
        </w:sectPr>
      </w:pPr>
      <w:r>
        <w:rPr>
          <w:noProof/>
        </w:rPr>
        <w:drawing>
          <wp:inline distT="0" distB="0" distL="0" distR="0" wp14:anchorId="6D9C7B5A" wp14:editId="27352A53">
            <wp:extent cx="3733800" cy="1877790"/>
            <wp:effectExtent l="0" t="0" r="0" b="8255"/>
            <wp:docPr id="10" name="Picture 1" descr="Video showing how KPI computation events update the KPI detail pane in Twin Viewer.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Video showing how KPI computation events update the KPI detail pane in Twin Viewer.">
                      <a:hlinkClick r:id="rId39" tgtFrame="&quot;_blank&quot;"/>
                    </pic:cNvPr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666" cy="188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2F863" w14:textId="77777777" w:rsidR="00845913" w:rsidRDefault="00845913" w:rsidP="5D459E21">
      <w:pPr>
        <w:spacing w:after="240"/>
        <w:rPr>
          <w:rFonts w:eastAsia="Graphik" w:cs="Graphik"/>
        </w:rPr>
        <w:sectPr w:rsidR="00845913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space="1440"/>
          <w:docGrid w:linePitch="360"/>
        </w:sectPr>
      </w:pPr>
    </w:p>
    <w:p w14:paraId="62AE5A80" w14:textId="7C25DD32" w:rsidR="007A2BA4" w:rsidRDefault="007A2BA4" w:rsidP="00882FC5">
      <w:pPr>
        <w:pStyle w:val="Heading2"/>
        <w:rPr>
          <w:noProof/>
        </w:rPr>
      </w:pPr>
      <w:bookmarkStart w:id="27" w:name="_Toc218768153"/>
      <w:r>
        <w:t>OH Communication</w:t>
      </w:r>
      <w:bookmarkEnd w:id="27"/>
    </w:p>
    <w:p w14:paraId="55D2C979" w14:textId="77777777" w:rsidR="007A2BA4" w:rsidRPr="000C0574" w:rsidRDefault="007A2BA4" w:rsidP="007A2BA4">
      <w:pPr>
        <w:rPr>
          <w:sz w:val="4"/>
          <w:szCs w:val="8"/>
        </w:rPr>
      </w:pPr>
    </w:p>
    <w:p w14:paraId="4E8FAFE3" w14:textId="77777777" w:rsidR="00C56287" w:rsidRDefault="00C56287" w:rsidP="007A2BA4">
      <w:pPr>
        <w:sectPr w:rsidR="00C56287" w:rsidSect="0069320D">
          <w:pgSz w:w="23040" w:h="15840" w:orient="landscape" w:code="1"/>
          <w:pgMar w:top="1440" w:right="1440" w:bottom="1440" w:left="1440" w:header="720" w:footer="720" w:gutter="0"/>
          <w:cols w:space="1440"/>
          <w:docGrid w:linePitch="360"/>
        </w:sectPr>
      </w:pPr>
    </w:p>
    <w:p w14:paraId="12881328" w14:textId="307B6C12" w:rsidR="007A2BA4" w:rsidRDefault="007A2BA4" w:rsidP="007A2BA4">
      <w:r>
        <w:t xml:space="preserve">By clicking on </w:t>
      </w:r>
      <w:r w:rsidR="00587273">
        <w:t>the OH</w:t>
      </w:r>
      <w:r w:rsidR="001317AE">
        <w:t xml:space="preserve"> </w:t>
      </w:r>
      <w:r>
        <w:t>node</w:t>
      </w:r>
      <w:r w:rsidR="00587273">
        <w:t xml:space="preserve">, the operation hierarchy </w:t>
      </w:r>
      <w:r w:rsidR="00205F28">
        <w:t xml:space="preserve">is displayed in the </w:t>
      </w:r>
      <w:r>
        <w:t xml:space="preserve">Twin </w:t>
      </w:r>
      <w:r w:rsidR="00177124">
        <w:t>V</w:t>
      </w:r>
      <w:r>
        <w:t>iewer</w:t>
      </w:r>
      <w:r w:rsidR="00205F28">
        <w:t xml:space="preserve">. The </w:t>
      </w:r>
      <w:r>
        <w:t xml:space="preserve">model </w:t>
      </w:r>
      <w:r w:rsidR="00177124">
        <w:t>that</w:t>
      </w:r>
      <w:r>
        <w:t xml:space="preserve"> is associated with </w:t>
      </w:r>
      <w:r w:rsidR="00177124">
        <w:t xml:space="preserve">the </w:t>
      </w:r>
      <w:r>
        <w:t>node</w:t>
      </w:r>
      <w:r w:rsidR="00205F28">
        <w:t xml:space="preserve"> is also highlighted</w:t>
      </w:r>
      <w:r>
        <w:t>.</w:t>
      </w:r>
    </w:p>
    <w:p w14:paraId="2135459A" w14:textId="6D85CE13" w:rsidR="00C56287" w:rsidRDefault="00C56287" w:rsidP="00C56287">
      <w:pPr>
        <w:rPr>
          <w:rFonts w:eastAsia="Graphik" w:cs="Graphik"/>
        </w:rPr>
      </w:pPr>
      <w:r>
        <w:t xml:space="preserve">The video on the </w:t>
      </w:r>
      <w:r w:rsidR="0096333B">
        <w:t>right</w:t>
      </w:r>
      <w:r>
        <w:t xml:space="preserve"> demonstrates the Viewer</w:t>
      </w:r>
      <w:r w:rsidR="00B8269E">
        <w:t>'</w:t>
      </w:r>
      <w:r>
        <w:t xml:space="preserve">s </w:t>
      </w:r>
      <w:r w:rsidR="00E14B79">
        <w:t>one-way</w:t>
      </w:r>
      <w:r>
        <w:t xml:space="preserve"> communication with OH.</w:t>
      </w:r>
    </w:p>
    <w:p w14:paraId="0A3BF77F" w14:textId="3CAA2115" w:rsidR="00775269" w:rsidRPr="00C24A6C" w:rsidRDefault="00C56287" w:rsidP="00775269">
      <w:pPr>
        <w:rPr>
          <w:rFonts w:ascii="Helvetica" w:hAnsi="Helvetica" w:cs="Helvetica"/>
          <w:sz w:val="2"/>
          <w:szCs w:val="2"/>
          <w:shd w:val="clear" w:color="auto" w:fill="FFFFFF"/>
        </w:rPr>
      </w:pPr>
      <w:r>
        <w:br w:type="column"/>
      </w:r>
      <w:r w:rsidR="00775269">
        <w:fldChar w:fldCharType="begin"/>
      </w:r>
      <w:r w:rsidR="00775269">
        <w:instrText xml:space="preserve"> HYPERLINK "https://greetings.accenture.com/watch/k2FM1D5kFz3E6aVf7jh7AK?" \t "_blank" </w:instrText>
      </w:r>
      <w:r w:rsidR="00775269">
        <w:fldChar w:fldCharType="separate"/>
      </w:r>
    </w:p>
    <w:p w14:paraId="274864D1" w14:textId="51EBD943" w:rsidR="00851572" w:rsidRDefault="00775269" w:rsidP="007A2BA4">
      <w:r>
        <w:rPr>
          <w:rFonts w:ascii="Helvetica" w:hAnsi="Helvetica" w:cs="Helvetica"/>
          <w:noProof/>
          <w:color w:val="5E5CFA"/>
          <w:sz w:val="21"/>
          <w:szCs w:val="21"/>
          <w:shd w:val="clear" w:color="auto" w:fill="FFFFFF"/>
        </w:rPr>
        <w:drawing>
          <wp:inline distT="0" distB="0" distL="0" distR="0" wp14:anchorId="27A89A80" wp14:editId="01E9C277">
            <wp:extent cx="5972175" cy="3288209"/>
            <wp:effectExtent l="0" t="0" r="0" b="7620"/>
            <wp:docPr id="2" name="Picture 2" descr="Video demonstrating how selecting an OH node displays the operation hierarchy and highlights the associated model in Twin Viewer.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Video demonstrating how selecting an OH node displays the operation hierarchy and highlights the associated model in Twin Viewer.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51" cy="329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3EB2521" w14:textId="59A197C6" w:rsidR="00851572" w:rsidRDefault="00851572" w:rsidP="007A2BA4">
      <w:pPr>
        <w:sectPr w:rsidR="00851572" w:rsidSect="00D07DCD">
          <w:type w:val="continuous"/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</w:p>
    <w:p w14:paraId="2DDF3014" w14:textId="3DE2260D" w:rsidR="00E11DEB" w:rsidRDefault="00697337" w:rsidP="2104633F">
      <w:pPr>
        <w:rPr>
          <w:rFonts w:eastAsia="Graphik" w:cs="Graphik"/>
          <w:szCs w:val="20"/>
        </w:rPr>
      </w:pPr>
      <w:bookmarkStart w:id="28" w:name="OLE_LINK4"/>
      <w:bookmarkStart w:id="29" w:name="OLE_LINK5"/>
      <w:r>
        <w:rPr>
          <w:rFonts w:eastAsia="Graphik" w:cs="Graphik"/>
          <w:szCs w:val="20"/>
        </w:rPr>
        <w:t>As demonstrated in the video on the right, i</w:t>
      </w:r>
      <w:r w:rsidR="075DDB08" w:rsidRPr="2104633F">
        <w:rPr>
          <w:rFonts w:eastAsia="Graphik" w:cs="Graphik"/>
          <w:szCs w:val="20"/>
        </w:rPr>
        <w:t>f</w:t>
      </w:r>
      <w:r w:rsidR="00007DE0">
        <w:rPr>
          <w:rFonts w:eastAsia="Graphik" w:cs="Graphik"/>
          <w:szCs w:val="20"/>
        </w:rPr>
        <w:t xml:space="preserve"> </w:t>
      </w:r>
      <w:r w:rsidR="009851A5">
        <w:rPr>
          <w:rFonts w:eastAsia="Graphik" w:cs="Graphik"/>
          <w:szCs w:val="20"/>
        </w:rPr>
        <w:t>you</w:t>
      </w:r>
      <w:r w:rsidR="075DDB08" w:rsidRPr="2104633F">
        <w:rPr>
          <w:rFonts w:eastAsia="Graphik" w:cs="Graphik"/>
          <w:szCs w:val="20"/>
        </w:rPr>
        <w:t xml:space="preserve"> select</w:t>
      </w:r>
      <w:r w:rsidR="008D3D3C">
        <w:rPr>
          <w:rFonts w:eastAsia="Graphik" w:cs="Graphik"/>
          <w:szCs w:val="20"/>
        </w:rPr>
        <w:t xml:space="preserve"> an OH</w:t>
      </w:r>
      <w:r w:rsidR="075DDB08" w:rsidRPr="2104633F">
        <w:rPr>
          <w:rFonts w:eastAsia="Graphik" w:cs="Graphik"/>
          <w:szCs w:val="20"/>
        </w:rPr>
        <w:t xml:space="preserve"> node </w:t>
      </w:r>
      <w:r w:rsidR="00EB00E6">
        <w:rPr>
          <w:rFonts w:eastAsia="Graphik" w:cs="Graphik"/>
          <w:szCs w:val="20"/>
        </w:rPr>
        <w:t>before</w:t>
      </w:r>
      <w:r w:rsidR="00157507">
        <w:rPr>
          <w:rFonts w:eastAsia="Graphik" w:cs="Graphik"/>
          <w:szCs w:val="20"/>
        </w:rPr>
        <w:t xml:space="preserve"> navigating to the Twin Viewer application, then </w:t>
      </w:r>
      <w:r w:rsidR="005C1D59">
        <w:rPr>
          <w:rFonts w:eastAsia="Graphik" w:cs="Graphik"/>
          <w:szCs w:val="20"/>
        </w:rPr>
        <w:t xml:space="preserve">you will be rerouted to that node </w:t>
      </w:r>
      <w:r w:rsidR="00E11DEB">
        <w:rPr>
          <w:rFonts w:eastAsia="Graphik" w:cs="Graphik"/>
          <w:szCs w:val="20"/>
        </w:rPr>
        <w:t xml:space="preserve">after </w:t>
      </w:r>
      <w:r w:rsidR="00157507">
        <w:rPr>
          <w:rFonts w:eastAsia="Graphik" w:cs="Graphik"/>
          <w:szCs w:val="20"/>
        </w:rPr>
        <w:t>sele</w:t>
      </w:r>
      <w:r w:rsidR="0012541A">
        <w:rPr>
          <w:rFonts w:eastAsia="Graphik" w:cs="Graphik"/>
          <w:szCs w:val="20"/>
        </w:rPr>
        <w:t>cting</w:t>
      </w:r>
      <w:r w:rsidR="00E11DEB">
        <w:rPr>
          <w:rFonts w:eastAsia="Graphik" w:cs="Graphik"/>
          <w:szCs w:val="20"/>
        </w:rPr>
        <w:t xml:space="preserve"> the</w:t>
      </w:r>
      <w:r w:rsidR="0012541A">
        <w:rPr>
          <w:rFonts w:eastAsia="Graphik" w:cs="Graphik"/>
          <w:szCs w:val="20"/>
        </w:rPr>
        <w:t xml:space="preserve"> plant layout</w:t>
      </w:r>
      <w:r w:rsidR="005C1D59">
        <w:rPr>
          <w:rFonts w:eastAsia="Graphik" w:cs="Graphik"/>
          <w:szCs w:val="20"/>
        </w:rPr>
        <w:t>.</w:t>
      </w:r>
    </w:p>
    <w:p w14:paraId="108B03C1" w14:textId="7BB3D03F" w:rsidR="00182EF7" w:rsidRDefault="00E42D2D" w:rsidP="00182EF7">
      <w:pPr>
        <w:rPr>
          <w:rStyle w:val="Hyperlink"/>
          <w:rFonts w:ascii="Helvetica" w:hAnsi="Helvetica" w:cs="Helvetica"/>
          <w:color w:val="5E5CFA"/>
          <w:sz w:val="21"/>
          <w:szCs w:val="21"/>
          <w:u w:val="none"/>
          <w:shd w:val="clear" w:color="auto" w:fill="FFFFFF"/>
        </w:rPr>
      </w:pPr>
      <w:r>
        <w:rPr>
          <w:rFonts w:eastAsia="Graphik" w:cs="Graphik"/>
          <w:szCs w:val="20"/>
        </w:rPr>
        <w:br w:type="column"/>
      </w:r>
      <w:r>
        <w:rPr>
          <w:noProof/>
        </w:rPr>
        <w:drawing>
          <wp:inline distT="0" distB="0" distL="0" distR="0" wp14:anchorId="2C3C0094" wp14:editId="1A33FEE1">
            <wp:extent cx="5981782" cy="3314700"/>
            <wp:effectExtent l="0" t="0" r="0" b="0"/>
            <wp:docPr id="3" name="Picture 1" descr="Video showing how selecting an OH node before entering Twin Viewer reroutes the user to that node after plant layout selection.">
              <a:hlinkClick xmlns:a="http://schemas.openxmlformats.org/drawingml/2006/main" r:id="rId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Video showing how selecting an OH node before entering Twin Viewer reroutes the user to that node after plant layout selection.">
                      <a:hlinkClick r:id="rId43" tgtFrame="&quot;_blank&quot;"/>
                    </pic:cNvPr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027" cy="332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2EF7">
        <w:fldChar w:fldCharType="begin"/>
      </w:r>
      <w:r w:rsidR="00182EF7">
        <w:instrText xml:space="preserve"> HYPERLINK "https://greetings.accenture.com/watch/rHTD4kt782CGctcEpjrinW?" \t "_blank" </w:instrText>
      </w:r>
      <w:r w:rsidR="00182EF7">
        <w:fldChar w:fldCharType="separate"/>
      </w:r>
    </w:p>
    <w:p w14:paraId="795B81EF" w14:textId="310D4DC7" w:rsidR="00E42D2D" w:rsidRDefault="00182EF7">
      <w:pPr>
        <w:sectPr w:rsidR="00E42D2D" w:rsidSect="00D07DCD">
          <w:type w:val="continuous"/>
          <w:pgSz w:w="23040" w:h="15840" w:orient="landscape"/>
          <w:pgMar w:top="1440" w:right="1440" w:bottom="1440" w:left="1440" w:header="720" w:footer="720" w:gutter="0"/>
          <w:cols w:num="2" w:space="1440"/>
        </w:sectPr>
      </w:pPr>
      <w:r>
        <w:fldChar w:fldCharType="end"/>
      </w:r>
      <w:bookmarkEnd w:id="28"/>
      <w:bookmarkEnd w:id="29"/>
    </w:p>
    <w:p w14:paraId="75865276" w14:textId="5CC66E84" w:rsidR="00A93670" w:rsidRDefault="009851A5" w:rsidP="00A93670">
      <w:r>
        <w:t>Asset and node selections made</w:t>
      </w:r>
      <w:r w:rsidR="00C83919">
        <w:t xml:space="preserve"> in </w:t>
      </w:r>
      <w:r w:rsidR="00D55211">
        <w:t xml:space="preserve">the </w:t>
      </w:r>
      <w:r w:rsidR="00C83919" w:rsidRPr="00C83919">
        <w:t>Twin Viewer application</w:t>
      </w:r>
      <w:r>
        <w:t xml:space="preserve"> </w:t>
      </w:r>
      <w:r w:rsidR="002556DF">
        <w:t>are</w:t>
      </w:r>
      <w:r w:rsidR="00B87918">
        <w:t xml:space="preserve"> retained when shifting to the</w:t>
      </w:r>
      <w:r w:rsidR="00ED1E11">
        <w:t xml:space="preserve"> Operation </w:t>
      </w:r>
      <w:r w:rsidR="00A93670">
        <w:t>Hierarchy</w:t>
      </w:r>
      <w:r w:rsidR="00ED1E11">
        <w:t xml:space="preserve"> application. </w:t>
      </w:r>
    </w:p>
    <w:p w14:paraId="45D4900C" w14:textId="1022CEBB" w:rsidR="00C83919" w:rsidRPr="00C83919" w:rsidRDefault="00B87918" w:rsidP="002A4050">
      <w:r>
        <w:t xml:space="preserve">The </w:t>
      </w:r>
      <w:r w:rsidR="00050D46">
        <w:t>I</w:t>
      </w:r>
      <w:r>
        <w:t>ntelligent Advisor application</w:t>
      </w:r>
      <w:r w:rsidR="0091509F">
        <w:t xml:space="preserve"> and</w:t>
      </w:r>
      <w:r>
        <w:t xml:space="preserve"> the</w:t>
      </w:r>
      <w:r w:rsidR="003A715E">
        <w:t xml:space="preserve"> </w:t>
      </w:r>
      <w:r>
        <w:t>d</w:t>
      </w:r>
      <w:r w:rsidR="00050D46">
        <w:t>ashboard</w:t>
      </w:r>
      <w:r>
        <w:t xml:space="preserve"> are also</w:t>
      </w:r>
      <w:r w:rsidR="003A715E">
        <w:t xml:space="preserve"> synchronized </w:t>
      </w:r>
      <w:r>
        <w:t xml:space="preserve">as per the asset </w:t>
      </w:r>
      <w:r w:rsidR="002556DF">
        <w:t xml:space="preserve">and node </w:t>
      </w:r>
      <w:r>
        <w:t>selected</w:t>
      </w:r>
      <w:r w:rsidR="00623C2D">
        <w:t>.</w:t>
      </w:r>
    </w:p>
    <w:p w14:paraId="565524E6" w14:textId="75A4086A" w:rsidR="00C83919" w:rsidRPr="00C83919" w:rsidRDefault="00BE2A71" w:rsidP="002A4050">
      <w:pPr>
        <w:rPr>
          <w:b/>
        </w:rPr>
        <w:sectPr w:rsidR="00C83919" w:rsidRPr="00C83919" w:rsidSect="00D07DCD">
          <w:pgSz w:w="23040" w:h="15840" w:orient="landscape"/>
          <w:pgMar w:top="1440" w:right="1440" w:bottom="1440" w:left="1440" w:header="720" w:footer="720" w:gutter="0"/>
          <w:cols w:num="2" w:space="1440"/>
        </w:sectPr>
      </w:pPr>
      <w:r>
        <w:br w:type="column"/>
      </w:r>
      <w:r w:rsidR="00E42D2D">
        <w:rPr>
          <w:noProof/>
        </w:rPr>
        <w:drawing>
          <wp:inline distT="0" distB="0" distL="0" distR="0" wp14:anchorId="3033FF89" wp14:editId="2B75C905">
            <wp:extent cx="6010275" cy="3275776"/>
            <wp:effectExtent l="0" t="0" r="0" b="1270"/>
            <wp:docPr id="2025231661" name="Picture 4" descr="Video demonstrating how asset and node selections in Twin Viewer are retained when switching to the Operation Hierarchy application.">
              <a:hlinkClick xmlns:a="http://schemas.openxmlformats.org/drawingml/2006/main" r:id="rId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31661" name="Picture 4" descr="Video demonstrating how asset and node selections in Twin Viewer are retained when switching to the Operation Hierarchy application.">
                      <a:hlinkClick r:id="rId45" tgtFrame="&quot;_blank&quot;"/>
                    </pic:cNvPr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14" cy="328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0D7F" w14:textId="429245B7" w:rsidR="0028310F" w:rsidRDefault="0028310F" w:rsidP="00FD0417">
      <w:pPr>
        <w:pStyle w:val="Heading2"/>
        <w:sectPr w:rsidR="0028310F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space="1440"/>
          <w:docGrid w:linePitch="360"/>
        </w:sectPr>
      </w:pPr>
    </w:p>
    <w:p w14:paraId="19E9A52C" w14:textId="5C9A5CE7" w:rsidR="0028310F" w:rsidRDefault="0028310F" w:rsidP="00882FC5">
      <w:pPr>
        <w:pStyle w:val="Heading2"/>
        <w:rPr>
          <w:rFonts w:eastAsia="Graphik"/>
        </w:rPr>
      </w:pPr>
      <w:bookmarkStart w:id="30" w:name="_Toc103324205"/>
      <w:bookmarkStart w:id="31" w:name="_Toc218768154"/>
      <w:bookmarkEnd w:id="30"/>
      <w:r w:rsidRPr="6D74D6CF">
        <w:rPr>
          <w:rFonts w:eastAsia="Graphik"/>
        </w:rPr>
        <w:t xml:space="preserve">Two-way </w:t>
      </w:r>
      <w:r>
        <w:rPr>
          <w:rFonts w:eastAsia="Graphik"/>
        </w:rPr>
        <w:t>C</w:t>
      </w:r>
      <w:r w:rsidRPr="6D74D6CF">
        <w:rPr>
          <w:rFonts w:eastAsia="Graphik"/>
        </w:rPr>
        <w:t xml:space="preserve">ommunication </w:t>
      </w:r>
      <w:r>
        <w:rPr>
          <w:rFonts w:eastAsia="Graphik"/>
        </w:rPr>
        <w:t>with</w:t>
      </w:r>
      <w:r w:rsidRPr="6D74D6CF">
        <w:rPr>
          <w:rFonts w:eastAsia="Graphik"/>
        </w:rPr>
        <w:t xml:space="preserve"> Intelligent Advisor</w:t>
      </w:r>
      <w:bookmarkEnd w:id="31"/>
    </w:p>
    <w:p w14:paraId="38E2A927" w14:textId="77777777" w:rsidR="00F21192" w:rsidRDefault="00F21192" w:rsidP="00385CBF">
      <w:pPr>
        <w:spacing w:line="276" w:lineRule="auto"/>
        <w:sectPr w:rsidR="00F21192" w:rsidSect="0069320D">
          <w:pgSz w:w="23040" w:h="15840" w:orient="landscape" w:code="1"/>
          <w:pgMar w:top="1440" w:right="1440" w:bottom="1440" w:left="1440" w:header="720" w:footer="720" w:gutter="0"/>
          <w:cols w:space="1440"/>
          <w:docGrid w:linePitch="360"/>
        </w:sectPr>
      </w:pPr>
    </w:p>
    <w:p w14:paraId="66E62A6E" w14:textId="01103A30" w:rsidR="009E4C8D" w:rsidRDefault="0028310F" w:rsidP="009E4C8D">
      <w:pPr>
        <w:spacing w:line="276" w:lineRule="auto"/>
        <w:ind w:right="450"/>
      </w:pPr>
      <w:r>
        <w:t xml:space="preserve">Twin Viewer </w:t>
      </w:r>
      <w:r w:rsidR="00E55673">
        <w:t>can interact</w:t>
      </w:r>
      <w:r>
        <w:t xml:space="preserve"> bidirectionally with other </w:t>
      </w:r>
      <w:r w:rsidR="004F4EF0">
        <w:t>IAI</w:t>
      </w:r>
      <w:r>
        <w:t xml:space="preserve"> components. For example, while visuali</w:t>
      </w:r>
      <w:r w:rsidR="0072673B">
        <w:t>z</w:t>
      </w:r>
      <w:r>
        <w:t xml:space="preserve">ing the plant layout in Twin Viewer </w:t>
      </w:r>
      <w:r w:rsidR="00876624">
        <w:t>you</w:t>
      </w:r>
      <w:r>
        <w:t xml:space="preserve"> can also access the details of Insight</w:t>
      </w:r>
      <w:r w:rsidR="00797B7D">
        <w:t>s</w:t>
      </w:r>
      <w:r>
        <w:t xml:space="preserve"> and Actions in the Intelligent Advisor Panel. To experience this functionality, follow the steps below:</w:t>
      </w:r>
    </w:p>
    <w:p w14:paraId="560833CE" w14:textId="131E4F1F" w:rsidR="2CF42449" w:rsidRDefault="2CF42449" w:rsidP="005C209D">
      <w:pPr>
        <w:pStyle w:val="ListParagraph"/>
        <w:numPr>
          <w:ilvl w:val="0"/>
          <w:numId w:val="3"/>
        </w:numPr>
        <w:spacing w:line="276" w:lineRule="auto"/>
        <w:ind w:right="1620"/>
      </w:pPr>
      <w:r w:rsidRPr="00BC5EC0">
        <w:rPr>
          <w:rFonts w:eastAsia="Graphik" w:cs="Graphik"/>
        </w:rPr>
        <w:t>Load the plant layout</w:t>
      </w:r>
      <w:r w:rsidR="00BC5EC0">
        <w:rPr>
          <w:rFonts w:eastAsia="Graphik" w:cs="Graphik"/>
        </w:rPr>
        <w:t xml:space="preserve"> to</w:t>
      </w:r>
      <w:r>
        <w:t xml:space="preserve"> view the count of insights, actions, and KPIs as a small model pop-up.</w:t>
      </w:r>
    </w:p>
    <w:p w14:paraId="54D7E507" w14:textId="242178A0" w:rsidR="2CF42449" w:rsidRDefault="2CF42449" w:rsidP="00AA3195">
      <w:pPr>
        <w:pStyle w:val="ListParagraph"/>
        <w:numPr>
          <w:ilvl w:val="0"/>
          <w:numId w:val="3"/>
        </w:numPr>
        <w:tabs>
          <w:tab w:val="left" w:pos="9810"/>
        </w:tabs>
        <w:spacing w:line="276" w:lineRule="auto"/>
        <w:ind w:right="1620"/>
      </w:pPr>
      <w:r>
        <w:t xml:space="preserve">Next, click on the model pop-up. Doing this redirects </w:t>
      </w:r>
      <w:r w:rsidR="00876624">
        <w:t>you</w:t>
      </w:r>
      <w:r>
        <w:t xml:space="preserve"> to a detailed UI with the count of insights, actions, and KPIs that are displayed as per their priority, new/close status, and RAG </w:t>
      </w:r>
      <w:r w:rsidR="000A1849">
        <w:t>status,</w:t>
      </w:r>
      <w:r>
        <w:t xml:space="preserve"> respectively.</w:t>
      </w:r>
    </w:p>
    <w:p w14:paraId="28A4EF94" w14:textId="3819396B" w:rsidR="2CF42449" w:rsidRDefault="2CF42449" w:rsidP="00AA3195">
      <w:pPr>
        <w:pStyle w:val="ListParagraph"/>
        <w:numPr>
          <w:ilvl w:val="0"/>
          <w:numId w:val="3"/>
        </w:numPr>
        <w:tabs>
          <w:tab w:val="left" w:pos="9810"/>
        </w:tabs>
        <w:spacing w:line="276" w:lineRule="auto"/>
        <w:ind w:right="1620"/>
      </w:pPr>
      <w:r w:rsidRPr="43CBD0EB">
        <w:rPr>
          <w:rFonts w:eastAsia="Graphik" w:cs="Graphik"/>
          <w:color w:val="242424"/>
        </w:rPr>
        <w:t>The count of insights and actions is sorted as follows:</w:t>
      </w:r>
    </w:p>
    <w:p w14:paraId="0F2DDB6B" w14:textId="77777777" w:rsidR="2CF42449" w:rsidRDefault="2CF42449" w:rsidP="00AA3195">
      <w:pPr>
        <w:pStyle w:val="ListParagraph"/>
        <w:numPr>
          <w:ilvl w:val="1"/>
          <w:numId w:val="2"/>
        </w:numPr>
        <w:tabs>
          <w:tab w:val="left" w:pos="9810"/>
        </w:tabs>
        <w:spacing w:line="276" w:lineRule="auto"/>
        <w:ind w:right="1620"/>
        <w:rPr>
          <w:rFonts w:eastAsia="Graphik" w:cs="Graphik"/>
          <w:color w:val="242424"/>
        </w:rPr>
      </w:pPr>
      <w:r w:rsidRPr="43CBD0EB">
        <w:rPr>
          <w:rFonts w:eastAsia="Graphik" w:cs="Graphik"/>
          <w:color w:val="242424"/>
        </w:rPr>
        <w:t>Insights - High, Medium, Low Priority</w:t>
      </w:r>
    </w:p>
    <w:p w14:paraId="1D27E876" w14:textId="0EBDC9E5" w:rsidR="2CF42449" w:rsidRDefault="2CF42449" w:rsidP="00AA3195">
      <w:pPr>
        <w:pStyle w:val="ListParagraph"/>
        <w:numPr>
          <w:ilvl w:val="1"/>
          <w:numId w:val="2"/>
        </w:numPr>
        <w:tabs>
          <w:tab w:val="left" w:pos="9810"/>
        </w:tabs>
        <w:spacing w:line="276" w:lineRule="auto"/>
        <w:ind w:right="1620"/>
        <w:rPr>
          <w:rFonts w:eastAsia="Graphik" w:cs="Graphik"/>
          <w:color w:val="242424"/>
        </w:rPr>
      </w:pPr>
      <w:r w:rsidRPr="43CBD0EB">
        <w:rPr>
          <w:rFonts w:eastAsia="Graphik" w:cs="Graphik"/>
          <w:color w:val="242424"/>
        </w:rPr>
        <w:t>Actions - In time, exceeded timeline.</w:t>
      </w:r>
    </w:p>
    <w:p w14:paraId="392073CC" w14:textId="48CB49B1" w:rsidR="0028310F" w:rsidRPr="00241701" w:rsidRDefault="0028310F" w:rsidP="00AA3195">
      <w:pPr>
        <w:pStyle w:val="ListParagraph"/>
        <w:numPr>
          <w:ilvl w:val="0"/>
          <w:numId w:val="3"/>
        </w:numPr>
        <w:tabs>
          <w:tab w:val="left" w:pos="9810"/>
        </w:tabs>
        <w:spacing w:line="276" w:lineRule="auto"/>
        <w:ind w:right="1620"/>
        <w:rPr>
          <w:rFonts w:eastAsia="Graphik" w:cs="Graphik"/>
          <w:color w:val="242424"/>
          <w:szCs w:val="20"/>
        </w:rPr>
      </w:pPr>
      <w:r w:rsidRPr="43CBD0EB">
        <w:rPr>
          <w:rFonts w:eastAsia="Graphik" w:cs="Graphik"/>
          <w:color w:val="242424"/>
        </w:rPr>
        <w:t xml:space="preserve">Click on </w:t>
      </w:r>
      <w:r w:rsidR="00FC52BB" w:rsidRPr="43CBD0EB">
        <w:rPr>
          <w:rFonts w:eastAsia="Graphik" w:cs="Graphik"/>
          <w:color w:val="242424"/>
        </w:rPr>
        <w:t xml:space="preserve">the </w:t>
      </w:r>
      <w:r w:rsidRPr="43CBD0EB">
        <w:rPr>
          <w:rFonts w:eastAsia="Graphik" w:cs="Graphik"/>
          <w:color w:val="242424"/>
        </w:rPr>
        <w:t xml:space="preserve">insights or actions row. Doing this will lead </w:t>
      </w:r>
      <w:r w:rsidR="00876624">
        <w:rPr>
          <w:rFonts w:eastAsia="Graphik" w:cs="Graphik"/>
          <w:color w:val="242424"/>
        </w:rPr>
        <w:t>you</w:t>
      </w:r>
      <w:r w:rsidRPr="43CBD0EB">
        <w:rPr>
          <w:rFonts w:eastAsia="Graphik" w:cs="Graphik"/>
          <w:color w:val="242424"/>
        </w:rPr>
        <w:t xml:space="preserve"> to </w:t>
      </w:r>
      <w:r w:rsidR="00FC52BB" w:rsidRPr="43CBD0EB">
        <w:rPr>
          <w:rFonts w:eastAsia="Graphik" w:cs="Graphik"/>
          <w:color w:val="242424"/>
        </w:rPr>
        <w:t xml:space="preserve">an </w:t>
      </w:r>
      <w:r w:rsidR="00996E34" w:rsidRPr="43CBD0EB">
        <w:rPr>
          <w:rFonts w:eastAsia="Graphik" w:cs="Graphik"/>
          <w:color w:val="242424"/>
        </w:rPr>
        <w:t>expanded</w:t>
      </w:r>
      <w:r w:rsidRPr="43CBD0EB">
        <w:rPr>
          <w:rFonts w:eastAsia="Graphik" w:cs="Graphik"/>
          <w:color w:val="242424"/>
        </w:rPr>
        <w:t xml:space="preserve"> Intelligent </w:t>
      </w:r>
      <w:r w:rsidR="003807FE" w:rsidRPr="43CBD0EB">
        <w:rPr>
          <w:rFonts w:eastAsia="Graphik" w:cs="Graphik"/>
          <w:color w:val="242424"/>
        </w:rPr>
        <w:t>A</w:t>
      </w:r>
      <w:r w:rsidRPr="43CBD0EB">
        <w:rPr>
          <w:rFonts w:eastAsia="Graphik" w:cs="Graphik"/>
          <w:color w:val="242424"/>
        </w:rPr>
        <w:t>dvisor panel, which provide</w:t>
      </w:r>
      <w:r w:rsidR="00996E34" w:rsidRPr="43CBD0EB">
        <w:rPr>
          <w:rFonts w:eastAsia="Graphik" w:cs="Graphik"/>
          <w:color w:val="242424"/>
        </w:rPr>
        <w:t>s</w:t>
      </w:r>
      <w:r w:rsidRPr="43CBD0EB">
        <w:rPr>
          <w:rFonts w:eastAsia="Graphik" w:cs="Graphik"/>
          <w:color w:val="242424"/>
        </w:rPr>
        <w:t xml:space="preserve"> details about the insights and actions</w:t>
      </w:r>
      <w:r w:rsidR="00996E34" w:rsidRPr="43CBD0EB">
        <w:rPr>
          <w:rFonts w:eastAsia="Graphik" w:cs="Graphik"/>
          <w:color w:val="242424"/>
        </w:rPr>
        <w:t xml:space="preserve"> filtered out </w:t>
      </w:r>
      <w:r w:rsidR="004B21A2">
        <w:rPr>
          <w:rFonts w:eastAsia="Graphik" w:cs="Graphik"/>
          <w:color w:val="242424"/>
        </w:rPr>
        <w:t xml:space="preserve">as per </w:t>
      </w:r>
      <w:r w:rsidR="00996E34" w:rsidRPr="43CBD0EB">
        <w:rPr>
          <w:rFonts w:eastAsia="Graphik" w:cs="Graphik"/>
          <w:color w:val="242424"/>
        </w:rPr>
        <w:t>the selected asset</w:t>
      </w:r>
      <w:r w:rsidRPr="43CBD0EB">
        <w:rPr>
          <w:rFonts w:eastAsia="Graphik" w:cs="Graphik"/>
          <w:color w:val="242424"/>
        </w:rPr>
        <w:t>.</w:t>
      </w:r>
    </w:p>
    <w:p w14:paraId="284069EA" w14:textId="5D8E6734" w:rsidR="0028310F" w:rsidRPr="00081B13" w:rsidRDefault="63A31241" w:rsidP="00AA3195">
      <w:pPr>
        <w:pStyle w:val="ListParagraph"/>
        <w:numPr>
          <w:ilvl w:val="0"/>
          <w:numId w:val="3"/>
        </w:numPr>
        <w:tabs>
          <w:tab w:val="left" w:pos="9810"/>
        </w:tabs>
        <w:spacing w:line="276" w:lineRule="auto"/>
        <w:ind w:right="1620"/>
        <w:rPr>
          <w:rFonts w:eastAsia="Graphik" w:cs="Graphik"/>
          <w:color w:val="242424"/>
        </w:rPr>
      </w:pPr>
      <w:r w:rsidRPr="43CBD0EB">
        <w:rPr>
          <w:rFonts w:eastAsia="Graphik" w:cs="Graphik"/>
          <w:color w:val="242424"/>
        </w:rPr>
        <w:t xml:space="preserve">When </w:t>
      </w:r>
      <w:r w:rsidR="00876624">
        <w:rPr>
          <w:rFonts w:eastAsia="Graphik" w:cs="Graphik"/>
          <w:color w:val="242424"/>
        </w:rPr>
        <w:t>you</w:t>
      </w:r>
      <w:r w:rsidRPr="43CBD0EB">
        <w:rPr>
          <w:rFonts w:eastAsia="Graphik" w:cs="Graphik"/>
          <w:color w:val="242424"/>
        </w:rPr>
        <w:t xml:space="preserve"> </w:t>
      </w:r>
      <w:r w:rsidR="00173432" w:rsidRPr="43CBD0EB">
        <w:rPr>
          <w:rFonts w:eastAsia="Graphik" w:cs="Graphik"/>
          <w:color w:val="242424"/>
        </w:rPr>
        <w:t>click</w:t>
      </w:r>
      <w:r w:rsidRPr="43CBD0EB">
        <w:rPr>
          <w:rFonts w:eastAsia="Graphik" w:cs="Graphik"/>
          <w:color w:val="242424"/>
        </w:rPr>
        <w:t xml:space="preserve"> on the insights or action row, the Advisor Panel expands. This shows the two-way communication between Twin Viewer and Intelligent Advisor. </w:t>
      </w:r>
    </w:p>
    <w:p w14:paraId="07688F65" w14:textId="73CB943B" w:rsidR="0028310F" w:rsidRPr="003617AC" w:rsidRDefault="003617AC" w:rsidP="003617AC">
      <w:pPr>
        <w:tabs>
          <w:tab w:val="left" w:pos="9810"/>
        </w:tabs>
        <w:spacing w:before="120" w:after="120" w:line="276" w:lineRule="auto"/>
        <w:ind w:left="360" w:right="1620"/>
        <w:rPr>
          <w:rFonts w:eastAsia="Graphik" w:cs="Graphik"/>
          <w:color w:val="242424"/>
          <w:szCs w:val="20"/>
        </w:rPr>
      </w:pPr>
      <w:r>
        <w:rPr>
          <w:rFonts w:eastAsia="Graphik" w:cs="Graphik"/>
          <w:color w:val="242424"/>
          <w:szCs w:val="20"/>
        </w:rPr>
        <w:t>Note that t</w:t>
      </w:r>
      <w:r w:rsidR="00F82B0A" w:rsidRPr="003617AC">
        <w:rPr>
          <w:rFonts w:eastAsia="Graphik" w:cs="Graphik"/>
          <w:color w:val="242424"/>
          <w:szCs w:val="20"/>
        </w:rPr>
        <w:t xml:space="preserve">o view the </w:t>
      </w:r>
      <w:r w:rsidR="007C08A4" w:rsidRPr="003617AC">
        <w:rPr>
          <w:rFonts w:eastAsia="Graphik" w:cs="Graphik"/>
          <w:color w:val="242424"/>
          <w:szCs w:val="20"/>
        </w:rPr>
        <w:t>accurate insight count</w:t>
      </w:r>
      <w:r w:rsidR="00C34429" w:rsidRPr="003617AC">
        <w:rPr>
          <w:rFonts w:eastAsia="Graphik" w:cs="Graphik"/>
          <w:color w:val="242424"/>
          <w:szCs w:val="20"/>
        </w:rPr>
        <w:t xml:space="preserve"> </w:t>
      </w:r>
      <w:r>
        <w:rPr>
          <w:rFonts w:eastAsia="Graphik" w:cs="Graphik"/>
          <w:color w:val="242424"/>
          <w:szCs w:val="20"/>
        </w:rPr>
        <w:t xml:space="preserve">on the IA panel, </w:t>
      </w:r>
      <w:r w:rsidR="00173432">
        <w:rPr>
          <w:rFonts w:eastAsia="Graphik" w:cs="Graphik"/>
          <w:color w:val="242424"/>
          <w:szCs w:val="20"/>
        </w:rPr>
        <w:t>you</w:t>
      </w:r>
      <w:r w:rsidR="00C34429" w:rsidRPr="003617AC">
        <w:rPr>
          <w:rFonts w:eastAsia="Graphik" w:cs="Graphik"/>
          <w:color w:val="242424"/>
          <w:szCs w:val="20"/>
        </w:rPr>
        <w:t xml:space="preserve"> must ensure that all applied filters are deselected </w:t>
      </w:r>
      <w:r>
        <w:rPr>
          <w:rFonts w:eastAsia="Graphik" w:cs="Graphik"/>
          <w:color w:val="242424"/>
          <w:szCs w:val="20"/>
        </w:rPr>
        <w:t>from</w:t>
      </w:r>
      <w:r w:rsidR="00C34429" w:rsidRPr="003617AC">
        <w:rPr>
          <w:rFonts w:eastAsia="Graphik" w:cs="Graphik"/>
          <w:color w:val="242424"/>
          <w:szCs w:val="20"/>
        </w:rPr>
        <w:t xml:space="preserve"> the IA panel</w:t>
      </w:r>
      <w:r w:rsidRPr="003617AC">
        <w:rPr>
          <w:rFonts w:eastAsia="Graphik" w:cs="Graphik"/>
          <w:color w:val="242424"/>
          <w:szCs w:val="20"/>
        </w:rPr>
        <w:t>.</w:t>
      </w:r>
      <w:r w:rsidR="0028310F">
        <w:rPr>
          <w:rFonts w:eastAsia="Graphik" w:cs="Graphik"/>
          <w:color w:val="242424"/>
        </w:rPr>
        <w:fldChar w:fldCharType="begin"/>
      </w:r>
      <w:r w:rsidR="0028310F" w:rsidRPr="003617AC">
        <w:rPr>
          <w:rFonts w:eastAsia="Graphik" w:cs="Graphik"/>
          <w:color w:val="242424"/>
        </w:rPr>
        <w:instrText xml:space="preserve"> HYPERLINK "https://greetings.accenture.com/watch/2LaNdk8tLLiDRyTj7kEAFs?" \t "_blank" </w:instrText>
      </w:r>
      <w:r w:rsidR="0028310F">
        <w:rPr>
          <w:rFonts w:eastAsia="Graphik" w:cs="Graphik"/>
          <w:color w:val="242424"/>
        </w:rPr>
      </w:r>
      <w:r w:rsidR="0028310F">
        <w:rPr>
          <w:rFonts w:eastAsia="Graphik" w:cs="Graphik"/>
          <w:color w:val="242424"/>
        </w:rPr>
        <w:fldChar w:fldCharType="separate"/>
      </w:r>
    </w:p>
    <w:p w14:paraId="6A8005FF" w14:textId="5812353E" w:rsidR="00F21192" w:rsidRPr="00E57A15" w:rsidRDefault="0028310F" w:rsidP="006C6F0C">
      <w:pPr>
        <w:sectPr w:rsidR="00F21192" w:rsidRPr="00E57A15" w:rsidSect="00D07DCD">
          <w:type w:val="continuous"/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  <w:r>
        <w:fldChar w:fldCharType="end"/>
      </w:r>
      <w:r w:rsidR="00D925C0">
        <w:br w:type="column"/>
      </w:r>
      <w:hyperlink r:id="rId47" w:tgtFrame="_blank" w:history="1">
        <w:r w:rsidR="00D925C0" w:rsidRPr="006C6F0C">
          <w:rPr>
            <w:rStyle w:val="Hyperlink"/>
            <w:noProof/>
          </w:rPr>
          <w:drawing>
            <wp:inline distT="0" distB="0" distL="0" distR="0" wp14:anchorId="52A3DD2C" wp14:editId="0EF160E4">
              <wp:extent cx="5904416" cy="3295650"/>
              <wp:effectExtent l="0" t="0" r="1270" b="0"/>
              <wp:docPr id="1048830854" name="Picture 1048830854" descr="Video showing two-way communication between Twin Viewer and Intelligent Advisor, including viewing and expanding insights and actions for selected assets.">
                <a:hlinkClick xmlns:a="http://schemas.openxmlformats.org/drawingml/2006/main" r:id="rId47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48830854" name="Picture 1048830854" descr="Video showing two-way communication between Twin Viewer and Intelligent Advisor, including viewing and expanding insights and actions for selected assets.">
                        <a:hlinkClick r:id="rId47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22162" cy="3305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4D184BCB" w14:textId="77777777" w:rsidR="00E163CE" w:rsidRDefault="00E163CE" w:rsidP="007A355C">
      <w:pPr>
        <w:pStyle w:val="Heading1"/>
        <w:rPr>
          <w:rFonts w:eastAsia="Graphik"/>
        </w:rPr>
        <w:sectPr w:rsidR="00E163CE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space="1440"/>
          <w:docGrid w:linePitch="360"/>
        </w:sectPr>
      </w:pPr>
    </w:p>
    <w:p w14:paraId="060DC284" w14:textId="77777777" w:rsidR="00B34E7B" w:rsidRDefault="00B34E7B" w:rsidP="00882FC5">
      <w:pPr>
        <w:pStyle w:val="Heading2"/>
        <w:rPr>
          <w:rFonts w:eastAsia="Graphik"/>
        </w:rPr>
        <w:sectPr w:rsidR="00B34E7B" w:rsidSect="0069320D">
          <w:type w:val="continuous"/>
          <w:pgSz w:w="23040" w:h="15840" w:orient="landscape" w:code="1"/>
          <w:pgMar w:top="1440" w:right="1440" w:bottom="1440" w:left="1440" w:header="720" w:footer="720" w:gutter="0"/>
          <w:cols w:num="2" w:space="851" w:equalWidth="0">
            <w:col w:w="10206" w:space="851"/>
            <w:col w:w="9103"/>
          </w:cols>
          <w:docGrid w:linePitch="360"/>
        </w:sectPr>
      </w:pPr>
      <w:bookmarkStart w:id="32" w:name="_Toc218768155"/>
      <w:bookmarkStart w:id="33" w:name="OLE_LINK10"/>
      <w:bookmarkStart w:id="34" w:name="OLE_LINK9"/>
      <w:bookmarkStart w:id="35" w:name="OLE_LINK7"/>
    </w:p>
    <w:p w14:paraId="42300C87" w14:textId="77777777" w:rsidR="00B34E7B" w:rsidRDefault="0028310F" w:rsidP="00882FC5">
      <w:pPr>
        <w:pStyle w:val="Heading2"/>
        <w:rPr>
          <w:rFonts w:eastAsia="Graphik"/>
        </w:rPr>
        <w:sectPr w:rsidR="00B34E7B" w:rsidSect="00B34E7B">
          <w:pgSz w:w="23040" w:h="15840" w:orient="landscape" w:code="1"/>
          <w:pgMar w:top="1440" w:right="1440" w:bottom="1440" w:left="1440" w:header="720" w:footer="720" w:gutter="0"/>
          <w:cols w:num="2" w:space="851" w:equalWidth="0">
            <w:col w:w="10206" w:space="851"/>
            <w:col w:w="9103"/>
          </w:cols>
          <w:docGrid w:linePitch="360"/>
        </w:sectPr>
      </w:pPr>
      <w:r w:rsidRPr="63A09B79">
        <w:rPr>
          <w:rFonts w:eastAsia="Graphik"/>
        </w:rPr>
        <w:t>Two-way Communication with Smart</w:t>
      </w:r>
      <w:r w:rsidR="00E55673">
        <w:rPr>
          <w:rFonts w:eastAsia="Graphik"/>
        </w:rPr>
        <w:t xml:space="preserve"> </w:t>
      </w:r>
      <w:r w:rsidRPr="63A09B79">
        <w:rPr>
          <w:rFonts w:eastAsia="Graphik"/>
        </w:rPr>
        <w:t>KPI</w:t>
      </w:r>
      <w:r>
        <w:rPr>
          <w:rFonts w:eastAsia="Graphik"/>
        </w:rPr>
        <w:t>s</w:t>
      </w:r>
      <w:bookmarkEnd w:id="32"/>
    </w:p>
    <w:p w14:paraId="0DF5E9C4" w14:textId="77777777" w:rsidR="00B34E7B" w:rsidRPr="00B34E7B" w:rsidRDefault="0028310F" w:rsidP="00B34E7B">
      <w:r w:rsidRPr="00B34E7B">
        <w:t>Twin Viewer interacts with</w:t>
      </w:r>
      <w:r w:rsidR="00093ADF" w:rsidRPr="00B34E7B">
        <w:t xml:space="preserve"> the</w:t>
      </w:r>
      <w:r w:rsidRPr="00B34E7B">
        <w:t xml:space="preserve"> Smart</w:t>
      </w:r>
      <w:r w:rsidR="00AC0744" w:rsidRPr="00B34E7B">
        <w:t xml:space="preserve"> </w:t>
      </w:r>
      <w:r w:rsidRPr="00B34E7B">
        <w:t>KPI component</w:t>
      </w:r>
      <w:r w:rsidR="00093ADF" w:rsidRPr="00B34E7B">
        <w:t xml:space="preserve"> in a similar way </w:t>
      </w:r>
      <w:r w:rsidR="00A05E1B" w:rsidRPr="00B34E7B">
        <w:t>it interacts with IA</w:t>
      </w:r>
      <w:r w:rsidRPr="00B34E7B">
        <w:t>. To experience this functionality, follow the steps below:</w:t>
      </w:r>
      <w:bookmarkStart w:id="36" w:name="OLE_LINK12"/>
    </w:p>
    <w:p w14:paraId="038C5016" w14:textId="148A0531" w:rsidR="0028310F" w:rsidRDefault="0028310F" w:rsidP="00B34E7B">
      <w:pPr>
        <w:pStyle w:val="ListParagraph"/>
        <w:numPr>
          <w:ilvl w:val="0"/>
          <w:numId w:val="34"/>
        </w:numPr>
        <w:spacing w:line="276" w:lineRule="auto"/>
        <w:ind w:right="3420"/>
      </w:pPr>
      <w:r>
        <w:t>Load the plant layout.</w:t>
      </w:r>
    </w:p>
    <w:bookmarkEnd w:id="36"/>
    <w:p w14:paraId="38E90E7F" w14:textId="4FACD57B" w:rsidR="0028310F" w:rsidRDefault="0028310F" w:rsidP="00B34E7B">
      <w:pPr>
        <w:pStyle w:val="ListParagraph"/>
        <w:numPr>
          <w:ilvl w:val="0"/>
          <w:numId w:val="34"/>
        </w:numPr>
        <w:spacing w:before="240" w:after="240" w:line="276" w:lineRule="auto"/>
        <w:ind w:right="567"/>
      </w:pPr>
      <w:r>
        <w:t xml:space="preserve">By loading the plant layout in 3D view, </w:t>
      </w:r>
      <w:r w:rsidR="00173432">
        <w:t>you</w:t>
      </w:r>
      <w:r>
        <w:t xml:space="preserve"> can view the count of insights, actions, and KPI</w:t>
      </w:r>
      <w:r w:rsidR="00FC52BB">
        <w:t>s</w:t>
      </w:r>
      <w:r>
        <w:t xml:space="preserve"> as a small model pop-up.</w:t>
      </w:r>
    </w:p>
    <w:p w14:paraId="5FDDE1F2" w14:textId="2DCBE3B9" w:rsidR="0028310F" w:rsidRPr="00B34E7B" w:rsidRDefault="0028310F" w:rsidP="00B34E7B">
      <w:pPr>
        <w:pStyle w:val="ListParagraph"/>
        <w:numPr>
          <w:ilvl w:val="0"/>
          <w:numId w:val="34"/>
        </w:numPr>
        <w:spacing w:before="240" w:after="240" w:line="276" w:lineRule="auto"/>
        <w:ind w:right="567"/>
        <w:rPr>
          <w:rFonts w:eastAsia="Graphik" w:cs="Graphik"/>
          <w:color w:val="242424"/>
        </w:rPr>
      </w:pPr>
      <w:r>
        <w:t>Clicking on the model pop-up redirect</w:t>
      </w:r>
      <w:r w:rsidR="006444AF">
        <w:t>s</w:t>
      </w:r>
      <w:r>
        <w:t xml:space="preserve"> </w:t>
      </w:r>
      <w:r w:rsidR="00173432">
        <w:t>you</w:t>
      </w:r>
      <w:r>
        <w:t xml:space="preserve"> to a detailed page showing a count of insights, actions, and KPI</w:t>
      </w:r>
      <w:r w:rsidR="00FC52BB">
        <w:t>s</w:t>
      </w:r>
      <w:r>
        <w:t xml:space="preserve"> that are displayed as per their priority, new/close, and </w:t>
      </w:r>
      <w:r w:rsidR="00C0293E">
        <w:t>RAG</w:t>
      </w:r>
      <w:r>
        <w:t xml:space="preserve"> </w:t>
      </w:r>
      <w:r w:rsidR="000A1849">
        <w:t>status,</w:t>
      </w:r>
      <w:r>
        <w:t xml:space="preserve"> respectively. </w:t>
      </w:r>
      <w:r w:rsidRPr="00B34E7B">
        <w:rPr>
          <w:rFonts w:eastAsia="Graphik" w:cs="Graphik"/>
          <w:szCs w:val="20"/>
        </w:rPr>
        <w:t xml:space="preserve">In the video, the KPI count has been sorted as per </w:t>
      </w:r>
      <w:r w:rsidRPr="00B34E7B">
        <w:rPr>
          <w:rFonts w:eastAsia="Graphik" w:cs="Graphik"/>
          <w:color w:val="242424"/>
          <w:szCs w:val="20"/>
        </w:rPr>
        <w:t>RAG status Red Amber Green.</w:t>
      </w:r>
    </w:p>
    <w:p w14:paraId="02DA0152" w14:textId="55E0A751" w:rsidR="0028310F" w:rsidRPr="00B34E7B" w:rsidRDefault="0028310F" w:rsidP="00B34E7B">
      <w:pPr>
        <w:pStyle w:val="ListParagraph"/>
        <w:numPr>
          <w:ilvl w:val="0"/>
          <w:numId w:val="34"/>
        </w:numPr>
        <w:spacing w:before="240" w:after="240" w:line="276" w:lineRule="auto"/>
        <w:ind w:right="567"/>
        <w:rPr>
          <w:rFonts w:eastAsia="Graphik" w:cs="Graphik"/>
          <w:color w:val="242424"/>
        </w:rPr>
      </w:pPr>
      <w:r>
        <w:t>Click</w:t>
      </w:r>
      <w:r w:rsidR="00112B8D">
        <w:t>ing</w:t>
      </w:r>
      <w:r>
        <w:t xml:space="preserve"> on the KPI count</w:t>
      </w:r>
      <w:r w:rsidR="00112B8D">
        <w:t>, you are</w:t>
      </w:r>
      <w:r>
        <w:t xml:space="preserve"> led to the KPI detail tile on the </w:t>
      </w:r>
      <w:r w:rsidR="001E27EA">
        <w:t>right</w:t>
      </w:r>
      <w:r>
        <w:t xml:space="preserve"> side of the plant layout. </w:t>
      </w:r>
      <w:r w:rsidRPr="00B34E7B">
        <w:rPr>
          <w:rFonts w:eastAsia="Graphik" w:cs="Graphik"/>
          <w:szCs w:val="20"/>
        </w:rPr>
        <w:t>In the KPI detail tile,</w:t>
      </w:r>
      <w:r w:rsidRPr="00B34E7B">
        <w:rPr>
          <w:rFonts w:eastAsia="Graphik" w:cs="Graphik"/>
          <w:color w:val="242424"/>
          <w:szCs w:val="20"/>
        </w:rPr>
        <w:t xml:space="preserve"> KPIs are sorted as per RAG status</w:t>
      </w:r>
      <w:r w:rsidR="00097E9F" w:rsidRPr="00B34E7B">
        <w:rPr>
          <w:rFonts w:eastAsia="Graphik" w:cs="Graphik"/>
          <w:color w:val="242424"/>
          <w:szCs w:val="20"/>
        </w:rPr>
        <w:t xml:space="preserve"> and are filtered </w:t>
      </w:r>
      <w:r w:rsidR="00ED56F0" w:rsidRPr="00B34E7B">
        <w:rPr>
          <w:rFonts w:eastAsia="Graphik" w:cs="Graphik"/>
          <w:color w:val="242424"/>
          <w:szCs w:val="20"/>
        </w:rPr>
        <w:t>according</w:t>
      </w:r>
      <w:r w:rsidR="00097E9F" w:rsidRPr="00B34E7B">
        <w:rPr>
          <w:rFonts w:eastAsia="Graphik" w:cs="Graphik"/>
          <w:color w:val="242424"/>
          <w:szCs w:val="20"/>
        </w:rPr>
        <w:t xml:space="preserve"> to the selected asset</w:t>
      </w:r>
      <w:r w:rsidRPr="00B34E7B">
        <w:rPr>
          <w:rFonts w:eastAsia="Graphik" w:cs="Graphik"/>
          <w:color w:val="242424"/>
          <w:szCs w:val="20"/>
        </w:rPr>
        <w:t xml:space="preserve">. Thus, </w:t>
      </w:r>
      <w:r w:rsidR="00DD01C6" w:rsidRPr="00B34E7B">
        <w:rPr>
          <w:rFonts w:eastAsia="Graphik" w:cs="Graphik"/>
          <w:color w:val="242424"/>
          <w:szCs w:val="20"/>
        </w:rPr>
        <w:t>you</w:t>
      </w:r>
      <w:r w:rsidRPr="00B34E7B">
        <w:rPr>
          <w:rFonts w:eastAsia="Graphik" w:cs="Graphik"/>
          <w:color w:val="242424"/>
          <w:szCs w:val="20"/>
        </w:rPr>
        <w:t xml:space="preserve"> </w:t>
      </w:r>
      <w:r w:rsidR="00DD01C6" w:rsidRPr="00B34E7B">
        <w:rPr>
          <w:rFonts w:eastAsia="Graphik" w:cs="Graphik"/>
          <w:color w:val="242424"/>
          <w:szCs w:val="20"/>
        </w:rPr>
        <w:t>see</w:t>
      </w:r>
      <w:r w:rsidRPr="00B34E7B">
        <w:rPr>
          <w:rFonts w:eastAsia="Graphik" w:cs="Graphik"/>
          <w:color w:val="242424"/>
          <w:szCs w:val="20"/>
        </w:rPr>
        <w:t xml:space="preserve"> the RED status KPIs on the top, followed by AMBER status KPIs, and finally GREEN status KPIs </w:t>
      </w:r>
      <w:r w:rsidR="001E27EA" w:rsidRPr="00B34E7B">
        <w:rPr>
          <w:rFonts w:eastAsia="Graphik" w:cs="Graphik"/>
          <w:color w:val="242424"/>
          <w:szCs w:val="20"/>
        </w:rPr>
        <w:t>at the</w:t>
      </w:r>
      <w:r w:rsidRPr="00B34E7B">
        <w:rPr>
          <w:rFonts w:eastAsia="Graphik" w:cs="Graphik"/>
          <w:color w:val="242424"/>
          <w:szCs w:val="20"/>
        </w:rPr>
        <w:t xml:space="preserve"> </w:t>
      </w:r>
      <w:r w:rsidR="004E2EC7" w:rsidRPr="00B34E7B">
        <w:rPr>
          <w:rFonts w:eastAsia="Graphik" w:cs="Graphik"/>
          <w:color w:val="242424"/>
          <w:szCs w:val="20"/>
        </w:rPr>
        <w:t>end</w:t>
      </w:r>
      <w:r w:rsidRPr="00B34E7B">
        <w:rPr>
          <w:rFonts w:eastAsia="Graphik" w:cs="Graphik"/>
          <w:color w:val="242424"/>
          <w:szCs w:val="20"/>
        </w:rPr>
        <w:t>.</w:t>
      </w:r>
    </w:p>
    <w:p w14:paraId="150B9220" w14:textId="3FAF78B3" w:rsidR="0028310F" w:rsidRDefault="0028310F" w:rsidP="00B34E7B">
      <w:pPr>
        <w:pStyle w:val="ListParagraph"/>
        <w:numPr>
          <w:ilvl w:val="0"/>
          <w:numId w:val="34"/>
        </w:numPr>
        <w:spacing w:before="240" w:after="240" w:line="276" w:lineRule="auto"/>
        <w:ind w:right="567"/>
      </w:pPr>
      <w:r w:rsidRPr="00345D4E">
        <w:t xml:space="preserve">By clicking on </w:t>
      </w:r>
      <w:r w:rsidR="00ED56F0">
        <w:t xml:space="preserve">the </w:t>
      </w:r>
      <w:r w:rsidR="00B8269E">
        <w:t>'</w:t>
      </w:r>
      <w:r w:rsidRPr="00345D4E">
        <w:t>see details</w:t>
      </w:r>
      <w:r w:rsidR="00B8269E">
        <w:t>'</w:t>
      </w:r>
      <w:r w:rsidR="00097E9F">
        <w:t xml:space="preserve"> button on any KPI row</w:t>
      </w:r>
      <w:r w:rsidRPr="00345D4E">
        <w:t xml:space="preserve">, </w:t>
      </w:r>
      <w:r w:rsidR="00DD01C6">
        <w:t>you</w:t>
      </w:r>
      <w:r w:rsidR="00DD524B">
        <w:t xml:space="preserve"> </w:t>
      </w:r>
      <w:r w:rsidR="009D0CDC">
        <w:t>are</w:t>
      </w:r>
      <w:r w:rsidR="00DD524B">
        <w:t xml:space="preserve"> navigated to the detailed </w:t>
      </w:r>
      <w:r w:rsidRPr="00345D4E">
        <w:t>KPI page</w:t>
      </w:r>
      <w:r w:rsidR="003807FE">
        <w:t>,</w:t>
      </w:r>
      <w:r w:rsidRPr="00345D4E">
        <w:t xml:space="preserve"> </w:t>
      </w:r>
      <w:r w:rsidR="00DD524B">
        <w:t xml:space="preserve">and the </w:t>
      </w:r>
      <w:r w:rsidRPr="00345D4E">
        <w:t xml:space="preserve">corresponding KPI loads on </w:t>
      </w:r>
      <w:r w:rsidR="00ED56F0">
        <w:t xml:space="preserve">the </w:t>
      </w:r>
      <w:r w:rsidRPr="00345D4E">
        <w:t>dashboard. This shows the two-way communication between Twin Viewer and Smart KPI</w:t>
      </w:r>
      <w:r w:rsidR="00DD524B">
        <w:t>s</w:t>
      </w:r>
      <w:r w:rsidRPr="00345D4E">
        <w:t>.</w:t>
      </w:r>
      <w:r w:rsidRPr="00081B13">
        <w:t xml:space="preserve"> </w:t>
      </w:r>
    </w:p>
    <w:bookmarkEnd w:id="33"/>
    <w:bookmarkEnd w:id="34"/>
    <w:p w14:paraId="4C1EF5E2" w14:textId="5E2CEFD3" w:rsidR="00BA0C06" w:rsidRPr="00E21A3A" w:rsidRDefault="00707102" w:rsidP="006C6F0C">
      <w:pPr>
        <w:spacing w:after="120" w:line="276" w:lineRule="auto"/>
        <w:ind w:right="1620"/>
        <w:rPr>
          <w:rStyle w:val="Hyperlink"/>
        </w:rPr>
      </w:pPr>
      <w:r>
        <w:br w:type="column"/>
      </w:r>
      <w:bookmarkStart w:id="37" w:name="OLE_LINK11"/>
      <w:r w:rsidR="004D6531">
        <w:rPr>
          <w:szCs w:val="24"/>
        </w:rPr>
        <w:fldChar w:fldCharType="begin"/>
      </w:r>
      <w:r w:rsidR="004D6531">
        <w:instrText>HYPERLINK "https://greetings.accenture.com/watch/wzRmFZEmUfuo58UQUJK8MB?" \t "_blank"</w:instrText>
      </w:r>
      <w:r w:rsidR="004D6531">
        <w:rPr>
          <w:szCs w:val="24"/>
        </w:rPr>
      </w:r>
      <w:r w:rsidR="004D6531">
        <w:rPr>
          <w:szCs w:val="24"/>
        </w:rPr>
        <w:fldChar w:fldCharType="separate"/>
      </w:r>
      <w:r w:rsidR="004D6531" w:rsidRPr="00E21A3A">
        <w:rPr>
          <w:rStyle w:val="Hyperlink"/>
          <w:noProof/>
        </w:rPr>
        <w:drawing>
          <wp:inline distT="0" distB="0" distL="0" distR="0" wp14:anchorId="155323CB" wp14:editId="3091A2FC">
            <wp:extent cx="5858115" cy="3257550"/>
            <wp:effectExtent l="0" t="0" r="9525" b="0"/>
            <wp:docPr id="395579274" name="Picture 395579274" descr="Video showing two-way communication between Twin Viewer and Smart KPIs, including sorting and viewing KPI details by RAG status.">
              <a:hlinkClick xmlns:a="http://schemas.openxmlformats.org/drawingml/2006/main" r:id="rId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9274" name="Picture 395579274" descr="Video showing two-way communication between Twin Viewer and Smart KPIs, including sorting and viewing KPI details by RAG status.">
                      <a:hlinkClick r:id="rId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283" cy="326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0C06" w:rsidRPr="00E21A3A">
        <w:rPr>
          <w:rStyle w:val="Hyperlink"/>
        </w:rPr>
        <w:br w:type="page"/>
      </w:r>
    </w:p>
    <w:p w14:paraId="155D2F32" w14:textId="39CAA5BD" w:rsidR="003F53F1" w:rsidRDefault="004D6531" w:rsidP="00882FC5">
      <w:pPr>
        <w:pStyle w:val="Heading2"/>
      </w:pPr>
      <w:r>
        <w:fldChar w:fldCharType="end"/>
      </w:r>
      <w:bookmarkStart w:id="38" w:name="_Toc218768156"/>
      <w:bookmarkStart w:id="39" w:name="OLE_LINK13"/>
      <w:bookmarkEnd w:id="35"/>
      <w:bookmarkEnd w:id="37"/>
      <w:r w:rsidR="007464E7">
        <w:t>View</w:t>
      </w:r>
      <w:r w:rsidR="003F53F1" w:rsidRPr="3A1AECB6">
        <w:t xml:space="preserve"> 2D Schematic Layout</w:t>
      </w:r>
      <w:bookmarkEnd w:id="38"/>
    </w:p>
    <w:p w14:paraId="29317D66" w14:textId="3B252F53" w:rsidR="00BA62D2" w:rsidRDefault="00BA62D2" w:rsidP="00154636">
      <w:pPr>
        <w:sectPr w:rsidR="00BA62D2" w:rsidSect="00B34E7B">
          <w:type w:val="continuous"/>
          <w:pgSz w:w="23040" w:h="15840" w:orient="landscape" w:code="1"/>
          <w:pgMar w:top="1440" w:right="1440" w:bottom="1440" w:left="1440" w:header="720" w:footer="720" w:gutter="0"/>
          <w:cols w:num="2" w:space="851" w:equalWidth="0">
            <w:col w:w="10206" w:space="851"/>
            <w:col w:w="9103"/>
          </w:cols>
          <w:docGrid w:linePitch="360"/>
        </w:sectPr>
      </w:pPr>
    </w:p>
    <w:p w14:paraId="5C120096" w14:textId="72C45010" w:rsidR="000352DC" w:rsidRDefault="002B355F" w:rsidP="00154636">
      <w:r>
        <w:t xml:space="preserve">The </w:t>
      </w:r>
      <w:r w:rsidR="00B8269E">
        <w:t>'</w:t>
      </w:r>
      <w:r>
        <w:t>Open Layout</w:t>
      </w:r>
      <w:r w:rsidR="00B8269E">
        <w:t>'</w:t>
      </w:r>
      <w:r>
        <w:t xml:space="preserve"> option in the top-right corner of the plant layout screen enables </w:t>
      </w:r>
      <w:r w:rsidR="004E2EC7">
        <w:t>viewing of</w:t>
      </w:r>
      <w:r w:rsidR="00927CB2">
        <w:t xml:space="preserve"> the </w:t>
      </w:r>
      <w:r w:rsidR="003F5B45">
        <w:t>2D Schematic Layout</w:t>
      </w:r>
      <w:r w:rsidR="00927CB2">
        <w:t xml:space="preserve"> of the selected layout. </w:t>
      </w:r>
    </w:p>
    <w:p w14:paraId="2BC61BF3" w14:textId="28802F52" w:rsidR="007E6A55" w:rsidRDefault="00927CB2" w:rsidP="00154636">
      <w:r>
        <w:t xml:space="preserve">Note that this option is only </w:t>
      </w:r>
      <w:r w:rsidR="00DD5E95">
        <w:t>available</w:t>
      </w:r>
      <w:r w:rsidR="003F5B45">
        <w:t xml:space="preserve"> </w:t>
      </w:r>
      <w:r w:rsidR="003B68B0">
        <w:t>if the selected layout is linked with a 2D schematic (svg</w:t>
      </w:r>
      <w:r w:rsidR="009D0CDC">
        <w:t>),</w:t>
      </w:r>
      <w:r w:rsidR="004D0504">
        <w:t xml:space="preserve"> and</w:t>
      </w:r>
      <w:r w:rsidR="003B68B0">
        <w:t xml:space="preserve"> </w:t>
      </w:r>
      <w:r w:rsidR="00DD01C6">
        <w:t>you</w:t>
      </w:r>
      <w:r w:rsidR="00974CA2">
        <w:t xml:space="preserve"> </w:t>
      </w:r>
      <w:r w:rsidR="00DD01C6">
        <w:t>are</w:t>
      </w:r>
      <w:r w:rsidR="00974CA2">
        <w:t xml:space="preserve"> notified of the</w:t>
      </w:r>
      <w:r w:rsidR="004D0504">
        <w:t xml:space="preserve"> same </w:t>
      </w:r>
      <w:r w:rsidR="009B12F0">
        <w:t xml:space="preserve">by the message </w:t>
      </w:r>
      <w:r w:rsidR="00B8269E">
        <w:t>"</w:t>
      </w:r>
      <w:r w:rsidR="009B12F0">
        <w:t>2D Schematic available</w:t>
      </w:r>
      <w:r w:rsidR="00B8269E">
        <w:t>'</w:t>
      </w:r>
      <w:r w:rsidR="009B12F0">
        <w:t xml:space="preserve"> next to the </w:t>
      </w:r>
      <w:r w:rsidR="00B8269E">
        <w:t>'</w:t>
      </w:r>
      <w:r w:rsidR="009B12F0">
        <w:t>Open Layout</w:t>
      </w:r>
      <w:r w:rsidR="00B8269E">
        <w:t>'</w:t>
      </w:r>
      <w:r w:rsidR="009B12F0">
        <w:t xml:space="preserve"> option.</w:t>
      </w:r>
    </w:p>
    <w:p w14:paraId="40ECFC88" w14:textId="19252F1A" w:rsidR="00154636" w:rsidRPr="00154636" w:rsidRDefault="007E6A55" w:rsidP="00154636">
      <w:r>
        <w:t xml:space="preserve">When the </w:t>
      </w:r>
      <w:r w:rsidR="00B8269E">
        <w:t>'</w:t>
      </w:r>
      <w:r>
        <w:t>Open Layout</w:t>
      </w:r>
      <w:r w:rsidR="00B8269E">
        <w:t>'</w:t>
      </w:r>
      <w:r>
        <w:t xml:space="preserve"> option is clicked, the 2D schematic layout loa</w:t>
      </w:r>
      <w:r w:rsidR="005B1543">
        <w:t>ds.</w:t>
      </w:r>
      <w:r w:rsidR="00DD5E95">
        <w:t xml:space="preserve"> </w:t>
      </w:r>
      <w:r w:rsidR="009B12F0">
        <w:t>The 2D layout</w:t>
      </w:r>
      <w:r w:rsidR="00AB2F22">
        <w:t xml:space="preserve"> can be </w:t>
      </w:r>
      <w:r w:rsidR="00DF1073">
        <w:t>zoomed in and out for better viewability.</w:t>
      </w:r>
    </w:p>
    <w:bookmarkEnd w:id="39"/>
    <w:p w14:paraId="531CB831" w14:textId="6AA481DA" w:rsidR="003F53F1" w:rsidRPr="000352DC" w:rsidRDefault="00BA62D2" w:rsidP="003F53F1">
      <w:pPr>
        <w:rPr>
          <w:sz w:val="2"/>
          <w:szCs w:val="2"/>
        </w:rPr>
      </w:pPr>
      <w:r>
        <w:br w:type="column"/>
      </w:r>
    </w:p>
    <w:p w14:paraId="16FA74BD" w14:textId="3A2C2B66" w:rsidR="008017E3" w:rsidRDefault="007D1900" w:rsidP="003F53F1">
      <w:r w:rsidRPr="007D1900">
        <w:rPr>
          <w:noProof/>
        </w:rPr>
        <w:drawing>
          <wp:inline distT="0" distB="0" distL="0" distR="0" wp14:anchorId="4B89C437" wp14:editId="1B3FACCA">
            <wp:extent cx="6010275" cy="3301873"/>
            <wp:effectExtent l="0" t="0" r="0" b="0"/>
            <wp:docPr id="134897723" name="Picture 1" descr="Video demonstrating how to open and zoom in/out on a 2D schematic layout of a plant in Twin Viewer.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7723" name="Picture 1" descr="Video demonstrating how to open and zoom in/out on a 2D schematic layout of a plant in Twin Viewer.">
                      <a:hlinkClick r:id="rId51"/>
                    </pic:cNvPr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8160" cy="332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9160" w14:textId="77777777" w:rsidR="00882FC5" w:rsidRDefault="00882FC5" w:rsidP="003F53F1">
      <w:pPr>
        <w:sectPr w:rsidR="00882FC5" w:rsidSect="00B34E7B">
          <w:type w:val="continuous"/>
          <w:pgSz w:w="23040" w:h="15840" w:orient="landscape" w:code="1"/>
          <w:pgMar w:top="1440" w:right="1440" w:bottom="1440" w:left="1440" w:header="720" w:footer="720" w:gutter="0"/>
          <w:cols w:num="2" w:space="1440"/>
          <w:docGrid w:linePitch="360"/>
        </w:sectPr>
      </w:pPr>
    </w:p>
    <w:p w14:paraId="0A1CE8E6" w14:textId="77777777" w:rsidR="004D4D7B" w:rsidRDefault="004D4D7B" w:rsidP="004D4D7B">
      <w:pPr>
        <w:pStyle w:val="Heading1"/>
      </w:pPr>
      <w:bookmarkStart w:id="40" w:name="_Toc218768157"/>
      <w:r>
        <w:t>2D Twin Viewer</w:t>
      </w:r>
      <w:bookmarkEnd w:id="40"/>
    </w:p>
    <w:p w14:paraId="121F7488" w14:textId="77777777" w:rsidR="004D4D7B" w:rsidRDefault="004D4D7B" w:rsidP="004D4D7B">
      <w:pPr>
        <w:pStyle w:val="Heading2"/>
      </w:pPr>
      <w:bookmarkStart w:id="41" w:name="_Toc218768158"/>
      <w:r>
        <w:t>Load Plant Layout</w:t>
      </w:r>
      <w:bookmarkEnd w:id="41"/>
    </w:p>
    <w:p w14:paraId="5BC648FD" w14:textId="77777777" w:rsidR="004D4D7B" w:rsidRDefault="004D4D7B" w:rsidP="004D4D7B">
      <w:pPr>
        <w:sectPr w:rsidR="004D4D7B" w:rsidSect="0069320D">
          <w:pgSz w:w="23040" w:h="15840" w:orient="landscape"/>
          <w:pgMar w:top="1440" w:right="1440" w:bottom="1440" w:left="1440" w:header="720" w:footer="720" w:gutter="0"/>
          <w:cols w:space="720"/>
        </w:sectPr>
      </w:pPr>
    </w:p>
    <w:p w14:paraId="74CDDA6D" w14:textId="77777777" w:rsidR="006838F4" w:rsidRDefault="006838F4" w:rsidP="006838F4">
      <w:pPr>
        <w:spacing w:after="120"/>
      </w:pPr>
      <w:r>
        <w:t>The end user may choose a plant by clicking on the pin and selecting the Plant Layout option to navigate to the plant floor layout. The resulting pop-up displays plant-level details and two dropdown options:</w:t>
      </w:r>
    </w:p>
    <w:p w14:paraId="18417D03" w14:textId="77777777" w:rsidR="006838F4" w:rsidRDefault="006838F4" w:rsidP="00AA3195">
      <w:pPr>
        <w:pStyle w:val="ListParagraph"/>
        <w:numPr>
          <w:ilvl w:val="0"/>
          <w:numId w:val="16"/>
        </w:numPr>
      </w:pPr>
      <w:r>
        <w:t>Layout type: Options available are 2D Schematic layout and 3D Plant layout.</w:t>
      </w:r>
    </w:p>
    <w:p w14:paraId="2365A7D8" w14:textId="77777777" w:rsidR="006838F4" w:rsidRDefault="006838F4" w:rsidP="00AA3195">
      <w:pPr>
        <w:pStyle w:val="ListParagraph"/>
        <w:numPr>
          <w:ilvl w:val="0"/>
          <w:numId w:val="16"/>
        </w:numPr>
      </w:pPr>
      <w:r>
        <w:t xml:space="preserve">Plant Layout: Enables selecting the plant layout as per the layout type selected. </w:t>
      </w:r>
    </w:p>
    <w:p w14:paraId="1EDD574C" w14:textId="71AD5777" w:rsidR="006838F4" w:rsidRDefault="006838F4" w:rsidP="006838F4">
      <w:r>
        <w:t xml:space="preserve">For 2D, select </w:t>
      </w:r>
      <w:r w:rsidR="00B8269E">
        <w:t>'</w:t>
      </w:r>
      <w:r>
        <w:t>2D Schematic Layout</w:t>
      </w:r>
      <w:r w:rsidR="00B8269E">
        <w:t>'</w:t>
      </w:r>
      <w:r>
        <w:t xml:space="preserve"> and the required SVG file from the dropdown options. Clicking the LOAD LAYOUT option loads the plant layout as per the selections made. </w:t>
      </w:r>
    </w:p>
    <w:p w14:paraId="19326EA2" w14:textId="47012955" w:rsidR="006838F4" w:rsidRDefault="006838F4" w:rsidP="006838F4">
      <w:r>
        <w:t xml:space="preserve">After the layout loads, </w:t>
      </w:r>
      <w:r w:rsidR="00DD01C6">
        <w:t>you</w:t>
      </w:r>
      <w:r>
        <w:t xml:space="preserve"> can return to the Globe/Map page by selecting the globe icon on the left. This enables </w:t>
      </w:r>
      <w:r w:rsidR="00DD01C6">
        <w:t>you</w:t>
      </w:r>
      <w:r>
        <w:t xml:space="preserve"> to select different plant locations and load corresponding layouts.</w:t>
      </w:r>
    </w:p>
    <w:p w14:paraId="0DFC0F74" w14:textId="7031E979" w:rsidR="006838F4" w:rsidRDefault="006838F4" w:rsidP="006838F4">
      <w:r>
        <w:t xml:space="preserve">The dropdown menu with the plant layout name enables </w:t>
      </w:r>
      <w:r w:rsidR="00DD01C6">
        <w:t>you</w:t>
      </w:r>
      <w:r>
        <w:t xml:space="preserve"> to view the list of plant layouts available. </w:t>
      </w:r>
      <w:r w:rsidR="00DD01C6">
        <w:t>You</w:t>
      </w:r>
      <w:r>
        <w:t xml:space="preserve"> can load different layouts using this dropdown. </w:t>
      </w:r>
    </w:p>
    <w:p w14:paraId="71CE7C30" w14:textId="638DFFB1" w:rsidR="00CF00DE" w:rsidRDefault="00B50EA9" w:rsidP="006838F4">
      <w:r w:rsidRPr="00B50EA9">
        <w:t>If no SVG file is uploaded for the selected location, the dropdown list will display a non-selectable 'No Data' option.</w:t>
      </w:r>
    </w:p>
    <w:p w14:paraId="38204834" w14:textId="2B6FA199" w:rsidR="00CF00DE" w:rsidRDefault="00CF00DE" w:rsidP="00CF00DE">
      <w:pPr>
        <w:pStyle w:val="Heading2"/>
      </w:pPr>
      <w:bookmarkStart w:id="42" w:name="_Toc218768159"/>
      <w:r>
        <w:t>Drill</w:t>
      </w:r>
      <w:r w:rsidR="00BF6E1D">
        <w:t>-</w:t>
      </w:r>
      <w:r>
        <w:t>down</w:t>
      </w:r>
      <w:bookmarkEnd w:id="42"/>
    </w:p>
    <w:p w14:paraId="497ED3FF" w14:textId="169DA020" w:rsidR="00CF00DE" w:rsidRDefault="00CF00DE" w:rsidP="00CF00DE">
      <w:r>
        <w:t xml:space="preserve">Drill-down allows </w:t>
      </w:r>
      <w:r w:rsidR="00DD01C6">
        <w:t>you</w:t>
      </w:r>
      <w:r>
        <w:t xml:space="preserve"> to go deep into the 2D asset and see the corresponding insights, actions, and KPIs of the asset and any sub-assets/internal parts</w:t>
      </w:r>
      <w:r w:rsidR="00305974">
        <w:t>.</w:t>
      </w:r>
      <w:r>
        <w:t xml:space="preserve"> </w:t>
      </w:r>
    </w:p>
    <w:p w14:paraId="0A25C822" w14:textId="77777777" w:rsidR="00E12166" w:rsidRPr="00E12166" w:rsidRDefault="00E12166" w:rsidP="00E12166">
      <w:pPr>
        <w:pStyle w:val="ListParagraph"/>
        <w:numPr>
          <w:ilvl w:val="0"/>
          <w:numId w:val="25"/>
        </w:numPr>
        <w:rPr>
          <w:color w:val="000000"/>
        </w:rPr>
      </w:pPr>
      <w:r w:rsidRPr="00E12166">
        <w:rPr>
          <w:color w:val="000000"/>
        </w:rPr>
        <w:t>Selecting any of the three options—insights, actions, or KPIs—allows you to further explore their detailed information.</w:t>
      </w:r>
    </w:p>
    <w:p w14:paraId="58F2D3C4" w14:textId="77777777" w:rsidR="00E12166" w:rsidRPr="00E12166" w:rsidRDefault="00E12166" w:rsidP="00E12166">
      <w:pPr>
        <w:pStyle w:val="ListParagraph"/>
        <w:numPr>
          <w:ilvl w:val="0"/>
          <w:numId w:val="25"/>
        </w:numPr>
        <w:rPr>
          <w:color w:val="000000"/>
        </w:rPr>
      </w:pPr>
      <w:r w:rsidRPr="00E12166">
        <w:rPr>
          <w:color w:val="000000"/>
        </w:rPr>
        <w:t>When the Plant Layout option is chosen from the popup associated with the 2D asset, it displays the layout specific to that asset, including the configuration of its sub-assets.</w:t>
      </w:r>
    </w:p>
    <w:p w14:paraId="6390C57D" w14:textId="29C3D5EE" w:rsidR="00CF00DE" w:rsidRPr="00E12166" w:rsidRDefault="00CF00DE" w:rsidP="00E12166">
      <w:pPr>
        <w:pStyle w:val="ListParagraph"/>
        <w:numPr>
          <w:ilvl w:val="0"/>
          <w:numId w:val="25"/>
        </w:numPr>
        <w:rPr>
          <w:color w:val="000000"/>
        </w:rPr>
      </w:pPr>
      <w:r w:rsidRPr="00E12166">
        <w:rPr>
          <w:color w:val="000000"/>
        </w:rPr>
        <w:t xml:space="preserve">To </w:t>
      </w:r>
      <w:r w:rsidR="00E12166" w:rsidRPr="00E12166">
        <w:rPr>
          <w:color w:val="000000"/>
        </w:rPr>
        <w:t>navigate back</w:t>
      </w:r>
      <w:r w:rsidRPr="00E12166">
        <w:rPr>
          <w:color w:val="000000"/>
        </w:rPr>
        <w:t xml:space="preserve"> to the previous layout, click on the Plant Layout icon </w:t>
      </w:r>
      <w:r w:rsidR="00E12166" w:rsidRPr="00E12166">
        <w:rPr>
          <w:color w:val="000000"/>
        </w:rPr>
        <w:t xml:space="preserve">located </w:t>
      </w:r>
      <w:r w:rsidRPr="00E12166">
        <w:rPr>
          <w:color w:val="000000"/>
        </w:rPr>
        <w:t xml:space="preserve">next to the </w:t>
      </w:r>
      <w:r w:rsidR="00135B46" w:rsidRPr="00E12166">
        <w:rPr>
          <w:color w:val="000000"/>
        </w:rPr>
        <w:t>Plant L</w:t>
      </w:r>
      <w:r w:rsidRPr="00E12166">
        <w:rPr>
          <w:color w:val="000000"/>
        </w:rPr>
        <w:t>ayout dropdown</w:t>
      </w:r>
      <w:r w:rsidR="00E12166" w:rsidRPr="00E12166">
        <w:rPr>
          <w:color w:val="000000"/>
        </w:rPr>
        <w:t xml:space="preserve"> menu</w:t>
      </w:r>
      <w:r w:rsidRPr="00E12166">
        <w:rPr>
          <w:color w:val="000000"/>
        </w:rPr>
        <w:t>.</w:t>
      </w:r>
    </w:p>
    <w:p w14:paraId="30D85D97" w14:textId="77777777" w:rsidR="00CF00DE" w:rsidRDefault="004D4D7B" w:rsidP="004D4D7B">
      <w:r>
        <w:br w:type="column"/>
      </w:r>
      <w:r w:rsidR="00AC2D6D" w:rsidRPr="00AC2D6D">
        <w:rPr>
          <w:noProof/>
        </w:rPr>
        <w:drawing>
          <wp:inline distT="0" distB="0" distL="0" distR="0" wp14:anchorId="1EE56248" wp14:editId="0EFFF998">
            <wp:extent cx="5985165" cy="2743200"/>
            <wp:effectExtent l="0" t="0" r="0" b="0"/>
            <wp:docPr id="679085344" name="Picture 1" descr="Video showing how to select plant locations and load layouts in the 2D Twin Viewer.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5344" name="Picture 1" descr="Video showing how to select plant locations and load layouts in the 2D Twin Viewer.">
                      <a:hlinkClick r:id="rId53"/>
                    </pic:cNvPr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08385" cy="27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8D8B" w14:textId="5D01A612" w:rsidR="004D4D7B" w:rsidRDefault="00CF00DE" w:rsidP="004D4D7B">
      <w:r w:rsidRPr="00232E7B">
        <w:rPr>
          <w:noProof/>
        </w:rPr>
        <w:drawing>
          <wp:inline distT="0" distB="0" distL="0" distR="0" wp14:anchorId="234CF401" wp14:editId="79ACDC8D">
            <wp:extent cx="5986523" cy="2800350"/>
            <wp:effectExtent l="0" t="0" r="0" b="0"/>
            <wp:docPr id="591459638" name="Picture 1" descr="Video demonstrating drill-down into asset layouts to view sub-assets in the 2D Twin Viewer.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59638" name="Picture 1" descr="Video demonstrating drill-down into asset layouts to view sub-assets in the 2D Twin Viewer.">
                      <a:hlinkClick r:id="rId55"/>
                    </pic:cNvPr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11714" cy="281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C71E" w14:textId="77777777" w:rsidR="004D4D7B" w:rsidRDefault="004D4D7B" w:rsidP="004D4D7B">
      <w:pPr>
        <w:sectPr w:rsidR="004D4D7B" w:rsidSect="00B34E7B">
          <w:type w:val="continuous"/>
          <w:pgSz w:w="23040" w:h="15840" w:orient="landscape"/>
          <w:pgMar w:top="1440" w:right="1440" w:bottom="1440" w:left="1440" w:header="720" w:footer="720" w:gutter="0"/>
          <w:cols w:num="2" w:space="1440"/>
        </w:sectPr>
      </w:pPr>
    </w:p>
    <w:p w14:paraId="2C0423B2" w14:textId="77777777" w:rsidR="004D4D7B" w:rsidRDefault="004D4D7B" w:rsidP="004D4D7B">
      <w:pPr>
        <w:sectPr w:rsidR="004D4D7B" w:rsidSect="0069320D">
          <w:type w:val="continuous"/>
          <w:pgSz w:w="23040" w:h="15840" w:orient="landscape"/>
          <w:pgMar w:top="1440" w:right="1440" w:bottom="1440" w:left="1440" w:header="720" w:footer="720" w:gutter="0"/>
          <w:cols w:num="2" w:space="1440"/>
        </w:sectPr>
      </w:pPr>
    </w:p>
    <w:p w14:paraId="4534C4F4" w14:textId="77777777" w:rsidR="004D4D7B" w:rsidRDefault="004D4D7B" w:rsidP="004D4D7B">
      <w:pPr>
        <w:sectPr w:rsidR="004D4D7B" w:rsidSect="0069320D">
          <w:type w:val="continuous"/>
          <w:pgSz w:w="23040" w:h="15840" w:orient="landscape"/>
          <w:pgMar w:top="1440" w:right="1440" w:bottom="1440" w:left="1440" w:header="720" w:footer="720" w:gutter="0"/>
          <w:cols w:num="2" w:space="720" w:equalWidth="0">
            <w:col w:w="7200" w:space="1440"/>
            <w:col w:w="11520"/>
          </w:cols>
        </w:sectPr>
      </w:pPr>
    </w:p>
    <w:p w14:paraId="61905497" w14:textId="35353C36" w:rsidR="001B4EFA" w:rsidRDefault="001B4EFA" w:rsidP="001B4EFA">
      <w:pPr>
        <w:pStyle w:val="Heading2"/>
      </w:pPr>
      <w:bookmarkStart w:id="43" w:name="_Toc218768160"/>
      <w:bookmarkStart w:id="44" w:name="_Toc189059041"/>
      <w:r>
        <w:t xml:space="preserve">Batch </w:t>
      </w:r>
      <w:r w:rsidR="00867C51">
        <w:t xml:space="preserve">And </w:t>
      </w:r>
      <w:r>
        <w:t>Product</w:t>
      </w:r>
      <w:bookmarkEnd w:id="43"/>
    </w:p>
    <w:p w14:paraId="464590EF" w14:textId="77777777" w:rsidR="00D70979" w:rsidRDefault="00D70979" w:rsidP="00523049">
      <w:pPr>
        <w:sectPr w:rsidR="00D70979" w:rsidSect="0069320D">
          <w:pgSz w:w="23040" w:h="15840"/>
          <w:pgMar w:top="1440" w:right="1440" w:bottom="1440" w:left="1440" w:header="720" w:footer="720" w:gutter="0"/>
          <w:cols w:space="720"/>
        </w:sectPr>
      </w:pPr>
    </w:p>
    <w:p w14:paraId="59C027C9" w14:textId="6FC85541" w:rsidR="00523049" w:rsidRDefault="003B1B7A" w:rsidP="00523049">
      <w:r>
        <w:t>This feature</w:t>
      </w:r>
      <w:r w:rsidRPr="003B1B7A">
        <w:t xml:space="preserve"> enables users to </w:t>
      </w:r>
      <w:r w:rsidR="00523049" w:rsidRPr="00523049">
        <w:t>view batch and product order details</w:t>
      </w:r>
      <w:r w:rsidR="00523049">
        <w:t>.</w:t>
      </w:r>
    </w:p>
    <w:p w14:paraId="262765B1" w14:textId="3C83EC03" w:rsidR="001F1697" w:rsidRDefault="00912278" w:rsidP="00523049">
      <w:pPr>
        <w:pStyle w:val="ListParagraph"/>
        <w:numPr>
          <w:ilvl w:val="0"/>
          <w:numId w:val="29"/>
        </w:numPr>
      </w:pPr>
      <w:r>
        <w:t xml:space="preserve">If the layout (svg file) is configured for Batch and Product, then user can see the </w:t>
      </w:r>
      <w:r w:rsidR="00B8269E">
        <w:t>"</w:t>
      </w:r>
      <w:r w:rsidR="001F1697">
        <w:t>Batch and Product</w:t>
      </w:r>
      <w:r w:rsidR="00B8269E">
        <w:t>"</w:t>
      </w:r>
      <w:r w:rsidR="001F1697">
        <w:t xml:space="preserve"> UI.</w:t>
      </w:r>
    </w:p>
    <w:p w14:paraId="06AE0739" w14:textId="38352E25" w:rsidR="001B4EFA" w:rsidRDefault="00F47F8A" w:rsidP="006F05D9">
      <w:pPr>
        <w:pStyle w:val="ListParagraph"/>
        <w:numPr>
          <w:ilvl w:val="0"/>
          <w:numId w:val="26"/>
        </w:numPr>
      </w:pPr>
      <w:r>
        <w:t xml:space="preserve">On enabling </w:t>
      </w:r>
      <w:r w:rsidR="001F1697">
        <w:t>Live Batch button</w:t>
      </w:r>
      <w:r>
        <w:t>,</w:t>
      </w:r>
      <w:r w:rsidR="001F1697">
        <w:t xml:space="preserve"> </w:t>
      </w:r>
      <w:r w:rsidR="00EA10C6">
        <w:t>users</w:t>
      </w:r>
      <w:r w:rsidR="001F1697">
        <w:t xml:space="preserve"> </w:t>
      </w:r>
      <w:r>
        <w:t xml:space="preserve">will be able to see </w:t>
      </w:r>
      <w:r w:rsidR="001F1697">
        <w:t xml:space="preserve">Batch Details </w:t>
      </w:r>
      <w:r>
        <w:t>on</w:t>
      </w:r>
      <w:r w:rsidR="00523049">
        <w:t xml:space="preserve"> the</w:t>
      </w:r>
      <w:r>
        <w:t xml:space="preserve"> </w:t>
      </w:r>
      <w:r w:rsidR="00040C86">
        <w:t>UI</w:t>
      </w:r>
      <w:r w:rsidR="00523049">
        <w:t>.</w:t>
      </w:r>
    </w:p>
    <w:p w14:paraId="416EBECF" w14:textId="1C124832" w:rsidR="00523049" w:rsidRDefault="00611F63" w:rsidP="009971AC">
      <w:r>
        <w:t>The following video shows how the batch and product order details can be viewed.</w:t>
      </w:r>
      <w:r w:rsidR="00D87002">
        <w:br w:type="column"/>
      </w:r>
      <w:r w:rsidR="00673AE7" w:rsidRPr="00673AE7">
        <w:rPr>
          <w:noProof/>
        </w:rPr>
        <w:drawing>
          <wp:inline distT="0" distB="0" distL="0" distR="0" wp14:anchorId="3F9A3994" wp14:editId="6F97D8F7">
            <wp:extent cx="6092641" cy="3457575"/>
            <wp:effectExtent l="0" t="0" r="3810" b="0"/>
            <wp:docPr id="1828392267" name="Picture 1" descr="Video Thumbnail for Batch and Product feature video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2267" name="Picture 1" descr="Video Thumbnail for Batch and Product feature video">
                      <a:hlinkClick r:id="rId57"/>
                    </pic:cNvPr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07004" cy="346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F591" w14:textId="77777777" w:rsidR="00D70979" w:rsidRDefault="00D70979" w:rsidP="009971AC">
      <w:pPr>
        <w:sectPr w:rsidR="00D70979" w:rsidSect="0069320D">
          <w:type w:val="continuous"/>
          <w:pgSz w:w="23040" w:h="15840"/>
          <w:pgMar w:top="1440" w:right="1440" w:bottom="1440" w:left="1440" w:header="720" w:footer="720" w:gutter="0"/>
          <w:cols w:num="2" w:space="720"/>
        </w:sectPr>
      </w:pPr>
    </w:p>
    <w:p w14:paraId="3FD74969" w14:textId="2DD76ED2" w:rsidR="009971AC" w:rsidRDefault="009971AC" w:rsidP="009971AC">
      <w:pPr>
        <w:pStyle w:val="Heading2"/>
      </w:pPr>
      <w:bookmarkStart w:id="45" w:name="_Toc218768161"/>
      <w:r>
        <w:t>Image POI</w:t>
      </w:r>
      <w:bookmarkEnd w:id="45"/>
    </w:p>
    <w:p w14:paraId="600A7314" w14:textId="77777777" w:rsidR="00D70979" w:rsidRDefault="00D70979">
      <w:pPr>
        <w:sectPr w:rsidR="00D70979" w:rsidSect="0069320D">
          <w:type w:val="continuous"/>
          <w:pgSz w:w="23040" w:h="15840"/>
          <w:pgMar w:top="1440" w:right="1440" w:bottom="1440" w:left="1440" w:header="720" w:footer="720" w:gutter="0"/>
          <w:cols w:space="720"/>
        </w:sectPr>
      </w:pPr>
    </w:p>
    <w:p w14:paraId="1CD5F2FF" w14:textId="0A029A54" w:rsidR="00DC6F0F" w:rsidRPr="00DC6F0F" w:rsidRDefault="00433DF1" w:rsidP="00775503">
      <w:r>
        <w:t>POIs can be useful in images as follows.</w:t>
      </w:r>
    </w:p>
    <w:p w14:paraId="3369542E" w14:textId="0A9B56F6" w:rsidR="009971AC" w:rsidRPr="00A666C8" w:rsidRDefault="009971AC" w:rsidP="00A666C8">
      <w:pPr>
        <w:pStyle w:val="ListParagraph"/>
        <w:numPr>
          <w:ilvl w:val="0"/>
          <w:numId w:val="33"/>
        </w:numPr>
        <w:rPr>
          <w:lang w:val="en-IN" w:eastAsia="en-GB"/>
        </w:rPr>
      </w:pPr>
      <w:r w:rsidRPr="00A666C8">
        <w:rPr>
          <w:lang w:val="en-IN" w:eastAsia="en-GB"/>
        </w:rPr>
        <w:t>User</w:t>
      </w:r>
      <w:r w:rsidR="00AB7325">
        <w:rPr>
          <w:lang w:val="en-IN" w:eastAsia="en-GB"/>
        </w:rPr>
        <w:t>s</w:t>
      </w:r>
      <w:r w:rsidRPr="00A666C8">
        <w:rPr>
          <w:lang w:val="en-IN" w:eastAsia="en-GB"/>
        </w:rPr>
        <w:t xml:space="preserve"> can click on element in SVG Layout and then click on the document icon on the </w:t>
      </w:r>
      <w:r w:rsidR="00AB7325" w:rsidRPr="00A666C8">
        <w:rPr>
          <w:lang w:val="en-IN" w:eastAsia="en-GB"/>
        </w:rPr>
        <w:t>mini popup</w:t>
      </w:r>
    </w:p>
    <w:p w14:paraId="6ACF3942" w14:textId="2D860C87" w:rsidR="009971AC" w:rsidRPr="00A666C8" w:rsidRDefault="00AB7325" w:rsidP="00A666C8">
      <w:pPr>
        <w:pStyle w:val="ListParagraph"/>
        <w:numPr>
          <w:ilvl w:val="0"/>
          <w:numId w:val="33"/>
        </w:numPr>
        <w:rPr>
          <w:lang w:val="en-IN" w:eastAsia="en-GB"/>
        </w:rPr>
      </w:pPr>
      <w:r>
        <w:rPr>
          <w:lang w:val="en-IN" w:eastAsia="en-GB"/>
        </w:rPr>
        <w:t>When</w:t>
      </w:r>
      <w:r w:rsidR="009971AC" w:rsidRPr="00A666C8">
        <w:rPr>
          <w:lang w:val="en-IN" w:eastAsia="en-GB"/>
        </w:rPr>
        <w:t xml:space="preserve"> document gets loaded in the same screen as a popup, user can see the </w:t>
      </w:r>
      <w:r>
        <w:rPr>
          <w:lang w:val="en-IN" w:eastAsia="en-GB"/>
        </w:rPr>
        <w:t>POI</w:t>
      </w:r>
      <w:r w:rsidR="009971AC" w:rsidRPr="00A666C8">
        <w:rPr>
          <w:lang w:val="en-IN" w:eastAsia="en-GB"/>
        </w:rPr>
        <w:t xml:space="preserve"> pins in the doc.</w:t>
      </w:r>
    </w:p>
    <w:p w14:paraId="09313A5F" w14:textId="659CB66B" w:rsidR="00A666C8" w:rsidRPr="00A666C8" w:rsidRDefault="009971AC" w:rsidP="00A666C8">
      <w:pPr>
        <w:pStyle w:val="ListParagraph"/>
        <w:numPr>
          <w:ilvl w:val="0"/>
          <w:numId w:val="33"/>
        </w:numPr>
        <w:rPr>
          <w:lang w:val="en-IN" w:eastAsia="en-GB"/>
        </w:rPr>
      </w:pPr>
      <w:r w:rsidRPr="00A666C8">
        <w:rPr>
          <w:lang w:val="en-IN" w:eastAsia="en-GB"/>
        </w:rPr>
        <w:t>User</w:t>
      </w:r>
      <w:r w:rsidR="005B3B3A">
        <w:rPr>
          <w:lang w:val="en-IN" w:eastAsia="en-GB"/>
        </w:rPr>
        <w:t>s</w:t>
      </w:r>
      <w:r w:rsidRPr="00A666C8">
        <w:rPr>
          <w:lang w:val="en-IN" w:eastAsia="en-GB"/>
        </w:rPr>
        <w:t xml:space="preserve"> can click on any </w:t>
      </w:r>
      <w:r w:rsidR="00775503" w:rsidRPr="00A666C8">
        <w:rPr>
          <w:lang w:val="en-IN" w:eastAsia="en-GB"/>
        </w:rPr>
        <w:t>pin,</w:t>
      </w:r>
      <w:r w:rsidRPr="00A666C8">
        <w:rPr>
          <w:lang w:val="en-IN" w:eastAsia="en-GB"/>
        </w:rPr>
        <w:t xml:space="preserve"> and</w:t>
      </w:r>
      <w:r w:rsidR="005B3B3A">
        <w:rPr>
          <w:lang w:val="en-IN" w:eastAsia="en-GB"/>
        </w:rPr>
        <w:t xml:space="preserve"> a</w:t>
      </w:r>
      <w:r w:rsidRPr="00A666C8">
        <w:rPr>
          <w:lang w:val="en-IN" w:eastAsia="en-GB"/>
        </w:rPr>
        <w:t xml:space="preserve"> </w:t>
      </w:r>
      <w:r w:rsidR="005B3B3A" w:rsidRPr="00A666C8">
        <w:rPr>
          <w:lang w:val="en-IN" w:eastAsia="en-GB"/>
        </w:rPr>
        <w:t>mini popup</w:t>
      </w:r>
      <w:r w:rsidRPr="00A666C8">
        <w:rPr>
          <w:lang w:val="en-IN" w:eastAsia="en-GB"/>
        </w:rPr>
        <w:t xml:space="preserve"> open</w:t>
      </w:r>
      <w:r w:rsidR="005B3B3A">
        <w:rPr>
          <w:lang w:val="en-IN" w:eastAsia="en-GB"/>
        </w:rPr>
        <w:t>s</w:t>
      </w:r>
      <w:r w:rsidRPr="00A666C8">
        <w:rPr>
          <w:lang w:val="en-IN" w:eastAsia="en-GB"/>
        </w:rPr>
        <w:t xml:space="preserve"> for the Asset Mapped for the POI pin.</w:t>
      </w:r>
    </w:p>
    <w:p w14:paraId="751E0875" w14:textId="5878AD18" w:rsidR="009971AC" w:rsidRDefault="009971AC" w:rsidP="00A666C8">
      <w:pPr>
        <w:pStyle w:val="ListParagraph"/>
        <w:numPr>
          <w:ilvl w:val="0"/>
          <w:numId w:val="33"/>
        </w:numPr>
        <w:rPr>
          <w:lang w:val="en-IN" w:eastAsia="en-GB"/>
        </w:rPr>
      </w:pPr>
      <w:r w:rsidRPr="00A666C8">
        <w:rPr>
          <w:lang w:val="en-IN" w:eastAsia="en-GB"/>
        </w:rPr>
        <w:t>User can view Insights/Actions/KPI for that mapped asset </w:t>
      </w:r>
      <w:r w:rsidR="005B3B3A">
        <w:rPr>
          <w:lang w:val="en-IN" w:eastAsia="en-GB"/>
        </w:rPr>
        <w:t>.</w:t>
      </w:r>
    </w:p>
    <w:p w14:paraId="2F0D2A12" w14:textId="6A4AA0ED" w:rsidR="00297331" w:rsidRPr="00433DF1" w:rsidRDefault="00433DF1" w:rsidP="00433DF1">
      <w:pPr>
        <w:rPr>
          <w:lang w:val="en-IN" w:eastAsia="en-GB"/>
        </w:rPr>
      </w:pPr>
      <w:r>
        <w:rPr>
          <w:lang w:val="en-IN" w:eastAsia="en-GB"/>
        </w:rPr>
        <w:t>The following video illustrates these points.</w:t>
      </w:r>
      <w:r w:rsidR="00D70979">
        <w:rPr>
          <w:lang w:val="en-IN" w:eastAsia="en-GB"/>
        </w:rPr>
        <w:br w:type="column"/>
      </w:r>
      <w:r w:rsidR="00926F3F" w:rsidRPr="00926F3F">
        <w:rPr>
          <w:noProof/>
          <w:lang w:val="en-IN" w:eastAsia="en-GB"/>
        </w:rPr>
        <w:drawing>
          <wp:inline distT="0" distB="0" distL="0" distR="0" wp14:anchorId="4871D468" wp14:editId="7E3421CC">
            <wp:extent cx="6202535" cy="3476625"/>
            <wp:effectExtent l="0" t="0" r="8255" b="0"/>
            <wp:docPr id="530921943" name="Picture 1" descr="Video Thumbnail for Image POI video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21943" name="Picture 1" descr="Video Thumbnail for Image POI video">
                      <a:hlinkClick r:id="rId59"/>
                    </pic:cNvPr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39686" cy="349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A401" w14:textId="77777777" w:rsidR="00D70979" w:rsidRDefault="00D70979" w:rsidP="00915EEA">
      <w:pPr>
        <w:pStyle w:val="Heading2"/>
        <w:sectPr w:rsidR="00D70979" w:rsidSect="0069320D">
          <w:type w:val="continuous"/>
          <w:pgSz w:w="23040" w:h="15840"/>
          <w:pgMar w:top="1440" w:right="1440" w:bottom="1440" w:left="1440" w:header="720" w:footer="720" w:gutter="0"/>
          <w:cols w:num="2" w:space="720"/>
        </w:sectPr>
      </w:pPr>
    </w:p>
    <w:p w14:paraId="2C3AA63A" w14:textId="77777777" w:rsidR="00D70979" w:rsidRDefault="00D70979" w:rsidP="00915EEA">
      <w:pPr>
        <w:pStyle w:val="Heading2"/>
        <w:sectPr w:rsidR="00D70979" w:rsidSect="0069320D">
          <w:type w:val="continuous"/>
          <w:pgSz w:w="23040" w:h="15840"/>
          <w:pgMar w:top="1440" w:right="1440" w:bottom="1440" w:left="1440" w:header="720" w:footer="720" w:gutter="0"/>
          <w:cols w:space="720"/>
        </w:sectPr>
      </w:pPr>
    </w:p>
    <w:p w14:paraId="19504BEC" w14:textId="77777777" w:rsidR="00915EEA" w:rsidRDefault="00915EEA" w:rsidP="00915EEA">
      <w:pPr>
        <w:pStyle w:val="Heading2"/>
        <w:rPr>
          <w:b w:val="0"/>
        </w:rPr>
      </w:pPr>
      <w:bookmarkStart w:id="46" w:name="_Toc218768162"/>
      <w:r>
        <w:t>Switching Layout from 2D to 3D</w:t>
      </w:r>
      <w:bookmarkEnd w:id="46"/>
    </w:p>
    <w:p w14:paraId="645282E1" w14:textId="77777777" w:rsidR="002D65CC" w:rsidRDefault="002D65CC" w:rsidP="002D65CC">
      <w:r>
        <w:t>There are two ways to navigate to the 3D layout from the 2D Viewer application:</w:t>
      </w:r>
    </w:p>
    <w:p w14:paraId="168B826F" w14:textId="532FA2BA" w:rsidR="002D65CC" w:rsidRDefault="00494539" w:rsidP="007B1C3F">
      <w:pPr>
        <w:pStyle w:val="ListParagraph"/>
        <w:numPr>
          <w:ilvl w:val="0"/>
          <w:numId w:val="21"/>
        </w:numPr>
      </w:pPr>
      <w:r>
        <w:t>From</w:t>
      </w:r>
      <w:r w:rsidR="002D65CC">
        <w:t xml:space="preserve"> the 2D schematic layout, </w:t>
      </w:r>
      <w:r w:rsidR="00BA4B35">
        <w:t>click the Open Layout link. If the link does not appear, then the 3D layout is not available</w:t>
      </w:r>
      <w:r w:rsidR="002D65CC">
        <w:t>.</w:t>
      </w:r>
    </w:p>
    <w:p w14:paraId="01179559" w14:textId="491E49D6" w:rsidR="002D65CC" w:rsidRDefault="00494539" w:rsidP="007B1C3F">
      <w:pPr>
        <w:pStyle w:val="ListParagraph"/>
        <w:numPr>
          <w:ilvl w:val="0"/>
          <w:numId w:val="21"/>
        </w:numPr>
      </w:pPr>
      <w:r>
        <w:t>From</w:t>
      </w:r>
      <w:r w:rsidR="002D65CC">
        <w:t xml:space="preserve"> the details popup (by clicking on a box), there is a 3D option available. If it is enabled, it means the box/asset has a detailed 3D layout linked via the PlantLayout application.</w:t>
      </w:r>
    </w:p>
    <w:p w14:paraId="3115D2CC" w14:textId="77777777" w:rsidR="00915EEA" w:rsidRDefault="00915EEA" w:rsidP="00641FD7">
      <w:pPr>
        <w:spacing w:before="240"/>
        <w:ind w:left="360"/>
      </w:pPr>
      <w:r>
        <w:rPr>
          <w:noProof/>
        </w:rPr>
        <w:drawing>
          <wp:inline distT="0" distB="0" distL="0" distR="0" wp14:anchorId="4F9591FF" wp14:editId="75D49017">
            <wp:extent cx="11005457" cy="5285061"/>
            <wp:effectExtent l="0" t="0" r="5715" b="0"/>
            <wp:docPr id="1094568855" name="Picture 1" descr="Image showing the option to switch from a 2D schematic layout to a 3D layout for detailed visualiz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8855" name="Picture 1" descr="Image showing the option to switch from a 2D schematic layout to a 3D layout for detailed visualization.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" b="165"/>
                    <a:stretch/>
                  </pic:blipFill>
                  <pic:spPr bwMode="auto">
                    <a:xfrm>
                      <a:off x="0" y="0"/>
                      <a:ext cx="11048429" cy="530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66CF9" w14:textId="1F00DE2A" w:rsidR="003873AA" w:rsidRDefault="003873AA" w:rsidP="004D4D7B">
      <w:pPr>
        <w:pStyle w:val="Heading2"/>
        <w:sectPr w:rsidR="003873AA" w:rsidSect="0069320D">
          <w:pgSz w:w="23040" w:h="15840"/>
          <w:pgMar w:top="1440" w:right="1440" w:bottom="1440" w:left="1440" w:header="720" w:footer="720" w:gutter="0"/>
          <w:cols w:space="720"/>
        </w:sectPr>
      </w:pPr>
    </w:p>
    <w:p w14:paraId="14749A10" w14:textId="77777777" w:rsidR="004D4D7B" w:rsidRDefault="004D4D7B" w:rsidP="004D4D7B">
      <w:pPr>
        <w:pStyle w:val="Heading2"/>
        <w:rPr>
          <w:b w:val="0"/>
        </w:rPr>
      </w:pPr>
      <w:bookmarkStart w:id="47" w:name="_Toc218768163"/>
      <w:r>
        <w:t>Communication with Smart KPIs</w:t>
      </w:r>
      <w:bookmarkEnd w:id="44"/>
      <w:bookmarkEnd w:id="47"/>
    </w:p>
    <w:p w14:paraId="58470DFC" w14:textId="7F640562" w:rsidR="004D4D7B" w:rsidRPr="00716F90" w:rsidRDefault="004D4D7B" w:rsidP="00716F90">
      <w:r w:rsidRPr="00716F90">
        <w:t xml:space="preserve">Twin Viewer </w:t>
      </w:r>
      <w:r w:rsidR="00EE76AF" w:rsidRPr="00716F90">
        <w:t>can interact</w:t>
      </w:r>
      <w:r w:rsidRPr="00716F90">
        <w:t xml:space="preserve"> with the Smart KPI component</w:t>
      </w:r>
      <w:r w:rsidR="00EE76AF" w:rsidRPr="00716F90">
        <w:t xml:space="preserve"> as</w:t>
      </w:r>
      <w:r w:rsidRPr="00716F90">
        <w:t xml:space="preserve"> follo</w:t>
      </w:r>
      <w:r w:rsidR="00EE76AF" w:rsidRPr="00716F90">
        <w:t>ws</w:t>
      </w:r>
      <w:r w:rsidRPr="00716F90">
        <w:t>:</w:t>
      </w:r>
    </w:p>
    <w:p w14:paraId="790EF009" w14:textId="77777777" w:rsidR="004D4D7B" w:rsidRPr="00716F90" w:rsidRDefault="004D4D7B" w:rsidP="00AA3195">
      <w:pPr>
        <w:pStyle w:val="ListParagraph"/>
        <w:numPr>
          <w:ilvl w:val="0"/>
          <w:numId w:val="19"/>
        </w:numPr>
      </w:pPr>
      <w:r w:rsidRPr="00716F90">
        <w:t>Click on the Element to open the KPI Detail panel.</w:t>
      </w:r>
    </w:p>
    <w:p w14:paraId="4D1B8B58" w14:textId="21F93AFB" w:rsidR="004D4D7B" w:rsidRPr="00716F90" w:rsidRDefault="004D4D7B" w:rsidP="00AA3195">
      <w:pPr>
        <w:pStyle w:val="ListParagraph"/>
        <w:numPr>
          <w:ilvl w:val="0"/>
          <w:numId w:val="19"/>
        </w:numPr>
      </w:pPr>
      <w:r w:rsidRPr="00716F90">
        <w:t xml:space="preserve">Click on the </w:t>
      </w:r>
      <w:r w:rsidR="00B8269E">
        <w:t>"</w:t>
      </w:r>
      <w:r w:rsidRPr="00716F90">
        <w:t>KPI ()</w:t>
      </w:r>
      <w:r w:rsidR="00B8269E">
        <w:t>"</w:t>
      </w:r>
      <w:r w:rsidRPr="00716F90">
        <w:t xml:space="preserve"> Row to reveal a popup showing Smart KPI.</w:t>
      </w:r>
    </w:p>
    <w:p w14:paraId="34BD9566" w14:textId="67ADF4FA" w:rsidR="004D4D7B" w:rsidRPr="00716F90" w:rsidRDefault="004D4D7B" w:rsidP="00AA3195">
      <w:pPr>
        <w:pStyle w:val="ListParagraph"/>
        <w:numPr>
          <w:ilvl w:val="0"/>
          <w:numId w:val="19"/>
        </w:numPr>
      </w:pPr>
      <w:r w:rsidRPr="00716F90">
        <w:t xml:space="preserve">Click on the </w:t>
      </w:r>
      <w:r w:rsidR="00B8269E">
        <w:t>"</w:t>
      </w:r>
      <w:r w:rsidRPr="00716F90">
        <w:t>See Details</w:t>
      </w:r>
      <w:r w:rsidR="00B8269E">
        <w:t>"</w:t>
      </w:r>
      <w:r w:rsidRPr="00716F90">
        <w:t xml:space="preserve"> Button to navigate to the Dashboard with the corresponding KPI selected.</w:t>
      </w:r>
    </w:p>
    <w:p w14:paraId="284C4809" w14:textId="45BC8E97" w:rsidR="004D4D7B" w:rsidRDefault="24DA5CF1" w:rsidP="00641FD7">
      <w:pPr>
        <w:spacing w:before="240"/>
      </w:pPr>
      <w:r>
        <w:rPr>
          <w:noProof/>
        </w:rPr>
        <w:drawing>
          <wp:inline distT="0" distB="0" distL="0" distR="0" wp14:anchorId="5297CE30" wp14:editId="73CD5C87">
            <wp:extent cx="9950967" cy="4327451"/>
            <wp:effectExtent l="0" t="0" r="0" b="0"/>
            <wp:docPr id="1813822648" name="Picture 2" descr="Image showing how to open the KPI detail panel and navigate to the dashboard with the corresponding KPI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22648" name="Picture 2" descr="Image showing how to open the KPI detail panel and navigate to the dashboard with the corresponding KPI selected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967" cy="432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EE7F" w14:textId="1B1D4A93" w:rsidR="0AFED245" w:rsidRDefault="0AFED245" w:rsidP="0B4B7C69">
      <w:pPr>
        <w:pStyle w:val="Heading2"/>
      </w:pPr>
      <w:bookmarkStart w:id="48" w:name="_Toc218768164"/>
      <w:r>
        <w:t xml:space="preserve">Communication with </w:t>
      </w:r>
      <w:r w:rsidR="5607BBA4">
        <w:t>Intelligen</w:t>
      </w:r>
      <w:r w:rsidR="00182CF3">
        <w:t>t</w:t>
      </w:r>
      <w:r w:rsidR="5607BBA4">
        <w:t xml:space="preserve"> Advisor</w:t>
      </w:r>
      <w:bookmarkEnd w:id="48"/>
    </w:p>
    <w:p w14:paraId="0A65EA47" w14:textId="42A0E084" w:rsidR="0AFED245" w:rsidRDefault="0AFED245">
      <w:r>
        <w:t xml:space="preserve">Twin Viewer can interact with the </w:t>
      </w:r>
      <w:r w:rsidR="47CAD7D9">
        <w:t>Intelligen</w:t>
      </w:r>
      <w:r w:rsidR="00182CF3">
        <w:t>t</w:t>
      </w:r>
      <w:r w:rsidR="47CAD7D9">
        <w:t xml:space="preserve"> Advisor </w:t>
      </w:r>
      <w:r>
        <w:t>component as follows:</w:t>
      </w:r>
    </w:p>
    <w:p w14:paraId="631604B2" w14:textId="77E1EED9" w:rsidR="0AFED245" w:rsidRDefault="0AFED245" w:rsidP="00FE1F1B">
      <w:pPr>
        <w:pStyle w:val="ListParagraph"/>
        <w:numPr>
          <w:ilvl w:val="0"/>
          <w:numId w:val="27"/>
        </w:numPr>
      </w:pPr>
      <w:r>
        <w:t>Click on the Element to open the Detail panel.</w:t>
      </w:r>
    </w:p>
    <w:p w14:paraId="4A7E9302" w14:textId="5886A0B7" w:rsidR="003556E6" w:rsidRDefault="0AFED245" w:rsidP="00FE1F1B">
      <w:pPr>
        <w:pStyle w:val="ListParagraph"/>
        <w:numPr>
          <w:ilvl w:val="0"/>
          <w:numId w:val="27"/>
        </w:numPr>
      </w:pPr>
      <w:r>
        <w:t xml:space="preserve">Click on the </w:t>
      </w:r>
      <w:r w:rsidR="00B8269E">
        <w:t>"</w:t>
      </w:r>
      <w:r w:rsidR="453E2CA8">
        <w:t>Insight</w:t>
      </w:r>
      <w:r w:rsidR="35D2B57E">
        <w:t>s</w:t>
      </w:r>
      <w:r w:rsidR="00B8269E">
        <w:t>"</w:t>
      </w:r>
      <w:r>
        <w:t xml:space="preserve"> Row to </w:t>
      </w:r>
      <w:r w:rsidR="2BB6ABCA">
        <w:t xml:space="preserve">check the details </w:t>
      </w:r>
      <w:r w:rsidR="2ADC639C">
        <w:t>o</w:t>
      </w:r>
      <w:r w:rsidR="2BB6ABCA">
        <w:t xml:space="preserve">f insights on </w:t>
      </w:r>
      <w:r w:rsidR="6D9E99C1">
        <w:t>the Intelligence</w:t>
      </w:r>
      <w:r w:rsidR="2BB6ABCA">
        <w:t xml:space="preserve"> Advisor Panel</w:t>
      </w:r>
      <w:r w:rsidR="65CDF5E7">
        <w:t xml:space="preserve"> (Refer </w:t>
      </w:r>
      <w:r w:rsidR="0D97768C">
        <w:t xml:space="preserve">to </w:t>
      </w:r>
      <w:r w:rsidR="65CDF5E7">
        <w:t>above image)</w:t>
      </w:r>
      <w:r>
        <w:t>.</w:t>
      </w:r>
    </w:p>
    <w:p w14:paraId="117441B6" w14:textId="3BA9CA2A" w:rsidR="004D4D7B" w:rsidRDefault="03F15BD3" w:rsidP="00FE1F1B">
      <w:pPr>
        <w:pStyle w:val="ListParagraph"/>
        <w:numPr>
          <w:ilvl w:val="0"/>
          <w:numId w:val="27"/>
        </w:numPr>
      </w:pPr>
      <w:r>
        <w:t xml:space="preserve">Click on the </w:t>
      </w:r>
      <w:r w:rsidR="00B8269E">
        <w:t>"</w:t>
      </w:r>
      <w:r>
        <w:t>Actions</w:t>
      </w:r>
      <w:r w:rsidR="00B8269E">
        <w:t>"</w:t>
      </w:r>
      <w:r>
        <w:t xml:space="preserve"> Row to check the details </w:t>
      </w:r>
      <w:r w:rsidR="5BD611F1">
        <w:t>o</w:t>
      </w:r>
      <w:r>
        <w:t xml:space="preserve">f </w:t>
      </w:r>
      <w:r w:rsidR="6662E3ED">
        <w:t xml:space="preserve">actions </w:t>
      </w:r>
      <w:r w:rsidR="6C7B37E2">
        <w:t>in the Intelligence</w:t>
      </w:r>
      <w:r>
        <w:t xml:space="preserve"> Advisor Pane</w:t>
      </w:r>
      <w:r w:rsidR="6F5660EF">
        <w:t>l</w:t>
      </w:r>
      <w:r w:rsidR="1F939A21">
        <w:t xml:space="preserve"> (</w:t>
      </w:r>
      <w:r w:rsidR="4ABCBA84">
        <w:t>Refer to</w:t>
      </w:r>
      <w:r w:rsidR="1F939A21">
        <w:t xml:space="preserve"> above image).</w:t>
      </w:r>
    </w:p>
    <w:sectPr w:rsidR="004D4D7B" w:rsidSect="0069320D">
      <w:pgSz w:w="23040" w:h="15840" w:orient="landscape" w:code="1"/>
      <w:pgMar w:top="1440" w:right="1440" w:bottom="1440" w:left="1440" w:header="720" w:footer="720" w:gutter="0"/>
      <w:cols w:space="85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835B5" w14:textId="77777777" w:rsidR="00971767" w:rsidRDefault="00971767" w:rsidP="00292ED3">
      <w:r>
        <w:separator/>
      </w:r>
    </w:p>
  </w:endnote>
  <w:endnote w:type="continuationSeparator" w:id="0">
    <w:p w14:paraId="166C2737" w14:textId="77777777" w:rsidR="00971767" w:rsidRDefault="00971767" w:rsidP="00292ED3">
      <w:r>
        <w:continuationSeparator/>
      </w:r>
    </w:p>
  </w:endnote>
  <w:endnote w:type="continuationNotice" w:id="1">
    <w:p w14:paraId="1D29842A" w14:textId="77777777" w:rsidR="00971767" w:rsidRDefault="00971767" w:rsidP="00292E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2001" w14:textId="4C07FEBB" w:rsidR="0028310F" w:rsidRPr="00014F71" w:rsidRDefault="0028310F" w:rsidP="00D15889">
    <w:pPr>
      <w:ind w:left="-567"/>
      <w:rPr>
        <w:sz w:val="16"/>
        <w:szCs w:val="20"/>
      </w:rPr>
    </w:pPr>
    <w:r>
      <w:rPr>
        <w:sz w:val="16"/>
        <w:szCs w:val="20"/>
      </w:rPr>
      <w:t xml:space="preserve">              © 202</w:t>
    </w:r>
    <w:r w:rsidR="00A31A8A">
      <w:rPr>
        <w:sz w:val="16"/>
        <w:szCs w:val="20"/>
      </w:rPr>
      <w:t>6</w:t>
    </w:r>
    <w:r>
      <w:rPr>
        <w:sz w:val="16"/>
        <w:szCs w:val="20"/>
      </w:rPr>
      <w:t xml:space="preserve"> Accenture. All rights reserved.</w:t>
    </w:r>
    <w:r w:rsidRPr="00014F71">
      <w:rPr>
        <w:sz w:val="16"/>
        <w:szCs w:val="20"/>
      </w:rPr>
      <w:ptab w:relativeTo="margin" w:alignment="center" w:leader="none"/>
    </w:r>
    <w:r>
      <w:rPr>
        <w:sz w:val="16"/>
        <w:szCs w:val="20"/>
      </w:rPr>
      <w:t xml:space="preserve">           Document Version</w:t>
    </w:r>
    <w:r w:rsidR="00B524BB">
      <w:rPr>
        <w:sz w:val="16"/>
        <w:szCs w:val="20"/>
      </w:rPr>
      <w:t>:</w:t>
    </w:r>
    <w:r w:rsidR="00B819D4">
      <w:rPr>
        <w:sz w:val="16"/>
        <w:szCs w:val="20"/>
      </w:rPr>
      <w:t xml:space="preserve"> </w:t>
    </w:r>
    <w:sdt>
      <w:sdtPr>
        <w:rPr>
          <w:sz w:val="16"/>
          <w:szCs w:val="20"/>
        </w:rPr>
        <w:alias w:val="Label"/>
        <w:tag w:val="DLCPolicyLabelValue"/>
        <w:id w:val="606391707"/>
        <w:lock w:val="contentLocked"/>
        <w:placeholder>
          <w:docPart w:val="CA3E53C178184C6C8C4CFF0BC72C07ED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r w:rsidR="007703CA">
          <w:rPr>
            <w:sz w:val="16"/>
            <w:szCs w:val="20"/>
          </w:rPr>
          <w:t>50.0</w:t>
        </w:r>
      </w:sdtContent>
    </w:sdt>
    <w:r w:rsidRPr="00014F71">
      <w:rPr>
        <w:sz w:val="16"/>
        <w:szCs w:val="20"/>
      </w:rPr>
      <w:ptab w:relativeTo="margin" w:alignment="right" w:leader="none"/>
    </w:r>
    <w:r w:rsidRPr="00986061">
      <w:rPr>
        <w:sz w:val="16"/>
        <w:szCs w:val="20"/>
      </w:rPr>
      <w:fldChar w:fldCharType="begin"/>
    </w:r>
    <w:r w:rsidRPr="00986061">
      <w:rPr>
        <w:sz w:val="16"/>
        <w:szCs w:val="20"/>
      </w:rPr>
      <w:instrText xml:space="preserve"> PAGE   \* MERGEFORMAT </w:instrText>
    </w:r>
    <w:r w:rsidRPr="00986061">
      <w:rPr>
        <w:sz w:val="16"/>
        <w:szCs w:val="20"/>
      </w:rPr>
      <w:fldChar w:fldCharType="separate"/>
    </w:r>
    <w:r w:rsidRPr="00986061">
      <w:rPr>
        <w:noProof/>
        <w:sz w:val="16"/>
        <w:szCs w:val="20"/>
      </w:rPr>
      <w:t>1</w:t>
    </w:r>
    <w:r w:rsidRPr="00986061">
      <w:rPr>
        <w:noProof/>
        <w:sz w:val="16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BCE72" w14:textId="77777777" w:rsidR="00971767" w:rsidRDefault="00971767" w:rsidP="00292ED3">
      <w:r>
        <w:separator/>
      </w:r>
    </w:p>
  </w:footnote>
  <w:footnote w:type="continuationSeparator" w:id="0">
    <w:p w14:paraId="77ABA0FD" w14:textId="77777777" w:rsidR="00971767" w:rsidRDefault="00971767" w:rsidP="00292ED3">
      <w:r>
        <w:continuationSeparator/>
      </w:r>
    </w:p>
  </w:footnote>
  <w:footnote w:type="continuationNotice" w:id="1">
    <w:p w14:paraId="137DCB1E" w14:textId="77777777" w:rsidR="00971767" w:rsidRDefault="00971767" w:rsidP="00292E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E4D3C" w14:textId="279C09A1" w:rsidR="00135B46" w:rsidRDefault="00135B46">
    <w:pPr>
      <w:pStyle w:val="Header"/>
    </w:pPr>
    <w:r>
      <w:rPr>
        <w:noProof/>
        <w14:ligatures w14:val="none"/>
      </w:rPr>
      <w:drawing>
        <wp:inline distT="0" distB="0" distL="0" distR="0" wp14:anchorId="04B3A6D0" wp14:editId="50E25503">
          <wp:extent cx="1499505" cy="144000"/>
          <wp:effectExtent l="0" t="0" r="0" b="8890"/>
          <wp:docPr id="2036554502" name="Picture 1" descr="Accenture Industry 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6554502" name="Picture 1" descr="Accenture Industry X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505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hyperlink r:id="rId2" w:history="1">
      <w:r w:rsidRPr="00135B46">
        <w:rPr>
          <w:rStyle w:val="Hyperlink"/>
        </w:rPr>
        <w:t>Send Feedback</w:t>
      </w:r>
    </w:hyperlink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7MWWtCyBY7ECn" int2:id="Ytheiikh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990D1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4EE2B4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02DE77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F85798"/>
    <w:multiLevelType w:val="hybridMultilevel"/>
    <w:tmpl w:val="3F9EF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67714"/>
    <w:multiLevelType w:val="hybridMultilevel"/>
    <w:tmpl w:val="D9983ECC"/>
    <w:lvl w:ilvl="0" w:tplc="01DEFCFE">
      <w:start w:val="1"/>
      <w:numFmt w:val="decimal"/>
      <w:lvlText w:val="%1."/>
      <w:lvlJc w:val="left"/>
      <w:pPr>
        <w:ind w:left="720" w:hanging="360"/>
      </w:pPr>
    </w:lvl>
    <w:lvl w:ilvl="1" w:tplc="44DAC2C8">
      <w:start w:val="1"/>
      <w:numFmt w:val="lowerLetter"/>
      <w:lvlText w:val="%2."/>
      <w:lvlJc w:val="left"/>
      <w:pPr>
        <w:ind w:left="1440" w:hanging="360"/>
      </w:pPr>
    </w:lvl>
    <w:lvl w:ilvl="2" w:tplc="FF1A3F1A">
      <w:start w:val="1"/>
      <w:numFmt w:val="lowerRoman"/>
      <w:lvlText w:val="%3."/>
      <w:lvlJc w:val="right"/>
      <w:pPr>
        <w:ind w:left="2160" w:hanging="180"/>
      </w:pPr>
    </w:lvl>
    <w:lvl w:ilvl="3" w:tplc="1CE833FA">
      <w:start w:val="1"/>
      <w:numFmt w:val="decimal"/>
      <w:lvlText w:val="%4."/>
      <w:lvlJc w:val="left"/>
      <w:pPr>
        <w:ind w:left="2880" w:hanging="360"/>
      </w:pPr>
    </w:lvl>
    <w:lvl w:ilvl="4" w:tplc="877ADFD4">
      <w:start w:val="1"/>
      <w:numFmt w:val="lowerLetter"/>
      <w:lvlText w:val="%5."/>
      <w:lvlJc w:val="left"/>
      <w:pPr>
        <w:ind w:left="3600" w:hanging="360"/>
      </w:pPr>
    </w:lvl>
    <w:lvl w:ilvl="5" w:tplc="43186D02">
      <w:start w:val="1"/>
      <w:numFmt w:val="lowerRoman"/>
      <w:lvlText w:val="%6."/>
      <w:lvlJc w:val="right"/>
      <w:pPr>
        <w:ind w:left="4320" w:hanging="180"/>
      </w:pPr>
    </w:lvl>
    <w:lvl w:ilvl="6" w:tplc="51745C7A">
      <w:start w:val="1"/>
      <w:numFmt w:val="decimal"/>
      <w:lvlText w:val="%7."/>
      <w:lvlJc w:val="left"/>
      <w:pPr>
        <w:ind w:left="5040" w:hanging="360"/>
      </w:pPr>
    </w:lvl>
    <w:lvl w:ilvl="7" w:tplc="3A7AE4AA">
      <w:start w:val="1"/>
      <w:numFmt w:val="lowerLetter"/>
      <w:lvlText w:val="%8."/>
      <w:lvlJc w:val="left"/>
      <w:pPr>
        <w:ind w:left="5760" w:hanging="360"/>
      </w:pPr>
    </w:lvl>
    <w:lvl w:ilvl="8" w:tplc="0F62842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E2959"/>
    <w:multiLevelType w:val="multilevel"/>
    <w:tmpl w:val="0AE8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B81B7"/>
    <w:multiLevelType w:val="hybridMultilevel"/>
    <w:tmpl w:val="3DAE9094"/>
    <w:lvl w:ilvl="0" w:tplc="001470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58E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221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AC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CC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4C0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2D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43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3CD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E2910"/>
    <w:multiLevelType w:val="hybridMultilevel"/>
    <w:tmpl w:val="0A3E4FE6"/>
    <w:lvl w:ilvl="0" w:tplc="958CB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314E9"/>
    <w:multiLevelType w:val="hybridMultilevel"/>
    <w:tmpl w:val="2860468C"/>
    <w:lvl w:ilvl="0" w:tplc="ECD2E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863262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49B27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8AB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86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A4C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C47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EE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185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B5589"/>
    <w:multiLevelType w:val="hybridMultilevel"/>
    <w:tmpl w:val="8410D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51699"/>
    <w:multiLevelType w:val="hybridMultilevel"/>
    <w:tmpl w:val="A93C1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3304C"/>
    <w:multiLevelType w:val="hybridMultilevel"/>
    <w:tmpl w:val="102E1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35278"/>
    <w:multiLevelType w:val="hybridMultilevel"/>
    <w:tmpl w:val="34748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344CF5"/>
    <w:multiLevelType w:val="multilevel"/>
    <w:tmpl w:val="44BC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693DF7"/>
    <w:multiLevelType w:val="hybridMultilevel"/>
    <w:tmpl w:val="D1A658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3391E"/>
    <w:multiLevelType w:val="hybridMultilevel"/>
    <w:tmpl w:val="D908BC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642BF"/>
    <w:multiLevelType w:val="hybridMultilevel"/>
    <w:tmpl w:val="FEFCB4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6F1060"/>
    <w:multiLevelType w:val="hybridMultilevel"/>
    <w:tmpl w:val="D24C6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2D20A1"/>
    <w:multiLevelType w:val="multilevel"/>
    <w:tmpl w:val="D030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D229E"/>
    <w:multiLevelType w:val="hybridMultilevel"/>
    <w:tmpl w:val="96048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685E5D"/>
    <w:multiLevelType w:val="multilevel"/>
    <w:tmpl w:val="209092A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3" w15:restartNumberingAfterBreak="0">
    <w:nsid w:val="5C5B48B6"/>
    <w:multiLevelType w:val="hybridMultilevel"/>
    <w:tmpl w:val="65CEFD7E"/>
    <w:lvl w:ilvl="0" w:tplc="6E96D404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F4E73"/>
    <w:multiLevelType w:val="hybridMultilevel"/>
    <w:tmpl w:val="8BE415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48E34B"/>
    <w:multiLevelType w:val="hybridMultilevel"/>
    <w:tmpl w:val="E6109E54"/>
    <w:lvl w:ilvl="0" w:tplc="A210B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5CE2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64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B8C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A1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D85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81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C9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E82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8779CB"/>
    <w:multiLevelType w:val="hybridMultilevel"/>
    <w:tmpl w:val="886C11CE"/>
    <w:lvl w:ilvl="0" w:tplc="6890CBA2">
      <w:start w:val="1"/>
      <w:numFmt w:val="decimal"/>
      <w:pStyle w:val="NOLIST1"/>
      <w:lvlText w:val="%1."/>
      <w:lvlJc w:val="left"/>
      <w:pPr>
        <w:ind w:left="720" w:hanging="360"/>
      </w:pPr>
    </w:lvl>
    <w:lvl w:ilvl="1" w:tplc="0E4AAD78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CF63FF"/>
    <w:multiLevelType w:val="multilevel"/>
    <w:tmpl w:val="D39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67125D"/>
    <w:multiLevelType w:val="hybridMultilevel"/>
    <w:tmpl w:val="475C26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751154"/>
    <w:multiLevelType w:val="hybridMultilevel"/>
    <w:tmpl w:val="66F6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B3691"/>
    <w:multiLevelType w:val="hybridMultilevel"/>
    <w:tmpl w:val="4EBAC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E5445A"/>
    <w:multiLevelType w:val="hybridMultilevel"/>
    <w:tmpl w:val="0CDA4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6D74DF"/>
    <w:multiLevelType w:val="hybridMultilevel"/>
    <w:tmpl w:val="D546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622950">
    <w:abstractNumId w:val="25"/>
  </w:num>
  <w:num w:numId="2" w16cid:durableId="251285568">
    <w:abstractNumId w:val="9"/>
  </w:num>
  <w:num w:numId="3" w16cid:durableId="735978523">
    <w:abstractNumId w:val="4"/>
  </w:num>
  <w:num w:numId="4" w16cid:durableId="1900314433">
    <w:abstractNumId w:val="22"/>
  </w:num>
  <w:num w:numId="5" w16cid:durableId="285359624">
    <w:abstractNumId w:val="2"/>
  </w:num>
  <w:num w:numId="6" w16cid:durableId="816453315">
    <w:abstractNumId w:val="1"/>
  </w:num>
  <w:num w:numId="7" w16cid:durableId="209222639">
    <w:abstractNumId w:val="0"/>
  </w:num>
  <w:num w:numId="8" w16cid:durableId="1584610397">
    <w:abstractNumId w:val="23"/>
  </w:num>
  <w:num w:numId="9" w16cid:durableId="1300108766">
    <w:abstractNumId w:val="26"/>
    <w:lvlOverride w:ilvl="0">
      <w:startOverride w:val="1"/>
    </w:lvlOverride>
  </w:num>
  <w:num w:numId="10" w16cid:durableId="1109861639">
    <w:abstractNumId w:val="10"/>
  </w:num>
  <w:num w:numId="11" w16cid:durableId="1836993333">
    <w:abstractNumId w:val="13"/>
  </w:num>
  <w:num w:numId="12" w16cid:durableId="443615710">
    <w:abstractNumId w:val="7"/>
  </w:num>
  <w:num w:numId="13" w16cid:durableId="1910461273">
    <w:abstractNumId w:val="19"/>
  </w:num>
  <w:num w:numId="14" w16cid:durableId="44646776">
    <w:abstractNumId w:val="27"/>
  </w:num>
  <w:num w:numId="15" w16cid:durableId="905145662">
    <w:abstractNumId w:val="28"/>
  </w:num>
  <w:num w:numId="16" w16cid:durableId="3523479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22143729">
    <w:abstractNumId w:val="6"/>
  </w:num>
  <w:num w:numId="18" w16cid:durableId="49808471">
    <w:abstractNumId w:val="14"/>
  </w:num>
  <w:num w:numId="19" w16cid:durableId="915437588">
    <w:abstractNumId w:val="31"/>
  </w:num>
  <w:num w:numId="20" w16cid:durableId="1750077457">
    <w:abstractNumId w:val="3"/>
  </w:num>
  <w:num w:numId="21" w16cid:durableId="478496635">
    <w:abstractNumId w:val="32"/>
  </w:num>
  <w:num w:numId="22" w16cid:durableId="87888818">
    <w:abstractNumId w:val="8"/>
  </w:num>
  <w:num w:numId="23" w16cid:durableId="1377509352">
    <w:abstractNumId w:val="16"/>
  </w:num>
  <w:num w:numId="24" w16cid:durableId="1931228991">
    <w:abstractNumId w:val="12"/>
  </w:num>
  <w:num w:numId="25" w16cid:durableId="1506364679">
    <w:abstractNumId w:val="21"/>
  </w:num>
  <w:num w:numId="26" w16cid:durableId="2039696510">
    <w:abstractNumId w:val="29"/>
  </w:num>
  <w:num w:numId="27" w16cid:durableId="609624825">
    <w:abstractNumId w:val="11"/>
  </w:num>
  <w:num w:numId="28" w16cid:durableId="273447091">
    <w:abstractNumId w:val="20"/>
  </w:num>
  <w:num w:numId="29" w16cid:durableId="1710297131">
    <w:abstractNumId w:val="30"/>
  </w:num>
  <w:num w:numId="30" w16cid:durableId="2618428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31777260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68991136">
    <w:abstractNumId w:val="24"/>
  </w:num>
  <w:num w:numId="33" w16cid:durableId="2060201994">
    <w:abstractNumId w:val="17"/>
  </w:num>
  <w:num w:numId="34" w16cid:durableId="1300303657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/>
  <w:documentProtection w:edit="trackedChanges" w:formatting="1" w:enforcement="1" w:cryptProviderType="rsaAES" w:cryptAlgorithmClass="hash" w:cryptAlgorithmType="typeAny" w:cryptAlgorithmSid="14" w:cryptSpinCount="100000" w:hash="/P85sY9GqD09hgL9tzoHnyAKbvbqrXTNMYWXk7O84kn9q9AlM1cHBbPuxH09u4H9qlmtfscWJBsfvk7q6Uy9Zw==" w:salt="LUM4xOH4WzC0inwDhXlxxg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MDcxMjcyM7A0sLBQ0lEKTi0uzszPAykwNasFACvlu38tAAAA"/>
  </w:docVars>
  <w:rsids>
    <w:rsidRoot w:val="00514A55"/>
    <w:rsid w:val="00000617"/>
    <w:rsid w:val="00000C5C"/>
    <w:rsid w:val="000017CF"/>
    <w:rsid w:val="00001F51"/>
    <w:rsid w:val="0000288E"/>
    <w:rsid w:val="00003140"/>
    <w:rsid w:val="00004297"/>
    <w:rsid w:val="000044C8"/>
    <w:rsid w:val="0000650B"/>
    <w:rsid w:val="000078CC"/>
    <w:rsid w:val="00007DE0"/>
    <w:rsid w:val="00010F52"/>
    <w:rsid w:val="000112AB"/>
    <w:rsid w:val="0001280F"/>
    <w:rsid w:val="00013AE2"/>
    <w:rsid w:val="00014C3F"/>
    <w:rsid w:val="00014F71"/>
    <w:rsid w:val="00015894"/>
    <w:rsid w:val="00015CCC"/>
    <w:rsid w:val="00020D78"/>
    <w:rsid w:val="0002168C"/>
    <w:rsid w:val="00022D04"/>
    <w:rsid w:val="0002319E"/>
    <w:rsid w:val="00023BE3"/>
    <w:rsid w:val="0002584C"/>
    <w:rsid w:val="000258FB"/>
    <w:rsid w:val="00025E3C"/>
    <w:rsid w:val="0002770D"/>
    <w:rsid w:val="00030573"/>
    <w:rsid w:val="00030C84"/>
    <w:rsid w:val="000326DB"/>
    <w:rsid w:val="00033469"/>
    <w:rsid w:val="00033D74"/>
    <w:rsid w:val="000352DC"/>
    <w:rsid w:val="00035BC8"/>
    <w:rsid w:val="000360EB"/>
    <w:rsid w:val="00037FCD"/>
    <w:rsid w:val="000402AE"/>
    <w:rsid w:val="00040C86"/>
    <w:rsid w:val="00041046"/>
    <w:rsid w:val="00041353"/>
    <w:rsid w:val="00042B74"/>
    <w:rsid w:val="0004358A"/>
    <w:rsid w:val="00043758"/>
    <w:rsid w:val="000453A1"/>
    <w:rsid w:val="000460AE"/>
    <w:rsid w:val="00047ADE"/>
    <w:rsid w:val="00047D0C"/>
    <w:rsid w:val="00047F79"/>
    <w:rsid w:val="00050D46"/>
    <w:rsid w:val="000517C6"/>
    <w:rsid w:val="0005253F"/>
    <w:rsid w:val="000550F9"/>
    <w:rsid w:val="00055519"/>
    <w:rsid w:val="00056DD0"/>
    <w:rsid w:val="00060DDE"/>
    <w:rsid w:val="000619E8"/>
    <w:rsid w:val="000647FF"/>
    <w:rsid w:val="00064DDE"/>
    <w:rsid w:val="0006540E"/>
    <w:rsid w:val="00067063"/>
    <w:rsid w:val="00067DA2"/>
    <w:rsid w:val="00071485"/>
    <w:rsid w:val="00071C26"/>
    <w:rsid w:val="00073E00"/>
    <w:rsid w:val="0007692C"/>
    <w:rsid w:val="0007727F"/>
    <w:rsid w:val="00080729"/>
    <w:rsid w:val="00080CD2"/>
    <w:rsid w:val="00080DEC"/>
    <w:rsid w:val="00081B13"/>
    <w:rsid w:val="000836C9"/>
    <w:rsid w:val="0008444F"/>
    <w:rsid w:val="000868AE"/>
    <w:rsid w:val="000931EC"/>
    <w:rsid w:val="0009334D"/>
    <w:rsid w:val="00093ADF"/>
    <w:rsid w:val="00093DB5"/>
    <w:rsid w:val="000942ED"/>
    <w:rsid w:val="0009708D"/>
    <w:rsid w:val="00097435"/>
    <w:rsid w:val="00097E9F"/>
    <w:rsid w:val="000A1849"/>
    <w:rsid w:val="000A2C86"/>
    <w:rsid w:val="000A4905"/>
    <w:rsid w:val="000A5131"/>
    <w:rsid w:val="000A52ED"/>
    <w:rsid w:val="000B1206"/>
    <w:rsid w:val="000B1AA2"/>
    <w:rsid w:val="000B24DE"/>
    <w:rsid w:val="000B3769"/>
    <w:rsid w:val="000B3A91"/>
    <w:rsid w:val="000B47BC"/>
    <w:rsid w:val="000B7163"/>
    <w:rsid w:val="000B7AD9"/>
    <w:rsid w:val="000B7D64"/>
    <w:rsid w:val="000B7F1C"/>
    <w:rsid w:val="000C0574"/>
    <w:rsid w:val="000C0D9C"/>
    <w:rsid w:val="000C217C"/>
    <w:rsid w:val="000C2274"/>
    <w:rsid w:val="000C292B"/>
    <w:rsid w:val="000C4E43"/>
    <w:rsid w:val="000C5970"/>
    <w:rsid w:val="000C64D4"/>
    <w:rsid w:val="000C6796"/>
    <w:rsid w:val="000C6CA7"/>
    <w:rsid w:val="000D0E5D"/>
    <w:rsid w:val="000D2EE2"/>
    <w:rsid w:val="000D48C6"/>
    <w:rsid w:val="000D5ABA"/>
    <w:rsid w:val="000D67C5"/>
    <w:rsid w:val="000E042B"/>
    <w:rsid w:val="000E0526"/>
    <w:rsid w:val="000E0701"/>
    <w:rsid w:val="000E1747"/>
    <w:rsid w:val="000E17A1"/>
    <w:rsid w:val="000E23A1"/>
    <w:rsid w:val="000E24E4"/>
    <w:rsid w:val="000E6B4D"/>
    <w:rsid w:val="000F1FD3"/>
    <w:rsid w:val="000F229E"/>
    <w:rsid w:val="000F57AE"/>
    <w:rsid w:val="000F6AC0"/>
    <w:rsid w:val="00100CB8"/>
    <w:rsid w:val="001010B4"/>
    <w:rsid w:val="001033EC"/>
    <w:rsid w:val="001074E7"/>
    <w:rsid w:val="00111137"/>
    <w:rsid w:val="00111A1C"/>
    <w:rsid w:val="00112B8D"/>
    <w:rsid w:val="00114C27"/>
    <w:rsid w:val="001156DB"/>
    <w:rsid w:val="001219E0"/>
    <w:rsid w:val="00121B10"/>
    <w:rsid w:val="00121EF7"/>
    <w:rsid w:val="0012321C"/>
    <w:rsid w:val="00123581"/>
    <w:rsid w:val="0012541A"/>
    <w:rsid w:val="001256DD"/>
    <w:rsid w:val="00126713"/>
    <w:rsid w:val="00127289"/>
    <w:rsid w:val="00127F71"/>
    <w:rsid w:val="001317AE"/>
    <w:rsid w:val="00131939"/>
    <w:rsid w:val="001322DB"/>
    <w:rsid w:val="001326A9"/>
    <w:rsid w:val="00132B1D"/>
    <w:rsid w:val="00132C05"/>
    <w:rsid w:val="00135B46"/>
    <w:rsid w:val="00135D92"/>
    <w:rsid w:val="001362AB"/>
    <w:rsid w:val="00136447"/>
    <w:rsid w:val="001372FA"/>
    <w:rsid w:val="00140EB8"/>
    <w:rsid w:val="001414C5"/>
    <w:rsid w:val="0014278B"/>
    <w:rsid w:val="00142EC4"/>
    <w:rsid w:val="00143BFC"/>
    <w:rsid w:val="0014747F"/>
    <w:rsid w:val="00147A23"/>
    <w:rsid w:val="00147EF0"/>
    <w:rsid w:val="001503C6"/>
    <w:rsid w:val="001514DE"/>
    <w:rsid w:val="00152BB1"/>
    <w:rsid w:val="0015363A"/>
    <w:rsid w:val="00154636"/>
    <w:rsid w:val="00154EA3"/>
    <w:rsid w:val="001551BE"/>
    <w:rsid w:val="00157507"/>
    <w:rsid w:val="00161AD8"/>
    <w:rsid w:val="00162191"/>
    <w:rsid w:val="001634C3"/>
    <w:rsid w:val="001676BB"/>
    <w:rsid w:val="00167F9F"/>
    <w:rsid w:val="00170382"/>
    <w:rsid w:val="0017080D"/>
    <w:rsid w:val="00171B36"/>
    <w:rsid w:val="0017236F"/>
    <w:rsid w:val="00173432"/>
    <w:rsid w:val="00173676"/>
    <w:rsid w:val="00174677"/>
    <w:rsid w:val="00174AD3"/>
    <w:rsid w:val="001750BC"/>
    <w:rsid w:val="00176603"/>
    <w:rsid w:val="00177124"/>
    <w:rsid w:val="00177829"/>
    <w:rsid w:val="00177D63"/>
    <w:rsid w:val="00180795"/>
    <w:rsid w:val="00180C71"/>
    <w:rsid w:val="00180F7E"/>
    <w:rsid w:val="0018168D"/>
    <w:rsid w:val="00182CF3"/>
    <w:rsid w:val="00182EF7"/>
    <w:rsid w:val="00183DA9"/>
    <w:rsid w:val="001848A8"/>
    <w:rsid w:val="001851E2"/>
    <w:rsid w:val="00185249"/>
    <w:rsid w:val="0018566F"/>
    <w:rsid w:val="001865C0"/>
    <w:rsid w:val="001870ED"/>
    <w:rsid w:val="00187B92"/>
    <w:rsid w:val="00190F85"/>
    <w:rsid w:val="00192378"/>
    <w:rsid w:val="001935D6"/>
    <w:rsid w:val="00194AFD"/>
    <w:rsid w:val="001952F4"/>
    <w:rsid w:val="001959A1"/>
    <w:rsid w:val="001965AD"/>
    <w:rsid w:val="00197274"/>
    <w:rsid w:val="00197D23"/>
    <w:rsid w:val="001A0785"/>
    <w:rsid w:val="001A0C82"/>
    <w:rsid w:val="001A15B3"/>
    <w:rsid w:val="001A50CD"/>
    <w:rsid w:val="001A7BC0"/>
    <w:rsid w:val="001B0CE9"/>
    <w:rsid w:val="001B15E1"/>
    <w:rsid w:val="001B2368"/>
    <w:rsid w:val="001B263A"/>
    <w:rsid w:val="001B39AE"/>
    <w:rsid w:val="001B4B58"/>
    <w:rsid w:val="001B4EFA"/>
    <w:rsid w:val="001B66AA"/>
    <w:rsid w:val="001B6CB5"/>
    <w:rsid w:val="001C0B3D"/>
    <w:rsid w:val="001C61C2"/>
    <w:rsid w:val="001C668A"/>
    <w:rsid w:val="001D0D26"/>
    <w:rsid w:val="001D1207"/>
    <w:rsid w:val="001D1D67"/>
    <w:rsid w:val="001D2814"/>
    <w:rsid w:val="001D435F"/>
    <w:rsid w:val="001D4AA9"/>
    <w:rsid w:val="001D4F96"/>
    <w:rsid w:val="001D51AA"/>
    <w:rsid w:val="001D6123"/>
    <w:rsid w:val="001D678A"/>
    <w:rsid w:val="001D7FA9"/>
    <w:rsid w:val="001E08FE"/>
    <w:rsid w:val="001E2370"/>
    <w:rsid w:val="001E27EA"/>
    <w:rsid w:val="001E29B2"/>
    <w:rsid w:val="001E3BC0"/>
    <w:rsid w:val="001E40D8"/>
    <w:rsid w:val="001E4481"/>
    <w:rsid w:val="001E5D00"/>
    <w:rsid w:val="001E7D7B"/>
    <w:rsid w:val="001F06A7"/>
    <w:rsid w:val="001F1697"/>
    <w:rsid w:val="001F1A69"/>
    <w:rsid w:val="001F33F0"/>
    <w:rsid w:val="001F50BC"/>
    <w:rsid w:val="001F51AB"/>
    <w:rsid w:val="001F5D5C"/>
    <w:rsid w:val="001F7397"/>
    <w:rsid w:val="0020049B"/>
    <w:rsid w:val="00201311"/>
    <w:rsid w:val="00201CC0"/>
    <w:rsid w:val="002035EA"/>
    <w:rsid w:val="0020475B"/>
    <w:rsid w:val="0020568C"/>
    <w:rsid w:val="00205AFB"/>
    <w:rsid w:val="00205F28"/>
    <w:rsid w:val="0020747D"/>
    <w:rsid w:val="00210345"/>
    <w:rsid w:val="00211260"/>
    <w:rsid w:val="0021374D"/>
    <w:rsid w:val="0021382C"/>
    <w:rsid w:val="00213B87"/>
    <w:rsid w:val="00213DF5"/>
    <w:rsid w:val="00213E0B"/>
    <w:rsid w:val="00214FCA"/>
    <w:rsid w:val="00215ABD"/>
    <w:rsid w:val="00216537"/>
    <w:rsid w:val="00217AE9"/>
    <w:rsid w:val="00220D9D"/>
    <w:rsid w:val="00222888"/>
    <w:rsid w:val="00226F1C"/>
    <w:rsid w:val="00227582"/>
    <w:rsid w:val="002276C5"/>
    <w:rsid w:val="00230773"/>
    <w:rsid w:val="00231307"/>
    <w:rsid w:val="00231DE1"/>
    <w:rsid w:val="00231E6D"/>
    <w:rsid w:val="00232899"/>
    <w:rsid w:val="00232943"/>
    <w:rsid w:val="00232E7B"/>
    <w:rsid w:val="00233CAE"/>
    <w:rsid w:val="00235473"/>
    <w:rsid w:val="00236253"/>
    <w:rsid w:val="00236DF3"/>
    <w:rsid w:val="00237AE3"/>
    <w:rsid w:val="00241701"/>
    <w:rsid w:val="002456DB"/>
    <w:rsid w:val="00245973"/>
    <w:rsid w:val="00246B0A"/>
    <w:rsid w:val="00246FF5"/>
    <w:rsid w:val="0024722D"/>
    <w:rsid w:val="00247CDF"/>
    <w:rsid w:val="00250C84"/>
    <w:rsid w:val="00251367"/>
    <w:rsid w:val="0025177C"/>
    <w:rsid w:val="00252FF0"/>
    <w:rsid w:val="00253A68"/>
    <w:rsid w:val="002556DF"/>
    <w:rsid w:val="00255B94"/>
    <w:rsid w:val="00260444"/>
    <w:rsid w:val="002613CA"/>
    <w:rsid w:val="00261936"/>
    <w:rsid w:val="00261A42"/>
    <w:rsid w:val="00263683"/>
    <w:rsid w:val="002654B7"/>
    <w:rsid w:val="002656FF"/>
    <w:rsid w:val="002706C5"/>
    <w:rsid w:val="002718AB"/>
    <w:rsid w:val="00272C9A"/>
    <w:rsid w:val="00273834"/>
    <w:rsid w:val="00275B69"/>
    <w:rsid w:val="002770FA"/>
    <w:rsid w:val="00277D95"/>
    <w:rsid w:val="00277F24"/>
    <w:rsid w:val="00280EB2"/>
    <w:rsid w:val="00281240"/>
    <w:rsid w:val="0028310F"/>
    <w:rsid w:val="002837C9"/>
    <w:rsid w:val="00284E46"/>
    <w:rsid w:val="0028505F"/>
    <w:rsid w:val="0028507F"/>
    <w:rsid w:val="00285B26"/>
    <w:rsid w:val="00286546"/>
    <w:rsid w:val="00287923"/>
    <w:rsid w:val="00287CB3"/>
    <w:rsid w:val="00290922"/>
    <w:rsid w:val="00291C7D"/>
    <w:rsid w:val="00292ED3"/>
    <w:rsid w:val="0029387C"/>
    <w:rsid w:val="002939B9"/>
    <w:rsid w:val="00293BEA"/>
    <w:rsid w:val="00293C82"/>
    <w:rsid w:val="00294B42"/>
    <w:rsid w:val="00296E5E"/>
    <w:rsid w:val="00296EBC"/>
    <w:rsid w:val="002970FD"/>
    <w:rsid w:val="00297331"/>
    <w:rsid w:val="002A1165"/>
    <w:rsid w:val="002A16DE"/>
    <w:rsid w:val="002A19F4"/>
    <w:rsid w:val="002A288D"/>
    <w:rsid w:val="002A4050"/>
    <w:rsid w:val="002A4CA7"/>
    <w:rsid w:val="002A4CC0"/>
    <w:rsid w:val="002A4D92"/>
    <w:rsid w:val="002A530F"/>
    <w:rsid w:val="002A58F5"/>
    <w:rsid w:val="002A5E78"/>
    <w:rsid w:val="002A5EE5"/>
    <w:rsid w:val="002A667C"/>
    <w:rsid w:val="002A68C5"/>
    <w:rsid w:val="002A70F4"/>
    <w:rsid w:val="002B0850"/>
    <w:rsid w:val="002B0AA1"/>
    <w:rsid w:val="002B0B48"/>
    <w:rsid w:val="002B355F"/>
    <w:rsid w:val="002B487A"/>
    <w:rsid w:val="002B4B9D"/>
    <w:rsid w:val="002B5841"/>
    <w:rsid w:val="002B71D0"/>
    <w:rsid w:val="002C0AC2"/>
    <w:rsid w:val="002C11BF"/>
    <w:rsid w:val="002C1D45"/>
    <w:rsid w:val="002C2F4E"/>
    <w:rsid w:val="002C30DA"/>
    <w:rsid w:val="002C3126"/>
    <w:rsid w:val="002C4DDD"/>
    <w:rsid w:val="002C5E5A"/>
    <w:rsid w:val="002C67DA"/>
    <w:rsid w:val="002C6D2A"/>
    <w:rsid w:val="002D1637"/>
    <w:rsid w:val="002D2206"/>
    <w:rsid w:val="002D33DE"/>
    <w:rsid w:val="002D36B8"/>
    <w:rsid w:val="002D4031"/>
    <w:rsid w:val="002D47D6"/>
    <w:rsid w:val="002D5508"/>
    <w:rsid w:val="002D5DAC"/>
    <w:rsid w:val="002D5F1B"/>
    <w:rsid w:val="002D62CD"/>
    <w:rsid w:val="002D65CC"/>
    <w:rsid w:val="002D6DC7"/>
    <w:rsid w:val="002E004C"/>
    <w:rsid w:val="002E0F0E"/>
    <w:rsid w:val="002E1EF4"/>
    <w:rsid w:val="002E1F98"/>
    <w:rsid w:val="002E37A1"/>
    <w:rsid w:val="002E3B67"/>
    <w:rsid w:val="002F0756"/>
    <w:rsid w:val="002F0ABE"/>
    <w:rsid w:val="002F1BE1"/>
    <w:rsid w:val="002F2FBD"/>
    <w:rsid w:val="002F3D7D"/>
    <w:rsid w:val="002F4CDA"/>
    <w:rsid w:val="002F7C4E"/>
    <w:rsid w:val="0030199D"/>
    <w:rsid w:val="003023A4"/>
    <w:rsid w:val="00303B19"/>
    <w:rsid w:val="00303D70"/>
    <w:rsid w:val="00303E5D"/>
    <w:rsid w:val="00304701"/>
    <w:rsid w:val="00305974"/>
    <w:rsid w:val="00306BFF"/>
    <w:rsid w:val="00313A4F"/>
    <w:rsid w:val="00314BDE"/>
    <w:rsid w:val="00316A85"/>
    <w:rsid w:val="003172E7"/>
    <w:rsid w:val="00320988"/>
    <w:rsid w:val="00322274"/>
    <w:rsid w:val="003222A9"/>
    <w:rsid w:val="00322411"/>
    <w:rsid w:val="00322CFA"/>
    <w:rsid w:val="00323328"/>
    <w:rsid w:val="00323DB5"/>
    <w:rsid w:val="00323EE2"/>
    <w:rsid w:val="00325EA4"/>
    <w:rsid w:val="00326961"/>
    <w:rsid w:val="00330718"/>
    <w:rsid w:val="00330B40"/>
    <w:rsid w:val="003327FB"/>
    <w:rsid w:val="00333BD7"/>
    <w:rsid w:val="003357D9"/>
    <w:rsid w:val="00336589"/>
    <w:rsid w:val="003375AA"/>
    <w:rsid w:val="003402AD"/>
    <w:rsid w:val="00340883"/>
    <w:rsid w:val="00341A0A"/>
    <w:rsid w:val="0034259D"/>
    <w:rsid w:val="00343E16"/>
    <w:rsid w:val="00344256"/>
    <w:rsid w:val="00344494"/>
    <w:rsid w:val="003444E0"/>
    <w:rsid w:val="00344AA0"/>
    <w:rsid w:val="003452CE"/>
    <w:rsid w:val="00345D4E"/>
    <w:rsid w:val="003474BD"/>
    <w:rsid w:val="00350F52"/>
    <w:rsid w:val="0035191A"/>
    <w:rsid w:val="00351D55"/>
    <w:rsid w:val="00352F1D"/>
    <w:rsid w:val="00353D9F"/>
    <w:rsid w:val="003556E6"/>
    <w:rsid w:val="00356995"/>
    <w:rsid w:val="00357C80"/>
    <w:rsid w:val="00357D37"/>
    <w:rsid w:val="00360A05"/>
    <w:rsid w:val="00360B19"/>
    <w:rsid w:val="003617AC"/>
    <w:rsid w:val="00361A40"/>
    <w:rsid w:val="00361C78"/>
    <w:rsid w:val="003630AE"/>
    <w:rsid w:val="0036524D"/>
    <w:rsid w:val="00365BAD"/>
    <w:rsid w:val="003714BA"/>
    <w:rsid w:val="00373B60"/>
    <w:rsid w:val="00374D74"/>
    <w:rsid w:val="00375666"/>
    <w:rsid w:val="00375984"/>
    <w:rsid w:val="003768F1"/>
    <w:rsid w:val="0037729D"/>
    <w:rsid w:val="0038049A"/>
    <w:rsid w:val="003807FE"/>
    <w:rsid w:val="00380C26"/>
    <w:rsid w:val="00380EC4"/>
    <w:rsid w:val="00380F21"/>
    <w:rsid w:val="003815D7"/>
    <w:rsid w:val="003845BB"/>
    <w:rsid w:val="00385BA7"/>
    <w:rsid w:val="00385CBF"/>
    <w:rsid w:val="003873AA"/>
    <w:rsid w:val="0038742D"/>
    <w:rsid w:val="003876A1"/>
    <w:rsid w:val="00387DB4"/>
    <w:rsid w:val="00387EE2"/>
    <w:rsid w:val="00390A20"/>
    <w:rsid w:val="00393DB3"/>
    <w:rsid w:val="0039421D"/>
    <w:rsid w:val="00396595"/>
    <w:rsid w:val="00396922"/>
    <w:rsid w:val="003A2922"/>
    <w:rsid w:val="003A52F6"/>
    <w:rsid w:val="003A715E"/>
    <w:rsid w:val="003A7B02"/>
    <w:rsid w:val="003B1B7A"/>
    <w:rsid w:val="003B1CCB"/>
    <w:rsid w:val="003B3018"/>
    <w:rsid w:val="003B3B03"/>
    <w:rsid w:val="003B3C68"/>
    <w:rsid w:val="003B51C0"/>
    <w:rsid w:val="003B5E38"/>
    <w:rsid w:val="003B68B0"/>
    <w:rsid w:val="003C0E0F"/>
    <w:rsid w:val="003C1756"/>
    <w:rsid w:val="003C1F7F"/>
    <w:rsid w:val="003C5CA2"/>
    <w:rsid w:val="003C5CD7"/>
    <w:rsid w:val="003C6603"/>
    <w:rsid w:val="003D02A7"/>
    <w:rsid w:val="003D06F6"/>
    <w:rsid w:val="003D21E0"/>
    <w:rsid w:val="003D2374"/>
    <w:rsid w:val="003D2FC4"/>
    <w:rsid w:val="003D3419"/>
    <w:rsid w:val="003D47EF"/>
    <w:rsid w:val="003D4D93"/>
    <w:rsid w:val="003D5FBC"/>
    <w:rsid w:val="003D6F00"/>
    <w:rsid w:val="003D722F"/>
    <w:rsid w:val="003D7337"/>
    <w:rsid w:val="003E031E"/>
    <w:rsid w:val="003E287B"/>
    <w:rsid w:val="003E3034"/>
    <w:rsid w:val="003E463B"/>
    <w:rsid w:val="003F217A"/>
    <w:rsid w:val="003F3339"/>
    <w:rsid w:val="003F3CBC"/>
    <w:rsid w:val="003F416B"/>
    <w:rsid w:val="003F53F1"/>
    <w:rsid w:val="003F5B45"/>
    <w:rsid w:val="003F74C8"/>
    <w:rsid w:val="003F795D"/>
    <w:rsid w:val="00400B6C"/>
    <w:rsid w:val="0040147F"/>
    <w:rsid w:val="00401961"/>
    <w:rsid w:val="00403391"/>
    <w:rsid w:val="00404A47"/>
    <w:rsid w:val="004075B7"/>
    <w:rsid w:val="00407B8D"/>
    <w:rsid w:val="0041058B"/>
    <w:rsid w:val="00410816"/>
    <w:rsid w:val="00410903"/>
    <w:rsid w:val="00412CCB"/>
    <w:rsid w:val="00414058"/>
    <w:rsid w:val="00414815"/>
    <w:rsid w:val="00415A72"/>
    <w:rsid w:val="00415F52"/>
    <w:rsid w:val="00417B02"/>
    <w:rsid w:val="004209B6"/>
    <w:rsid w:val="00421DC8"/>
    <w:rsid w:val="004253A3"/>
    <w:rsid w:val="004257E2"/>
    <w:rsid w:val="0042712D"/>
    <w:rsid w:val="0043167D"/>
    <w:rsid w:val="00431974"/>
    <w:rsid w:val="00431F99"/>
    <w:rsid w:val="0043325B"/>
    <w:rsid w:val="0043357F"/>
    <w:rsid w:val="004335E8"/>
    <w:rsid w:val="00433DF1"/>
    <w:rsid w:val="004357C0"/>
    <w:rsid w:val="00436315"/>
    <w:rsid w:val="0043726E"/>
    <w:rsid w:val="00437FA7"/>
    <w:rsid w:val="0044178E"/>
    <w:rsid w:val="00442C36"/>
    <w:rsid w:val="00444AFD"/>
    <w:rsid w:val="00444B21"/>
    <w:rsid w:val="00445112"/>
    <w:rsid w:val="00446047"/>
    <w:rsid w:val="00447F10"/>
    <w:rsid w:val="00450A4E"/>
    <w:rsid w:val="00454394"/>
    <w:rsid w:val="00454E97"/>
    <w:rsid w:val="004565FF"/>
    <w:rsid w:val="0045703C"/>
    <w:rsid w:val="00460D87"/>
    <w:rsid w:val="004616BC"/>
    <w:rsid w:val="0046262B"/>
    <w:rsid w:val="00463D0A"/>
    <w:rsid w:val="00464CC3"/>
    <w:rsid w:val="0046517F"/>
    <w:rsid w:val="00466B80"/>
    <w:rsid w:val="004674B3"/>
    <w:rsid w:val="00471DD3"/>
    <w:rsid w:val="00472884"/>
    <w:rsid w:val="00472990"/>
    <w:rsid w:val="00477825"/>
    <w:rsid w:val="004801A4"/>
    <w:rsid w:val="00482AC0"/>
    <w:rsid w:val="004831BD"/>
    <w:rsid w:val="00485D48"/>
    <w:rsid w:val="00487234"/>
    <w:rsid w:val="004901AB"/>
    <w:rsid w:val="00492682"/>
    <w:rsid w:val="00494539"/>
    <w:rsid w:val="00495BB6"/>
    <w:rsid w:val="004A082D"/>
    <w:rsid w:val="004A6183"/>
    <w:rsid w:val="004B0944"/>
    <w:rsid w:val="004B21A2"/>
    <w:rsid w:val="004B2B09"/>
    <w:rsid w:val="004B3B16"/>
    <w:rsid w:val="004B52C8"/>
    <w:rsid w:val="004B5B4F"/>
    <w:rsid w:val="004B5CC6"/>
    <w:rsid w:val="004B6608"/>
    <w:rsid w:val="004B78CA"/>
    <w:rsid w:val="004C1043"/>
    <w:rsid w:val="004C1604"/>
    <w:rsid w:val="004C4928"/>
    <w:rsid w:val="004C6991"/>
    <w:rsid w:val="004C6A09"/>
    <w:rsid w:val="004D0504"/>
    <w:rsid w:val="004D1E8F"/>
    <w:rsid w:val="004D4370"/>
    <w:rsid w:val="004D4649"/>
    <w:rsid w:val="004D4D7B"/>
    <w:rsid w:val="004D5190"/>
    <w:rsid w:val="004D6531"/>
    <w:rsid w:val="004D7F62"/>
    <w:rsid w:val="004E2746"/>
    <w:rsid w:val="004E2EC7"/>
    <w:rsid w:val="004E53CB"/>
    <w:rsid w:val="004E6FCD"/>
    <w:rsid w:val="004E707E"/>
    <w:rsid w:val="004F00C7"/>
    <w:rsid w:val="004F1504"/>
    <w:rsid w:val="004F283C"/>
    <w:rsid w:val="004F4EF0"/>
    <w:rsid w:val="004F6831"/>
    <w:rsid w:val="004F7345"/>
    <w:rsid w:val="004F7BC5"/>
    <w:rsid w:val="005013FD"/>
    <w:rsid w:val="00501A3C"/>
    <w:rsid w:val="0050495B"/>
    <w:rsid w:val="00506B9B"/>
    <w:rsid w:val="005105B9"/>
    <w:rsid w:val="00512EC3"/>
    <w:rsid w:val="00514A55"/>
    <w:rsid w:val="00515139"/>
    <w:rsid w:val="00515C28"/>
    <w:rsid w:val="00515EE9"/>
    <w:rsid w:val="0051691F"/>
    <w:rsid w:val="00517003"/>
    <w:rsid w:val="00520414"/>
    <w:rsid w:val="00521954"/>
    <w:rsid w:val="005226BA"/>
    <w:rsid w:val="00523049"/>
    <w:rsid w:val="0052392B"/>
    <w:rsid w:val="005260ED"/>
    <w:rsid w:val="005300B8"/>
    <w:rsid w:val="0053087B"/>
    <w:rsid w:val="00530ADE"/>
    <w:rsid w:val="00532DA4"/>
    <w:rsid w:val="00533505"/>
    <w:rsid w:val="005342B9"/>
    <w:rsid w:val="00534FDF"/>
    <w:rsid w:val="00535C16"/>
    <w:rsid w:val="00536531"/>
    <w:rsid w:val="00536F27"/>
    <w:rsid w:val="00537AD4"/>
    <w:rsid w:val="00537FA4"/>
    <w:rsid w:val="00540E01"/>
    <w:rsid w:val="00542450"/>
    <w:rsid w:val="0054284D"/>
    <w:rsid w:val="00542D58"/>
    <w:rsid w:val="005449DA"/>
    <w:rsid w:val="0054652C"/>
    <w:rsid w:val="00546836"/>
    <w:rsid w:val="005473FB"/>
    <w:rsid w:val="00547F2D"/>
    <w:rsid w:val="00553E72"/>
    <w:rsid w:val="00554614"/>
    <w:rsid w:val="005546E8"/>
    <w:rsid w:val="005549EE"/>
    <w:rsid w:val="00554DD3"/>
    <w:rsid w:val="00555B00"/>
    <w:rsid w:val="00556208"/>
    <w:rsid w:val="005573A9"/>
    <w:rsid w:val="00560C39"/>
    <w:rsid w:val="00560D47"/>
    <w:rsid w:val="00560E14"/>
    <w:rsid w:val="005622B6"/>
    <w:rsid w:val="00562715"/>
    <w:rsid w:val="00565268"/>
    <w:rsid w:val="00566606"/>
    <w:rsid w:val="00566A38"/>
    <w:rsid w:val="005678F3"/>
    <w:rsid w:val="0057111F"/>
    <w:rsid w:val="005734C4"/>
    <w:rsid w:val="005760B8"/>
    <w:rsid w:val="005760FF"/>
    <w:rsid w:val="005803B4"/>
    <w:rsid w:val="005847C7"/>
    <w:rsid w:val="00584B3C"/>
    <w:rsid w:val="005853ED"/>
    <w:rsid w:val="0058641E"/>
    <w:rsid w:val="005864F8"/>
    <w:rsid w:val="00587273"/>
    <w:rsid w:val="00590E59"/>
    <w:rsid w:val="00593DD8"/>
    <w:rsid w:val="005942EA"/>
    <w:rsid w:val="00595B8D"/>
    <w:rsid w:val="00595EC7"/>
    <w:rsid w:val="005963C2"/>
    <w:rsid w:val="005967CB"/>
    <w:rsid w:val="00597B67"/>
    <w:rsid w:val="00597B85"/>
    <w:rsid w:val="005A00CE"/>
    <w:rsid w:val="005A1126"/>
    <w:rsid w:val="005A152B"/>
    <w:rsid w:val="005A153F"/>
    <w:rsid w:val="005A5B6D"/>
    <w:rsid w:val="005A5B71"/>
    <w:rsid w:val="005A7649"/>
    <w:rsid w:val="005A772C"/>
    <w:rsid w:val="005B04D5"/>
    <w:rsid w:val="005B0D8E"/>
    <w:rsid w:val="005B0F60"/>
    <w:rsid w:val="005B0F6D"/>
    <w:rsid w:val="005B1543"/>
    <w:rsid w:val="005B1A70"/>
    <w:rsid w:val="005B290D"/>
    <w:rsid w:val="005B33DE"/>
    <w:rsid w:val="005B3B3A"/>
    <w:rsid w:val="005B560E"/>
    <w:rsid w:val="005B595F"/>
    <w:rsid w:val="005B6308"/>
    <w:rsid w:val="005B6FEA"/>
    <w:rsid w:val="005B7411"/>
    <w:rsid w:val="005B742C"/>
    <w:rsid w:val="005C0178"/>
    <w:rsid w:val="005C08FB"/>
    <w:rsid w:val="005C0F88"/>
    <w:rsid w:val="005C1D59"/>
    <w:rsid w:val="005C20A4"/>
    <w:rsid w:val="005C2BFE"/>
    <w:rsid w:val="005C3A03"/>
    <w:rsid w:val="005C5107"/>
    <w:rsid w:val="005C7F93"/>
    <w:rsid w:val="005D15C7"/>
    <w:rsid w:val="005D39BE"/>
    <w:rsid w:val="005D543C"/>
    <w:rsid w:val="005D63F4"/>
    <w:rsid w:val="005D6694"/>
    <w:rsid w:val="005D6699"/>
    <w:rsid w:val="005D6AA8"/>
    <w:rsid w:val="005D771F"/>
    <w:rsid w:val="005E0506"/>
    <w:rsid w:val="005E10B1"/>
    <w:rsid w:val="005E1997"/>
    <w:rsid w:val="005E3D23"/>
    <w:rsid w:val="005E6135"/>
    <w:rsid w:val="005E6312"/>
    <w:rsid w:val="005E6333"/>
    <w:rsid w:val="005E68AF"/>
    <w:rsid w:val="005F0C82"/>
    <w:rsid w:val="005F46FF"/>
    <w:rsid w:val="005F6A7D"/>
    <w:rsid w:val="005F6E76"/>
    <w:rsid w:val="005F7CFF"/>
    <w:rsid w:val="00600257"/>
    <w:rsid w:val="006011B0"/>
    <w:rsid w:val="0060242D"/>
    <w:rsid w:val="00602944"/>
    <w:rsid w:val="00604176"/>
    <w:rsid w:val="006045C4"/>
    <w:rsid w:val="006048C7"/>
    <w:rsid w:val="00604EBA"/>
    <w:rsid w:val="00605D43"/>
    <w:rsid w:val="00605FBA"/>
    <w:rsid w:val="00607242"/>
    <w:rsid w:val="00607DCF"/>
    <w:rsid w:val="00611F63"/>
    <w:rsid w:val="00611F6C"/>
    <w:rsid w:val="00611F87"/>
    <w:rsid w:val="006147BB"/>
    <w:rsid w:val="00615428"/>
    <w:rsid w:val="006161B1"/>
    <w:rsid w:val="0061786D"/>
    <w:rsid w:val="0062191E"/>
    <w:rsid w:val="00622F36"/>
    <w:rsid w:val="00623C2D"/>
    <w:rsid w:val="0062504A"/>
    <w:rsid w:val="00626601"/>
    <w:rsid w:val="00627100"/>
    <w:rsid w:val="006274EB"/>
    <w:rsid w:val="006301E2"/>
    <w:rsid w:val="00630FCF"/>
    <w:rsid w:val="006324D6"/>
    <w:rsid w:val="00632A57"/>
    <w:rsid w:val="00633589"/>
    <w:rsid w:val="006340CC"/>
    <w:rsid w:val="0063427B"/>
    <w:rsid w:val="00634717"/>
    <w:rsid w:val="00634818"/>
    <w:rsid w:val="00634FB7"/>
    <w:rsid w:val="00636567"/>
    <w:rsid w:val="0063696E"/>
    <w:rsid w:val="00640439"/>
    <w:rsid w:val="0064048B"/>
    <w:rsid w:val="00641FD7"/>
    <w:rsid w:val="00642260"/>
    <w:rsid w:val="006433B0"/>
    <w:rsid w:val="006444AF"/>
    <w:rsid w:val="006447AA"/>
    <w:rsid w:val="0064555E"/>
    <w:rsid w:val="00650835"/>
    <w:rsid w:val="00651FE1"/>
    <w:rsid w:val="00653068"/>
    <w:rsid w:val="0065331D"/>
    <w:rsid w:val="006556FA"/>
    <w:rsid w:val="00656C6D"/>
    <w:rsid w:val="0066053F"/>
    <w:rsid w:val="00660D8D"/>
    <w:rsid w:val="00661D84"/>
    <w:rsid w:val="006625C6"/>
    <w:rsid w:val="00664B6B"/>
    <w:rsid w:val="00665FD8"/>
    <w:rsid w:val="0066635C"/>
    <w:rsid w:val="00667A4F"/>
    <w:rsid w:val="00673AE7"/>
    <w:rsid w:val="00674A4F"/>
    <w:rsid w:val="00675D6F"/>
    <w:rsid w:val="00675E0E"/>
    <w:rsid w:val="00680033"/>
    <w:rsid w:val="006801B3"/>
    <w:rsid w:val="00680F84"/>
    <w:rsid w:val="00680F91"/>
    <w:rsid w:val="00682119"/>
    <w:rsid w:val="006838F4"/>
    <w:rsid w:val="0068476E"/>
    <w:rsid w:val="006849A5"/>
    <w:rsid w:val="006920A9"/>
    <w:rsid w:val="0069320D"/>
    <w:rsid w:val="00693645"/>
    <w:rsid w:val="00695E72"/>
    <w:rsid w:val="006967EE"/>
    <w:rsid w:val="00696EF4"/>
    <w:rsid w:val="00697337"/>
    <w:rsid w:val="0069742A"/>
    <w:rsid w:val="006A0225"/>
    <w:rsid w:val="006A0646"/>
    <w:rsid w:val="006A0823"/>
    <w:rsid w:val="006A355E"/>
    <w:rsid w:val="006A57A1"/>
    <w:rsid w:val="006A5A73"/>
    <w:rsid w:val="006A5F7D"/>
    <w:rsid w:val="006A6147"/>
    <w:rsid w:val="006A6F0E"/>
    <w:rsid w:val="006A7862"/>
    <w:rsid w:val="006B1ED4"/>
    <w:rsid w:val="006C0ED6"/>
    <w:rsid w:val="006C37D8"/>
    <w:rsid w:val="006C4724"/>
    <w:rsid w:val="006C6F0C"/>
    <w:rsid w:val="006D2011"/>
    <w:rsid w:val="006D280B"/>
    <w:rsid w:val="006D45E8"/>
    <w:rsid w:val="006D48A7"/>
    <w:rsid w:val="006D4E9C"/>
    <w:rsid w:val="006E1531"/>
    <w:rsid w:val="006E35F8"/>
    <w:rsid w:val="006E6705"/>
    <w:rsid w:val="006E6DBA"/>
    <w:rsid w:val="006E6F65"/>
    <w:rsid w:val="006E787F"/>
    <w:rsid w:val="006E7FC8"/>
    <w:rsid w:val="006F031F"/>
    <w:rsid w:val="006F05D9"/>
    <w:rsid w:val="006F1BC1"/>
    <w:rsid w:val="006F2049"/>
    <w:rsid w:val="006F379D"/>
    <w:rsid w:val="006F3C84"/>
    <w:rsid w:val="006F3D78"/>
    <w:rsid w:val="006F4EDB"/>
    <w:rsid w:val="006F54F1"/>
    <w:rsid w:val="006F5DC5"/>
    <w:rsid w:val="006F6225"/>
    <w:rsid w:val="006F63DF"/>
    <w:rsid w:val="0070056D"/>
    <w:rsid w:val="007018E7"/>
    <w:rsid w:val="00702893"/>
    <w:rsid w:val="00702C3C"/>
    <w:rsid w:val="00703526"/>
    <w:rsid w:val="007036D4"/>
    <w:rsid w:val="0070482A"/>
    <w:rsid w:val="00706846"/>
    <w:rsid w:val="007070EB"/>
    <w:rsid w:val="00707102"/>
    <w:rsid w:val="0071093B"/>
    <w:rsid w:val="00710A28"/>
    <w:rsid w:val="0071105E"/>
    <w:rsid w:val="00711357"/>
    <w:rsid w:val="00711DD4"/>
    <w:rsid w:val="0071236A"/>
    <w:rsid w:val="00712431"/>
    <w:rsid w:val="00713F44"/>
    <w:rsid w:val="00715672"/>
    <w:rsid w:val="0071665F"/>
    <w:rsid w:val="007166FC"/>
    <w:rsid w:val="00716A82"/>
    <w:rsid w:val="00716F90"/>
    <w:rsid w:val="007178E4"/>
    <w:rsid w:val="00717D68"/>
    <w:rsid w:val="007206F4"/>
    <w:rsid w:val="00721863"/>
    <w:rsid w:val="00721F3B"/>
    <w:rsid w:val="007240D3"/>
    <w:rsid w:val="0072673B"/>
    <w:rsid w:val="00726D55"/>
    <w:rsid w:val="00726F3A"/>
    <w:rsid w:val="00727185"/>
    <w:rsid w:val="00730980"/>
    <w:rsid w:val="00731C82"/>
    <w:rsid w:val="007324C8"/>
    <w:rsid w:val="00732DC9"/>
    <w:rsid w:val="0073371F"/>
    <w:rsid w:val="007352E9"/>
    <w:rsid w:val="007361AA"/>
    <w:rsid w:val="00736476"/>
    <w:rsid w:val="00736A5A"/>
    <w:rsid w:val="00737BDD"/>
    <w:rsid w:val="007401CE"/>
    <w:rsid w:val="00740926"/>
    <w:rsid w:val="007429B6"/>
    <w:rsid w:val="007431CE"/>
    <w:rsid w:val="007464E7"/>
    <w:rsid w:val="00746B84"/>
    <w:rsid w:val="007501B6"/>
    <w:rsid w:val="0075054C"/>
    <w:rsid w:val="00751940"/>
    <w:rsid w:val="0075223A"/>
    <w:rsid w:val="00753FD9"/>
    <w:rsid w:val="00756762"/>
    <w:rsid w:val="0075775E"/>
    <w:rsid w:val="00765543"/>
    <w:rsid w:val="007657D4"/>
    <w:rsid w:val="00765FAF"/>
    <w:rsid w:val="007703CA"/>
    <w:rsid w:val="00770776"/>
    <w:rsid w:val="00772C1B"/>
    <w:rsid w:val="00774771"/>
    <w:rsid w:val="00774C25"/>
    <w:rsid w:val="00775269"/>
    <w:rsid w:val="00775503"/>
    <w:rsid w:val="007801D9"/>
    <w:rsid w:val="007818E1"/>
    <w:rsid w:val="00781CC9"/>
    <w:rsid w:val="00781D1F"/>
    <w:rsid w:val="00781F00"/>
    <w:rsid w:val="00783C2D"/>
    <w:rsid w:val="00786673"/>
    <w:rsid w:val="00786803"/>
    <w:rsid w:val="00786B3B"/>
    <w:rsid w:val="00786B71"/>
    <w:rsid w:val="007873C1"/>
    <w:rsid w:val="00790EEC"/>
    <w:rsid w:val="0079166B"/>
    <w:rsid w:val="007972C6"/>
    <w:rsid w:val="00797B7D"/>
    <w:rsid w:val="007A1412"/>
    <w:rsid w:val="007A21DC"/>
    <w:rsid w:val="007A2BA4"/>
    <w:rsid w:val="007A2D24"/>
    <w:rsid w:val="007A355C"/>
    <w:rsid w:val="007A37BE"/>
    <w:rsid w:val="007A3CA5"/>
    <w:rsid w:val="007A59C6"/>
    <w:rsid w:val="007A6C8E"/>
    <w:rsid w:val="007B0E3A"/>
    <w:rsid w:val="007B1410"/>
    <w:rsid w:val="007B1C3F"/>
    <w:rsid w:val="007B2CA8"/>
    <w:rsid w:val="007B5BE8"/>
    <w:rsid w:val="007B6E95"/>
    <w:rsid w:val="007B6F8B"/>
    <w:rsid w:val="007B7825"/>
    <w:rsid w:val="007B7BA9"/>
    <w:rsid w:val="007C088F"/>
    <w:rsid w:val="007C08A4"/>
    <w:rsid w:val="007C1116"/>
    <w:rsid w:val="007C4908"/>
    <w:rsid w:val="007C7379"/>
    <w:rsid w:val="007D1900"/>
    <w:rsid w:val="007D363E"/>
    <w:rsid w:val="007D445E"/>
    <w:rsid w:val="007D6429"/>
    <w:rsid w:val="007E1FB0"/>
    <w:rsid w:val="007E4B06"/>
    <w:rsid w:val="007E4B26"/>
    <w:rsid w:val="007E6066"/>
    <w:rsid w:val="007E64E0"/>
    <w:rsid w:val="007E6A55"/>
    <w:rsid w:val="007E7491"/>
    <w:rsid w:val="007E7D24"/>
    <w:rsid w:val="007E7DAE"/>
    <w:rsid w:val="007E7F54"/>
    <w:rsid w:val="007F01EB"/>
    <w:rsid w:val="007F1223"/>
    <w:rsid w:val="007F2C45"/>
    <w:rsid w:val="007F37A3"/>
    <w:rsid w:val="007F3B7F"/>
    <w:rsid w:val="007F5215"/>
    <w:rsid w:val="007F5300"/>
    <w:rsid w:val="007F59AE"/>
    <w:rsid w:val="007F6F84"/>
    <w:rsid w:val="007F7257"/>
    <w:rsid w:val="008002CF"/>
    <w:rsid w:val="00800A2C"/>
    <w:rsid w:val="00800E08"/>
    <w:rsid w:val="008017E3"/>
    <w:rsid w:val="00801C2B"/>
    <w:rsid w:val="00801C4F"/>
    <w:rsid w:val="008021FA"/>
    <w:rsid w:val="0080357F"/>
    <w:rsid w:val="00804765"/>
    <w:rsid w:val="00804D89"/>
    <w:rsid w:val="0080634D"/>
    <w:rsid w:val="00807E9B"/>
    <w:rsid w:val="008105BA"/>
    <w:rsid w:val="00810D71"/>
    <w:rsid w:val="008121E2"/>
    <w:rsid w:val="008123A3"/>
    <w:rsid w:val="00812C20"/>
    <w:rsid w:val="00814C51"/>
    <w:rsid w:val="00814D19"/>
    <w:rsid w:val="00814FB2"/>
    <w:rsid w:val="00815F96"/>
    <w:rsid w:val="008204AB"/>
    <w:rsid w:val="008231BB"/>
    <w:rsid w:val="0082346D"/>
    <w:rsid w:val="00823CB0"/>
    <w:rsid w:val="0082506F"/>
    <w:rsid w:val="00826718"/>
    <w:rsid w:val="00826CE7"/>
    <w:rsid w:val="00827D56"/>
    <w:rsid w:val="00830062"/>
    <w:rsid w:val="008317DD"/>
    <w:rsid w:val="00831924"/>
    <w:rsid w:val="0083258C"/>
    <w:rsid w:val="008325F4"/>
    <w:rsid w:val="0083328F"/>
    <w:rsid w:val="008335E5"/>
    <w:rsid w:val="00835844"/>
    <w:rsid w:val="008431A7"/>
    <w:rsid w:val="00844377"/>
    <w:rsid w:val="008447D7"/>
    <w:rsid w:val="00844BF1"/>
    <w:rsid w:val="008455C3"/>
    <w:rsid w:val="00845913"/>
    <w:rsid w:val="00846573"/>
    <w:rsid w:val="008473B8"/>
    <w:rsid w:val="0085063A"/>
    <w:rsid w:val="00851242"/>
    <w:rsid w:val="0085136A"/>
    <w:rsid w:val="00851572"/>
    <w:rsid w:val="008515B0"/>
    <w:rsid w:val="008518D4"/>
    <w:rsid w:val="00851EF5"/>
    <w:rsid w:val="008526FC"/>
    <w:rsid w:val="00853592"/>
    <w:rsid w:val="008603FF"/>
    <w:rsid w:val="00861FC7"/>
    <w:rsid w:val="00862A7D"/>
    <w:rsid w:val="00863C9F"/>
    <w:rsid w:val="00864FC6"/>
    <w:rsid w:val="00865A7E"/>
    <w:rsid w:val="00865ED8"/>
    <w:rsid w:val="0086648D"/>
    <w:rsid w:val="008669AD"/>
    <w:rsid w:val="00867C51"/>
    <w:rsid w:val="00871A21"/>
    <w:rsid w:val="0087212B"/>
    <w:rsid w:val="0087394F"/>
    <w:rsid w:val="00873E17"/>
    <w:rsid w:val="00874254"/>
    <w:rsid w:val="00874CEA"/>
    <w:rsid w:val="00875471"/>
    <w:rsid w:val="0087586E"/>
    <w:rsid w:val="008763A9"/>
    <w:rsid w:val="00876624"/>
    <w:rsid w:val="00877B91"/>
    <w:rsid w:val="00880877"/>
    <w:rsid w:val="0088095B"/>
    <w:rsid w:val="0088138E"/>
    <w:rsid w:val="008819BA"/>
    <w:rsid w:val="00882FC5"/>
    <w:rsid w:val="008831F1"/>
    <w:rsid w:val="008834DA"/>
    <w:rsid w:val="008837ED"/>
    <w:rsid w:val="00883970"/>
    <w:rsid w:val="0088502B"/>
    <w:rsid w:val="00890CD6"/>
    <w:rsid w:val="00891443"/>
    <w:rsid w:val="00891499"/>
    <w:rsid w:val="008915E3"/>
    <w:rsid w:val="008944DB"/>
    <w:rsid w:val="00894739"/>
    <w:rsid w:val="00894AE1"/>
    <w:rsid w:val="00894F41"/>
    <w:rsid w:val="0089507C"/>
    <w:rsid w:val="00895FA2"/>
    <w:rsid w:val="0089656C"/>
    <w:rsid w:val="00897B14"/>
    <w:rsid w:val="008A10D5"/>
    <w:rsid w:val="008A1493"/>
    <w:rsid w:val="008A1C2D"/>
    <w:rsid w:val="008A1E7C"/>
    <w:rsid w:val="008A1F16"/>
    <w:rsid w:val="008A1F6E"/>
    <w:rsid w:val="008A2A38"/>
    <w:rsid w:val="008A394C"/>
    <w:rsid w:val="008A3AF6"/>
    <w:rsid w:val="008A4061"/>
    <w:rsid w:val="008A4B8F"/>
    <w:rsid w:val="008A54EC"/>
    <w:rsid w:val="008A7942"/>
    <w:rsid w:val="008B0C1D"/>
    <w:rsid w:val="008B0EF1"/>
    <w:rsid w:val="008B2C9B"/>
    <w:rsid w:val="008B3AC1"/>
    <w:rsid w:val="008B3F22"/>
    <w:rsid w:val="008B54A2"/>
    <w:rsid w:val="008B5FC3"/>
    <w:rsid w:val="008B679E"/>
    <w:rsid w:val="008B770F"/>
    <w:rsid w:val="008B7E33"/>
    <w:rsid w:val="008C0C61"/>
    <w:rsid w:val="008C1857"/>
    <w:rsid w:val="008C1859"/>
    <w:rsid w:val="008C2309"/>
    <w:rsid w:val="008C2640"/>
    <w:rsid w:val="008C3AB9"/>
    <w:rsid w:val="008C3E07"/>
    <w:rsid w:val="008C4147"/>
    <w:rsid w:val="008C6133"/>
    <w:rsid w:val="008C6829"/>
    <w:rsid w:val="008C7417"/>
    <w:rsid w:val="008D0218"/>
    <w:rsid w:val="008D0A55"/>
    <w:rsid w:val="008D0BB3"/>
    <w:rsid w:val="008D1104"/>
    <w:rsid w:val="008D2134"/>
    <w:rsid w:val="008D3D3C"/>
    <w:rsid w:val="008D4F05"/>
    <w:rsid w:val="008D5E6D"/>
    <w:rsid w:val="008D65FD"/>
    <w:rsid w:val="008D7F99"/>
    <w:rsid w:val="008E02A1"/>
    <w:rsid w:val="008E1A8E"/>
    <w:rsid w:val="008E27A5"/>
    <w:rsid w:val="008E30FB"/>
    <w:rsid w:val="008E331D"/>
    <w:rsid w:val="008E4089"/>
    <w:rsid w:val="008E46B4"/>
    <w:rsid w:val="008E5879"/>
    <w:rsid w:val="008E6882"/>
    <w:rsid w:val="008F151F"/>
    <w:rsid w:val="008F18DF"/>
    <w:rsid w:val="008F3D56"/>
    <w:rsid w:val="008F5098"/>
    <w:rsid w:val="008F51DD"/>
    <w:rsid w:val="008F60E3"/>
    <w:rsid w:val="008F6413"/>
    <w:rsid w:val="008F6713"/>
    <w:rsid w:val="008F6BB0"/>
    <w:rsid w:val="009023F8"/>
    <w:rsid w:val="009034E9"/>
    <w:rsid w:val="00904E24"/>
    <w:rsid w:val="00905100"/>
    <w:rsid w:val="00905C87"/>
    <w:rsid w:val="00906784"/>
    <w:rsid w:val="009115C3"/>
    <w:rsid w:val="00911F6C"/>
    <w:rsid w:val="00912278"/>
    <w:rsid w:val="00912EAB"/>
    <w:rsid w:val="009133ED"/>
    <w:rsid w:val="009135F5"/>
    <w:rsid w:val="00914A8B"/>
    <w:rsid w:val="00914EEC"/>
    <w:rsid w:val="0091509F"/>
    <w:rsid w:val="009154E7"/>
    <w:rsid w:val="00915EEA"/>
    <w:rsid w:val="00917377"/>
    <w:rsid w:val="0092200B"/>
    <w:rsid w:val="00922F14"/>
    <w:rsid w:val="009230BA"/>
    <w:rsid w:val="00925217"/>
    <w:rsid w:val="00926551"/>
    <w:rsid w:val="009265AC"/>
    <w:rsid w:val="00926F3F"/>
    <w:rsid w:val="00927CB2"/>
    <w:rsid w:val="00930059"/>
    <w:rsid w:val="00930FF8"/>
    <w:rsid w:val="00931D34"/>
    <w:rsid w:val="00932B1C"/>
    <w:rsid w:val="009343C9"/>
    <w:rsid w:val="009368D9"/>
    <w:rsid w:val="009407B0"/>
    <w:rsid w:val="009427B1"/>
    <w:rsid w:val="00944B03"/>
    <w:rsid w:val="009463BE"/>
    <w:rsid w:val="00947CA2"/>
    <w:rsid w:val="00950476"/>
    <w:rsid w:val="009504B6"/>
    <w:rsid w:val="00950A7D"/>
    <w:rsid w:val="00950AF1"/>
    <w:rsid w:val="0095193D"/>
    <w:rsid w:val="009536F9"/>
    <w:rsid w:val="00954046"/>
    <w:rsid w:val="00955639"/>
    <w:rsid w:val="00957887"/>
    <w:rsid w:val="00957C9F"/>
    <w:rsid w:val="0096069F"/>
    <w:rsid w:val="00961D7C"/>
    <w:rsid w:val="00962BC8"/>
    <w:rsid w:val="0096333B"/>
    <w:rsid w:val="0096640C"/>
    <w:rsid w:val="00967168"/>
    <w:rsid w:val="00970348"/>
    <w:rsid w:val="00971767"/>
    <w:rsid w:val="00974094"/>
    <w:rsid w:val="00974C53"/>
    <w:rsid w:val="00974CA2"/>
    <w:rsid w:val="009759A1"/>
    <w:rsid w:val="009760D5"/>
    <w:rsid w:val="0098063B"/>
    <w:rsid w:val="00981C4D"/>
    <w:rsid w:val="0098382C"/>
    <w:rsid w:val="00983A01"/>
    <w:rsid w:val="00983C6B"/>
    <w:rsid w:val="009851A5"/>
    <w:rsid w:val="00985C0A"/>
    <w:rsid w:val="00986061"/>
    <w:rsid w:val="009860ED"/>
    <w:rsid w:val="00987256"/>
    <w:rsid w:val="00987D95"/>
    <w:rsid w:val="00987DB8"/>
    <w:rsid w:val="00990087"/>
    <w:rsid w:val="00991A30"/>
    <w:rsid w:val="00992694"/>
    <w:rsid w:val="00992B49"/>
    <w:rsid w:val="00993979"/>
    <w:rsid w:val="00995532"/>
    <w:rsid w:val="00995BF8"/>
    <w:rsid w:val="00995C11"/>
    <w:rsid w:val="00995F64"/>
    <w:rsid w:val="00996C0A"/>
    <w:rsid w:val="00996D16"/>
    <w:rsid w:val="00996E34"/>
    <w:rsid w:val="009971AC"/>
    <w:rsid w:val="00997306"/>
    <w:rsid w:val="00997F9B"/>
    <w:rsid w:val="009A0300"/>
    <w:rsid w:val="009A3CAF"/>
    <w:rsid w:val="009A43D1"/>
    <w:rsid w:val="009A5006"/>
    <w:rsid w:val="009A5C05"/>
    <w:rsid w:val="009B031D"/>
    <w:rsid w:val="009B0A81"/>
    <w:rsid w:val="009B12F0"/>
    <w:rsid w:val="009B22E7"/>
    <w:rsid w:val="009B5258"/>
    <w:rsid w:val="009B5AF4"/>
    <w:rsid w:val="009B62A6"/>
    <w:rsid w:val="009B662A"/>
    <w:rsid w:val="009B6F76"/>
    <w:rsid w:val="009B71B3"/>
    <w:rsid w:val="009C1395"/>
    <w:rsid w:val="009C1DB2"/>
    <w:rsid w:val="009C1E9B"/>
    <w:rsid w:val="009C1F23"/>
    <w:rsid w:val="009C3322"/>
    <w:rsid w:val="009C3CC0"/>
    <w:rsid w:val="009C4599"/>
    <w:rsid w:val="009C4FB7"/>
    <w:rsid w:val="009C6368"/>
    <w:rsid w:val="009C7F57"/>
    <w:rsid w:val="009D0CDC"/>
    <w:rsid w:val="009D3BD0"/>
    <w:rsid w:val="009D3F2A"/>
    <w:rsid w:val="009D4727"/>
    <w:rsid w:val="009D52C7"/>
    <w:rsid w:val="009D60D8"/>
    <w:rsid w:val="009D6DB7"/>
    <w:rsid w:val="009D6E3F"/>
    <w:rsid w:val="009D704D"/>
    <w:rsid w:val="009D77A7"/>
    <w:rsid w:val="009E0B80"/>
    <w:rsid w:val="009E0BF2"/>
    <w:rsid w:val="009E0F8A"/>
    <w:rsid w:val="009E1447"/>
    <w:rsid w:val="009E22C5"/>
    <w:rsid w:val="009E4C8D"/>
    <w:rsid w:val="009E4E61"/>
    <w:rsid w:val="009E4F64"/>
    <w:rsid w:val="009E53E7"/>
    <w:rsid w:val="009E5B01"/>
    <w:rsid w:val="009E7FFE"/>
    <w:rsid w:val="009F0635"/>
    <w:rsid w:val="009F11A3"/>
    <w:rsid w:val="009F1744"/>
    <w:rsid w:val="009F2134"/>
    <w:rsid w:val="009F239D"/>
    <w:rsid w:val="009F4780"/>
    <w:rsid w:val="009F4E5F"/>
    <w:rsid w:val="009F5031"/>
    <w:rsid w:val="009F7A1A"/>
    <w:rsid w:val="00A00330"/>
    <w:rsid w:val="00A029D7"/>
    <w:rsid w:val="00A038B5"/>
    <w:rsid w:val="00A03D33"/>
    <w:rsid w:val="00A045C9"/>
    <w:rsid w:val="00A05E1B"/>
    <w:rsid w:val="00A06776"/>
    <w:rsid w:val="00A06BEA"/>
    <w:rsid w:val="00A07345"/>
    <w:rsid w:val="00A1066B"/>
    <w:rsid w:val="00A11839"/>
    <w:rsid w:val="00A11D3B"/>
    <w:rsid w:val="00A12EDD"/>
    <w:rsid w:val="00A130F7"/>
    <w:rsid w:val="00A142EC"/>
    <w:rsid w:val="00A1489C"/>
    <w:rsid w:val="00A157E1"/>
    <w:rsid w:val="00A173F2"/>
    <w:rsid w:val="00A17491"/>
    <w:rsid w:val="00A201D2"/>
    <w:rsid w:val="00A215D1"/>
    <w:rsid w:val="00A2220B"/>
    <w:rsid w:val="00A22233"/>
    <w:rsid w:val="00A22358"/>
    <w:rsid w:val="00A232C3"/>
    <w:rsid w:val="00A23D67"/>
    <w:rsid w:val="00A30CDD"/>
    <w:rsid w:val="00A31A8A"/>
    <w:rsid w:val="00A321A3"/>
    <w:rsid w:val="00A3672B"/>
    <w:rsid w:val="00A36DD5"/>
    <w:rsid w:val="00A40FF1"/>
    <w:rsid w:val="00A42CA1"/>
    <w:rsid w:val="00A42E3E"/>
    <w:rsid w:val="00A438CB"/>
    <w:rsid w:val="00A43EAC"/>
    <w:rsid w:val="00A44B7F"/>
    <w:rsid w:val="00A4691C"/>
    <w:rsid w:val="00A47461"/>
    <w:rsid w:val="00A50818"/>
    <w:rsid w:val="00A51765"/>
    <w:rsid w:val="00A527E5"/>
    <w:rsid w:val="00A52CDF"/>
    <w:rsid w:val="00A5440C"/>
    <w:rsid w:val="00A5570F"/>
    <w:rsid w:val="00A55CDE"/>
    <w:rsid w:val="00A57B8D"/>
    <w:rsid w:val="00A61AD0"/>
    <w:rsid w:val="00A63131"/>
    <w:rsid w:val="00A63A91"/>
    <w:rsid w:val="00A6510E"/>
    <w:rsid w:val="00A6600A"/>
    <w:rsid w:val="00A666C8"/>
    <w:rsid w:val="00A6771C"/>
    <w:rsid w:val="00A71140"/>
    <w:rsid w:val="00A71FE3"/>
    <w:rsid w:val="00A738FC"/>
    <w:rsid w:val="00A82F79"/>
    <w:rsid w:val="00A83767"/>
    <w:rsid w:val="00A83A9A"/>
    <w:rsid w:val="00A840E8"/>
    <w:rsid w:val="00A8520D"/>
    <w:rsid w:val="00A85712"/>
    <w:rsid w:val="00A900C7"/>
    <w:rsid w:val="00A903AF"/>
    <w:rsid w:val="00A93670"/>
    <w:rsid w:val="00A93845"/>
    <w:rsid w:val="00A93D2E"/>
    <w:rsid w:val="00A94118"/>
    <w:rsid w:val="00A9422C"/>
    <w:rsid w:val="00A94F0B"/>
    <w:rsid w:val="00A952AD"/>
    <w:rsid w:val="00AA1343"/>
    <w:rsid w:val="00AA3195"/>
    <w:rsid w:val="00AA3953"/>
    <w:rsid w:val="00AA5896"/>
    <w:rsid w:val="00AA69BE"/>
    <w:rsid w:val="00AB0511"/>
    <w:rsid w:val="00AB11F2"/>
    <w:rsid w:val="00AB1838"/>
    <w:rsid w:val="00AB1DF9"/>
    <w:rsid w:val="00AB2F22"/>
    <w:rsid w:val="00AB49D5"/>
    <w:rsid w:val="00AB56D1"/>
    <w:rsid w:val="00AB6393"/>
    <w:rsid w:val="00AB7325"/>
    <w:rsid w:val="00AC0744"/>
    <w:rsid w:val="00AC0EF0"/>
    <w:rsid w:val="00AC2D6D"/>
    <w:rsid w:val="00AC521E"/>
    <w:rsid w:val="00AC6CCB"/>
    <w:rsid w:val="00AD06DD"/>
    <w:rsid w:val="00AD1657"/>
    <w:rsid w:val="00AD22C8"/>
    <w:rsid w:val="00AD244E"/>
    <w:rsid w:val="00AD2BA6"/>
    <w:rsid w:val="00AD37D3"/>
    <w:rsid w:val="00AD3CDF"/>
    <w:rsid w:val="00AD4A27"/>
    <w:rsid w:val="00AD4ACF"/>
    <w:rsid w:val="00AD5739"/>
    <w:rsid w:val="00AD7128"/>
    <w:rsid w:val="00AE1191"/>
    <w:rsid w:val="00AE1D02"/>
    <w:rsid w:val="00AE2073"/>
    <w:rsid w:val="00AE53B4"/>
    <w:rsid w:val="00AE5481"/>
    <w:rsid w:val="00AE5DFB"/>
    <w:rsid w:val="00AF0625"/>
    <w:rsid w:val="00AF12E4"/>
    <w:rsid w:val="00AF2C1E"/>
    <w:rsid w:val="00AF2FBA"/>
    <w:rsid w:val="00AF3726"/>
    <w:rsid w:val="00AF3B59"/>
    <w:rsid w:val="00AF4959"/>
    <w:rsid w:val="00AF56E6"/>
    <w:rsid w:val="00AF595F"/>
    <w:rsid w:val="00AF7049"/>
    <w:rsid w:val="00AF7717"/>
    <w:rsid w:val="00B017BA"/>
    <w:rsid w:val="00B03863"/>
    <w:rsid w:val="00B040D0"/>
    <w:rsid w:val="00B0479A"/>
    <w:rsid w:val="00B10DE7"/>
    <w:rsid w:val="00B11924"/>
    <w:rsid w:val="00B13407"/>
    <w:rsid w:val="00B149A8"/>
    <w:rsid w:val="00B15358"/>
    <w:rsid w:val="00B169E7"/>
    <w:rsid w:val="00B20324"/>
    <w:rsid w:val="00B21F7F"/>
    <w:rsid w:val="00B22481"/>
    <w:rsid w:val="00B228A5"/>
    <w:rsid w:val="00B22B5F"/>
    <w:rsid w:val="00B22E5F"/>
    <w:rsid w:val="00B25309"/>
    <w:rsid w:val="00B256EF"/>
    <w:rsid w:val="00B27B78"/>
    <w:rsid w:val="00B301BD"/>
    <w:rsid w:val="00B31596"/>
    <w:rsid w:val="00B32D7F"/>
    <w:rsid w:val="00B33CB1"/>
    <w:rsid w:val="00B34B09"/>
    <w:rsid w:val="00B34E7B"/>
    <w:rsid w:val="00B353F8"/>
    <w:rsid w:val="00B35792"/>
    <w:rsid w:val="00B36002"/>
    <w:rsid w:val="00B36473"/>
    <w:rsid w:val="00B368E2"/>
    <w:rsid w:val="00B370DD"/>
    <w:rsid w:val="00B379BA"/>
    <w:rsid w:val="00B4108B"/>
    <w:rsid w:val="00B41187"/>
    <w:rsid w:val="00B41460"/>
    <w:rsid w:val="00B4183D"/>
    <w:rsid w:val="00B42958"/>
    <w:rsid w:val="00B43D06"/>
    <w:rsid w:val="00B442BC"/>
    <w:rsid w:val="00B44438"/>
    <w:rsid w:val="00B46389"/>
    <w:rsid w:val="00B4668E"/>
    <w:rsid w:val="00B4695A"/>
    <w:rsid w:val="00B4766C"/>
    <w:rsid w:val="00B47A8D"/>
    <w:rsid w:val="00B47F9F"/>
    <w:rsid w:val="00B50009"/>
    <w:rsid w:val="00B50EA9"/>
    <w:rsid w:val="00B51ABE"/>
    <w:rsid w:val="00B524BB"/>
    <w:rsid w:val="00B526CB"/>
    <w:rsid w:val="00B526F6"/>
    <w:rsid w:val="00B53668"/>
    <w:rsid w:val="00B5397B"/>
    <w:rsid w:val="00B53ED7"/>
    <w:rsid w:val="00B55A27"/>
    <w:rsid w:val="00B5688E"/>
    <w:rsid w:val="00B57EC1"/>
    <w:rsid w:val="00B62163"/>
    <w:rsid w:val="00B62985"/>
    <w:rsid w:val="00B6367D"/>
    <w:rsid w:val="00B64237"/>
    <w:rsid w:val="00B6671E"/>
    <w:rsid w:val="00B6736E"/>
    <w:rsid w:val="00B71213"/>
    <w:rsid w:val="00B71A24"/>
    <w:rsid w:val="00B71EF9"/>
    <w:rsid w:val="00B77655"/>
    <w:rsid w:val="00B815C4"/>
    <w:rsid w:val="00B8174A"/>
    <w:rsid w:val="00B819D4"/>
    <w:rsid w:val="00B8269E"/>
    <w:rsid w:val="00B827AF"/>
    <w:rsid w:val="00B83969"/>
    <w:rsid w:val="00B84772"/>
    <w:rsid w:val="00B86A3F"/>
    <w:rsid w:val="00B87188"/>
    <w:rsid w:val="00B87918"/>
    <w:rsid w:val="00B87ABA"/>
    <w:rsid w:val="00B905C7"/>
    <w:rsid w:val="00B9128A"/>
    <w:rsid w:val="00B93E0C"/>
    <w:rsid w:val="00B94661"/>
    <w:rsid w:val="00B94DDE"/>
    <w:rsid w:val="00B954B0"/>
    <w:rsid w:val="00B955B4"/>
    <w:rsid w:val="00B95755"/>
    <w:rsid w:val="00B963A1"/>
    <w:rsid w:val="00B96BE5"/>
    <w:rsid w:val="00B96C40"/>
    <w:rsid w:val="00BA068D"/>
    <w:rsid w:val="00BA0737"/>
    <w:rsid w:val="00BA0C06"/>
    <w:rsid w:val="00BA1199"/>
    <w:rsid w:val="00BA28B3"/>
    <w:rsid w:val="00BA4B35"/>
    <w:rsid w:val="00BA5774"/>
    <w:rsid w:val="00BA5FA9"/>
    <w:rsid w:val="00BA62D2"/>
    <w:rsid w:val="00BB151B"/>
    <w:rsid w:val="00BB2566"/>
    <w:rsid w:val="00BB26FD"/>
    <w:rsid w:val="00BB3060"/>
    <w:rsid w:val="00BB30BC"/>
    <w:rsid w:val="00BB3B39"/>
    <w:rsid w:val="00BB476B"/>
    <w:rsid w:val="00BB51A2"/>
    <w:rsid w:val="00BB5AAD"/>
    <w:rsid w:val="00BC1718"/>
    <w:rsid w:val="00BC1D99"/>
    <w:rsid w:val="00BC206E"/>
    <w:rsid w:val="00BC3278"/>
    <w:rsid w:val="00BC361A"/>
    <w:rsid w:val="00BC3E97"/>
    <w:rsid w:val="00BC3F2B"/>
    <w:rsid w:val="00BC40D9"/>
    <w:rsid w:val="00BC523F"/>
    <w:rsid w:val="00BC5EC0"/>
    <w:rsid w:val="00BC74BB"/>
    <w:rsid w:val="00BD0C96"/>
    <w:rsid w:val="00BD0ED0"/>
    <w:rsid w:val="00BD1CF8"/>
    <w:rsid w:val="00BD2F5A"/>
    <w:rsid w:val="00BD2FE2"/>
    <w:rsid w:val="00BD35F0"/>
    <w:rsid w:val="00BD3925"/>
    <w:rsid w:val="00BD45E0"/>
    <w:rsid w:val="00BD501C"/>
    <w:rsid w:val="00BD67D1"/>
    <w:rsid w:val="00BD6B5E"/>
    <w:rsid w:val="00BD6F10"/>
    <w:rsid w:val="00BE05B3"/>
    <w:rsid w:val="00BE099F"/>
    <w:rsid w:val="00BE195E"/>
    <w:rsid w:val="00BE2A71"/>
    <w:rsid w:val="00BE37C3"/>
    <w:rsid w:val="00BE4508"/>
    <w:rsid w:val="00BE6C3E"/>
    <w:rsid w:val="00BE70DD"/>
    <w:rsid w:val="00BE7839"/>
    <w:rsid w:val="00BF0230"/>
    <w:rsid w:val="00BF05D4"/>
    <w:rsid w:val="00BF09E9"/>
    <w:rsid w:val="00BF1561"/>
    <w:rsid w:val="00BF2C90"/>
    <w:rsid w:val="00BF3770"/>
    <w:rsid w:val="00BF52E5"/>
    <w:rsid w:val="00BF59D0"/>
    <w:rsid w:val="00BF6E1D"/>
    <w:rsid w:val="00BF72A6"/>
    <w:rsid w:val="00BF757B"/>
    <w:rsid w:val="00C008CC"/>
    <w:rsid w:val="00C00BE2"/>
    <w:rsid w:val="00C00C06"/>
    <w:rsid w:val="00C00DDE"/>
    <w:rsid w:val="00C01129"/>
    <w:rsid w:val="00C01A07"/>
    <w:rsid w:val="00C0293E"/>
    <w:rsid w:val="00C02F54"/>
    <w:rsid w:val="00C038F0"/>
    <w:rsid w:val="00C03BCA"/>
    <w:rsid w:val="00C05A9B"/>
    <w:rsid w:val="00C06F5E"/>
    <w:rsid w:val="00C070BB"/>
    <w:rsid w:val="00C07186"/>
    <w:rsid w:val="00C10A66"/>
    <w:rsid w:val="00C13A89"/>
    <w:rsid w:val="00C157A2"/>
    <w:rsid w:val="00C16907"/>
    <w:rsid w:val="00C177BB"/>
    <w:rsid w:val="00C20011"/>
    <w:rsid w:val="00C20755"/>
    <w:rsid w:val="00C22675"/>
    <w:rsid w:val="00C23233"/>
    <w:rsid w:val="00C232E0"/>
    <w:rsid w:val="00C235FC"/>
    <w:rsid w:val="00C2412B"/>
    <w:rsid w:val="00C24A6C"/>
    <w:rsid w:val="00C251B7"/>
    <w:rsid w:val="00C2573B"/>
    <w:rsid w:val="00C262D9"/>
    <w:rsid w:val="00C26B66"/>
    <w:rsid w:val="00C26D58"/>
    <w:rsid w:val="00C2763A"/>
    <w:rsid w:val="00C30CE7"/>
    <w:rsid w:val="00C32A2F"/>
    <w:rsid w:val="00C32CAE"/>
    <w:rsid w:val="00C33AA6"/>
    <w:rsid w:val="00C3408A"/>
    <w:rsid w:val="00C341FE"/>
    <w:rsid w:val="00C34429"/>
    <w:rsid w:val="00C34D51"/>
    <w:rsid w:val="00C35770"/>
    <w:rsid w:val="00C35F29"/>
    <w:rsid w:val="00C37051"/>
    <w:rsid w:val="00C41F4D"/>
    <w:rsid w:val="00C427BD"/>
    <w:rsid w:val="00C4307E"/>
    <w:rsid w:val="00C447D3"/>
    <w:rsid w:val="00C45E3D"/>
    <w:rsid w:val="00C46592"/>
    <w:rsid w:val="00C46594"/>
    <w:rsid w:val="00C46B04"/>
    <w:rsid w:val="00C47C91"/>
    <w:rsid w:val="00C47DD4"/>
    <w:rsid w:val="00C5297E"/>
    <w:rsid w:val="00C5325F"/>
    <w:rsid w:val="00C538A9"/>
    <w:rsid w:val="00C54167"/>
    <w:rsid w:val="00C56287"/>
    <w:rsid w:val="00C57C37"/>
    <w:rsid w:val="00C57E29"/>
    <w:rsid w:val="00C57F0B"/>
    <w:rsid w:val="00C60799"/>
    <w:rsid w:val="00C62895"/>
    <w:rsid w:val="00C63180"/>
    <w:rsid w:val="00C63E8E"/>
    <w:rsid w:val="00C63FD0"/>
    <w:rsid w:val="00C6565D"/>
    <w:rsid w:val="00C66581"/>
    <w:rsid w:val="00C70705"/>
    <w:rsid w:val="00C731E6"/>
    <w:rsid w:val="00C731E8"/>
    <w:rsid w:val="00C74092"/>
    <w:rsid w:val="00C759C9"/>
    <w:rsid w:val="00C76D47"/>
    <w:rsid w:val="00C77510"/>
    <w:rsid w:val="00C80C84"/>
    <w:rsid w:val="00C81413"/>
    <w:rsid w:val="00C8296F"/>
    <w:rsid w:val="00C82F6E"/>
    <w:rsid w:val="00C83919"/>
    <w:rsid w:val="00C83F90"/>
    <w:rsid w:val="00C847BA"/>
    <w:rsid w:val="00C85CD9"/>
    <w:rsid w:val="00C86EBB"/>
    <w:rsid w:val="00C91143"/>
    <w:rsid w:val="00C95167"/>
    <w:rsid w:val="00CA1DF1"/>
    <w:rsid w:val="00CA3FE5"/>
    <w:rsid w:val="00CA4CC4"/>
    <w:rsid w:val="00CA5F5C"/>
    <w:rsid w:val="00CA755D"/>
    <w:rsid w:val="00CA75A6"/>
    <w:rsid w:val="00CB0F5D"/>
    <w:rsid w:val="00CB17FC"/>
    <w:rsid w:val="00CB1BF7"/>
    <w:rsid w:val="00CB1C3C"/>
    <w:rsid w:val="00CB272C"/>
    <w:rsid w:val="00CB2AF3"/>
    <w:rsid w:val="00CB2C80"/>
    <w:rsid w:val="00CB4EDD"/>
    <w:rsid w:val="00CB5450"/>
    <w:rsid w:val="00CB6B42"/>
    <w:rsid w:val="00CB72C7"/>
    <w:rsid w:val="00CC1BF7"/>
    <w:rsid w:val="00CC2160"/>
    <w:rsid w:val="00CC255C"/>
    <w:rsid w:val="00CC329D"/>
    <w:rsid w:val="00CC3A19"/>
    <w:rsid w:val="00CC4B1B"/>
    <w:rsid w:val="00CC4B1C"/>
    <w:rsid w:val="00CC6DE1"/>
    <w:rsid w:val="00CC7753"/>
    <w:rsid w:val="00CC77D4"/>
    <w:rsid w:val="00CD12F1"/>
    <w:rsid w:val="00CD6993"/>
    <w:rsid w:val="00CD6A56"/>
    <w:rsid w:val="00CD737C"/>
    <w:rsid w:val="00CD7AFC"/>
    <w:rsid w:val="00CE063B"/>
    <w:rsid w:val="00CE0BE0"/>
    <w:rsid w:val="00CE40A3"/>
    <w:rsid w:val="00CE4F90"/>
    <w:rsid w:val="00CE6730"/>
    <w:rsid w:val="00CE6B8C"/>
    <w:rsid w:val="00CF006D"/>
    <w:rsid w:val="00CF00DE"/>
    <w:rsid w:val="00CF0218"/>
    <w:rsid w:val="00CF0654"/>
    <w:rsid w:val="00CF0F1A"/>
    <w:rsid w:val="00CF28FC"/>
    <w:rsid w:val="00CF352E"/>
    <w:rsid w:val="00CF3DBD"/>
    <w:rsid w:val="00CF4580"/>
    <w:rsid w:val="00CF4B14"/>
    <w:rsid w:val="00CF4C12"/>
    <w:rsid w:val="00CF58AD"/>
    <w:rsid w:val="00CF5C26"/>
    <w:rsid w:val="00D01E69"/>
    <w:rsid w:val="00D03A08"/>
    <w:rsid w:val="00D0457E"/>
    <w:rsid w:val="00D04E28"/>
    <w:rsid w:val="00D06E11"/>
    <w:rsid w:val="00D07DCD"/>
    <w:rsid w:val="00D100A0"/>
    <w:rsid w:val="00D115F4"/>
    <w:rsid w:val="00D12B55"/>
    <w:rsid w:val="00D1324D"/>
    <w:rsid w:val="00D13E7E"/>
    <w:rsid w:val="00D14363"/>
    <w:rsid w:val="00D1515F"/>
    <w:rsid w:val="00D15889"/>
    <w:rsid w:val="00D16A03"/>
    <w:rsid w:val="00D17E18"/>
    <w:rsid w:val="00D17F46"/>
    <w:rsid w:val="00D22BC8"/>
    <w:rsid w:val="00D234BF"/>
    <w:rsid w:val="00D24B52"/>
    <w:rsid w:val="00D25B9A"/>
    <w:rsid w:val="00D25F9A"/>
    <w:rsid w:val="00D32005"/>
    <w:rsid w:val="00D324C0"/>
    <w:rsid w:val="00D330DB"/>
    <w:rsid w:val="00D33EE1"/>
    <w:rsid w:val="00D3457C"/>
    <w:rsid w:val="00D347BB"/>
    <w:rsid w:val="00D3518A"/>
    <w:rsid w:val="00D35F0A"/>
    <w:rsid w:val="00D36412"/>
    <w:rsid w:val="00D37DDE"/>
    <w:rsid w:val="00D40929"/>
    <w:rsid w:val="00D41EA2"/>
    <w:rsid w:val="00D42A0D"/>
    <w:rsid w:val="00D42EA2"/>
    <w:rsid w:val="00D4451E"/>
    <w:rsid w:val="00D453C5"/>
    <w:rsid w:val="00D45761"/>
    <w:rsid w:val="00D45EB9"/>
    <w:rsid w:val="00D4665A"/>
    <w:rsid w:val="00D46AAF"/>
    <w:rsid w:val="00D470EE"/>
    <w:rsid w:val="00D474AB"/>
    <w:rsid w:val="00D52078"/>
    <w:rsid w:val="00D53C85"/>
    <w:rsid w:val="00D55211"/>
    <w:rsid w:val="00D55A1D"/>
    <w:rsid w:val="00D562DF"/>
    <w:rsid w:val="00D56B12"/>
    <w:rsid w:val="00D618E0"/>
    <w:rsid w:val="00D619A7"/>
    <w:rsid w:val="00D6278B"/>
    <w:rsid w:val="00D62D92"/>
    <w:rsid w:val="00D64242"/>
    <w:rsid w:val="00D70979"/>
    <w:rsid w:val="00D70B3A"/>
    <w:rsid w:val="00D72FAD"/>
    <w:rsid w:val="00D809F8"/>
    <w:rsid w:val="00D82B6A"/>
    <w:rsid w:val="00D83FC1"/>
    <w:rsid w:val="00D84130"/>
    <w:rsid w:val="00D844BC"/>
    <w:rsid w:val="00D84B30"/>
    <w:rsid w:val="00D861C6"/>
    <w:rsid w:val="00D867D0"/>
    <w:rsid w:val="00D87002"/>
    <w:rsid w:val="00D903D2"/>
    <w:rsid w:val="00D9044F"/>
    <w:rsid w:val="00D90A34"/>
    <w:rsid w:val="00D910FB"/>
    <w:rsid w:val="00D91413"/>
    <w:rsid w:val="00D925C0"/>
    <w:rsid w:val="00D93924"/>
    <w:rsid w:val="00D93D95"/>
    <w:rsid w:val="00D95BC1"/>
    <w:rsid w:val="00DA14AD"/>
    <w:rsid w:val="00DA1DED"/>
    <w:rsid w:val="00DA27AB"/>
    <w:rsid w:val="00DA55D5"/>
    <w:rsid w:val="00DA5F94"/>
    <w:rsid w:val="00DA74A1"/>
    <w:rsid w:val="00DA7CC1"/>
    <w:rsid w:val="00DB0209"/>
    <w:rsid w:val="00DB3476"/>
    <w:rsid w:val="00DB58C9"/>
    <w:rsid w:val="00DB6415"/>
    <w:rsid w:val="00DB776F"/>
    <w:rsid w:val="00DC1713"/>
    <w:rsid w:val="00DC2DB5"/>
    <w:rsid w:val="00DC3C67"/>
    <w:rsid w:val="00DC42F3"/>
    <w:rsid w:val="00DC4727"/>
    <w:rsid w:val="00DC5D01"/>
    <w:rsid w:val="00DC632A"/>
    <w:rsid w:val="00DC6895"/>
    <w:rsid w:val="00DC6F0F"/>
    <w:rsid w:val="00DC7B00"/>
    <w:rsid w:val="00DD01C6"/>
    <w:rsid w:val="00DD05F3"/>
    <w:rsid w:val="00DD29F0"/>
    <w:rsid w:val="00DD34A6"/>
    <w:rsid w:val="00DD4970"/>
    <w:rsid w:val="00DD4FD3"/>
    <w:rsid w:val="00DD524B"/>
    <w:rsid w:val="00DD5521"/>
    <w:rsid w:val="00DD5E95"/>
    <w:rsid w:val="00DD5FE5"/>
    <w:rsid w:val="00DD663D"/>
    <w:rsid w:val="00DD74F1"/>
    <w:rsid w:val="00DE05DB"/>
    <w:rsid w:val="00DE2A63"/>
    <w:rsid w:val="00DE2E12"/>
    <w:rsid w:val="00DE4E12"/>
    <w:rsid w:val="00DF01A3"/>
    <w:rsid w:val="00DF038C"/>
    <w:rsid w:val="00DF1073"/>
    <w:rsid w:val="00DF183C"/>
    <w:rsid w:val="00DF1D76"/>
    <w:rsid w:val="00DF1FAB"/>
    <w:rsid w:val="00DF2522"/>
    <w:rsid w:val="00DF32F9"/>
    <w:rsid w:val="00DF45F9"/>
    <w:rsid w:val="00DF492A"/>
    <w:rsid w:val="00DF4A88"/>
    <w:rsid w:val="00DF4DEB"/>
    <w:rsid w:val="00DF5A65"/>
    <w:rsid w:val="00DF6450"/>
    <w:rsid w:val="00DF7D21"/>
    <w:rsid w:val="00E00090"/>
    <w:rsid w:val="00E005AB"/>
    <w:rsid w:val="00E010FE"/>
    <w:rsid w:val="00E01259"/>
    <w:rsid w:val="00E015FF"/>
    <w:rsid w:val="00E018DF"/>
    <w:rsid w:val="00E01CCF"/>
    <w:rsid w:val="00E046AC"/>
    <w:rsid w:val="00E0552F"/>
    <w:rsid w:val="00E05BCD"/>
    <w:rsid w:val="00E062D8"/>
    <w:rsid w:val="00E104C0"/>
    <w:rsid w:val="00E10BF7"/>
    <w:rsid w:val="00E11423"/>
    <w:rsid w:val="00E11DEB"/>
    <w:rsid w:val="00E12166"/>
    <w:rsid w:val="00E124A6"/>
    <w:rsid w:val="00E12673"/>
    <w:rsid w:val="00E12ED3"/>
    <w:rsid w:val="00E13855"/>
    <w:rsid w:val="00E13A98"/>
    <w:rsid w:val="00E14B79"/>
    <w:rsid w:val="00E163CE"/>
    <w:rsid w:val="00E20A77"/>
    <w:rsid w:val="00E21370"/>
    <w:rsid w:val="00E214E3"/>
    <w:rsid w:val="00E21779"/>
    <w:rsid w:val="00E21A3A"/>
    <w:rsid w:val="00E225F7"/>
    <w:rsid w:val="00E244A1"/>
    <w:rsid w:val="00E25EAC"/>
    <w:rsid w:val="00E26273"/>
    <w:rsid w:val="00E26E66"/>
    <w:rsid w:val="00E3218F"/>
    <w:rsid w:val="00E33A0F"/>
    <w:rsid w:val="00E33A17"/>
    <w:rsid w:val="00E33B4C"/>
    <w:rsid w:val="00E34AEA"/>
    <w:rsid w:val="00E3557E"/>
    <w:rsid w:val="00E35E7C"/>
    <w:rsid w:val="00E36113"/>
    <w:rsid w:val="00E37001"/>
    <w:rsid w:val="00E4234C"/>
    <w:rsid w:val="00E42D2D"/>
    <w:rsid w:val="00E437F4"/>
    <w:rsid w:val="00E43B76"/>
    <w:rsid w:val="00E43E76"/>
    <w:rsid w:val="00E458FE"/>
    <w:rsid w:val="00E47C2B"/>
    <w:rsid w:val="00E501CA"/>
    <w:rsid w:val="00E5297B"/>
    <w:rsid w:val="00E52C94"/>
    <w:rsid w:val="00E540AF"/>
    <w:rsid w:val="00E55673"/>
    <w:rsid w:val="00E57A15"/>
    <w:rsid w:val="00E57ED2"/>
    <w:rsid w:val="00E6105A"/>
    <w:rsid w:val="00E61063"/>
    <w:rsid w:val="00E6383C"/>
    <w:rsid w:val="00E63F24"/>
    <w:rsid w:val="00E6540D"/>
    <w:rsid w:val="00E67275"/>
    <w:rsid w:val="00E701E8"/>
    <w:rsid w:val="00E7178A"/>
    <w:rsid w:val="00E71F97"/>
    <w:rsid w:val="00E72A39"/>
    <w:rsid w:val="00E74900"/>
    <w:rsid w:val="00E763EE"/>
    <w:rsid w:val="00E83861"/>
    <w:rsid w:val="00E83DCF"/>
    <w:rsid w:val="00E86160"/>
    <w:rsid w:val="00E862E4"/>
    <w:rsid w:val="00E91F1F"/>
    <w:rsid w:val="00E92280"/>
    <w:rsid w:val="00EA0F96"/>
    <w:rsid w:val="00EA10C6"/>
    <w:rsid w:val="00EA142F"/>
    <w:rsid w:val="00EA215D"/>
    <w:rsid w:val="00EA2F8C"/>
    <w:rsid w:val="00EA3719"/>
    <w:rsid w:val="00EA3C04"/>
    <w:rsid w:val="00EA4877"/>
    <w:rsid w:val="00EA5002"/>
    <w:rsid w:val="00EA6236"/>
    <w:rsid w:val="00EA662A"/>
    <w:rsid w:val="00EA6A7F"/>
    <w:rsid w:val="00EB00E6"/>
    <w:rsid w:val="00EB0802"/>
    <w:rsid w:val="00EB1588"/>
    <w:rsid w:val="00EB1D09"/>
    <w:rsid w:val="00EB229A"/>
    <w:rsid w:val="00EB35BD"/>
    <w:rsid w:val="00EB385F"/>
    <w:rsid w:val="00EB52BF"/>
    <w:rsid w:val="00EB6953"/>
    <w:rsid w:val="00EB7333"/>
    <w:rsid w:val="00EB7A2E"/>
    <w:rsid w:val="00EB7C54"/>
    <w:rsid w:val="00EC0041"/>
    <w:rsid w:val="00EC0475"/>
    <w:rsid w:val="00EC059A"/>
    <w:rsid w:val="00EC14C5"/>
    <w:rsid w:val="00EC380B"/>
    <w:rsid w:val="00EC5977"/>
    <w:rsid w:val="00EC6386"/>
    <w:rsid w:val="00EC6F8A"/>
    <w:rsid w:val="00EC72E1"/>
    <w:rsid w:val="00EC7AD7"/>
    <w:rsid w:val="00EC7E0F"/>
    <w:rsid w:val="00ED0313"/>
    <w:rsid w:val="00ED0ADE"/>
    <w:rsid w:val="00ED1E11"/>
    <w:rsid w:val="00ED317F"/>
    <w:rsid w:val="00ED56F0"/>
    <w:rsid w:val="00ED6600"/>
    <w:rsid w:val="00ED6B38"/>
    <w:rsid w:val="00ED6E7C"/>
    <w:rsid w:val="00EE09EC"/>
    <w:rsid w:val="00EE3BB5"/>
    <w:rsid w:val="00EE4AB4"/>
    <w:rsid w:val="00EE5E45"/>
    <w:rsid w:val="00EE5F56"/>
    <w:rsid w:val="00EE7584"/>
    <w:rsid w:val="00EE76AF"/>
    <w:rsid w:val="00EF10CA"/>
    <w:rsid w:val="00EF2045"/>
    <w:rsid w:val="00EF41FE"/>
    <w:rsid w:val="00EF5E74"/>
    <w:rsid w:val="00EF6FBA"/>
    <w:rsid w:val="00F00162"/>
    <w:rsid w:val="00F00588"/>
    <w:rsid w:val="00F02A04"/>
    <w:rsid w:val="00F0552F"/>
    <w:rsid w:val="00F06F5E"/>
    <w:rsid w:val="00F073AB"/>
    <w:rsid w:val="00F10524"/>
    <w:rsid w:val="00F121C4"/>
    <w:rsid w:val="00F132C4"/>
    <w:rsid w:val="00F14ED9"/>
    <w:rsid w:val="00F15D18"/>
    <w:rsid w:val="00F15D95"/>
    <w:rsid w:val="00F1696F"/>
    <w:rsid w:val="00F20F3D"/>
    <w:rsid w:val="00F21192"/>
    <w:rsid w:val="00F211AD"/>
    <w:rsid w:val="00F232AF"/>
    <w:rsid w:val="00F266CF"/>
    <w:rsid w:val="00F27A72"/>
    <w:rsid w:val="00F300CA"/>
    <w:rsid w:val="00F31E64"/>
    <w:rsid w:val="00F33594"/>
    <w:rsid w:val="00F339A5"/>
    <w:rsid w:val="00F33C85"/>
    <w:rsid w:val="00F348E2"/>
    <w:rsid w:val="00F3601A"/>
    <w:rsid w:val="00F40BAC"/>
    <w:rsid w:val="00F41109"/>
    <w:rsid w:val="00F41820"/>
    <w:rsid w:val="00F4673C"/>
    <w:rsid w:val="00F46C6F"/>
    <w:rsid w:val="00F4728D"/>
    <w:rsid w:val="00F477E2"/>
    <w:rsid w:val="00F47C69"/>
    <w:rsid w:val="00F47D62"/>
    <w:rsid w:val="00F47F8A"/>
    <w:rsid w:val="00F502BE"/>
    <w:rsid w:val="00F55D93"/>
    <w:rsid w:val="00F5619B"/>
    <w:rsid w:val="00F60AA7"/>
    <w:rsid w:val="00F6178C"/>
    <w:rsid w:val="00F65A88"/>
    <w:rsid w:val="00F65B7B"/>
    <w:rsid w:val="00F67483"/>
    <w:rsid w:val="00F67764"/>
    <w:rsid w:val="00F7068B"/>
    <w:rsid w:val="00F70F42"/>
    <w:rsid w:val="00F71960"/>
    <w:rsid w:val="00F7202E"/>
    <w:rsid w:val="00F72D9D"/>
    <w:rsid w:val="00F736D9"/>
    <w:rsid w:val="00F74241"/>
    <w:rsid w:val="00F74BF5"/>
    <w:rsid w:val="00F753BE"/>
    <w:rsid w:val="00F77D01"/>
    <w:rsid w:val="00F80228"/>
    <w:rsid w:val="00F82B0A"/>
    <w:rsid w:val="00F836F6"/>
    <w:rsid w:val="00F84EC6"/>
    <w:rsid w:val="00F85B13"/>
    <w:rsid w:val="00F876D6"/>
    <w:rsid w:val="00F902F3"/>
    <w:rsid w:val="00F90DCF"/>
    <w:rsid w:val="00F910F4"/>
    <w:rsid w:val="00F94290"/>
    <w:rsid w:val="00F9441D"/>
    <w:rsid w:val="00F94D22"/>
    <w:rsid w:val="00F966FA"/>
    <w:rsid w:val="00F96EE0"/>
    <w:rsid w:val="00F9787B"/>
    <w:rsid w:val="00FA1160"/>
    <w:rsid w:val="00FA43CA"/>
    <w:rsid w:val="00FB1706"/>
    <w:rsid w:val="00FB26DD"/>
    <w:rsid w:val="00FB430B"/>
    <w:rsid w:val="00FB47F2"/>
    <w:rsid w:val="00FB5E99"/>
    <w:rsid w:val="00FB649A"/>
    <w:rsid w:val="00FC102F"/>
    <w:rsid w:val="00FC1BB6"/>
    <w:rsid w:val="00FC225B"/>
    <w:rsid w:val="00FC52BB"/>
    <w:rsid w:val="00FC563F"/>
    <w:rsid w:val="00FC5EF4"/>
    <w:rsid w:val="00FC68C2"/>
    <w:rsid w:val="00FC788B"/>
    <w:rsid w:val="00FC7B76"/>
    <w:rsid w:val="00FD0417"/>
    <w:rsid w:val="00FD0EE8"/>
    <w:rsid w:val="00FD2D62"/>
    <w:rsid w:val="00FD5193"/>
    <w:rsid w:val="00FD6FDD"/>
    <w:rsid w:val="00FD703D"/>
    <w:rsid w:val="00FD785C"/>
    <w:rsid w:val="00FD7BE3"/>
    <w:rsid w:val="00FD7C53"/>
    <w:rsid w:val="00FE0670"/>
    <w:rsid w:val="00FE080A"/>
    <w:rsid w:val="00FE0BA4"/>
    <w:rsid w:val="00FE0F0E"/>
    <w:rsid w:val="00FE1897"/>
    <w:rsid w:val="00FE1BB5"/>
    <w:rsid w:val="00FE1F1B"/>
    <w:rsid w:val="00FE27E7"/>
    <w:rsid w:val="00FE28F5"/>
    <w:rsid w:val="00FE29DE"/>
    <w:rsid w:val="00FE3933"/>
    <w:rsid w:val="00FE45BF"/>
    <w:rsid w:val="00FE45CD"/>
    <w:rsid w:val="00FE5555"/>
    <w:rsid w:val="00FE586F"/>
    <w:rsid w:val="00FF4927"/>
    <w:rsid w:val="00FF753B"/>
    <w:rsid w:val="013C21C5"/>
    <w:rsid w:val="01759640"/>
    <w:rsid w:val="01E35BD1"/>
    <w:rsid w:val="02B1A7FF"/>
    <w:rsid w:val="02C0E52E"/>
    <w:rsid w:val="02D95BC2"/>
    <w:rsid w:val="035409AE"/>
    <w:rsid w:val="0377D71F"/>
    <w:rsid w:val="03F15BD3"/>
    <w:rsid w:val="04FA7F23"/>
    <w:rsid w:val="054D89BB"/>
    <w:rsid w:val="0600DEAE"/>
    <w:rsid w:val="071E042E"/>
    <w:rsid w:val="075DDB08"/>
    <w:rsid w:val="07995510"/>
    <w:rsid w:val="083914A3"/>
    <w:rsid w:val="09352571"/>
    <w:rsid w:val="0935DA1C"/>
    <w:rsid w:val="09ED3259"/>
    <w:rsid w:val="0A03FAB8"/>
    <w:rsid w:val="0A37E6BB"/>
    <w:rsid w:val="0A5C572F"/>
    <w:rsid w:val="0A8DAED2"/>
    <w:rsid w:val="0A906997"/>
    <w:rsid w:val="0AFED245"/>
    <w:rsid w:val="0B4B7C69"/>
    <w:rsid w:val="0B82E904"/>
    <w:rsid w:val="0C390A1B"/>
    <w:rsid w:val="0D4D8D51"/>
    <w:rsid w:val="0D97768C"/>
    <w:rsid w:val="0DA8C944"/>
    <w:rsid w:val="0EE66C3E"/>
    <w:rsid w:val="0F0FEFF4"/>
    <w:rsid w:val="0F4CB416"/>
    <w:rsid w:val="10015751"/>
    <w:rsid w:val="10EB3480"/>
    <w:rsid w:val="1121BC22"/>
    <w:rsid w:val="124E850D"/>
    <w:rsid w:val="134EE777"/>
    <w:rsid w:val="134FB2E0"/>
    <w:rsid w:val="13617F80"/>
    <w:rsid w:val="14BBA017"/>
    <w:rsid w:val="14C8853A"/>
    <w:rsid w:val="14F416F4"/>
    <w:rsid w:val="1562032C"/>
    <w:rsid w:val="15955464"/>
    <w:rsid w:val="16ADF316"/>
    <w:rsid w:val="171B7C65"/>
    <w:rsid w:val="1739C5C3"/>
    <w:rsid w:val="173E9D9E"/>
    <w:rsid w:val="1746C8D9"/>
    <w:rsid w:val="17AB7FD1"/>
    <w:rsid w:val="1850CBE6"/>
    <w:rsid w:val="193C2C0B"/>
    <w:rsid w:val="196946E6"/>
    <w:rsid w:val="1A7D35FC"/>
    <w:rsid w:val="1B690B69"/>
    <w:rsid w:val="1B98CA23"/>
    <w:rsid w:val="1DB0A609"/>
    <w:rsid w:val="1DF14ACD"/>
    <w:rsid w:val="1E28A022"/>
    <w:rsid w:val="1E7E0650"/>
    <w:rsid w:val="1F939A21"/>
    <w:rsid w:val="210346C6"/>
    <w:rsid w:val="2104633F"/>
    <w:rsid w:val="216D97E7"/>
    <w:rsid w:val="21966012"/>
    <w:rsid w:val="22275DD7"/>
    <w:rsid w:val="233F028E"/>
    <w:rsid w:val="23AFF79D"/>
    <w:rsid w:val="24DA5CF1"/>
    <w:rsid w:val="2508C928"/>
    <w:rsid w:val="254A9EDD"/>
    <w:rsid w:val="25E4D554"/>
    <w:rsid w:val="264B1FDC"/>
    <w:rsid w:val="267BDBC6"/>
    <w:rsid w:val="26B317CE"/>
    <w:rsid w:val="26F8262B"/>
    <w:rsid w:val="28299277"/>
    <w:rsid w:val="283A1D2F"/>
    <w:rsid w:val="29A08CBD"/>
    <w:rsid w:val="29A60866"/>
    <w:rsid w:val="29E8FD03"/>
    <w:rsid w:val="29EAC89A"/>
    <w:rsid w:val="2A6799A5"/>
    <w:rsid w:val="2A84DA46"/>
    <w:rsid w:val="2A94C7C8"/>
    <w:rsid w:val="2AA74681"/>
    <w:rsid w:val="2ADC639C"/>
    <w:rsid w:val="2BB6ABCA"/>
    <w:rsid w:val="2CF42449"/>
    <w:rsid w:val="2D6912C3"/>
    <w:rsid w:val="2DBC7B08"/>
    <w:rsid w:val="2E4E42F3"/>
    <w:rsid w:val="2F9CB0EB"/>
    <w:rsid w:val="2FB8318A"/>
    <w:rsid w:val="304703B0"/>
    <w:rsid w:val="31B4EF06"/>
    <w:rsid w:val="32EFD24C"/>
    <w:rsid w:val="331EE7B6"/>
    <w:rsid w:val="34998819"/>
    <w:rsid w:val="3509072B"/>
    <w:rsid w:val="35D2B57E"/>
    <w:rsid w:val="363EB4B0"/>
    <w:rsid w:val="36A7A411"/>
    <w:rsid w:val="3705A9AF"/>
    <w:rsid w:val="37110D37"/>
    <w:rsid w:val="378A481E"/>
    <w:rsid w:val="382BEEF7"/>
    <w:rsid w:val="384AFB71"/>
    <w:rsid w:val="38D2493C"/>
    <w:rsid w:val="38FED548"/>
    <w:rsid w:val="3981CF64"/>
    <w:rsid w:val="3A1AECB6"/>
    <w:rsid w:val="3A1D9EC0"/>
    <w:rsid w:val="3B2C556D"/>
    <w:rsid w:val="3B94AC53"/>
    <w:rsid w:val="3BA2AD69"/>
    <w:rsid w:val="3BD36953"/>
    <w:rsid w:val="3C6B9A72"/>
    <w:rsid w:val="3C7EEB0B"/>
    <w:rsid w:val="3CEEF426"/>
    <w:rsid w:val="3F64BC40"/>
    <w:rsid w:val="408B280F"/>
    <w:rsid w:val="4113A819"/>
    <w:rsid w:val="4213DB90"/>
    <w:rsid w:val="429CC63D"/>
    <w:rsid w:val="4357A833"/>
    <w:rsid w:val="43CBD0EB"/>
    <w:rsid w:val="43CD4D9F"/>
    <w:rsid w:val="44347690"/>
    <w:rsid w:val="44D2864C"/>
    <w:rsid w:val="453E2CA8"/>
    <w:rsid w:val="455A0C92"/>
    <w:rsid w:val="4579D64B"/>
    <w:rsid w:val="459E1FEB"/>
    <w:rsid w:val="45B28A6A"/>
    <w:rsid w:val="45CE78C0"/>
    <w:rsid w:val="46776628"/>
    <w:rsid w:val="4711ACD8"/>
    <w:rsid w:val="477AE1B8"/>
    <w:rsid w:val="47BA8DC0"/>
    <w:rsid w:val="47CAD7D9"/>
    <w:rsid w:val="485D8309"/>
    <w:rsid w:val="48D30F8E"/>
    <w:rsid w:val="499A2620"/>
    <w:rsid w:val="4A767701"/>
    <w:rsid w:val="4A8C3B34"/>
    <w:rsid w:val="4A95A4EB"/>
    <w:rsid w:val="4ABCBA84"/>
    <w:rsid w:val="4ADEA456"/>
    <w:rsid w:val="4C16E9E1"/>
    <w:rsid w:val="4CB89E85"/>
    <w:rsid w:val="4CCD7F4F"/>
    <w:rsid w:val="4CE6A7AC"/>
    <w:rsid w:val="4D43C34D"/>
    <w:rsid w:val="4D75F25F"/>
    <w:rsid w:val="4D7CCD0F"/>
    <w:rsid w:val="4E00D11A"/>
    <w:rsid w:val="4E213C66"/>
    <w:rsid w:val="4E65A993"/>
    <w:rsid w:val="4EF32B2C"/>
    <w:rsid w:val="4F0EAF46"/>
    <w:rsid w:val="4F81CB7C"/>
    <w:rsid w:val="4F99D279"/>
    <w:rsid w:val="502BBA80"/>
    <w:rsid w:val="51AFC78C"/>
    <w:rsid w:val="51F3857D"/>
    <w:rsid w:val="524E9784"/>
    <w:rsid w:val="528C068F"/>
    <w:rsid w:val="529565F1"/>
    <w:rsid w:val="533A946F"/>
    <w:rsid w:val="533CC0D3"/>
    <w:rsid w:val="538AED15"/>
    <w:rsid w:val="53A99FDB"/>
    <w:rsid w:val="549EAEF9"/>
    <w:rsid w:val="54ACFD83"/>
    <w:rsid w:val="55219CBB"/>
    <w:rsid w:val="5607BBA4"/>
    <w:rsid w:val="563821B5"/>
    <w:rsid w:val="569F5963"/>
    <w:rsid w:val="56C4BC24"/>
    <w:rsid w:val="579287BC"/>
    <w:rsid w:val="57BD275E"/>
    <w:rsid w:val="5839663A"/>
    <w:rsid w:val="58C22528"/>
    <w:rsid w:val="5917FD86"/>
    <w:rsid w:val="5956DCDA"/>
    <w:rsid w:val="597D794E"/>
    <w:rsid w:val="59C86678"/>
    <w:rsid w:val="59E0E61B"/>
    <w:rsid w:val="59FC5CE6"/>
    <w:rsid w:val="5AE33660"/>
    <w:rsid w:val="5B0DF07D"/>
    <w:rsid w:val="5BD611F1"/>
    <w:rsid w:val="5C92E7D6"/>
    <w:rsid w:val="5CE6BDDA"/>
    <w:rsid w:val="5D459E21"/>
    <w:rsid w:val="5D7EBD43"/>
    <w:rsid w:val="5DE8A0E3"/>
    <w:rsid w:val="5E1E691F"/>
    <w:rsid w:val="5F395432"/>
    <w:rsid w:val="60127D18"/>
    <w:rsid w:val="60233161"/>
    <w:rsid w:val="6099755F"/>
    <w:rsid w:val="609B26C3"/>
    <w:rsid w:val="60A7FF71"/>
    <w:rsid w:val="60B8B81C"/>
    <w:rsid w:val="61AFF82E"/>
    <w:rsid w:val="61B65035"/>
    <w:rsid w:val="622A7371"/>
    <w:rsid w:val="624DB863"/>
    <w:rsid w:val="62EADAE3"/>
    <w:rsid w:val="62EF848B"/>
    <w:rsid w:val="63190262"/>
    <w:rsid w:val="63642BF1"/>
    <w:rsid w:val="63A09B79"/>
    <w:rsid w:val="63A31241"/>
    <w:rsid w:val="63E31CBA"/>
    <w:rsid w:val="6427B1D0"/>
    <w:rsid w:val="6437E376"/>
    <w:rsid w:val="644DC565"/>
    <w:rsid w:val="645DF130"/>
    <w:rsid w:val="64D42881"/>
    <w:rsid w:val="64EDC0EF"/>
    <w:rsid w:val="65CDF5E7"/>
    <w:rsid w:val="6631DC6C"/>
    <w:rsid w:val="6662E3ED"/>
    <w:rsid w:val="668BD9B8"/>
    <w:rsid w:val="6827AA19"/>
    <w:rsid w:val="68993576"/>
    <w:rsid w:val="694EC503"/>
    <w:rsid w:val="6AF412E2"/>
    <w:rsid w:val="6B12D970"/>
    <w:rsid w:val="6B2D3C03"/>
    <w:rsid w:val="6B6DF5FC"/>
    <w:rsid w:val="6C45FBAD"/>
    <w:rsid w:val="6C7B37E2"/>
    <w:rsid w:val="6D09C65D"/>
    <w:rsid w:val="6D74D6CF"/>
    <w:rsid w:val="6D9E99C1"/>
    <w:rsid w:val="6E4A7A32"/>
    <w:rsid w:val="6E52891C"/>
    <w:rsid w:val="6EAA02C5"/>
    <w:rsid w:val="6F5660EF"/>
    <w:rsid w:val="6F8C1DEC"/>
    <w:rsid w:val="6FA28294"/>
    <w:rsid w:val="6FB70F6B"/>
    <w:rsid w:val="70059913"/>
    <w:rsid w:val="70202CCE"/>
    <w:rsid w:val="704B4A9B"/>
    <w:rsid w:val="70AE2E49"/>
    <w:rsid w:val="71D5258C"/>
    <w:rsid w:val="720B2ED9"/>
    <w:rsid w:val="720C57BE"/>
    <w:rsid w:val="725E6C76"/>
    <w:rsid w:val="72C8C8DC"/>
    <w:rsid w:val="72DC0E24"/>
    <w:rsid w:val="72E04979"/>
    <w:rsid w:val="7309CDA4"/>
    <w:rsid w:val="73EC5097"/>
    <w:rsid w:val="73FA95CA"/>
    <w:rsid w:val="74E7FBC3"/>
    <w:rsid w:val="7543F880"/>
    <w:rsid w:val="75A6F8F4"/>
    <w:rsid w:val="76B1E6BB"/>
    <w:rsid w:val="76BF30C4"/>
    <w:rsid w:val="772A887C"/>
    <w:rsid w:val="782D1806"/>
    <w:rsid w:val="783D24E8"/>
    <w:rsid w:val="7951BA13"/>
    <w:rsid w:val="79C90752"/>
    <w:rsid w:val="7A94694D"/>
    <w:rsid w:val="7AA90EF6"/>
    <w:rsid w:val="7B117CCA"/>
    <w:rsid w:val="7C4F72C1"/>
    <w:rsid w:val="7C72D93B"/>
    <w:rsid w:val="7DA0FF35"/>
    <w:rsid w:val="7EEF830D"/>
    <w:rsid w:val="7F0C22EC"/>
    <w:rsid w:val="7F899168"/>
    <w:rsid w:val="7FB8A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8B81C"/>
  <w15:chartTrackingRefBased/>
  <w15:docId w15:val="{496D9CAF-C074-45B9-A53B-57D19112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EF0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4F4EF0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4EF0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EF0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4EF0"/>
    <w:pPr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Indent"/>
    <w:link w:val="Heading5Char"/>
    <w:autoRedefine/>
    <w:qFormat/>
    <w:rsid w:val="00E005AB"/>
    <w:pPr>
      <w:numPr>
        <w:ilvl w:val="4"/>
        <w:numId w:val="4"/>
      </w:numPr>
      <w:suppressLineNumbers/>
      <w:spacing w:before="240" w:after="240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4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4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4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4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4F4EF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F4EF0"/>
  </w:style>
  <w:style w:type="character" w:customStyle="1" w:styleId="Heading1Char">
    <w:name w:val="Heading 1 Char"/>
    <w:basedOn w:val="DefaultParagraphFont"/>
    <w:link w:val="Heading1"/>
    <w:rsid w:val="004F4EF0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F4EF0"/>
    <w:rPr>
      <w:rFonts w:ascii="Graphik" w:eastAsiaTheme="majorEastAsia" w:hAnsi="Graphik" w:cstheme="majorBidi"/>
      <w:b/>
      <w:bCs/>
      <w:color w:val="7030A0"/>
      <w:kern w:val="2"/>
      <w:sz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4F4EF0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4F4EF0"/>
    <w:rPr>
      <w:rFonts w:ascii="Graphik" w:hAnsi="Graphik"/>
      <w:b/>
      <w:bCs/>
      <w:i/>
      <w:iCs/>
      <w:kern w:val="2"/>
      <w:sz w:val="20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E005AB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kern w:val="2"/>
      <w:sz w:val="18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F4EF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F4E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4EF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F4EF0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DE2E12"/>
    <w:pPr>
      <w:numPr>
        <w:numId w:val="5"/>
      </w:numPr>
      <w:spacing w:after="60"/>
    </w:pPr>
    <w:rPr>
      <w:rFonts w:ascii="Arial" w:eastAsia="Times New Roman" w:hAnsi="Arial" w:cs="Times New Roman"/>
      <w:sz w:val="22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DE2E12"/>
    <w:pPr>
      <w:numPr>
        <w:numId w:val="6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link w:val="ListBullet3Char"/>
    <w:uiPriority w:val="99"/>
    <w:unhideWhenUsed/>
    <w:rsid w:val="00DE2E12"/>
    <w:pPr>
      <w:numPr>
        <w:numId w:val="7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5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qFormat/>
    <w:rsid w:val="00AF12E4"/>
    <w:pPr>
      <w:keepLines/>
      <w:tabs>
        <w:tab w:val="left" w:pos="1134"/>
      </w:tabs>
      <w:spacing w:after="120"/>
    </w:pPr>
    <w:rPr>
      <w:rFonts w:ascii="Arial" w:eastAsia="Cambria" w:hAnsi="Arial" w:cs="Times New Roman"/>
      <w:b/>
      <w:sz w:val="32"/>
      <w:szCs w:val="20"/>
    </w:rPr>
  </w:style>
  <w:style w:type="paragraph" w:customStyle="1" w:styleId="Paragraph">
    <w:name w:val="Paragraph"/>
    <w:basedOn w:val="Normal"/>
    <w:link w:val="ParagraphChar"/>
    <w:qFormat/>
    <w:rsid w:val="00C70705"/>
  </w:style>
  <w:style w:type="character" w:customStyle="1" w:styleId="ContentChar">
    <w:name w:val="Content Char"/>
    <w:basedOn w:val="DefaultParagraphFont"/>
    <w:link w:val="Content"/>
    <w:rsid w:val="00AF12E4"/>
    <w:rPr>
      <w:rFonts w:ascii="Arial" w:eastAsia="Cambria" w:hAnsi="Arial" w:cs="Times New Roman"/>
      <w:b/>
      <w:sz w:val="32"/>
      <w:szCs w:val="20"/>
    </w:rPr>
  </w:style>
  <w:style w:type="paragraph" w:customStyle="1" w:styleId="UOLIST1">
    <w:name w:val="UO LIST 1"/>
    <w:basedOn w:val="ListBullet"/>
    <w:link w:val="UOLIST1Char"/>
    <w:autoRedefine/>
    <w:qFormat/>
    <w:rsid w:val="00AF12E4"/>
    <w:rPr>
      <w:rFonts w:ascii="Graphik" w:hAnsi="Graphik" w:cs="Arial"/>
      <w:sz w:val="24"/>
      <w:lang w:val="de-DE"/>
    </w:rPr>
  </w:style>
  <w:style w:type="character" w:customStyle="1" w:styleId="ParagraphChar">
    <w:name w:val="Paragraph Char"/>
    <w:basedOn w:val="DefaultParagraphFont"/>
    <w:link w:val="Paragraph"/>
    <w:rsid w:val="00C70705"/>
    <w:rPr>
      <w:rFonts w:ascii="Graphik" w:hAnsi="Graphik" w:cs="Arial"/>
    </w:rPr>
  </w:style>
  <w:style w:type="paragraph" w:customStyle="1" w:styleId="UOLIST2">
    <w:name w:val="UO LIST 2"/>
    <w:basedOn w:val="ListBullet2"/>
    <w:link w:val="UOLIST2Char"/>
    <w:autoRedefine/>
    <w:qFormat/>
    <w:rsid w:val="00AF7049"/>
    <w:pPr>
      <w:tabs>
        <w:tab w:val="clear" w:pos="720"/>
      </w:tabs>
      <w:spacing w:before="120" w:after="120"/>
      <w:ind w:left="576" w:hanging="288"/>
    </w:pPr>
    <w:rPr>
      <w:rFonts w:ascii="Graphik" w:hAnsi="Graphik"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F12E4"/>
    <w:rPr>
      <w:rFonts w:ascii="Arial" w:eastAsia="Times New Roman" w:hAnsi="Arial" w:cs="Times New Roman"/>
      <w:kern w:val="2"/>
      <w:sz w:val="22"/>
      <w:szCs w:val="22"/>
      <w14:ligatures w14:val="standardContextual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kern w:val="2"/>
      <w:sz w:val="22"/>
      <w:szCs w:val="22"/>
      <w:lang w:val="de-DE"/>
      <w14:ligatures w14:val="standardContextual"/>
    </w:rPr>
  </w:style>
  <w:style w:type="paragraph" w:customStyle="1" w:styleId="UOLIST3">
    <w:name w:val="UO LIST 3"/>
    <w:basedOn w:val="ListBullet3"/>
    <w:link w:val="UOLIST3Char"/>
    <w:autoRedefine/>
    <w:qFormat/>
    <w:rsid w:val="00AE2073"/>
    <w:pPr>
      <w:numPr>
        <w:numId w:val="0"/>
      </w:numPr>
      <w:spacing w:after="120"/>
      <w:ind w:left="360" w:hanging="360"/>
    </w:pPr>
    <w:rPr>
      <w:rFonts w:ascii="Graphik" w:hAnsi="Graphik"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Cambria" w:eastAsia="Cambria" w:hAnsi="Cambria" w:cs="Times New Roman"/>
      <w:kern w:val="2"/>
      <w:sz w:val="20"/>
      <w:szCs w:val="22"/>
      <w14:ligatures w14:val="standardContextual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eastAsia="Cambria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1">
    <w:name w:val="NO LIST 1"/>
    <w:basedOn w:val="Normal"/>
    <w:link w:val="NOLIST1Char"/>
    <w:autoRedefine/>
    <w:qFormat/>
    <w:rsid w:val="005D771F"/>
    <w:pPr>
      <w:numPr>
        <w:numId w:val="9"/>
      </w:numPr>
      <w:spacing w:after="120"/>
    </w:p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Cambria" w:eastAsia="Cambria" w:hAnsi="Cambria" w:cs="Times New Roman"/>
      <w:kern w:val="2"/>
      <w:sz w:val="20"/>
      <w:szCs w:val="22"/>
      <w14:ligatures w14:val="standardContextual"/>
    </w:rPr>
  </w:style>
  <w:style w:type="character" w:customStyle="1" w:styleId="UOLIST3Char">
    <w:name w:val="UO LIST 3 Char"/>
    <w:basedOn w:val="ListBullet3Char"/>
    <w:link w:val="UOLIST3"/>
    <w:rsid w:val="00AE2073"/>
    <w:rPr>
      <w:rFonts w:ascii="Graphik" w:eastAsia="Cambria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2">
    <w:name w:val="NO LIST 2"/>
    <w:basedOn w:val="NOLIST1"/>
    <w:link w:val="NOLIST2Char"/>
    <w:autoRedefine/>
    <w:qFormat/>
    <w:rsid w:val="00A1489C"/>
    <w:pPr>
      <w:numPr>
        <w:numId w:val="8"/>
      </w:numPr>
    </w:pPr>
  </w:style>
  <w:style w:type="character" w:customStyle="1" w:styleId="NOLIST1Char">
    <w:name w:val="NO LIST 1 Char"/>
    <w:basedOn w:val="DefaultParagraphFont"/>
    <w:link w:val="NOLIST1"/>
    <w:rsid w:val="005D771F"/>
    <w:rPr>
      <w:rFonts w:ascii="Graphik" w:hAnsi="Graphik"/>
      <w:kern w:val="2"/>
      <w:sz w:val="20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F4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A1489C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F4EF0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F4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EF0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4F4EF0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474AB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AB"/>
    <w:rPr>
      <w:rFonts w:ascii="Graphik" w:eastAsiaTheme="majorEastAsia" w:hAnsi="Graphik" w:cstheme="majorBidi"/>
      <w:b/>
      <w:spacing w:val="-10"/>
      <w:kern w:val="28"/>
      <w:sz w:val="72"/>
      <w:szCs w:val="56"/>
    </w:rPr>
  </w:style>
  <w:style w:type="paragraph" w:customStyle="1" w:styleId="DELETE">
    <w:name w:val="DELETE"/>
    <w:basedOn w:val="Normal"/>
    <w:link w:val="DELETEChar"/>
    <w:qFormat/>
    <w:rsid w:val="005C5107"/>
    <w:rPr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</w:rPr>
  </w:style>
  <w:style w:type="character" w:styleId="UnresolvedMention">
    <w:name w:val="Unresolved Mention"/>
    <w:basedOn w:val="DefaultParagraphFont"/>
    <w:uiPriority w:val="99"/>
    <w:unhideWhenUsed/>
    <w:rsid w:val="009407B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E1D02"/>
    <w:pPr>
      <w:spacing w:after="200"/>
    </w:pPr>
    <w:rPr>
      <w:b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4F4EF0"/>
    <w:pPr>
      <w:numPr>
        <w:numId w:val="17"/>
      </w:numPr>
      <w:spacing w:before="120" w:after="120" w:line="240" w:lineRule="auto"/>
      <w:ind w:right="720"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64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642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6429"/>
    <w:rPr>
      <w:rFonts w:ascii="Graphik" w:hAnsi="Graphik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64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429"/>
    <w:rPr>
      <w:rFonts w:ascii="Graphik" w:hAnsi="Graphik"/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A9422C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55B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954B0"/>
    <w:rPr>
      <w:rFonts w:ascii="Graphik" w:hAnsi="Graphik"/>
      <w:sz w:val="20"/>
      <w:lang w:val="en-GB"/>
    </w:rPr>
  </w:style>
  <w:style w:type="character" w:styleId="Strong">
    <w:name w:val="Strong"/>
    <w:basedOn w:val="DefaultParagraphFont"/>
    <w:uiPriority w:val="22"/>
    <w:qFormat/>
    <w:rsid w:val="00801C4F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F4EF0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ight">
    <w:name w:val="Tight"/>
    <w:basedOn w:val="Normal"/>
    <w:link w:val="TightChar"/>
    <w:qFormat/>
    <w:rsid w:val="004F4EF0"/>
    <w:pPr>
      <w:spacing w:after="0"/>
    </w:pPr>
  </w:style>
  <w:style w:type="character" w:customStyle="1" w:styleId="TightChar">
    <w:name w:val="Tight Char"/>
    <w:basedOn w:val="DefaultParagraphFont"/>
    <w:link w:val="Tight"/>
    <w:rsid w:val="004F4EF0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4F4EF0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4F4EF0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4F4EF0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4F4EF0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4F4EF0"/>
    <w:pPr>
      <w:numPr>
        <w:numId w:val="18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4F4EF0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4F4EF0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4F4EF0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4F4EF0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4F4EF0"/>
    <w:rPr>
      <w:rFonts w:ascii="Graphik" w:hAnsi="Graphik"/>
      <w:b/>
      <w:bCs/>
      <w:kern w:val="2"/>
      <w:sz w:val="20"/>
      <w:szCs w:val="22"/>
      <w14:ligatures w14:val="standardContextual"/>
    </w:rPr>
  </w:style>
  <w:style w:type="table" w:styleId="PlainTable1">
    <w:name w:val="Plain Table 1"/>
    <w:basedOn w:val="TableNormal"/>
    <w:uiPriority w:val="41"/>
    <w:rsid w:val="00022D0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44438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4438"/>
    <w:pPr>
      <w:spacing w:before="100" w:beforeAutospacing="1" w:after="100" w:afterAutospacing="1" w:line="256" w:lineRule="auto"/>
      <w:jc w:val="left"/>
    </w:pPr>
    <w:rPr>
      <w:rFonts w:ascii="Times New Roman" w:eastAsia="Times New Roman" w:hAnsi="Times New Roman" w:cs="Times New Roman"/>
      <w:sz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0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9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4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4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6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4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png"/><Relationship Id="rId21" Type="http://schemas.openxmlformats.org/officeDocument/2006/relationships/hyperlink" Target="https://greetings.accenture.com/watch/vne69Az89fT5d863nHjTG3?" TargetMode="External"/><Relationship Id="rId34" Type="http://schemas.openxmlformats.org/officeDocument/2006/relationships/image" Target="media/image9.png"/><Relationship Id="rId42" Type="http://schemas.openxmlformats.org/officeDocument/2006/relationships/image" Target="media/image13.png"/><Relationship Id="rId47" Type="http://schemas.openxmlformats.org/officeDocument/2006/relationships/hyperlink" Target="https://greetings.accenture.com/watch/5Pkok4EEfCBCymauzK8kSQ?" TargetMode="External"/><Relationship Id="rId50" Type="http://schemas.openxmlformats.org/officeDocument/2006/relationships/image" Target="media/image17.png"/><Relationship Id="rId55" Type="http://schemas.openxmlformats.org/officeDocument/2006/relationships/hyperlink" Target="https://greetings.accenture.com/watch/PuoZKRExhdgT2uyjt7FNmN?" TargetMode="External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chetankumar.rane@accenture.com" TargetMode="External"/><Relationship Id="rId29" Type="http://schemas.openxmlformats.org/officeDocument/2006/relationships/hyperlink" Target="https://greetings.accenture.com/watch/ChAEuZdrQcZVDpqz1VJW35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4.gif"/><Relationship Id="rId32" Type="http://schemas.openxmlformats.org/officeDocument/2006/relationships/image" Target="media/image8.png"/><Relationship Id="rId37" Type="http://schemas.openxmlformats.org/officeDocument/2006/relationships/hyperlink" Target="https://greetings.accenture.com/watch/rYwrUEdYmJnMXZEPZncpwS?" TargetMode="External"/><Relationship Id="rId40" Type="http://schemas.openxmlformats.org/officeDocument/2006/relationships/image" Target="media/image12.jpeg"/><Relationship Id="rId45" Type="http://schemas.openxmlformats.org/officeDocument/2006/relationships/hyperlink" Target="https://greetings.accenture.com/watch/orTaQkswUWpBNzX4etSqQE?" TargetMode="External"/><Relationship Id="rId53" Type="http://schemas.openxmlformats.org/officeDocument/2006/relationships/hyperlink" Target="https://greetings.accenture.com/watch/kpAcQGUxcuY6m16go7auB9?" TargetMode="External"/><Relationship Id="rId58" Type="http://schemas.openxmlformats.org/officeDocument/2006/relationships/image" Target="media/image21.png"/><Relationship Id="rId66" Type="http://schemas.microsoft.com/office/2019/05/relationships/documenttasks" Target="documenttasks/documenttasks1.xml"/><Relationship Id="rId5" Type="http://schemas.openxmlformats.org/officeDocument/2006/relationships/numbering" Target="numbering.xml"/><Relationship Id="rId61" Type="http://schemas.openxmlformats.org/officeDocument/2006/relationships/image" Target="media/image23.png"/><Relationship Id="rId19" Type="http://schemas.openxmlformats.org/officeDocument/2006/relationships/hyperlink" Target="https://industryxdevhub.accenture.com/asset-home;search_text=aot" TargetMode="External"/><Relationship Id="rId14" Type="http://schemas.openxmlformats.org/officeDocument/2006/relationships/footer" Target="footer1.xml"/><Relationship Id="rId22" Type="http://schemas.openxmlformats.org/officeDocument/2006/relationships/image" Target="media/image3.gif"/><Relationship Id="rId27" Type="http://schemas.openxmlformats.org/officeDocument/2006/relationships/hyperlink" Target="https://greetings.accenture.com/watch/1qRh6329UZRkSgppki4WsQ?" TargetMode="External"/><Relationship Id="rId30" Type="http://schemas.openxmlformats.org/officeDocument/2006/relationships/image" Target="media/image7.png"/><Relationship Id="rId35" Type="http://schemas.openxmlformats.org/officeDocument/2006/relationships/hyperlink" Target="https://greetings.accenture.com/watch/8NSeaL2J2vpyv3Ac4ETAWp?" TargetMode="External"/><Relationship Id="rId43" Type="http://schemas.openxmlformats.org/officeDocument/2006/relationships/hyperlink" Target="https://greetings.accenture.com/watch/KLrRsTLRPxX9KYih5j3U8t?" TargetMode="External"/><Relationship Id="rId48" Type="http://schemas.openxmlformats.org/officeDocument/2006/relationships/image" Target="media/image16.png"/><Relationship Id="rId56" Type="http://schemas.openxmlformats.org/officeDocument/2006/relationships/image" Target="media/image20.png"/><Relationship Id="rId64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51" Type="http://schemas.openxmlformats.org/officeDocument/2006/relationships/hyperlink" Target="https://greetings.accenture.com/watch/sFbPyTtqah5HUk8xaER8Qo?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dev.azure.com/DigitalPlantProject/Marilyn%20V" TargetMode="External"/><Relationship Id="rId17" Type="http://schemas.openxmlformats.org/officeDocument/2006/relationships/hyperlink" Target="https://operationstwin.accenturedigitalplant.com/" TargetMode="External"/><Relationship Id="rId25" Type="http://schemas.openxmlformats.org/officeDocument/2006/relationships/hyperlink" Target="https://greetings.accenture.com/watch/9zvJMRBynnazVfSA5jk2Ki?" TargetMode="External"/><Relationship Id="rId33" Type="http://schemas.openxmlformats.org/officeDocument/2006/relationships/hyperlink" Target="https://greetings.accenture.com/watch/r8uECZ64tPQ9Z3S2BZ9zBJ?" TargetMode="External"/><Relationship Id="rId38" Type="http://schemas.openxmlformats.org/officeDocument/2006/relationships/image" Target="media/image11.jpeg"/><Relationship Id="rId46" Type="http://schemas.openxmlformats.org/officeDocument/2006/relationships/image" Target="media/image15.png"/><Relationship Id="rId59" Type="http://schemas.openxmlformats.org/officeDocument/2006/relationships/hyperlink" Target="https://greetings.accenture.com/watch/nsgU7DwGUczWbJoJ8ikfK3" TargetMode="External"/><Relationship Id="rId67" Type="http://schemas.microsoft.com/office/2020/10/relationships/intelligence" Target="intelligence2.xml"/><Relationship Id="rId20" Type="http://schemas.openxmlformats.org/officeDocument/2006/relationships/hyperlink" Target="https://industryxdevhub.accenture.com/assetdetails/45" TargetMode="External"/><Relationship Id="rId41" Type="http://schemas.openxmlformats.org/officeDocument/2006/relationships/hyperlink" Target="https://greetings.accenture.com/watch/qyjcj3BWgzkNaiiCMmjS8G?" TargetMode="External"/><Relationship Id="rId54" Type="http://schemas.openxmlformats.org/officeDocument/2006/relationships/image" Target="media/image19.png"/><Relationship Id="rId62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greetings.accenture.com/watch/x8MuW2xdxHTnX1iM7mD3b6" TargetMode="External"/><Relationship Id="rId23" Type="http://schemas.openxmlformats.org/officeDocument/2006/relationships/hyperlink" Target="https://greetings.accenture.com/watch/FtfHiA4nVUB89tDS2GxNbG?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0.jpeg"/><Relationship Id="rId49" Type="http://schemas.openxmlformats.org/officeDocument/2006/relationships/hyperlink" Target="https://greetings.accenture.com/watch/wzRmFZEmUfuo58UQUJK8MB?" TargetMode="External"/><Relationship Id="rId57" Type="http://schemas.openxmlformats.org/officeDocument/2006/relationships/hyperlink" Target="https://greetings.accenture.com/watch/cWNGkv8erKcPPYjoHau9M6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greetings.accenture.com/watch/wdtcGVHNgVD5UsTAwTrF1N" TargetMode="External"/><Relationship Id="rId44" Type="http://schemas.openxmlformats.org/officeDocument/2006/relationships/image" Target="media/image14.png"/><Relationship Id="rId52" Type="http://schemas.openxmlformats.org/officeDocument/2006/relationships/image" Target="media/image18.png"/><Relationship Id="rId60" Type="http://schemas.openxmlformats.org/officeDocument/2006/relationships/image" Target="media/image22.png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hyperlink" Target="https://aot-azure.accenturedigitalplant.com/" TargetMode="External"/><Relationship Id="rId39" Type="http://schemas.openxmlformats.org/officeDocument/2006/relationships/hyperlink" Target="https://greetings.accenture.com/watch/8xiWMPUAS7Yeqj84GSbUc3?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2024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48F28B63-FEA3-4A28-B186-B90BC24CC10A}">
    <t:Anchor>
      <t:Comment id="131440537"/>
    </t:Anchor>
    <t:History>
      <t:Event id="{EFE044E1-8729-4590-B02D-D0825ED91EEF}" time="2024-01-17T09:26:19.849Z">
        <t:Attribution userId="S::imran.khan.s.mohamed@accenture.com::563cf5d0-ece4-4875-8b56-b620acd1eb04" userProvider="AD" userName="S Mohamed, Imran Khan"/>
        <t:Anchor>
          <t:Comment id="131440537"/>
        </t:Anchor>
        <t:Create/>
      </t:Event>
      <t:Event id="{FFAC1128-7E86-4AB4-84C6-5BA64FC196BF}" time="2024-01-17T09:26:19.849Z">
        <t:Attribution userId="S::imran.khan.s.mohamed@accenture.com::563cf5d0-ece4-4875-8b56-b620acd1eb04" userProvider="AD" userName="S Mohamed, Imran Khan"/>
        <t:Anchor>
          <t:Comment id="131440537"/>
        </t:Anchor>
        <t:Assign userId="S::zara.farheen@accenture.com::d93a4821-0eb1-40a8-ac04-cb902bf4210f" userProvider="AD" userName="Farheen, Zara"/>
      </t:Event>
      <t:Event id="{1B0552D8-DA45-4418-8B9A-0664367F97EC}" time="2024-01-17T09:26:19.849Z">
        <t:Attribution userId="S::imran.khan.s.mohamed@accenture.com::563cf5d0-ece4-4875-8b56-b620acd1eb04" userProvider="AD" userName="S Mohamed, Imran Khan"/>
        <t:Anchor>
          <t:Comment id="131440537"/>
        </t:Anchor>
        <t:SetTitle title="@Farheen, Zara could you please update OH Communication Re-rounting video here"/>
      </t:Event>
    </t:History>
  </t:Task>
  <t:Task id="{1C09238C-3C69-4614-B9D8-148FD905A1DC}">
    <t:Anchor>
      <t:Comment id="6869282"/>
    </t:Anchor>
    <t:History>
      <t:Event id="{FA4C945D-DE73-40C7-AD2F-804C8BE0659A}" time="2025-01-13T05:03:43.077Z">
        <t:Attribution userId="S::praniti.p.yadav@accenture.com::586987ec-a581-425d-b72d-58a807010b2f" userProvider="AD" userName="Prakash Yadav, Praniti"/>
        <t:Anchor>
          <t:Comment id="1850158846"/>
        </t:Anchor>
        <t:Create/>
      </t:Event>
      <t:Event id="{617F4698-7CFA-4BA0-A0B0-68B9C647CF1D}" time="2025-01-13T05:03:43.077Z">
        <t:Attribution userId="S::praniti.p.yadav@accenture.com::586987ec-a581-425d-b72d-58a807010b2f" userProvider="AD" userName="Prakash Yadav, Praniti"/>
        <t:Anchor>
          <t:Comment id="1850158846"/>
        </t:Anchor>
        <t:Assign userId="S::zara.farheen@accenture.com::d93a4821-0eb1-40a8-ac04-cb902bf4210f" userProvider="AD" userName="Farheen, Zara"/>
      </t:Event>
      <t:Event id="{551FCCEC-C0AA-401D-936F-8FC5517B996E}" time="2025-01-13T05:03:43.077Z">
        <t:Attribution userId="S::praniti.p.yadav@accenture.com::586987ec-a581-425d-b72d-58a807010b2f" userProvider="AD" userName="Prakash Yadav, Praniti"/>
        <t:Anchor>
          <t:Comment id="1850158846"/>
        </t:Anchor>
        <t:SetTitle title="@Rane, Chetankumar all the updated videos shared with @Farheen, Zara this new video also"/>
      </t:Event>
      <t:Event id="{C0AFA382-AA60-4FAA-B6C9-4CD0E218B529}" time="2025-01-15T11:23:53.873Z">
        <t:Attribution userId="S::zara.farheen@accenture.com::d93a4821-0eb1-40a8-ac04-cb902bf4210f" userProvider="AD" userName="Farheen, Zara"/>
        <t:Progress percentComplete="100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FB63AF87AD1F46A51AD51242B9A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65907-F964-CE45-90C7-81D0F457F306}"/>
      </w:docPartPr>
      <w:docPartBody>
        <w:p w:rsidR="0037047D" w:rsidRDefault="00AF6271">
          <w:pPr>
            <w:pStyle w:val="7AFB63AF87AD1F46A51AD51242B9A908"/>
          </w:pPr>
          <w:r w:rsidRPr="005B1DCC">
            <w:rPr>
              <w:rStyle w:val="PlaceholderText"/>
            </w:rPr>
            <w:t>[Release]</w:t>
          </w:r>
        </w:p>
      </w:docPartBody>
    </w:docPart>
    <w:docPart>
      <w:docPartPr>
        <w:name w:val="CA3E53C178184C6C8C4CFF0BC72C0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CF428-6828-483D-9D32-470ED0AF297A}"/>
      </w:docPartPr>
      <w:docPartBody>
        <w:p w:rsidR="00470119" w:rsidRDefault="006103CE">
          <w:r w:rsidRPr="003E71B3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50"/>
    <w:rsid w:val="000024FD"/>
    <w:rsid w:val="00021B38"/>
    <w:rsid w:val="0002584C"/>
    <w:rsid w:val="000A49F9"/>
    <w:rsid w:val="000D11D4"/>
    <w:rsid w:val="000D730C"/>
    <w:rsid w:val="000E042B"/>
    <w:rsid w:val="000E17A1"/>
    <w:rsid w:val="001219E0"/>
    <w:rsid w:val="00150460"/>
    <w:rsid w:val="00180F7E"/>
    <w:rsid w:val="0018678C"/>
    <w:rsid w:val="00195DFC"/>
    <w:rsid w:val="001A2EA9"/>
    <w:rsid w:val="001C3492"/>
    <w:rsid w:val="001D47F7"/>
    <w:rsid w:val="001F5A6A"/>
    <w:rsid w:val="002247E8"/>
    <w:rsid w:val="00232899"/>
    <w:rsid w:val="00240D50"/>
    <w:rsid w:val="00247CDF"/>
    <w:rsid w:val="0027496A"/>
    <w:rsid w:val="0028121A"/>
    <w:rsid w:val="00282D00"/>
    <w:rsid w:val="002C67DA"/>
    <w:rsid w:val="002D5508"/>
    <w:rsid w:val="00330718"/>
    <w:rsid w:val="00337E54"/>
    <w:rsid w:val="00344BAE"/>
    <w:rsid w:val="0037047D"/>
    <w:rsid w:val="00370975"/>
    <w:rsid w:val="00374A61"/>
    <w:rsid w:val="003C0E0F"/>
    <w:rsid w:val="003C2B15"/>
    <w:rsid w:val="003D47EF"/>
    <w:rsid w:val="004100D8"/>
    <w:rsid w:val="00421DC8"/>
    <w:rsid w:val="004253A3"/>
    <w:rsid w:val="00425A6C"/>
    <w:rsid w:val="004267F8"/>
    <w:rsid w:val="00436E98"/>
    <w:rsid w:val="00455C6C"/>
    <w:rsid w:val="00470119"/>
    <w:rsid w:val="004A397E"/>
    <w:rsid w:val="004D63B9"/>
    <w:rsid w:val="004F481A"/>
    <w:rsid w:val="00520414"/>
    <w:rsid w:val="00534680"/>
    <w:rsid w:val="00542450"/>
    <w:rsid w:val="00545BBA"/>
    <w:rsid w:val="00552480"/>
    <w:rsid w:val="00560E14"/>
    <w:rsid w:val="0056417F"/>
    <w:rsid w:val="005B45C7"/>
    <w:rsid w:val="005B54ED"/>
    <w:rsid w:val="005B7858"/>
    <w:rsid w:val="005C47E7"/>
    <w:rsid w:val="006103CE"/>
    <w:rsid w:val="0062014A"/>
    <w:rsid w:val="0064048B"/>
    <w:rsid w:val="006847D1"/>
    <w:rsid w:val="00687F0F"/>
    <w:rsid w:val="0070020E"/>
    <w:rsid w:val="007100A7"/>
    <w:rsid w:val="007206F4"/>
    <w:rsid w:val="0073371F"/>
    <w:rsid w:val="00737667"/>
    <w:rsid w:val="00743D1B"/>
    <w:rsid w:val="007820C5"/>
    <w:rsid w:val="00790421"/>
    <w:rsid w:val="00796818"/>
    <w:rsid w:val="007B0A68"/>
    <w:rsid w:val="007E684C"/>
    <w:rsid w:val="007F2B8A"/>
    <w:rsid w:val="008177D2"/>
    <w:rsid w:val="00824FC5"/>
    <w:rsid w:val="00826718"/>
    <w:rsid w:val="00870856"/>
    <w:rsid w:val="008753E9"/>
    <w:rsid w:val="00890EFD"/>
    <w:rsid w:val="00895813"/>
    <w:rsid w:val="008A73E6"/>
    <w:rsid w:val="008E5465"/>
    <w:rsid w:val="008E59E9"/>
    <w:rsid w:val="00904236"/>
    <w:rsid w:val="00942955"/>
    <w:rsid w:val="0096640C"/>
    <w:rsid w:val="0097132E"/>
    <w:rsid w:val="0098382C"/>
    <w:rsid w:val="009936AB"/>
    <w:rsid w:val="009953CC"/>
    <w:rsid w:val="009C3CC0"/>
    <w:rsid w:val="009C406D"/>
    <w:rsid w:val="009E385E"/>
    <w:rsid w:val="009F239D"/>
    <w:rsid w:val="009F54F5"/>
    <w:rsid w:val="00A00FAB"/>
    <w:rsid w:val="00A115ED"/>
    <w:rsid w:val="00A22233"/>
    <w:rsid w:val="00A22DC3"/>
    <w:rsid w:val="00A30CDD"/>
    <w:rsid w:val="00A71FE3"/>
    <w:rsid w:val="00A82F79"/>
    <w:rsid w:val="00AD06DD"/>
    <w:rsid w:val="00AE35AE"/>
    <w:rsid w:val="00AF6271"/>
    <w:rsid w:val="00B249F4"/>
    <w:rsid w:val="00B349F4"/>
    <w:rsid w:val="00B46C4D"/>
    <w:rsid w:val="00B826EC"/>
    <w:rsid w:val="00B9128A"/>
    <w:rsid w:val="00BB26FD"/>
    <w:rsid w:val="00BE18D5"/>
    <w:rsid w:val="00BF59D0"/>
    <w:rsid w:val="00C00DDE"/>
    <w:rsid w:val="00C0487B"/>
    <w:rsid w:val="00C1079C"/>
    <w:rsid w:val="00C120CF"/>
    <w:rsid w:val="00C157A2"/>
    <w:rsid w:val="00C321E4"/>
    <w:rsid w:val="00C5560D"/>
    <w:rsid w:val="00C6259C"/>
    <w:rsid w:val="00C64233"/>
    <w:rsid w:val="00C94CF8"/>
    <w:rsid w:val="00CA00DE"/>
    <w:rsid w:val="00CB319F"/>
    <w:rsid w:val="00CB663A"/>
    <w:rsid w:val="00CC2160"/>
    <w:rsid w:val="00CC6E7E"/>
    <w:rsid w:val="00CD4D8A"/>
    <w:rsid w:val="00D37DDE"/>
    <w:rsid w:val="00D52DFE"/>
    <w:rsid w:val="00DA3BBC"/>
    <w:rsid w:val="00DA3D02"/>
    <w:rsid w:val="00DA55D5"/>
    <w:rsid w:val="00DF7944"/>
    <w:rsid w:val="00E04531"/>
    <w:rsid w:val="00E05343"/>
    <w:rsid w:val="00E27AFF"/>
    <w:rsid w:val="00E36F83"/>
    <w:rsid w:val="00E4304B"/>
    <w:rsid w:val="00E4420E"/>
    <w:rsid w:val="00E501CA"/>
    <w:rsid w:val="00E51234"/>
    <w:rsid w:val="00E52C0F"/>
    <w:rsid w:val="00E67275"/>
    <w:rsid w:val="00EA5002"/>
    <w:rsid w:val="00EC14C5"/>
    <w:rsid w:val="00ED6600"/>
    <w:rsid w:val="00EE2B37"/>
    <w:rsid w:val="00EF5AC3"/>
    <w:rsid w:val="00F11180"/>
    <w:rsid w:val="00F30213"/>
    <w:rsid w:val="00F3107E"/>
    <w:rsid w:val="00F31E64"/>
    <w:rsid w:val="00F7068B"/>
    <w:rsid w:val="00F74147"/>
    <w:rsid w:val="00F74BF5"/>
    <w:rsid w:val="00F82E9F"/>
    <w:rsid w:val="00F84EC6"/>
    <w:rsid w:val="00F93417"/>
    <w:rsid w:val="00FA654E"/>
    <w:rsid w:val="00FD65FE"/>
    <w:rsid w:val="00FE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03CE"/>
    <w:rPr>
      <w:color w:val="808080"/>
    </w:rPr>
  </w:style>
  <w:style w:type="paragraph" w:customStyle="1" w:styleId="7AFB63AF87AD1F46A51AD51242B9A908">
    <w:name w:val="7AFB63AF87AD1F46A51AD51242B9A908"/>
    <w:pPr>
      <w:spacing w:line="278" w:lineRule="auto"/>
    </w:pPr>
    <w:rPr>
      <w:kern w:val="2"/>
      <w:sz w:val="24"/>
      <w:szCs w:val="24"/>
      <w:lang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Props1.xml><?xml version="1.0" encoding="utf-8"?>
<ds:datastoreItem xmlns:ds="http://schemas.openxmlformats.org/officeDocument/2006/customXml" ds:itemID="{CD4EE07D-5835-40E8-8A32-35FBCA8E4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Doc_Team_Styles_Template_2024.dotx</Template>
  <TotalTime>1039</TotalTime>
  <Pages>4</Pages>
  <Words>2689</Words>
  <Characters>15332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Twin Viewer Guide</vt:lpstr>
    </vt:vector>
  </TitlesOfParts>
  <Company/>
  <LinksUpToDate>false</LinksUpToDate>
  <CharactersWithSpaces>17986</CharactersWithSpaces>
  <SharedDoc>false</SharedDoc>
  <HLinks>
    <vt:vector size="288" baseType="variant">
      <vt:variant>
        <vt:i4>1376263</vt:i4>
      </vt:variant>
      <vt:variant>
        <vt:i4>222</vt:i4>
      </vt:variant>
      <vt:variant>
        <vt:i4>0</vt:i4>
      </vt:variant>
      <vt:variant>
        <vt:i4>5</vt:i4>
      </vt:variant>
      <vt:variant>
        <vt:lpwstr>https://greetings.accenture.com/watch/wzRmFZEmUfuo58UQUJK8MB?</vt:lpwstr>
      </vt:variant>
      <vt:variant>
        <vt:lpwstr/>
      </vt:variant>
      <vt:variant>
        <vt:i4>4325455</vt:i4>
      </vt:variant>
      <vt:variant>
        <vt:i4>219</vt:i4>
      </vt:variant>
      <vt:variant>
        <vt:i4>0</vt:i4>
      </vt:variant>
      <vt:variant>
        <vt:i4>5</vt:i4>
      </vt:variant>
      <vt:variant>
        <vt:lpwstr>https://greetings.accenture.com/watch/5Pkok4EEfCBCymauzK8kSQ?</vt:lpwstr>
      </vt:variant>
      <vt:variant>
        <vt:lpwstr/>
      </vt:variant>
      <vt:variant>
        <vt:i4>1703946</vt:i4>
      </vt:variant>
      <vt:variant>
        <vt:i4>216</vt:i4>
      </vt:variant>
      <vt:variant>
        <vt:i4>0</vt:i4>
      </vt:variant>
      <vt:variant>
        <vt:i4>5</vt:i4>
      </vt:variant>
      <vt:variant>
        <vt:lpwstr>https://greetings.accenture.com/watch/2LaNdk8tLLiDRyTj7kEAFs?</vt:lpwstr>
      </vt:variant>
      <vt:variant>
        <vt:lpwstr/>
      </vt:variant>
      <vt:variant>
        <vt:i4>327747</vt:i4>
      </vt:variant>
      <vt:variant>
        <vt:i4>213</vt:i4>
      </vt:variant>
      <vt:variant>
        <vt:i4>0</vt:i4>
      </vt:variant>
      <vt:variant>
        <vt:i4>5</vt:i4>
      </vt:variant>
      <vt:variant>
        <vt:lpwstr>https://greetings.accenture.com/watch/rHTD4kt782CGctcEpjrinW?</vt:lpwstr>
      </vt:variant>
      <vt:variant>
        <vt:lpwstr/>
      </vt:variant>
      <vt:variant>
        <vt:i4>1769488</vt:i4>
      </vt:variant>
      <vt:variant>
        <vt:i4>210</vt:i4>
      </vt:variant>
      <vt:variant>
        <vt:i4>0</vt:i4>
      </vt:variant>
      <vt:variant>
        <vt:i4>5</vt:i4>
      </vt:variant>
      <vt:variant>
        <vt:lpwstr>https://greetings.accenture.com/watch/k2FM1D5kFz3E6aVf7jh7AK?</vt:lpwstr>
      </vt:variant>
      <vt:variant>
        <vt:lpwstr/>
      </vt:variant>
      <vt:variant>
        <vt:i4>6226012</vt:i4>
      </vt:variant>
      <vt:variant>
        <vt:i4>207</vt:i4>
      </vt:variant>
      <vt:variant>
        <vt:i4>0</vt:i4>
      </vt:variant>
      <vt:variant>
        <vt:i4>5</vt:i4>
      </vt:variant>
      <vt:variant>
        <vt:lpwstr>https://greetings.accenture.com/watch/J8kjRzhmvGugTRUz31Ss75?</vt:lpwstr>
      </vt:variant>
      <vt:variant>
        <vt:lpwstr/>
      </vt:variant>
      <vt:variant>
        <vt:i4>852036</vt:i4>
      </vt:variant>
      <vt:variant>
        <vt:i4>204</vt:i4>
      </vt:variant>
      <vt:variant>
        <vt:i4>0</vt:i4>
      </vt:variant>
      <vt:variant>
        <vt:i4>5</vt:i4>
      </vt:variant>
      <vt:variant>
        <vt:lpwstr>https://greetings.accenture.com/watch/84zAjqY58HkZTSmPzgrbEm?</vt:lpwstr>
      </vt:variant>
      <vt:variant>
        <vt:lpwstr/>
      </vt:variant>
      <vt:variant>
        <vt:i4>2031709</vt:i4>
      </vt:variant>
      <vt:variant>
        <vt:i4>201</vt:i4>
      </vt:variant>
      <vt:variant>
        <vt:i4>0</vt:i4>
      </vt:variant>
      <vt:variant>
        <vt:i4>5</vt:i4>
      </vt:variant>
      <vt:variant>
        <vt:lpwstr>https://greetings.accenture.com/watch/1qRh6329UZRkSgppki4WsQ?</vt:lpwstr>
      </vt:variant>
      <vt:variant>
        <vt:lpwstr/>
      </vt:variant>
      <vt:variant>
        <vt:i4>1900630</vt:i4>
      </vt:variant>
      <vt:variant>
        <vt:i4>198</vt:i4>
      </vt:variant>
      <vt:variant>
        <vt:i4>0</vt:i4>
      </vt:variant>
      <vt:variant>
        <vt:i4>5</vt:i4>
      </vt:variant>
      <vt:variant>
        <vt:lpwstr>https://greetings.accenture.com/watch/azDmyshFcuN5Go6XEg38Zr?</vt:lpwstr>
      </vt:variant>
      <vt:variant>
        <vt:lpwstr/>
      </vt:variant>
      <vt:variant>
        <vt:i4>5373966</vt:i4>
      </vt:variant>
      <vt:variant>
        <vt:i4>195</vt:i4>
      </vt:variant>
      <vt:variant>
        <vt:i4>0</vt:i4>
      </vt:variant>
      <vt:variant>
        <vt:i4>5</vt:i4>
      </vt:variant>
      <vt:variant>
        <vt:lpwstr>https://greetings.accenture.com/watch/FtfHiA4nVUB89tDS2GxNbG?</vt:lpwstr>
      </vt:variant>
      <vt:variant>
        <vt:lpwstr/>
      </vt:variant>
      <vt:variant>
        <vt:i4>1245214</vt:i4>
      </vt:variant>
      <vt:variant>
        <vt:i4>190</vt:i4>
      </vt:variant>
      <vt:variant>
        <vt:i4>0</vt:i4>
      </vt:variant>
      <vt:variant>
        <vt:i4>5</vt:i4>
      </vt:variant>
      <vt:variant>
        <vt:lpwstr>https://greetings.accenture.com/watch/vne69Az89fT5d863nHjTG3?</vt:lpwstr>
      </vt:variant>
      <vt:variant>
        <vt:lpwstr/>
      </vt:variant>
      <vt:variant>
        <vt:i4>6094943</vt:i4>
      </vt:variant>
      <vt:variant>
        <vt:i4>188</vt:i4>
      </vt:variant>
      <vt:variant>
        <vt:i4>0</vt:i4>
      </vt:variant>
      <vt:variant>
        <vt:i4>5</vt:i4>
      </vt:variant>
      <vt:variant>
        <vt:lpwstr>https://greetings.accenture.com/watch/65dydexAfKxzDSKA6wgEca?</vt:lpwstr>
      </vt:variant>
      <vt:variant>
        <vt:lpwstr/>
      </vt:variant>
      <vt:variant>
        <vt:i4>65624</vt:i4>
      </vt:variant>
      <vt:variant>
        <vt:i4>186</vt:i4>
      </vt:variant>
      <vt:variant>
        <vt:i4>0</vt:i4>
      </vt:variant>
      <vt:variant>
        <vt:i4>5</vt:i4>
      </vt:variant>
      <vt:variant>
        <vt:lpwstr>https://greetings.accenture.com/watch/gYckxEUFHZhKCWnCicpKwx?</vt:lpwstr>
      </vt:variant>
      <vt:variant>
        <vt:lpwstr/>
      </vt:variant>
      <vt:variant>
        <vt:i4>524296</vt:i4>
      </vt:variant>
      <vt:variant>
        <vt:i4>183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3866704</vt:i4>
      </vt:variant>
      <vt:variant>
        <vt:i4>180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131154</vt:i4>
      </vt:variant>
      <vt:variant>
        <vt:i4>177</vt:i4>
      </vt:variant>
      <vt:variant>
        <vt:i4>0</vt:i4>
      </vt:variant>
      <vt:variant>
        <vt:i4>5</vt:i4>
      </vt:variant>
      <vt:variant>
        <vt:lpwstr>https://aot-azure.accenturedigitalplant.com/</vt:lpwstr>
      </vt:variant>
      <vt:variant>
        <vt:lpwstr/>
      </vt:variant>
      <vt:variant>
        <vt:i4>1310791</vt:i4>
      </vt:variant>
      <vt:variant>
        <vt:i4>174</vt:i4>
      </vt:variant>
      <vt:variant>
        <vt:i4>0</vt:i4>
      </vt:variant>
      <vt:variant>
        <vt:i4>5</vt:i4>
      </vt:variant>
      <vt:variant>
        <vt:lpwstr>https://operationstwin.accenturedigitalplant.com/</vt:lpwstr>
      </vt:variant>
      <vt:variant>
        <vt:lpwstr/>
      </vt:variant>
      <vt:variant>
        <vt:i4>7077913</vt:i4>
      </vt:variant>
      <vt:variant>
        <vt:i4>171</vt:i4>
      </vt:variant>
      <vt:variant>
        <vt:i4>0</vt:i4>
      </vt:variant>
      <vt:variant>
        <vt:i4>5</vt:i4>
      </vt:variant>
      <vt:variant>
        <vt:lpwstr>mailto:chetankumar.rane@accenture.com</vt:lpwstr>
      </vt:variant>
      <vt:variant>
        <vt:lpwstr/>
      </vt:variant>
      <vt:variant>
        <vt:i4>4980740</vt:i4>
      </vt:variant>
      <vt:variant>
        <vt:i4>168</vt:i4>
      </vt:variant>
      <vt:variant>
        <vt:i4>0</vt:i4>
      </vt:variant>
      <vt:variant>
        <vt:i4>5</vt:i4>
      </vt:variant>
      <vt:variant>
        <vt:lpwstr>https://greetings.accenture.com/watch/x8MuW2xdxHTnX1iM7mD3b6</vt:lpwstr>
      </vt:variant>
      <vt:variant>
        <vt:lpwstr/>
      </vt:variant>
      <vt:variant>
        <vt:i4>1048638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_Toc218005435</vt:lpwstr>
      </vt:variant>
      <vt:variant>
        <vt:i4>1048638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_Toc218005434</vt:lpwstr>
      </vt:variant>
      <vt:variant>
        <vt:i4>1048638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_Toc218005433</vt:lpwstr>
      </vt:variant>
      <vt:variant>
        <vt:i4>1048638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_Toc218005432</vt:lpwstr>
      </vt:variant>
      <vt:variant>
        <vt:i4>1048638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_Toc218005431</vt:lpwstr>
      </vt:variant>
      <vt:variant>
        <vt:i4>1048638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_Toc218005430</vt:lpwstr>
      </vt:variant>
      <vt:variant>
        <vt:i4>1114174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_Toc218005429</vt:lpwstr>
      </vt:variant>
      <vt:variant>
        <vt:i4>1114174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_Toc218005428</vt:lpwstr>
      </vt:variant>
      <vt:variant>
        <vt:i4>1114174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_Toc218005427</vt:lpwstr>
      </vt:variant>
      <vt:variant>
        <vt:i4>1114174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_Toc218005426</vt:lpwstr>
      </vt:variant>
      <vt:variant>
        <vt:i4>1114174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_Toc218005425</vt:lpwstr>
      </vt:variant>
      <vt:variant>
        <vt:i4>1114174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_Toc218005424</vt:lpwstr>
      </vt:variant>
      <vt:variant>
        <vt:i4>1114174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_Toc218005423</vt:lpwstr>
      </vt:variant>
      <vt:variant>
        <vt:i4>1114174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_Toc218005422</vt:lpwstr>
      </vt:variant>
      <vt:variant>
        <vt:i4>1114174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_Toc218005421</vt:lpwstr>
      </vt:variant>
      <vt:variant>
        <vt:i4>1114174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_Toc218005420</vt:lpwstr>
      </vt:variant>
      <vt:variant>
        <vt:i4>1179710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_Toc218005419</vt:lpwstr>
      </vt:variant>
      <vt:variant>
        <vt:i4>1179710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_Toc218005418</vt:lpwstr>
      </vt:variant>
      <vt:variant>
        <vt:i4>1179710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_Toc218005417</vt:lpwstr>
      </vt:variant>
      <vt:variant>
        <vt:i4>1179710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_Toc218005416</vt:lpwstr>
      </vt:variant>
      <vt:variant>
        <vt:i4>1179710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_Toc218005415</vt:lpwstr>
      </vt:variant>
      <vt:variant>
        <vt:i4>1179710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_Toc218005414</vt:lpwstr>
      </vt:variant>
      <vt:variant>
        <vt:i4>1179710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_Toc218005413</vt:lpwstr>
      </vt:variant>
      <vt:variant>
        <vt:i4>1179710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_Toc218005412</vt:lpwstr>
      </vt:variant>
      <vt:variant>
        <vt:i4>1179710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_Toc218005411</vt:lpwstr>
      </vt:variant>
      <vt:variant>
        <vt:i4>1179710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_Toc218005410</vt:lpwstr>
      </vt:variant>
      <vt:variant>
        <vt:i4>1245246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_Toc218005409</vt:lpwstr>
      </vt:variant>
      <vt:variant>
        <vt:i4>3997735</vt:i4>
      </vt:variant>
      <vt:variant>
        <vt:i4>0</vt:i4>
      </vt:variant>
      <vt:variant>
        <vt:i4>0</vt:i4>
      </vt:variant>
      <vt:variant>
        <vt:i4>5</vt:i4>
      </vt:variant>
      <vt:variant>
        <vt:lpwstr>https://dev.azure.com/DigitalPlantProject/Marilyn V</vt:lpwstr>
      </vt:variant>
      <vt:variant>
        <vt:lpwstr/>
      </vt:variant>
      <vt:variant>
        <vt:i4>1310801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https://forms.office.com/r/VzvB13HvFE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Twin Viewer Guide</dc:title>
  <dc:subject/>
  <dc:creator>Chetan</dc:creator>
  <cp:keywords/>
  <dc:description>needs updated video</dc:description>
  <cp:lastModifiedBy>Olson, Ed</cp:lastModifiedBy>
  <cp:revision>649</cp:revision>
  <cp:lastPrinted>2026-01-15T19:54:00Z</cp:lastPrinted>
  <dcterms:created xsi:type="dcterms:W3CDTF">2024-04-28T07:35:00Z</dcterms:created>
  <dcterms:modified xsi:type="dcterms:W3CDTF">2026-02-12T19:39:00Z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TaxKeyword">
    <vt:lpwstr/>
  </property>
  <property fmtid="{D5CDD505-2E9C-101B-9397-08002B2CF9AE}" pid="11" name="Completeness">
    <vt:lpwstr>50%</vt:lpwstr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Enterprise Keywords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xd_Signature">
    <vt:bool>false</vt:bool>
  </property>
  <property fmtid="{D5CDD505-2E9C-101B-9397-08002B2CF9AE}" pid="19" name="AssignedTo">
    <vt:lpwstr>10;#Olson, Ed</vt:lpwstr>
  </property>
  <property fmtid="{D5CDD505-2E9C-101B-9397-08002B2CF9AE}" pid="20" name="_Version">
    <vt:lpwstr>0.1</vt:lpwstr>
  </property>
  <property fmtid="{D5CDD505-2E9C-101B-9397-08002B2CF9AE}" pid="21" name="Sign-off status">
    <vt:lpwstr>None</vt:lpwstr>
  </property>
  <property fmtid="{D5CDD505-2E9C-101B-9397-08002B2CF9AE}" pid="22" name="Copied">
    <vt:bool>false</vt:bool>
  </property>
  <property fmtid="{D5CDD505-2E9C-101B-9397-08002B2CF9AE}" pid="23" name="Project Acronym">
    <vt:lpwstr>AOT</vt:lpwstr>
  </property>
  <property fmtid="{D5CDD505-2E9C-101B-9397-08002B2CF9AE}" pid="24" name="RFTrigger">
    <vt:lpwstr>No</vt:lpwstr>
  </property>
  <property fmtid="{D5CDD505-2E9C-101B-9397-08002B2CF9AE}" pid="25" name="docLang">
    <vt:lpwstr>en</vt:lpwstr>
  </property>
</Properties>
</file>