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E363" w14:textId="250F4119" w:rsidR="00086E90" w:rsidRDefault="00A90103" w:rsidP="009E5188">
      <w:pPr>
        <w:pStyle w:val="Heading1"/>
      </w:pPr>
      <w:bookmarkStart w:id="0" w:name="OLE_LINK1"/>
      <w:bookmarkStart w:id="1" w:name="OLE_LINK2"/>
      <w:r w:rsidRPr="009E5188">
        <w:t xml:space="preserve">Getting Started with </w:t>
      </w:r>
      <w:r w:rsidR="00EB6CDD">
        <w:t>Digital</w:t>
      </w:r>
      <w:r w:rsidR="008808F3">
        <w:t xml:space="preserve"> Thread</w:t>
      </w:r>
      <w:r w:rsidR="00EB6CDD">
        <w:t xml:space="preserve"> </w:t>
      </w:r>
      <w:r w:rsidR="00110601">
        <w:t>Foundations</w:t>
      </w:r>
    </w:p>
    <w:p w14:paraId="54E81FC1" w14:textId="01FB7616" w:rsidR="00B37E37" w:rsidRPr="007145BE" w:rsidRDefault="00B37E37" w:rsidP="008E6EC1">
      <w:pPr>
        <w:ind w:right="5559"/>
      </w:pPr>
      <w:bookmarkStart w:id="2" w:name="_Hlk104450525"/>
      <w:r w:rsidRPr="007145BE">
        <w:rPr>
          <w:lang w:val="en-GB"/>
        </w:rPr>
        <w:t>IX Digital Thread Foundations platform provides a vendor-agnostic framework to unify and virtualize data across connected products, operations, and services. It enables a single communication layer across PLM, ERP, ALM, MBSE, CAD, and simulation systems for seamless data exchange, operational efficiency, and lifecycle traceability. Reusable connectors and guided configuration accelerators reduce integration effort, speed deployment, and lower ownership costs.</w:t>
      </w:r>
    </w:p>
    <w:p w14:paraId="5788BAEC" w14:textId="77777777" w:rsidR="006973B7" w:rsidRPr="006973B7" w:rsidRDefault="006973B7" w:rsidP="006973B7">
      <w:pPr>
        <w:sectPr w:rsidR="006973B7" w:rsidRPr="006973B7" w:rsidSect="009E68FC">
          <w:headerReference w:type="default" r:id="rId12"/>
          <w:footerReference w:type="default" r:id="rId13"/>
          <w:pgSz w:w="23040" w:h="15840" w:orient="landscape" w:code="5"/>
          <w:pgMar w:top="1440" w:right="1440" w:bottom="1440" w:left="1440" w:header="720" w:footer="720" w:gutter="0"/>
          <w:cols w:sep="1" w:space="1440"/>
          <w:docGrid w:linePitch="360"/>
        </w:sectPr>
      </w:pPr>
    </w:p>
    <w:p w14:paraId="0C1633E1" w14:textId="417FDBBF" w:rsidR="008E6EC1" w:rsidRDefault="008E6EC1" w:rsidP="6C5573E8">
      <w:pPr>
        <w:pStyle w:val="Heading2"/>
        <w:spacing w:line="259" w:lineRule="auto"/>
      </w:pPr>
      <w:r>
        <w:t>Purpose</w:t>
      </w:r>
    </w:p>
    <w:p w14:paraId="55430C5E" w14:textId="3DAA70D3" w:rsidR="008E6EC1" w:rsidRPr="008E6EC1" w:rsidRDefault="008E6EC1" w:rsidP="008E6EC1">
      <w:r>
        <w:t>This short document serves as a starting point for</w:t>
      </w:r>
      <w:r w:rsidR="00C50529">
        <w:t xml:space="preserve"> IX Digital Thread Foundations. It describes the prerequisites, </w:t>
      </w:r>
      <w:r w:rsidR="006973B7">
        <w:t>POCs, and links to its resources.</w:t>
      </w:r>
    </w:p>
    <w:p w14:paraId="1FC05B83" w14:textId="5FEFC2EF" w:rsidR="00653DCB" w:rsidRDefault="00653DCB" w:rsidP="6C5573E8">
      <w:pPr>
        <w:pStyle w:val="Heading2"/>
        <w:spacing w:line="259" w:lineRule="auto"/>
      </w:pPr>
      <w:r>
        <w:t>Prerequisites</w:t>
      </w:r>
    </w:p>
    <w:p w14:paraId="649FA889" w14:textId="7153903E" w:rsidR="00653DCB" w:rsidRDefault="00653DCB" w:rsidP="00653DCB">
      <w:pPr>
        <w:rPr>
          <w:rFonts w:asciiTheme="minorHAnsi" w:hAnsiTheme="minorHAnsi" w:cstheme="minorBidi"/>
        </w:rPr>
      </w:pPr>
      <w:r>
        <w:t xml:space="preserve">Access to IX Digital Thread </w:t>
      </w:r>
      <w:r w:rsidR="00E61644">
        <w:t>Foundations</w:t>
      </w:r>
      <w:r>
        <w:t xml:space="preserve">. To request access, contact the Infra team POC Tanushri Sharma, </w:t>
      </w:r>
      <w:hyperlink r:id="rId14" w:history="1">
        <w:r>
          <w:rPr>
            <w:rStyle w:val="Hyperlink"/>
          </w:rPr>
          <w:t>tanushri.sharma@accenture.com</w:t>
        </w:r>
      </w:hyperlink>
      <w:r>
        <w:t>.</w:t>
      </w:r>
    </w:p>
    <w:p w14:paraId="14163ED1" w14:textId="0CD41DE2" w:rsidR="00FD3A97" w:rsidRDefault="00FD3A97" w:rsidP="6C5573E8">
      <w:pPr>
        <w:pStyle w:val="Heading2"/>
        <w:spacing w:line="259" w:lineRule="auto"/>
      </w:pPr>
      <w:r>
        <w:t>Target Audience</w:t>
      </w:r>
    </w:p>
    <w:p w14:paraId="6D3B0DCF" w14:textId="77777777" w:rsidR="004E16BE" w:rsidRDefault="004E16BE" w:rsidP="004E16BE">
      <w:pPr>
        <w:pStyle w:val="ListParagraph"/>
        <w:numPr>
          <w:ilvl w:val="0"/>
          <w:numId w:val="22"/>
        </w:numPr>
        <w:spacing w:after="160" w:line="278" w:lineRule="auto"/>
        <w:jc w:val="left"/>
        <w:rPr>
          <w:rFonts w:asciiTheme="minorHAnsi" w:hAnsiTheme="minorHAnsi" w:cstheme="minorBidi"/>
        </w:rPr>
      </w:pPr>
      <w:r>
        <w:t>Solution Architects</w:t>
      </w:r>
    </w:p>
    <w:p w14:paraId="0D8DA873" w14:textId="77777777" w:rsidR="004E16BE" w:rsidRDefault="004E16BE" w:rsidP="004E16BE">
      <w:pPr>
        <w:pStyle w:val="ListParagraph"/>
        <w:numPr>
          <w:ilvl w:val="0"/>
          <w:numId w:val="22"/>
        </w:numPr>
        <w:spacing w:after="160" w:line="278" w:lineRule="auto"/>
        <w:jc w:val="left"/>
      </w:pPr>
      <w:r>
        <w:t>Data Engineers</w:t>
      </w:r>
    </w:p>
    <w:p w14:paraId="0E840D23" w14:textId="77777777" w:rsidR="004E16BE" w:rsidRDefault="004E16BE" w:rsidP="004E16BE">
      <w:pPr>
        <w:pStyle w:val="ListParagraph"/>
        <w:numPr>
          <w:ilvl w:val="0"/>
          <w:numId w:val="22"/>
        </w:numPr>
        <w:spacing w:after="160" w:line="278" w:lineRule="auto"/>
        <w:jc w:val="left"/>
      </w:pPr>
      <w:r>
        <w:t>Data Modelers</w:t>
      </w:r>
    </w:p>
    <w:p w14:paraId="7AF8A485" w14:textId="77777777" w:rsidR="004E16BE" w:rsidRDefault="004E16BE" w:rsidP="004E16BE">
      <w:pPr>
        <w:pStyle w:val="ListParagraph"/>
        <w:numPr>
          <w:ilvl w:val="0"/>
          <w:numId w:val="22"/>
        </w:numPr>
        <w:spacing w:after="160" w:line="278" w:lineRule="auto"/>
        <w:jc w:val="left"/>
      </w:pPr>
      <w:r>
        <w:t>Business Analysts</w:t>
      </w:r>
    </w:p>
    <w:p w14:paraId="2FCC73FC" w14:textId="77777777" w:rsidR="004E16BE" w:rsidRDefault="004E16BE" w:rsidP="004E16BE">
      <w:pPr>
        <w:pStyle w:val="ListParagraph"/>
        <w:numPr>
          <w:ilvl w:val="0"/>
          <w:numId w:val="22"/>
        </w:numPr>
        <w:spacing w:after="160" w:line="278" w:lineRule="auto"/>
        <w:jc w:val="left"/>
      </w:pPr>
      <w:r>
        <w:t>Data Stewards</w:t>
      </w:r>
    </w:p>
    <w:p w14:paraId="518A5327" w14:textId="77777777" w:rsidR="004E16BE" w:rsidRDefault="004E16BE" w:rsidP="004E16BE">
      <w:pPr>
        <w:pStyle w:val="ListParagraph"/>
        <w:numPr>
          <w:ilvl w:val="0"/>
          <w:numId w:val="22"/>
        </w:numPr>
        <w:spacing w:after="160" w:line="278" w:lineRule="auto"/>
        <w:jc w:val="left"/>
      </w:pPr>
      <w:r>
        <w:t>PLM Administrators</w:t>
      </w:r>
    </w:p>
    <w:p w14:paraId="42A4D962" w14:textId="77777777" w:rsidR="004E16BE" w:rsidRDefault="004E16BE" w:rsidP="004E16BE">
      <w:pPr>
        <w:pStyle w:val="ListParagraph"/>
        <w:numPr>
          <w:ilvl w:val="0"/>
          <w:numId w:val="22"/>
        </w:numPr>
        <w:spacing w:after="160" w:line="278" w:lineRule="auto"/>
        <w:jc w:val="left"/>
      </w:pPr>
      <w:r>
        <w:t>Manufacturing Engineers</w:t>
      </w:r>
    </w:p>
    <w:p w14:paraId="1F3ED912" w14:textId="121C52F9" w:rsidR="009E68FC" w:rsidRDefault="006973B7" w:rsidP="009E68FC">
      <w:pPr>
        <w:pStyle w:val="Heading2"/>
        <w:spacing w:line="259" w:lineRule="auto"/>
      </w:pPr>
      <w:r>
        <w:br w:type="column"/>
      </w:r>
      <w:r w:rsidR="009E68FC">
        <w:t>Required Skills and Tools</w:t>
      </w:r>
    </w:p>
    <w:p w14:paraId="70F31EB8" w14:textId="0F86E6D4" w:rsidR="009F16FA" w:rsidRDefault="009F16FA" w:rsidP="009F16FA">
      <w:pPr>
        <w:pStyle w:val="ListParagraph"/>
        <w:numPr>
          <w:ilvl w:val="0"/>
          <w:numId w:val="30"/>
        </w:numPr>
        <w:spacing w:line="256" w:lineRule="auto"/>
      </w:pPr>
      <w:r>
        <w:t>Familiarity with Azure tools</w:t>
      </w:r>
    </w:p>
    <w:p w14:paraId="76686619" w14:textId="619B496E" w:rsidR="009F16FA" w:rsidRDefault="009F16FA" w:rsidP="009F16FA">
      <w:pPr>
        <w:pStyle w:val="ListParagraph"/>
        <w:numPr>
          <w:ilvl w:val="0"/>
          <w:numId w:val="30"/>
        </w:numPr>
        <w:spacing w:line="256" w:lineRule="auto"/>
      </w:pPr>
      <w:r>
        <w:t>Familiarity w</w:t>
      </w:r>
      <w:r w:rsidR="00211266">
        <w:t xml:space="preserve">ith </w:t>
      </w:r>
    </w:p>
    <w:p w14:paraId="7FB8B957" w14:textId="459E9CD3" w:rsidR="009F16FA" w:rsidRDefault="009F16FA" w:rsidP="009F16FA">
      <w:pPr>
        <w:pStyle w:val="ListParagraph"/>
        <w:numPr>
          <w:ilvl w:val="0"/>
          <w:numId w:val="30"/>
        </w:numPr>
        <w:spacing w:line="256" w:lineRule="auto"/>
      </w:pPr>
      <w:r>
        <w:t>Familiarity with PLM, ALM, MBSE, ERP, or manufacturing systems</w:t>
      </w:r>
    </w:p>
    <w:p w14:paraId="6CAB3F08" w14:textId="77777777" w:rsidR="009F16FA" w:rsidRDefault="009F16FA" w:rsidP="009F16FA">
      <w:pPr>
        <w:pStyle w:val="ListParagraph"/>
        <w:numPr>
          <w:ilvl w:val="0"/>
          <w:numId w:val="30"/>
        </w:numPr>
        <w:spacing w:line="256" w:lineRule="auto"/>
      </w:pPr>
      <w:r>
        <w:t>Understanding of BOM structures (EBOM, MBOM, Hybrid BOM)</w:t>
      </w:r>
    </w:p>
    <w:p w14:paraId="009DFCA3" w14:textId="77777777" w:rsidR="009F16FA" w:rsidRDefault="009F16FA" w:rsidP="009F16FA">
      <w:pPr>
        <w:pStyle w:val="ListParagraph"/>
        <w:numPr>
          <w:ilvl w:val="0"/>
          <w:numId w:val="30"/>
        </w:numPr>
        <w:spacing w:line="256" w:lineRule="auto"/>
      </w:pPr>
      <w:r>
        <w:t>Basic knowledge of APIs and data integration concepts</w:t>
      </w:r>
    </w:p>
    <w:p w14:paraId="2754C0D3" w14:textId="0B8D450C" w:rsidR="00EA463D" w:rsidRPr="009E68FC" w:rsidRDefault="009F16FA" w:rsidP="009F16FA">
      <w:pPr>
        <w:pStyle w:val="ListParagraph"/>
        <w:numPr>
          <w:ilvl w:val="0"/>
          <w:numId w:val="30"/>
        </w:numPr>
        <w:spacing w:line="256" w:lineRule="auto"/>
      </w:pPr>
      <w:r>
        <w:t>Experience with streaming or batch data pipelines (optional)</w:t>
      </w:r>
    </w:p>
    <w:p w14:paraId="0A788B62" w14:textId="77777777" w:rsidR="009E5188" w:rsidRDefault="009E5188" w:rsidP="6C5573E8">
      <w:pPr>
        <w:pStyle w:val="Heading2"/>
        <w:spacing w:line="259" w:lineRule="auto"/>
      </w:pPr>
      <w:r w:rsidRPr="00774D05">
        <w:t>Contacts</w:t>
      </w:r>
    </w:p>
    <w:p w14:paraId="38D0F276" w14:textId="2DC5AC85" w:rsidR="006E1DDC" w:rsidRPr="006E1DDC" w:rsidRDefault="006E1DDC" w:rsidP="006E1DDC">
      <w:pPr>
        <w:pStyle w:val="Heading3"/>
      </w:pPr>
      <w:r>
        <w:t>Business Team</w:t>
      </w:r>
    </w:p>
    <w:p w14:paraId="4D87E96B" w14:textId="5A89B485" w:rsidR="009E5188" w:rsidRPr="00FD3A97" w:rsidRDefault="009E5188" w:rsidP="00FD3A97">
      <w:pPr>
        <w:pStyle w:val="ListParagraph"/>
        <w:numPr>
          <w:ilvl w:val="0"/>
          <w:numId w:val="21"/>
        </w:numPr>
      </w:pPr>
      <w:hyperlink r:id="rId15">
        <w:r w:rsidRPr="00FD3A97">
          <w:rPr>
            <w:rStyle w:val="Hyperlink"/>
          </w:rPr>
          <w:t>florian.tournier@accenture.com</w:t>
        </w:r>
      </w:hyperlink>
      <w:r w:rsidR="00FD3A97" w:rsidRPr="00FD3A97">
        <w:t xml:space="preserve"> </w:t>
      </w:r>
    </w:p>
    <w:p w14:paraId="4B8C4E4B" w14:textId="77777777" w:rsidR="006E1DDC" w:rsidRPr="00FD3A97" w:rsidRDefault="006E1DDC" w:rsidP="00FD3A97">
      <w:pPr>
        <w:pStyle w:val="ListParagraph"/>
        <w:numPr>
          <w:ilvl w:val="0"/>
          <w:numId w:val="21"/>
        </w:numPr>
        <w:rPr>
          <w:rFonts w:asciiTheme="minorHAnsi" w:hAnsiTheme="minorHAnsi" w:cstheme="minorBidi"/>
        </w:rPr>
      </w:pPr>
      <w:hyperlink r:id="rId16" w:history="1">
        <w:r>
          <w:rPr>
            <w:rStyle w:val="Hyperlink"/>
          </w:rPr>
          <w:t>karthik.ramachandra@accenture.com</w:t>
        </w:r>
      </w:hyperlink>
    </w:p>
    <w:p w14:paraId="60A47F84" w14:textId="77777777" w:rsidR="006E1DDC" w:rsidRDefault="006E1DDC" w:rsidP="00FD3A97">
      <w:pPr>
        <w:pStyle w:val="ListParagraph"/>
        <w:numPr>
          <w:ilvl w:val="0"/>
          <w:numId w:val="21"/>
        </w:numPr>
      </w:pPr>
      <w:hyperlink r:id="rId17" w:history="1">
        <w:r>
          <w:rPr>
            <w:rStyle w:val="Hyperlink"/>
          </w:rPr>
          <w:t>riju.dhar@accenture.com</w:t>
        </w:r>
      </w:hyperlink>
    </w:p>
    <w:p w14:paraId="72129E43" w14:textId="5F8659BB" w:rsidR="009E5188" w:rsidRPr="00FD3A97" w:rsidRDefault="006E1DDC" w:rsidP="00FD3A97">
      <w:pPr>
        <w:pStyle w:val="ListParagraph"/>
        <w:numPr>
          <w:ilvl w:val="0"/>
          <w:numId w:val="21"/>
        </w:numPr>
        <w:rPr>
          <w:rStyle w:val="Hyperlink"/>
          <w:rFonts w:cs="Arial"/>
          <w:color w:val="auto"/>
          <w:u w:val="none"/>
        </w:rPr>
      </w:pPr>
      <w:hyperlink r:id="rId18" w:history="1">
        <w:r>
          <w:rPr>
            <w:rStyle w:val="Hyperlink"/>
          </w:rPr>
          <w:t>vamsi.konambhotla@accenture.com</w:t>
        </w:r>
      </w:hyperlink>
    </w:p>
    <w:p w14:paraId="7D8A32FC" w14:textId="379866A9" w:rsidR="00BF02CE" w:rsidRDefault="006E1DDC" w:rsidP="006E1DDC">
      <w:pPr>
        <w:pStyle w:val="Heading3"/>
      </w:pPr>
      <w:r w:rsidRPr="006E1DDC">
        <w:t>Technical Team</w:t>
      </w:r>
    </w:p>
    <w:p w14:paraId="55E505B2" w14:textId="2AB4D2B2" w:rsidR="00FD3A97" w:rsidRPr="00FD3A97" w:rsidRDefault="00FD3A97" w:rsidP="00FD3A97">
      <w:pPr>
        <w:pStyle w:val="ListParagraph"/>
        <w:numPr>
          <w:ilvl w:val="0"/>
          <w:numId w:val="20"/>
        </w:numPr>
        <w:rPr>
          <w:rFonts w:asciiTheme="minorHAnsi" w:hAnsiTheme="minorHAnsi" w:cstheme="minorBidi"/>
        </w:rPr>
      </w:pPr>
      <w:hyperlink r:id="rId19" w:history="1">
        <w:r w:rsidRPr="004C29F2">
          <w:rPr>
            <w:rStyle w:val="Hyperlink"/>
            <w:rFonts w:cs="Arial"/>
          </w:rPr>
          <w:t>laura.mosconi@accenture.com</w:t>
        </w:r>
      </w:hyperlink>
      <w:r>
        <w:t xml:space="preserve"> </w:t>
      </w:r>
    </w:p>
    <w:p w14:paraId="4E185568" w14:textId="77777777" w:rsidR="00FD3A97" w:rsidRDefault="00FD3A97" w:rsidP="00FD3A97">
      <w:pPr>
        <w:pStyle w:val="ListParagraph"/>
        <w:numPr>
          <w:ilvl w:val="0"/>
          <w:numId w:val="20"/>
        </w:numPr>
      </w:pPr>
      <w:hyperlink r:id="rId20" w:history="1">
        <w:r>
          <w:rPr>
            <w:rStyle w:val="Hyperlink"/>
          </w:rPr>
          <w:t>stefano.giacco@accenture.com</w:t>
        </w:r>
      </w:hyperlink>
    </w:p>
    <w:p w14:paraId="16914529" w14:textId="77777777" w:rsidR="00FD3A97" w:rsidRDefault="00FD3A97" w:rsidP="00FD3A97">
      <w:pPr>
        <w:pStyle w:val="ListParagraph"/>
        <w:numPr>
          <w:ilvl w:val="0"/>
          <w:numId w:val="20"/>
        </w:numPr>
      </w:pPr>
      <w:hyperlink r:id="rId21" w:history="1">
        <w:r>
          <w:rPr>
            <w:rStyle w:val="Hyperlink"/>
          </w:rPr>
          <w:t>l.bramhanapalli@accenture.com</w:t>
        </w:r>
      </w:hyperlink>
    </w:p>
    <w:p w14:paraId="5E16E938" w14:textId="3BD43510" w:rsidR="00FD3A97" w:rsidRDefault="00FD3A97" w:rsidP="00FD3A97">
      <w:pPr>
        <w:pStyle w:val="ListParagraph"/>
        <w:numPr>
          <w:ilvl w:val="0"/>
          <w:numId w:val="20"/>
        </w:numPr>
      </w:pPr>
      <w:hyperlink r:id="rId22" w:history="1">
        <w:r w:rsidRPr="004C29F2">
          <w:rPr>
            <w:rStyle w:val="Hyperlink"/>
            <w:rFonts w:cs="Arial"/>
          </w:rPr>
          <w:t>phani.kumar.koduri@accenture.com</w:t>
        </w:r>
      </w:hyperlink>
      <w:r>
        <w:t xml:space="preserve"> </w:t>
      </w:r>
    </w:p>
    <w:p w14:paraId="3B5BB53D" w14:textId="77777777" w:rsidR="00FD3A97" w:rsidRPr="00FD3A97" w:rsidRDefault="00FD3A97" w:rsidP="00FD3A97"/>
    <w:p w14:paraId="3377DDBB" w14:textId="77777777" w:rsidR="006973B7" w:rsidRDefault="006973B7" w:rsidP="009E68FC">
      <w:pPr>
        <w:pStyle w:val="Heading1"/>
        <w:rPr>
          <w:rStyle w:val="Hyperlink"/>
          <w:rFonts w:eastAsia="Calibri" w:cs="Arial"/>
          <w:color w:val="auto"/>
          <w:szCs w:val="22"/>
          <w:u w:val="none"/>
        </w:rPr>
        <w:sectPr w:rsidR="006973B7" w:rsidSect="006973B7">
          <w:type w:val="continuous"/>
          <w:pgSz w:w="23040" w:h="15840" w:orient="landscape" w:code="5"/>
          <w:pgMar w:top="1440" w:right="1440" w:bottom="1440" w:left="1440" w:header="720" w:footer="720" w:gutter="0"/>
          <w:cols w:num="2" w:sep="1" w:space="1418"/>
          <w:docGrid w:linePitch="360"/>
        </w:sectPr>
      </w:pPr>
    </w:p>
    <w:p w14:paraId="6C584A03" w14:textId="77777777" w:rsidR="006973B7" w:rsidRDefault="006973B7" w:rsidP="009E68FC">
      <w:pPr>
        <w:pStyle w:val="Heading1"/>
        <w:rPr>
          <w:rStyle w:val="Hyperlink"/>
          <w:rFonts w:eastAsia="Calibri" w:cs="Arial"/>
          <w:color w:val="auto"/>
          <w:szCs w:val="22"/>
          <w:u w:val="none"/>
        </w:rPr>
        <w:sectPr w:rsidR="006973B7" w:rsidSect="006973B7">
          <w:type w:val="continuous"/>
          <w:pgSz w:w="23040" w:h="15840" w:orient="landscape" w:code="5"/>
          <w:pgMar w:top="1440" w:right="1440" w:bottom="1440" w:left="1440" w:header="720" w:footer="720" w:gutter="0"/>
          <w:cols w:sep="1" w:space="1440"/>
          <w:docGrid w:linePitch="360"/>
        </w:sectPr>
      </w:pPr>
    </w:p>
    <w:p w14:paraId="72FA23F2" w14:textId="62CFFD02" w:rsidR="002450D8" w:rsidRDefault="002450D8" w:rsidP="009E68FC">
      <w:pPr>
        <w:pStyle w:val="Heading1"/>
        <w:rPr>
          <w:rStyle w:val="Hyperlink"/>
          <w:rFonts w:eastAsia="Calibri" w:cs="Arial"/>
          <w:color w:val="auto"/>
          <w:szCs w:val="22"/>
          <w:u w:val="none"/>
        </w:rPr>
      </w:pPr>
      <w:r>
        <w:rPr>
          <w:rStyle w:val="Hyperlink"/>
          <w:rFonts w:eastAsia="Calibri" w:cs="Arial"/>
          <w:color w:val="auto"/>
          <w:szCs w:val="22"/>
          <w:u w:val="none"/>
        </w:rPr>
        <w:lastRenderedPageBreak/>
        <w:t>Use Cases</w:t>
      </w:r>
    </w:p>
    <w:p w14:paraId="7D201500" w14:textId="4A767A32" w:rsidR="00F9633B" w:rsidRPr="00F9633B" w:rsidRDefault="00ED74D8" w:rsidP="00F9633B">
      <w:r>
        <w:t xml:space="preserve">IX Digital Thread </w:t>
      </w:r>
      <w:r w:rsidR="0F7F2AE7">
        <w:t>comprises</w:t>
      </w:r>
      <w:r w:rsidR="00F9633B">
        <w:t xml:space="preserve"> the following use cases.</w:t>
      </w:r>
    </w:p>
    <w:p w14:paraId="36CA293C" w14:textId="77777777" w:rsidR="00F9633B" w:rsidRPr="00F9633B" w:rsidRDefault="00F9633B" w:rsidP="00F9633B">
      <w:pPr>
        <w:pStyle w:val="ListParagraph"/>
        <w:numPr>
          <w:ilvl w:val="0"/>
          <w:numId w:val="26"/>
        </w:numPr>
      </w:pPr>
      <w:r w:rsidRPr="00F9633B">
        <w:t>Part Classification</w:t>
      </w:r>
    </w:p>
    <w:p w14:paraId="049CA543" w14:textId="77777777" w:rsidR="00F9633B" w:rsidRPr="00F9633B" w:rsidRDefault="00F9633B" w:rsidP="00F9633B">
      <w:pPr>
        <w:pStyle w:val="ListParagraph"/>
        <w:numPr>
          <w:ilvl w:val="0"/>
          <w:numId w:val="26"/>
        </w:numPr>
      </w:pPr>
      <w:r w:rsidRPr="00F9633B">
        <w:t>Data Catalog</w:t>
      </w:r>
    </w:p>
    <w:p w14:paraId="087CB33D" w14:textId="77777777" w:rsidR="00F9633B" w:rsidRPr="00F9633B" w:rsidRDefault="00F9633B" w:rsidP="00F9633B">
      <w:pPr>
        <w:pStyle w:val="ListParagraph"/>
        <w:numPr>
          <w:ilvl w:val="0"/>
          <w:numId w:val="26"/>
        </w:numPr>
      </w:pPr>
      <w:r w:rsidRPr="00F9633B">
        <w:t>Battery Management</w:t>
      </w:r>
    </w:p>
    <w:p w14:paraId="79F38384" w14:textId="31929010" w:rsidR="00F9633B" w:rsidRPr="00F9633B" w:rsidRDefault="00F9633B" w:rsidP="00F9633B">
      <w:pPr>
        <w:pStyle w:val="ListParagraph"/>
        <w:numPr>
          <w:ilvl w:val="0"/>
          <w:numId w:val="26"/>
        </w:numPr>
      </w:pPr>
      <w:r>
        <w:t>Data Products</w:t>
      </w:r>
    </w:p>
    <w:p w14:paraId="0E0969A6" w14:textId="77777777" w:rsidR="00F9633B" w:rsidRPr="00F9633B" w:rsidRDefault="00F9633B" w:rsidP="00F9633B">
      <w:pPr>
        <w:pStyle w:val="ListParagraph"/>
        <w:numPr>
          <w:ilvl w:val="0"/>
          <w:numId w:val="26"/>
        </w:numPr>
      </w:pPr>
      <w:r>
        <w:t>BOM Management</w:t>
      </w:r>
    </w:p>
    <w:p w14:paraId="7628B214" w14:textId="0D14F0BD" w:rsidR="00F9633B" w:rsidRDefault="697F1985" w:rsidP="002450D8">
      <w:pPr>
        <w:pStyle w:val="ListParagraph"/>
        <w:numPr>
          <w:ilvl w:val="0"/>
          <w:numId w:val="26"/>
        </w:numPr>
      </w:pPr>
      <w:r>
        <w:t>Digital Thread Dashboard</w:t>
      </w:r>
    </w:p>
    <w:p w14:paraId="3CB9C365" w14:textId="77777777" w:rsidR="00D32E02" w:rsidRDefault="00D32E02" w:rsidP="00F9633B">
      <w:pPr>
        <w:pStyle w:val="Heading2"/>
        <w:sectPr w:rsidR="00D32E02" w:rsidSect="00871A28">
          <w:pgSz w:w="23037" w:h="22113" w:orient="landscape" w:code="5"/>
          <w:pgMar w:top="1440" w:right="1440" w:bottom="1440" w:left="1440" w:header="720" w:footer="720" w:gutter="0"/>
          <w:cols w:sep="1" w:space="1440"/>
          <w:docGrid w:linePitch="360"/>
        </w:sectPr>
      </w:pPr>
    </w:p>
    <w:p w14:paraId="4DF961EB" w14:textId="52D2A59F" w:rsidR="002450D8" w:rsidRDefault="002450D8" w:rsidP="00F9633B">
      <w:pPr>
        <w:pStyle w:val="Heading2"/>
      </w:pPr>
      <w:r>
        <w:t>Part Classification</w:t>
      </w:r>
    </w:p>
    <w:p w14:paraId="7898F027" w14:textId="2118F79A" w:rsidR="00F9633B" w:rsidRDefault="00C3766E" w:rsidP="00F9633B">
      <w:r>
        <w:t xml:space="preserve">Digital Thread’s </w:t>
      </w:r>
      <w:r w:rsidRPr="00397128">
        <w:t xml:space="preserve">Part Classification </w:t>
      </w:r>
      <w:r w:rsidR="00D12682" w:rsidRPr="00397128">
        <w:t>System</w:t>
      </w:r>
      <w:r>
        <w:t xml:space="preserve"> is an optimization engine designed to solve business challenges such as the rising number of components, lack of part management in systems, duplication of parts, and limited reuse. The solution features an intuitive user interface driven by IX Digital Thread on the back end.</w:t>
      </w:r>
    </w:p>
    <w:p w14:paraId="24909CE9" w14:textId="4B35867F" w:rsidR="00CD485F" w:rsidRDefault="00CC4C93" w:rsidP="001D3414">
      <w:pPr>
        <w:pStyle w:val="ListParagraph"/>
        <w:numPr>
          <w:ilvl w:val="0"/>
          <w:numId w:val="27"/>
        </w:numPr>
      </w:pPr>
      <w:hyperlink r:id="rId23" w:history="1">
        <w:r>
          <w:rPr>
            <w:rStyle w:val="Hyperlink"/>
            <w:rFonts w:cs="Arial"/>
          </w:rPr>
          <w:t>Part Classification UI</w:t>
        </w:r>
      </w:hyperlink>
    </w:p>
    <w:p w14:paraId="7D6038A6" w14:textId="7FDE3AAA" w:rsidR="001D3414" w:rsidRDefault="00C30D78" w:rsidP="001D3414">
      <w:pPr>
        <w:pStyle w:val="ListParagraph"/>
        <w:numPr>
          <w:ilvl w:val="0"/>
          <w:numId w:val="27"/>
        </w:numPr>
      </w:pPr>
      <w:hyperlink r:id="rId24" w:history="1">
        <w:r w:rsidRPr="001B4388">
          <w:rPr>
            <w:rStyle w:val="Hyperlink"/>
            <w:rFonts w:cs="Arial"/>
          </w:rPr>
          <w:t>Use Case Overview</w:t>
        </w:r>
      </w:hyperlink>
    </w:p>
    <w:p w14:paraId="5D20B0AB" w14:textId="496CED4C" w:rsidR="00D12682" w:rsidRDefault="00093B24" w:rsidP="00093B24">
      <w:pPr>
        <w:pStyle w:val="Heading2"/>
      </w:pPr>
      <w:r>
        <w:t>Data Catalog</w:t>
      </w:r>
    </w:p>
    <w:p w14:paraId="49DCAA10" w14:textId="1DE53BDC" w:rsidR="00093B24" w:rsidRDefault="008A06B0" w:rsidP="00093B24">
      <w:r>
        <w:t>IX Digital Thread</w:t>
      </w:r>
      <w:r w:rsidR="00736305">
        <w:t xml:space="preserve">’s </w:t>
      </w:r>
      <w:r w:rsidR="0015782B" w:rsidRPr="0015782B">
        <w:t>data catalog is a centralized repository that organizes and stores metadata about an organization's data assets, making it easier for users to discover, understand, and utilize data effectively. It provides detailed descriptions, including data source, structure, lineage, and usage information, ensuring a comprehensive view of the data landscape.</w:t>
      </w:r>
      <w:r w:rsidR="00DD64E6">
        <w:t xml:space="preserve"> The application is</w:t>
      </w:r>
      <w:r w:rsidR="0015782B" w:rsidRPr="0015782B">
        <w:t xml:space="preserve"> </w:t>
      </w:r>
      <w:r w:rsidR="00DD64E6" w:rsidRPr="00DD64E6">
        <w:t>implemented as Micro Frontends (MFE) based on Angular 16</w:t>
      </w:r>
      <w:r w:rsidR="001518C7">
        <w:t>.</w:t>
      </w:r>
    </w:p>
    <w:p w14:paraId="2F1409D8" w14:textId="0D681F10" w:rsidR="00CC4C93" w:rsidRDefault="00CC4C93" w:rsidP="00CC4C93">
      <w:pPr>
        <w:pStyle w:val="ListParagraph"/>
        <w:numPr>
          <w:ilvl w:val="0"/>
          <w:numId w:val="28"/>
        </w:numPr>
      </w:pPr>
      <w:hyperlink r:id="rId25" w:history="1">
        <w:r w:rsidRPr="00CC4C93">
          <w:rPr>
            <w:rStyle w:val="Hyperlink"/>
            <w:rFonts w:cs="Arial"/>
          </w:rPr>
          <w:t>Data Catalog UI</w:t>
        </w:r>
      </w:hyperlink>
    </w:p>
    <w:p w14:paraId="3C43B9F1" w14:textId="06DB86CB" w:rsidR="00CC4C93" w:rsidRDefault="00C2019D" w:rsidP="00CC4C93">
      <w:pPr>
        <w:pStyle w:val="ListParagraph"/>
        <w:numPr>
          <w:ilvl w:val="0"/>
          <w:numId w:val="28"/>
        </w:numPr>
      </w:pPr>
      <w:hyperlink r:id="rId26" w:history="1">
        <w:r w:rsidRPr="00C2019D">
          <w:rPr>
            <w:rStyle w:val="Hyperlink"/>
            <w:rFonts w:cs="Arial"/>
          </w:rPr>
          <w:t>UI Guide</w:t>
        </w:r>
      </w:hyperlink>
    </w:p>
    <w:p w14:paraId="584DC556" w14:textId="19C3BA47" w:rsidR="000B15AA" w:rsidRDefault="000B15AA" w:rsidP="000B15AA">
      <w:pPr>
        <w:pStyle w:val="Heading2"/>
      </w:pPr>
      <w:r>
        <w:t>Data Products</w:t>
      </w:r>
    </w:p>
    <w:p w14:paraId="3A985068" w14:textId="77777777" w:rsidR="000B15AA" w:rsidRDefault="000B15AA" w:rsidP="000B15AA">
      <w:r>
        <w:t>A data product is a digital product that supplies information or knowledge to clients, usually in an organized and uniform structure. Data products are created to satisfy specific business requirements or to address particular issues, and they can serve as the foundation for decision-making, operational enhancement, or the generation of new revenue streams. IX Digital Thread Foundations enables the creation of reliable and efficient data products.</w:t>
      </w:r>
    </w:p>
    <w:p w14:paraId="0051694C" w14:textId="77777777" w:rsidR="000B15AA" w:rsidRDefault="000B15AA" w:rsidP="000B15AA">
      <w:r>
        <w:t>The data products created for Digital Thread Foundations enable the creation of an end-to-end data management system by ingesting data from various sources, virtualizing, and exposing them via APIs for consumption by client applications or dashboards.</w:t>
      </w:r>
    </w:p>
    <w:p w14:paraId="35B3E04C" w14:textId="33917880" w:rsidR="000B15AA" w:rsidRDefault="000B15AA" w:rsidP="000B15AA">
      <w:r>
        <w:t>The solution provides real-time or near-real-time data updates, ensures data quality and security through data governance policies, and tracks data lineage.</w:t>
      </w:r>
    </w:p>
    <w:p w14:paraId="5075806D" w14:textId="6E88BF07" w:rsidR="00C2019D" w:rsidRDefault="00C2019D" w:rsidP="009B50B0">
      <w:pPr>
        <w:pStyle w:val="Heading3"/>
      </w:pPr>
      <w:r>
        <w:t>Battery Management System</w:t>
      </w:r>
    </w:p>
    <w:p w14:paraId="68099E6C" w14:textId="52EA09CC" w:rsidR="00C2019D" w:rsidRDefault="004A7936" w:rsidP="00C2019D">
      <w:r>
        <w:t>The Battery Management System (BMS) is a data product that helps different components communicate and work together. This makes it easier for users to work with data. The system can handle any type of industrial data. Azure Data Factory (ADF) pipelines are used to move data from different sources into a PostgreSQL database. ADF also checks the data to make sure it is correct.</w:t>
      </w:r>
    </w:p>
    <w:p w14:paraId="7F6E2C64" w14:textId="55B385AC" w:rsidR="001518C7" w:rsidRDefault="001518C7" w:rsidP="001518C7">
      <w:pPr>
        <w:pStyle w:val="ListParagraph"/>
        <w:numPr>
          <w:ilvl w:val="0"/>
          <w:numId w:val="31"/>
        </w:numPr>
      </w:pPr>
      <w:hyperlink r:id="rId27" w:history="1">
        <w:r w:rsidRPr="00D32E02">
          <w:rPr>
            <w:rStyle w:val="Hyperlink"/>
            <w:rFonts w:cs="Arial"/>
          </w:rPr>
          <w:t>Data Products Overview</w:t>
        </w:r>
      </w:hyperlink>
    </w:p>
    <w:p w14:paraId="73402BF8" w14:textId="4857E160" w:rsidR="001518C7" w:rsidRDefault="00CC4003" w:rsidP="008341C6">
      <w:pPr>
        <w:pStyle w:val="ListParagraph"/>
        <w:numPr>
          <w:ilvl w:val="0"/>
          <w:numId w:val="31"/>
        </w:numPr>
      </w:pPr>
      <w:hyperlink r:id="rId28" w:history="1">
        <w:r>
          <w:rPr>
            <w:rStyle w:val="Hyperlink"/>
            <w:rFonts w:cs="Arial"/>
          </w:rPr>
          <w:t>Battery Management System Workflow Overview</w:t>
        </w:r>
      </w:hyperlink>
    </w:p>
    <w:p w14:paraId="41202708" w14:textId="472D1841" w:rsidR="00181080" w:rsidRDefault="00BB4A59" w:rsidP="00181080">
      <w:pPr>
        <w:pStyle w:val="Heading2"/>
      </w:pPr>
      <w:r>
        <w:br w:type="column"/>
      </w:r>
      <w:r w:rsidR="00181080">
        <w:t>BOM Management</w:t>
      </w:r>
    </w:p>
    <w:p w14:paraId="09862BE9" w14:textId="0FD09DEB" w:rsidR="00181080" w:rsidRDefault="00181080" w:rsidP="00181080">
      <w:r>
        <w:t xml:space="preserve">IX Digital Thread's BOM Management application is designed to help users efficiently </w:t>
      </w:r>
      <w:r w:rsidR="00750ED1">
        <w:t>compare</w:t>
      </w:r>
      <w:r w:rsidR="00EE6215">
        <w:t xml:space="preserve"> and </w:t>
      </w:r>
      <w:r>
        <w:t>transform an Engineering Bill of Materials (EBOM) into a Manufacturing Bill of Materials (MBOM) within a structured workflow. This conversion process ensures that engineering data is accurately translated into a manufacturable format while maintaining traceability and version control.</w:t>
      </w:r>
      <w:r w:rsidR="0086664D">
        <w:t xml:space="preserve"> </w:t>
      </w:r>
      <w:r w:rsidR="000B2035">
        <w:t>Furthermore</w:t>
      </w:r>
      <w:r w:rsidR="0086664D">
        <w:t xml:space="preserve">, the application provides </w:t>
      </w:r>
      <w:r w:rsidR="00EE6215">
        <w:t>streamlined</w:t>
      </w:r>
      <w:r w:rsidR="0086664D">
        <w:t xml:space="preserve"> BOM management experience by</w:t>
      </w:r>
      <w:r w:rsidR="000B2035">
        <w:t xml:space="preserve"> offering additional functionalities such as data quality check</w:t>
      </w:r>
      <w:r w:rsidR="00EE6215">
        <w:t>s</w:t>
      </w:r>
      <w:r w:rsidR="000B2035">
        <w:t xml:space="preserve">, </w:t>
      </w:r>
      <w:r w:rsidR="00750ED1">
        <w:t>multisystem</w:t>
      </w:r>
      <w:r w:rsidR="000B2035">
        <w:t xml:space="preserve"> integration, </w:t>
      </w:r>
      <w:r w:rsidR="00750ED1">
        <w:t>hybrid BOM automation, and analytics</w:t>
      </w:r>
      <w:r w:rsidR="0086664D">
        <w:t xml:space="preserve"> </w:t>
      </w:r>
      <w:r w:rsidR="00750ED1">
        <w:t xml:space="preserve">through a single, </w:t>
      </w:r>
      <w:r w:rsidR="0086664D">
        <w:t xml:space="preserve">search-driven </w:t>
      </w:r>
      <w:r w:rsidR="00750ED1">
        <w:t>interface</w:t>
      </w:r>
      <w:r w:rsidR="008252AB">
        <w:t xml:space="preserve"> The Digital Thread </w:t>
      </w:r>
      <w:r w:rsidR="008E4B07">
        <w:t>Dashboard</w:t>
      </w:r>
      <w:r w:rsidR="008252AB">
        <w:t xml:space="preserve"> is also </w:t>
      </w:r>
      <w:r w:rsidR="008E4B07">
        <w:t>a key funct</w:t>
      </w:r>
      <w:r w:rsidR="00D7113F">
        <w:t xml:space="preserve">ionality offered, which provides real-time view of </w:t>
      </w:r>
      <w:r w:rsidR="00F60AD8">
        <w:t>health, performance, and status of digital threads across integrated platforms.</w:t>
      </w:r>
    </w:p>
    <w:p w14:paraId="7B4F407D" w14:textId="029582F9" w:rsidR="00181080" w:rsidRDefault="00181080" w:rsidP="00181080">
      <w:pPr>
        <w:pStyle w:val="ListParagraph"/>
        <w:numPr>
          <w:ilvl w:val="0"/>
          <w:numId w:val="33"/>
        </w:numPr>
        <w:spacing w:line="256" w:lineRule="auto"/>
      </w:pPr>
      <w:hyperlink r:id="rId29" w:history="1">
        <w:r w:rsidRPr="001D278C">
          <w:rPr>
            <w:rStyle w:val="Hyperlink"/>
            <w:rFonts w:cs="Arial"/>
          </w:rPr>
          <w:t xml:space="preserve">BOM Management </w:t>
        </w:r>
        <w:r w:rsidR="00703425" w:rsidRPr="001D278C">
          <w:rPr>
            <w:rStyle w:val="Hyperlink"/>
            <w:rFonts w:cs="Arial"/>
          </w:rPr>
          <w:t>Application</w:t>
        </w:r>
      </w:hyperlink>
      <w:r>
        <w:t xml:space="preserve"> </w:t>
      </w:r>
    </w:p>
    <w:p w14:paraId="2A69FA1E" w14:textId="77777777" w:rsidR="00181080" w:rsidRDefault="00181080" w:rsidP="00181080">
      <w:pPr>
        <w:pStyle w:val="ListParagraph"/>
        <w:numPr>
          <w:ilvl w:val="0"/>
          <w:numId w:val="33"/>
        </w:numPr>
        <w:spacing w:line="256" w:lineRule="auto"/>
      </w:pPr>
      <w:hyperlink r:id="rId30" w:history="1">
        <w:r>
          <w:rPr>
            <w:rStyle w:val="Hyperlink"/>
          </w:rPr>
          <w:t>BOM Management documentation</w:t>
        </w:r>
      </w:hyperlink>
    </w:p>
    <w:p w14:paraId="648863B8" w14:textId="6F78ABFA" w:rsidR="00BB2982" w:rsidRDefault="00DA023F" w:rsidP="00DA023F">
      <w:pPr>
        <w:spacing w:before="240"/>
      </w:pPr>
      <w:r>
        <w:t xml:space="preserve">The </w:t>
      </w:r>
      <w:r w:rsidR="00F60AD8">
        <w:t>primary</w:t>
      </w:r>
      <w:r w:rsidR="00EE6215">
        <w:t xml:space="preserve"> functionalities of the</w:t>
      </w:r>
      <w:r>
        <w:t xml:space="preserve"> application</w:t>
      </w:r>
      <w:r w:rsidR="00EE6215">
        <w:t xml:space="preserve"> are described in further detail below.</w:t>
      </w:r>
    </w:p>
    <w:p w14:paraId="4CA1B962" w14:textId="35C93D83" w:rsidR="00DA023F" w:rsidRDefault="00BB2982" w:rsidP="00DE008B">
      <w:pPr>
        <w:pStyle w:val="Heading3"/>
      </w:pPr>
      <w:r>
        <w:t>BOM Comparison</w:t>
      </w:r>
      <w:r w:rsidR="00326561">
        <w:t xml:space="preserve"> </w:t>
      </w:r>
      <w:r w:rsidR="00F3598E">
        <w:t>and</w:t>
      </w:r>
      <w:r w:rsidR="00326561">
        <w:t xml:space="preserve"> Conversion</w:t>
      </w:r>
    </w:p>
    <w:p w14:paraId="698B27B8" w14:textId="21C76149" w:rsidR="0086664D" w:rsidRDefault="0086664D" w:rsidP="0086664D">
      <w:r>
        <w:t xml:space="preserve">This </w:t>
      </w:r>
      <w:r w:rsidR="00A10A6F">
        <w:t>feature</w:t>
      </w:r>
      <w:r>
        <w:t xml:space="preserve"> enables scalable and traceable BOM transformation and comparison across the product lifecycle. Users can perform single or batch BOM conversions using configurable rules and templates, ensuring consistency and accuracy at scale. </w:t>
      </w:r>
    </w:p>
    <w:p w14:paraId="49B0D8B0" w14:textId="133E6B1C" w:rsidR="0086664D" w:rsidRDefault="009D23EB" w:rsidP="00D8260B">
      <w:pPr>
        <w:pStyle w:val="Heading3"/>
      </w:pPr>
      <w:r>
        <w:t>Data Quality Check</w:t>
      </w:r>
    </w:p>
    <w:p w14:paraId="5AE2DDF8" w14:textId="2D21348B" w:rsidR="00D8260B" w:rsidRDefault="00D8260B" w:rsidP="00D8260B">
      <w:r>
        <w:t>The Data Quality and Governance framework ensures the accuracy, consistency, and reliability of data across the digital thread. Users can define customizable data quality checkpoints aligned to business rules and enforce them at multiple stages of BOM conversion and comparison. </w:t>
      </w:r>
    </w:p>
    <w:p w14:paraId="7C193A01" w14:textId="50CC56BC" w:rsidR="009D23EB" w:rsidRDefault="00D8260B" w:rsidP="00C252B5">
      <w:pPr>
        <w:pStyle w:val="Heading3"/>
      </w:pPr>
      <w:r>
        <w:t>Hybrid BOM Automation</w:t>
      </w:r>
    </w:p>
    <w:p w14:paraId="5D1532F5" w14:textId="5854F276" w:rsidR="00C252B5" w:rsidRDefault="00C252B5" w:rsidP="00C252B5">
      <w:r>
        <w:t>Hybrid BOM Automation accelerates the creation of manufacturing-ready BOMs by automatically merging engineering and design BOM data from multiple systems. </w:t>
      </w:r>
    </w:p>
    <w:p w14:paraId="0599E697" w14:textId="68D9F4B6" w:rsidR="00D8260B" w:rsidRDefault="00C252B5" w:rsidP="00A10A6F">
      <w:pPr>
        <w:pStyle w:val="Heading3"/>
      </w:pPr>
      <w:r>
        <w:t>Multi</w:t>
      </w:r>
      <w:r w:rsidR="00573FA7">
        <w:t>-System Integration</w:t>
      </w:r>
    </w:p>
    <w:p w14:paraId="41B4C897" w14:textId="77777777" w:rsidR="008B7DD7" w:rsidRDefault="00A10A6F" w:rsidP="00A10A6F">
      <w:r>
        <w:t xml:space="preserve">This feature enables seamless integration and synchronization across engineering and lifecycle management systems. </w:t>
      </w:r>
    </w:p>
    <w:p w14:paraId="30FA6478" w14:textId="77777777" w:rsidR="008B7DD7" w:rsidRDefault="00A10A6F" w:rsidP="00A10A6F">
      <w:pPr>
        <w:pStyle w:val="ListParagraph"/>
        <w:numPr>
          <w:ilvl w:val="0"/>
          <w:numId w:val="41"/>
        </w:numPr>
      </w:pPr>
      <w:r>
        <w:t>Change Data Capture (CDC) ensures accurate and duplicate-free requirement synchronization between MBSE and PLM systems.</w:t>
      </w:r>
    </w:p>
    <w:p w14:paraId="3118B7D0" w14:textId="528AC6D3" w:rsidR="00A10A6F" w:rsidRDefault="00A10A6F" w:rsidP="00A10A6F">
      <w:pPr>
        <w:pStyle w:val="ListParagraph"/>
        <w:numPr>
          <w:ilvl w:val="0"/>
          <w:numId w:val="41"/>
        </w:numPr>
      </w:pPr>
      <w:r>
        <w:t>ALM-PLM integration maintains real-time consistency of requirements, while PM-ALM automation improves traceability by automatically triggering Jira tasks when new requirements are created. </w:t>
      </w:r>
    </w:p>
    <w:p w14:paraId="37E525AF" w14:textId="3DF85EF6" w:rsidR="00573FA7" w:rsidRDefault="00100E56" w:rsidP="00100E56">
      <w:pPr>
        <w:pStyle w:val="Heading3"/>
      </w:pPr>
      <w:r>
        <w:t>Timeseries KPIs and Analytics</w:t>
      </w:r>
    </w:p>
    <w:p w14:paraId="10D1C8EC" w14:textId="416560EF" w:rsidR="00100E56" w:rsidRPr="00100E56" w:rsidRDefault="005611CF" w:rsidP="00100E56">
      <w:r>
        <w:t>This feature provides real-time analytics and performance insights using streaming KPI pipelines. Apache Flink processes time-series data, which is enriched and stored in Azure Data Explorer (ADX) for advanced visualization and analysis. Users can compare raw versus transformed metrics to assess data quality, process efficiency, and operational performance.</w:t>
      </w:r>
    </w:p>
    <w:p w14:paraId="576D716F" w14:textId="0803FFD0" w:rsidR="00BB2982" w:rsidRDefault="00BB2982" w:rsidP="00C37200">
      <w:pPr>
        <w:pStyle w:val="Heading3"/>
      </w:pPr>
      <w:r>
        <w:t>Digital Thread Dashboard</w:t>
      </w:r>
    </w:p>
    <w:p w14:paraId="757C6CF1" w14:textId="520BB4C0" w:rsidR="00C37200" w:rsidRPr="00C37200" w:rsidRDefault="00871A28" w:rsidP="00C37200">
      <w:r w:rsidRPr="00871A28">
        <w:t>The Digital Thread Dashboard is the central command hub within the IX Digital Thread Foundations platform. It provides real-time visibility into the health, performance, and status of digital threads across integrated enterprise systems (e.g., PLM, ERP, ALM). The dashboard streamlines project monitoring, accelerates decision-making, and improves operational execution by consolidating data into a single, unified interface.</w:t>
      </w:r>
    </w:p>
    <w:p w14:paraId="7A6DA319" w14:textId="77777777" w:rsidR="00BB2982" w:rsidRDefault="00BB2982" w:rsidP="00BB2982">
      <w:pPr>
        <w:spacing w:before="240"/>
      </w:pPr>
    </w:p>
    <w:p w14:paraId="3D89D5EE" w14:textId="3004BA79" w:rsidR="00DA023F" w:rsidRDefault="00DA023F" w:rsidP="00DA023F">
      <w:pPr>
        <w:spacing w:before="240"/>
        <w:sectPr w:rsidR="00DA023F" w:rsidSect="00871A28">
          <w:type w:val="continuous"/>
          <w:pgSz w:w="23037" w:h="22113" w:orient="landscape" w:code="5"/>
          <w:pgMar w:top="1440" w:right="1440" w:bottom="1440" w:left="1440" w:header="720" w:footer="720" w:gutter="0"/>
          <w:cols w:num="2" w:sep="1" w:space="1701"/>
          <w:docGrid w:linePitch="360"/>
        </w:sectPr>
      </w:pPr>
    </w:p>
    <w:p w14:paraId="31C5F5EC" w14:textId="5325FA24" w:rsidR="00BF02CE" w:rsidRDefault="00C81319" w:rsidP="009E68FC">
      <w:pPr>
        <w:pStyle w:val="Heading1"/>
        <w:rPr>
          <w:rStyle w:val="Hyperlink"/>
          <w:rFonts w:eastAsia="Calibri" w:cs="Arial"/>
          <w:color w:val="auto"/>
          <w:szCs w:val="22"/>
          <w:u w:val="none"/>
        </w:rPr>
      </w:pPr>
      <w:r>
        <w:rPr>
          <w:rStyle w:val="Hyperlink"/>
          <w:rFonts w:eastAsia="Calibri" w:cs="Arial"/>
          <w:color w:val="auto"/>
          <w:szCs w:val="22"/>
          <w:u w:val="none"/>
        </w:rPr>
        <w:lastRenderedPageBreak/>
        <w:t>Resources</w:t>
      </w:r>
    </w:p>
    <w:p w14:paraId="16961DEB" w14:textId="16F7344D" w:rsidR="00CC4C93" w:rsidRPr="00CC4C93" w:rsidRDefault="00CC4C93" w:rsidP="00CC4C93">
      <w:r>
        <w:t>The following table lists all documentation</w:t>
      </w:r>
      <w:r w:rsidR="00AC681C">
        <w:t xml:space="preserve"> assets</w:t>
      </w:r>
      <w:r>
        <w:t xml:space="preserve"> related to IX Digital Thread Foundations and its use cases.</w:t>
      </w:r>
    </w:p>
    <w:tbl>
      <w:tblPr>
        <w:tblStyle w:val="TableGridLight"/>
        <w:tblW w:w="0" w:type="auto"/>
        <w:tblLook w:val="04A0" w:firstRow="1" w:lastRow="0" w:firstColumn="1" w:lastColumn="0" w:noHBand="0" w:noVBand="1"/>
      </w:tblPr>
      <w:tblGrid>
        <w:gridCol w:w="4673"/>
        <w:gridCol w:w="13750"/>
      </w:tblGrid>
      <w:tr w:rsidR="009E68FC" w14:paraId="2C14FD1D" w14:textId="77777777" w:rsidTr="002769D5">
        <w:trPr>
          <w:tblHeader/>
        </w:trPr>
        <w:tc>
          <w:tcPr>
            <w:tcW w:w="4673" w:type="dxa"/>
            <w:shd w:val="clear" w:color="auto" w:fill="7030A0"/>
          </w:tcPr>
          <w:p w14:paraId="4BD85DCF" w14:textId="1FE512B7" w:rsidR="009E68FC" w:rsidRPr="00CC4C93" w:rsidRDefault="0053081F" w:rsidP="00DF48FB">
            <w:pPr>
              <w:jc w:val="left"/>
              <w:rPr>
                <w:color w:val="FFFFFF" w:themeColor="background1"/>
              </w:rPr>
            </w:pPr>
            <w:r>
              <w:rPr>
                <w:color w:val="FFFFFF" w:themeColor="background1"/>
              </w:rPr>
              <w:t>Document</w:t>
            </w:r>
          </w:p>
        </w:tc>
        <w:tc>
          <w:tcPr>
            <w:tcW w:w="13750" w:type="dxa"/>
            <w:shd w:val="clear" w:color="auto" w:fill="7030A0"/>
          </w:tcPr>
          <w:p w14:paraId="4693B85F" w14:textId="5D7AB575" w:rsidR="009E68FC" w:rsidRPr="00CC4C93" w:rsidRDefault="008E6EC1" w:rsidP="00DF48FB">
            <w:pPr>
              <w:jc w:val="left"/>
              <w:rPr>
                <w:color w:val="FFFFFF" w:themeColor="background1"/>
              </w:rPr>
            </w:pPr>
            <w:r w:rsidRPr="00CC4C93">
              <w:rPr>
                <w:color w:val="FFFFFF" w:themeColor="background1"/>
              </w:rPr>
              <w:t>Description</w:t>
            </w:r>
          </w:p>
        </w:tc>
      </w:tr>
      <w:tr w:rsidR="009E68FC" w14:paraId="42B3EB4E" w14:textId="77777777" w:rsidTr="00DF48FB">
        <w:tc>
          <w:tcPr>
            <w:tcW w:w="4673" w:type="dxa"/>
          </w:tcPr>
          <w:p w14:paraId="3C3F0AE4" w14:textId="6D8F7353" w:rsidR="009E68FC" w:rsidRDefault="00DF48FB" w:rsidP="00DF48FB">
            <w:pPr>
              <w:jc w:val="left"/>
            </w:pPr>
            <w:hyperlink r:id="rId31" w:history="1">
              <w:r w:rsidRPr="005A03F5">
                <w:rPr>
                  <w:rStyle w:val="Hyperlink"/>
                  <w:rFonts w:cs="Arial"/>
                </w:rPr>
                <w:t>Digital Thread Foundations Architecture</w:t>
              </w:r>
            </w:hyperlink>
          </w:p>
        </w:tc>
        <w:tc>
          <w:tcPr>
            <w:tcW w:w="13750" w:type="dxa"/>
          </w:tcPr>
          <w:p w14:paraId="59919FFF" w14:textId="7DB385BD" w:rsidR="009E68FC" w:rsidRDefault="00DA5B6A" w:rsidP="00DA5B6A">
            <w:pPr>
              <w:jc w:val="left"/>
            </w:pPr>
            <w:r>
              <w:t xml:space="preserve">This document provides an overview of Industry X Digital Thread Foundations architecture to </w:t>
            </w:r>
            <w:r w:rsidR="00522707">
              <w:t xml:space="preserve">help readers </w:t>
            </w:r>
            <w:r>
              <w:t>understand the overall architecture of the system and the technical implementation of its modules.</w:t>
            </w:r>
          </w:p>
        </w:tc>
      </w:tr>
      <w:tr w:rsidR="009E68FC" w14:paraId="3F414D77" w14:textId="77777777" w:rsidTr="00DF48FB">
        <w:tc>
          <w:tcPr>
            <w:tcW w:w="4673" w:type="dxa"/>
          </w:tcPr>
          <w:p w14:paraId="0B56D7DF" w14:textId="5289E90E" w:rsidR="009E68FC" w:rsidRDefault="00DF48FB" w:rsidP="00DF48FB">
            <w:pPr>
              <w:jc w:val="left"/>
            </w:pPr>
            <w:hyperlink r:id="rId32" w:history="1">
              <w:r w:rsidRPr="00F52DB2">
                <w:rPr>
                  <w:rStyle w:val="Hyperlink"/>
                  <w:rFonts w:cs="Arial"/>
                </w:rPr>
                <w:t>Digital Thread Foundations Functional Overview</w:t>
              </w:r>
            </w:hyperlink>
          </w:p>
        </w:tc>
        <w:tc>
          <w:tcPr>
            <w:tcW w:w="13750" w:type="dxa"/>
          </w:tcPr>
          <w:p w14:paraId="1DA432E5" w14:textId="7A6579F1" w:rsidR="009E68FC" w:rsidRDefault="00292B0A" w:rsidP="00DF48FB">
            <w:pPr>
              <w:jc w:val="left"/>
            </w:pPr>
            <w:r w:rsidRPr="00292B0A">
              <w:t>This document provides an overview of the key functionalities of IX Digital Thread Foundations.</w:t>
            </w:r>
          </w:p>
        </w:tc>
      </w:tr>
      <w:tr w:rsidR="009E68FC" w14:paraId="455E8047" w14:textId="77777777" w:rsidTr="00DF48FB">
        <w:tc>
          <w:tcPr>
            <w:tcW w:w="4673" w:type="dxa"/>
          </w:tcPr>
          <w:p w14:paraId="474592A4" w14:textId="12B666FA" w:rsidR="009E68FC" w:rsidRDefault="002E5756" w:rsidP="00DF48FB">
            <w:pPr>
              <w:jc w:val="left"/>
            </w:pPr>
            <w:hyperlink r:id="rId33" w:history="1">
              <w:r w:rsidRPr="00B27100">
                <w:rPr>
                  <w:rStyle w:val="Hyperlink"/>
                  <w:rFonts w:cs="Arial"/>
                </w:rPr>
                <w:t>Digital Thread SDK Guide</w:t>
              </w:r>
            </w:hyperlink>
          </w:p>
        </w:tc>
        <w:tc>
          <w:tcPr>
            <w:tcW w:w="13750" w:type="dxa"/>
          </w:tcPr>
          <w:p w14:paraId="53177132" w14:textId="6E57E87A" w:rsidR="009E68FC" w:rsidRDefault="00F213C0" w:rsidP="00F213C0">
            <w:r w:rsidRPr="00F213C0">
              <w:t xml:space="preserve">This </w:t>
            </w:r>
            <w:r w:rsidR="0053081F">
              <w:t>document</w:t>
            </w:r>
            <w:r w:rsidRPr="00F213C0">
              <w:t xml:space="preserve"> describes IX Digital Thread’s S</w:t>
            </w:r>
            <w:r>
              <w:t xml:space="preserve">oftware </w:t>
            </w:r>
            <w:r w:rsidRPr="00F213C0">
              <w:t>D</w:t>
            </w:r>
            <w:r>
              <w:t xml:space="preserve">evelopment </w:t>
            </w:r>
            <w:r w:rsidRPr="00F213C0">
              <w:t>K</w:t>
            </w:r>
            <w:r>
              <w:t>it</w:t>
            </w:r>
            <w:r w:rsidRPr="00F213C0">
              <w:t xml:space="preserve"> and how to implement a project using it.</w:t>
            </w:r>
          </w:p>
        </w:tc>
      </w:tr>
      <w:tr w:rsidR="009E68FC" w14:paraId="6C43066D" w14:textId="77777777" w:rsidTr="00DF48FB">
        <w:tc>
          <w:tcPr>
            <w:tcW w:w="4673" w:type="dxa"/>
          </w:tcPr>
          <w:p w14:paraId="556BF9F6" w14:textId="483076F9" w:rsidR="006B3DFA" w:rsidRDefault="002E5756" w:rsidP="00DF48FB">
            <w:pPr>
              <w:jc w:val="left"/>
            </w:pPr>
            <w:r>
              <w:t>Digital Thread Connectors</w:t>
            </w:r>
            <w:r w:rsidR="0053081F">
              <w:t xml:space="preserve"> Integration Guides </w:t>
            </w:r>
            <w:r w:rsidR="006B3DFA">
              <w:t>(Links in description)</w:t>
            </w:r>
          </w:p>
        </w:tc>
        <w:tc>
          <w:tcPr>
            <w:tcW w:w="13750" w:type="dxa"/>
          </w:tcPr>
          <w:p w14:paraId="236DC4FB" w14:textId="77777777" w:rsidR="009E68FC" w:rsidRDefault="00E57F16" w:rsidP="008547C4">
            <w:r>
              <w:t>This asset provides information on the connectors utilized by IX Digital Thread Foundations.</w:t>
            </w:r>
            <w:r w:rsidR="006B3DFA">
              <w:t xml:space="preserve"> Links to the dedicated documents for each connector are as follows:</w:t>
            </w:r>
          </w:p>
          <w:p w14:paraId="7CC1ABCB" w14:textId="77777777" w:rsidR="006B3DFA" w:rsidRPr="006B3DFA" w:rsidRDefault="006B3DFA" w:rsidP="006B3DFA">
            <w:pPr>
              <w:pStyle w:val="ListParagraph"/>
              <w:numPr>
                <w:ilvl w:val="0"/>
                <w:numId w:val="34"/>
              </w:numPr>
              <w:shd w:val="clear" w:color="auto" w:fill="FFFFFF"/>
              <w:spacing w:after="0" w:line="240" w:lineRule="auto"/>
              <w:jc w:val="left"/>
              <w:rPr>
                <w:rFonts w:cs="Times New Roman"/>
                <w:color w:val="393A3E"/>
                <w:spacing w:val="2"/>
              </w:rPr>
            </w:pPr>
            <w:hyperlink r:id="rId34" w:tgtFrame="_blank" w:history="1">
              <w:r w:rsidRPr="006B3DFA">
                <w:rPr>
                  <w:rStyle w:val="Hyperlink"/>
                  <w:color w:val="004DFF"/>
                  <w:spacing w:val="2"/>
                </w:rPr>
                <w:t>Kafka Connectors Configuration Guide</w:t>
              </w:r>
            </w:hyperlink>
          </w:p>
          <w:p w14:paraId="2CE88CAC" w14:textId="77777777" w:rsidR="006B3DFA" w:rsidRPr="006B3DFA" w:rsidRDefault="006B3DFA" w:rsidP="006B3DFA">
            <w:pPr>
              <w:pStyle w:val="ListParagraph"/>
              <w:numPr>
                <w:ilvl w:val="0"/>
                <w:numId w:val="34"/>
              </w:numPr>
              <w:shd w:val="clear" w:color="auto" w:fill="FFFFFF"/>
              <w:rPr>
                <w:color w:val="393A3E"/>
                <w:spacing w:val="2"/>
              </w:rPr>
            </w:pPr>
            <w:hyperlink r:id="rId35" w:tgtFrame="_blank" w:history="1">
              <w:r w:rsidRPr="006B3DFA">
                <w:rPr>
                  <w:rStyle w:val="Hyperlink"/>
                  <w:color w:val="004DFF"/>
                  <w:spacing w:val="2"/>
                </w:rPr>
                <w:t>Jira Connector Integration Guide</w:t>
              </w:r>
            </w:hyperlink>
          </w:p>
          <w:p w14:paraId="70697B1F" w14:textId="77777777" w:rsidR="006B3DFA" w:rsidRPr="006B3DFA" w:rsidRDefault="006B3DFA" w:rsidP="006B3DFA">
            <w:pPr>
              <w:pStyle w:val="ListParagraph"/>
              <w:numPr>
                <w:ilvl w:val="0"/>
                <w:numId w:val="34"/>
              </w:numPr>
              <w:shd w:val="clear" w:color="auto" w:fill="FFFFFF"/>
              <w:rPr>
                <w:color w:val="393A3E"/>
                <w:spacing w:val="2"/>
              </w:rPr>
            </w:pPr>
            <w:hyperlink r:id="rId36" w:tgtFrame="_blank" w:history="1">
              <w:r w:rsidRPr="006B3DFA">
                <w:rPr>
                  <w:rStyle w:val="Hyperlink"/>
                  <w:color w:val="004DFF"/>
                  <w:spacing w:val="2"/>
                </w:rPr>
                <w:t>SAP Connector Integration Guide</w:t>
              </w:r>
            </w:hyperlink>
          </w:p>
          <w:p w14:paraId="19A54FE5" w14:textId="77777777" w:rsidR="006B3DFA" w:rsidRPr="006B3DFA" w:rsidRDefault="006B3DFA" w:rsidP="006B3DFA">
            <w:pPr>
              <w:pStyle w:val="ListParagraph"/>
              <w:numPr>
                <w:ilvl w:val="0"/>
                <w:numId w:val="34"/>
              </w:numPr>
              <w:shd w:val="clear" w:color="auto" w:fill="FFFFFF"/>
              <w:rPr>
                <w:color w:val="393A3E"/>
                <w:spacing w:val="2"/>
              </w:rPr>
            </w:pPr>
            <w:hyperlink r:id="rId37" w:tgtFrame="_blank" w:history="1">
              <w:r w:rsidRPr="006B3DFA">
                <w:rPr>
                  <w:rStyle w:val="Hyperlink"/>
                  <w:color w:val="004DFF"/>
                  <w:spacing w:val="2"/>
                </w:rPr>
                <w:t>CDC Debezium Connector Integration Guide</w:t>
              </w:r>
            </w:hyperlink>
          </w:p>
          <w:p w14:paraId="75F6D2F0" w14:textId="77777777" w:rsidR="006B3DFA" w:rsidRPr="006B3DFA" w:rsidRDefault="006B3DFA" w:rsidP="006B3DFA">
            <w:pPr>
              <w:pStyle w:val="ListParagraph"/>
              <w:numPr>
                <w:ilvl w:val="0"/>
                <w:numId w:val="34"/>
              </w:numPr>
              <w:shd w:val="clear" w:color="auto" w:fill="FFFFFF"/>
              <w:rPr>
                <w:color w:val="393A3E"/>
                <w:spacing w:val="2"/>
              </w:rPr>
            </w:pPr>
            <w:hyperlink r:id="rId38" w:tgtFrame="_blank" w:history="1">
              <w:r w:rsidRPr="006B3DFA">
                <w:rPr>
                  <w:rStyle w:val="Hyperlink"/>
                  <w:color w:val="004DFF"/>
                  <w:spacing w:val="2"/>
                </w:rPr>
                <w:t>HTTP Source and Sink Connector Integration Guide</w:t>
              </w:r>
            </w:hyperlink>
          </w:p>
          <w:p w14:paraId="19073DB9" w14:textId="77777777" w:rsidR="006B3DFA" w:rsidRPr="006B3DFA" w:rsidRDefault="006B3DFA" w:rsidP="006B3DFA">
            <w:pPr>
              <w:pStyle w:val="ListParagraph"/>
              <w:numPr>
                <w:ilvl w:val="0"/>
                <w:numId w:val="34"/>
              </w:numPr>
              <w:shd w:val="clear" w:color="auto" w:fill="FFFFFF"/>
              <w:rPr>
                <w:color w:val="393A3E"/>
                <w:spacing w:val="2"/>
              </w:rPr>
            </w:pPr>
            <w:hyperlink r:id="rId39" w:tgtFrame="_blank" w:history="1">
              <w:r w:rsidRPr="006B3DFA">
                <w:rPr>
                  <w:rStyle w:val="Hyperlink"/>
                  <w:color w:val="004DFF"/>
                  <w:spacing w:val="2"/>
                </w:rPr>
                <w:t>IIoT Connector Integration Guide</w:t>
              </w:r>
            </w:hyperlink>
          </w:p>
          <w:p w14:paraId="45D7917D" w14:textId="77777777" w:rsidR="006B3DFA" w:rsidRPr="006B3DFA" w:rsidRDefault="006B3DFA" w:rsidP="006B3DFA">
            <w:pPr>
              <w:pStyle w:val="ListParagraph"/>
              <w:numPr>
                <w:ilvl w:val="0"/>
                <w:numId w:val="34"/>
              </w:numPr>
              <w:shd w:val="clear" w:color="auto" w:fill="FFFFFF"/>
              <w:rPr>
                <w:color w:val="393A3E"/>
                <w:spacing w:val="2"/>
              </w:rPr>
            </w:pPr>
            <w:hyperlink r:id="rId40" w:tgtFrame="_blank" w:history="1">
              <w:r w:rsidRPr="006B3DFA">
                <w:rPr>
                  <w:rStyle w:val="Hyperlink"/>
                  <w:color w:val="004DFF"/>
                  <w:spacing w:val="2"/>
                </w:rPr>
                <w:t>MES Connector Integration Guide</w:t>
              </w:r>
            </w:hyperlink>
          </w:p>
          <w:p w14:paraId="1349B8FF" w14:textId="77777777" w:rsidR="006B3DFA" w:rsidRPr="00D12F7B" w:rsidRDefault="006B3DFA" w:rsidP="006B3DFA">
            <w:pPr>
              <w:pStyle w:val="ListParagraph"/>
              <w:numPr>
                <w:ilvl w:val="0"/>
                <w:numId w:val="34"/>
              </w:numPr>
              <w:shd w:val="clear" w:color="auto" w:fill="FFFFFF"/>
              <w:rPr>
                <w:color w:val="393A3E"/>
                <w:spacing w:val="2"/>
              </w:rPr>
            </w:pPr>
            <w:hyperlink r:id="rId41" w:tgtFrame="_blank" w:history="1">
              <w:r w:rsidRPr="006B3DFA">
                <w:rPr>
                  <w:rStyle w:val="Hyperlink"/>
                  <w:color w:val="004DFF"/>
                  <w:spacing w:val="2"/>
                </w:rPr>
                <w:t>Teamcenter Connector Integration Guide</w:t>
              </w:r>
            </w:hyperlink>
          </w:p>
          <w:p w14:paraId="4B2EAC6D" w14:textId="77777777" w:rsidR="00D12F7B" w:rsidRDefault="00D12F7B" w:rsidP="006B3DFA">
            <w:pPr>
              <w:pStyle w:val="ListParagraph"/>
              <w:numPr>
                <w:ilvl w:val="0"/>
                <w:numId w:val="34"/>
              </w:numPr>
              <w:shd w:val="clear" w:color="auto" w:fill="FFFFFF"/>
              <w:rPr>
                <w:color w:val="393A3E"/>
                <w:spacing w:val="2"/>
              </w:rPr>
            </w:pPr>
            <w:hyperlink r:id="rId42" w:history="1">
              <w:r w:rsidRPr="00D12F7B">
                <w:rPr>
                  <w:rStyle w:val="Hyperlink"/>
                  <w:rFonts w:cs="Arial"/>
                  <w:spacing w:val="2"/>
                </w:rPr>
                <w:t>S4HANA Connecter Integration Guide</w:t>
              </w:r>
            </w:hyperlink>
          </w:p>
          <w:p w14:paraId="2A6127DD" w14:textId="55A52310" w:rsidR="003472AB" w:rsidRPr="006B3DFA" w:rsidRDefault="00610DCB" w:rsidP="006B3DFA">
            <w:pPr>
              <w:pStyle w:val="ListParagraph"/>
              <w:numPr>
                <w:ilvl w:val="0"/>
                <w:numId w:val="34"/>
              </w:numPr>
              <w:shd w:val="clear" w:color="auto" w:fill="FFFFFF"/>
              <w:rPr>
                <w:color w:val="393A3E"/>
                <w:spacing w:val="2"/>
              </w:rPr>
            </w:pPr>
            <w:hyperlink r:id="rId43" w:history="1">
              <w:r w:rsidRPr="00610DCB">
                <w:rPr>
                  <w:rStyle w:val="Hyperlink"/>
                  <w:rFonts w:cs="Arial"/>
                  <w:spacing w:val="2"/>
                </w:rPr>
                <w:t>Polarion</w:t>
              </w:r>
              <w:r w:rsidR="003472AB" w:rsidRPr="00610DCB">
                <w:rPr>
                  <w:rStyle w:val="Hyperlink"/>
                  <w:rFonts w:cs="Arial"/>
                  <w:spacing w:val="2"/>
                </w:rPr>
                <w:t xml:space="preserve"> Connector Integration Guide</w:t>
              </w:r>
            </w:hyperlink>
          </w:p>
        </w:tc>
      </w:tr>
      <w:tr w:rsidR="009E68FC" w14:paraId="6B24CD6F" w14:textId="77777777" w:rsidTr="00DF48FB">
        <w:tc>
          <w:tcPr>
            <w:tcW w:w="4673" w:type="dxa"/>
          </w:tcPr>
          <w:p w14:paraId="625A65D4" w14:textId="7C0D1B4B" w:rsidR="009E68FC" w:rsidRDefault="00C019BD" w:rsidP="00DF48FB">
            <w:pPr>
              <w:jc w:val="left"/>
            </w:pPr>
            <w:hyperlink r:id="rId44" w:history="1">
              <w:r w:rsidRPr="00585D58">
                <w:rPr>
                  <w:rStyle w:val="Hyperlink"/>
                  <w:rFonts w:cs="Arial"/>
                </w:rPr>
                <w:t xml:space="preserve">Query Engine </w:t>
              </w:r>
              <w:r w:rsidR="0053081F" w:rsidRPr="00585D58">
                <w:rPr>
                  <w:rStyle w:val="Hyperlink"/>
                  <w:rFonts w:cs="Arial"/>
                </w:rPr>
                <w:t>API Reference</w:t>
              </w:r>
            </w:hyperlink>
          </w:p>
        </w:tc>
        <w:tc>
          <w:tcPr>
            <w:tcW w:w="13750" w:type="dxa"/>
          </w:tcPr>
          <w:p w14:paraId="410154F3" w14:textId="502E5E4C" w:rsidR="009E68FC" w:rsidRDefault="0053081F" w:rsidP="00DF48FB">
            <w:pPr>
              <w:jc w:val="left"/>
            </w:pPr>
            <w:r w:rsidRPr="0053081F">
              <w:t>The Query Engine is a gateway that facilitates interaction between the user and external source systems of IX Digital Thread Foundations.</w:t>
            </w:r>
            <w:r w:rsidR="0054427F">
              <w:t xml:space="preserve"> </w:t>
            </w:r>
            <w:r w:rsidR="0054427F" w:rsidRPr="0054427F">
              <w:t>This document serves as an API reference for IX Digital Thread’s Query Engine application</w:t>
            </w:r>
          </w:p>
        </w:tc>
      </w:tr>
      <w:tr w:rsidR="0054427F" w14:paraId="6D7F46B3" w14:textId="77777777" w:rsidTr="00DF48FB">
        <w:tc>
          <w:tcPr>
            <w:tcW w:w="4673" w:type="dxa"/>
          </w:tcPr>
          <w:p w14:paraId="576CA2C3" w14:textId="0E48DBE3" w:rsidR="0054427F" w:rsidRDefault="002A687D" w:rsidP="00DF48FB">
            <w:pPr>
              <w:jc w:val="left"/>
            </w:pPr>
            <w:hyperlink r:id="rId45" w:history="1">
              <w:r w:rsidRPr="00585D58">
                <w:rPr>
                  <w:rStyle w:val="Hyperlink"/>
                  <w:rFonts w:cs="Arial"/>
                </w:rPr>
                <w:t>Policy Engine Use Case Overview</w:t>
              </w:r>
            </w:hyperlink>
          </w:p>
        </w:tc>
        <w:tc>
          <w:tcPr>
            <w:tcW w:w="13750" w:type="dxa"/>
          </w:tcPr>
          <w:p w14:paraId="7DACE94E" w14:textId="002F2E38" w:rsidR="0054427F" w:rsidRPr="0053081F" w:rsidRDefault="00FC0B18" w:rsidP="00FC0B18">
            <w:pPr>
              <w:jc w:val="left"/>
            </w:pPr>
            <w:r>
              <w:t>This document describes Digital Thread’s Policy Engine implementation and usage to assist the target audience in</w:t>
            </w:r>
            <w:r w:rsidR="0016392C">
              <w:t xml:space="preserve"> </w:t>
            </w:r>
            <w:r>
              <w:t>understanding and authoring business policies for</w:t>
            </w:r>
            <w:r w:rsidR="0016392C">
              <w:t xml:space="preserve"> Digital Thread applications.</w:t>
            </w:r>
          </w:p>
        </w:tc>
      </w:tr>
      <w:tr w:rsidR="0054427F" w14:paraId="77B0E5DB" w14:textId="77777777" w:rsidTr="00DF48FB">
        <w:tc>
          <w:tcPr>
            <w:tcW w:w="4673" w:type="dxa"/>
          </w:tcPr>
          <w:p w14:paraId="4E7EF8E9" w14:textId="612AFBB8" w:rsidR="0054427F" w:rsidRDefault="00037C4B" w:rsidP="00DF48FB">
            <w:pPr>
              <w:jc w:val="left"/>
            </w:pPr>
            <w:hyperlink r:id="rId46" w:history="1">
              <w:r w:rsidRPr="0042107D">
                <w:rPr>
                  <w:rStyle w:val="Hyperlink"/>
                  <w:rFonts w:cs="Arial"/>
                </w:rPr>
                <w:t>Part Classification Use Case Overview</w:t>
              </w:r>
            </w:hyperlink>
          </w:p>
        </w:tc>
        <w:tc>
          <w:tcPr>
            <w:tcW w:w="13750" w:type="dxa"/>
          </w:tcPr>
          <w:p w14:paraId="781FD164" w14:textId="576BE9DB" w:rsidR="0054427F" w:rsidRPr="0053081F" w:rsidRDefault="00E10F6E" w:rsidP="00DF48FB">
            <w:pPr>
              <w:jc w:val="left"/>
            </w:pPr>
            <w:r w:rsidRPr="00E10F6E">
              <w:t>This document describes IX Digital Thread’s Part Classification system and its usage.</w:t>
            </w:r>
          </w:p>
        </w:tc>
      </w:tr>
      <w:tr w:rsidR="0054427F" w14:paraId="0F0F3884" w14:textId="77777777" w:rsidTr="00DF48FB">
        <w:tc>
          <w:tcPr>
            <w:tcW w:w="4673" w:type="dxa"/>
          </w:tcPr>
          <w:p w14:paraId="792064F8" w14:textId="1D492606" w:rsidR="0054427F" w:rsidRDefault="0056653C" w:rsidP="00DF48FB">
            <w:pPr>
              <w:jc w:val="left"/>
            </w:pPr>
            <w:hyperlink r:id="rId47" w:history="1">
              <w:r w:rsidRPr="00992D63">
                <w:rPr>
                  <w:rStyle w:val="Hyperlink"/>
                  <w:rFonts w:cs="Arial"/>
                </w:rPr>
                <w:t xml:space="preserve">Data </w:t>
              </w:r>
              <w:r w:rsidR="00992D63" w:rsidRPr="00992D63">
                <w:rPr>
                  <w:rStyle w:val="Hyperlink"/>
                  <w:rFonts w:cs="Arial"/>
                </w:rPr>
                <w:t>Catalog UI Guide</w:t>
              </w:r>
            </w:hyperlink>
          </w:p>
        </w:tc>
        <w:tc>
          <w:tcPr>
            <w:tcW w:w="13750" w:type="dxa"/>
          </w:tcPr>
          <w:p w14:paraId="6ACE7FF1" w14:textId="26FC5BC3" w:rsidR="0054427F" w:rsidRPr="0053081F" w:rsidRDefault="00B15F6E" w:rsidP="00B15F6E">
            <w:pPr>
              <w:jc w:val="left"/>
            </w:pPr>
            <w:r>
              <w:t>This document explains the features of IX Digital Thread’s Data Catalog user interface.</w:t>
            </w:r>
          </w:p>
        </w:tc>
      </w:tr>
      <w:tr w:rsidR="0054427F" w14:paraId="70E6BB7D" w14:textId="77777777" w:rsidTr="00DF48FB">
        <w:tc>
          <w:tcPr>
            <w:tcW w:w="4673" w:type="dxa"/>
          </w:tcPr>
          <w:p w14:paraId="7A9F3AF4" w14:textId="0EE7ABA7" w:rsidR="0054427F" w:rsidRDefault="00992D63" w:rsidP="00DF48FB">
            <w:pPr>
              <w:jc w:val="left"/>
            </w:pPr>
            <w:hyperlink r:id="rId48" w:history="1">
              <w:r w:rsidRPr="00C62156">
                <w:rPr>
                  <w:rStyle w:val="Hyperlink"/>
                  <w:rFonts w:cs="Arial"/>
                </w:rPr>
                <w:t>Data Catalog API Reference</w:t>
              </w:r>
            </w:hyperlink>
          </w:p>
        </w:tc>
        <w:tc>
          <w:tcPr>
            <w:tcW w:w="13750" w:type="dxa"/>
          </w:tcPr>
          <w:p w14:paraId="49A598E1" w14:textId="365F0EE7" w:rsidR="0054427F" w:rsidRPr="0053081F" w:rsidRDefault="002C2411" w:rsidP="00DF48FB">
            <w:pPr>
              <w:jc w:val="left"/>
            </w:pPr>
            <w:r w:rsidRPr="002C2411">
              <w:t>This document serves as an API reference for IX Digital Thread’s Data Catalog application.</w:t>
            </w:r>
          </w:p>
        </w:tc>
      </w:tr>
      <w:tr w:rsidR="00C62156" w14:paraId="54B01B6E" w14:textId="77777777" w:rsidTr="00DF48FB">
        <w:tc>
          <w:tcPr>
            <w:tcW w:w="4673" w:type="dxa"/>
          </w:tcPr>
          <w:p w14:paraId="1B80B45D" w14:textId="075B7C51" w:rsidR="00C62156" w:rsidRDefault="00317A01" w:rsidP="00DF48FB">
            <w:pPr>
              <w:jc w:val="left"/>
            </w:pPr>
            <w:hyperlink r:id="rId49" w:history="1">
              <w:r w:rsidRPr="00317A01">
                <w:rPr>
                  <w:rStyle w:val="Hyperlink"/>
                  <w:rFonts w:cs="Arial"/>
                </w:rPr>
                <w:t>Data Discovery Automation</w:t>
              </w:r>
              <w:r>
                <w:rPr>
                  <w:rStyle w:val="Hyperlink"/>
                  <w:rFonts w:cs="Arial"/>
                </w:rPr>
                <w:t xml:space="preserve"> Architecture</w:t>
              </w:r>
              <w:r w:rsidRPr="00317A01">
                <w:rPr>
                  <w:rStyle w:val="Hyperlink"/>
                  <w:rFonts w:cs="Arial"/>
                </w:rPr>
                <w:t xml:space="preserve"> Overview</w:t>
              </w:r>
            </w:hyperlink>
          </w:p>
        </w:tc>
        <w:tc>
          <w:tcPr>
            <w:tcW w:w="13750" w:type="dxa"/>
          </w:tcPr>
          <w:p w14:paraId="33942083" w14:textId="228E6C03" w:rsidR="00C62156" w:rsidRPr="0053081F" w:rsidRDefault="00173692" w:rsidP="00173692">
            <w:pPr>
              <w:jc w:val="left"/>
            </w:pPr>
            <w:r>
              <w:t>This document provides an overview of IX Digital Thread’s Data Discovery Automation architecture.</w:t>
            </w:r>
          </w:p>
        </w:tc>
      </w:tr>
      <w:tr w:rsidR="00C62156" w14:paraId="2EC37A02" w14:textId="77777777" w:rsidTr="00DF48FB">
        <w:tc>
          <w:tcPr>
            <w:tcW w:w="4673" w:type="dxa"/>
          </w:tcPr>
          <w:p w14:paraId="56B5B4C0" w14:textId="59F804AA" w:rsidR="00C62156" w:rsidRDefault="00921C0B" w:rsidP="00DF48FB">
            <w:pPr>
              <w:jc w:val="left"/>
            </w:pPr>
            <w:hyperlink r:id="rId50" w:history="1">
              <w:r w:rsidRPr="00921C0B">
                <w:rPr>
                  <w:rStyle w:val="Hyperlink"/>
                  <w:rFonts w:cs="Arial"/>
                </w:rPr>
                <w:t>Data Discovery Automation Pipelines Overview</w:t>
              </w:r>
            </w:hyperlink>
          </w:p>
        </w:tc>
        <w:tc>
          <w:tcPr>
            <w:tcW w:w="13750" w:type="dxa"/>
          </w:tcPr>
          <w:p w14:paraId="13E40C95" w14:textId="6B8B465B" w:rsidR="00C62156" w:rsidRPr="0053081F" w:rsidRDefault="002C2411" w:rsidP="002C2411">
            <w:pPr>
              <w:jc w:val="left"/>
            </w:pPr>
            <w:r>
              <w:t>This document provides an overview of the pipeline framework utilized by IX Digital Thread to implement Data Discovery Automation.</w:t>
            </w:r>
          </w:p>
        </w:tc>
      </w:tr>
      <w:tr w:rsidR="00C62156" w14:paraId="43320466" w14:textId="77777777" w:rsidTr="00DF48FB">
        <w:tc>
          <w:tcPr>
            <w:tcW w:w="4673" w:type="dxa"/>
          </w:tcPr>
          <w:p w14:paraId="1CB1F242" w14:textId="6577BB46" w:rsidR="00C62156" w:rsidRDefault="00B50585" w:rsidP="00DF48FB">
            <w:pPr>
              <w:jc w:val="left"/>
            </w:pPr>
            <w:hyperlink r:id="rId51" w:history="1">
              <w:r w:rsidRPr="00B50585">
                <w:rPr>
                  <w:rStyle w:val="Hyperlink"/>
                  <w:rFonts w:cs="Arial"/>
                </w:rPr>
                <w:t>Data Products Overview</w:t>
              </w:r>
            </w:hyperlink>
          </w:p>
        </w:tc>
        <w:tc>
          <w:tcPr>
            <w:tcW w:w="13750" w:type="dxa"/>
          </w:tcPr>
          <w:p w14:paraId="71A788A5" w14:textId="1D040D83" w:rsidR="00C62156" w:rsidRPr="0053081F" w:rsidRDefault="007A17D5" w:rsidP="00DF48FB">
            <w:pPr>
              <w:jc w:val="left"/>
            </w:pPr>
            <w:r w:rsidRPr="007A17D5">
              <w:t>This document provides a component-based overview of IX Digital Thread’s data products.</w:t>
            </w:r>
          </w:p>
        </w:tc>
      </w:tr>
      <w:tr w:rsidR="00C62156" w14:paraId="21377E13" w14:textId="77777777" w:rsidTr="00DF48FB">
        <w:tc>
          <w:tcPr>
            <w:tcW w:w="4673" w:type="dxa"/>
          </w:tcPr>
          <w:p w14:paraId="708841C1" w14:textId="7ED78D06" w:rsidR="00C62156" w:rsidRDefault="00B50585" w:rsidP="00DF48FB">
            <w:pPr>
              <w:jc w:val="left"/>
            </w:pPr>
            <w:hyperlink r:id="rId52" w:history="1">
              <w:r w:rsidRPr="00E54201">
                <w:rPr>
                  <w:rStyle w:val="Hyperlink"/>
                  <w:rFonts w:cs="Arial"/>
                </w:rPr>
                <w:t>Data Products API Reference</w:t>
              </w:r>
            </w:hyperlink>
          </w:p>
        </w:tc>
        <w:tc>
          <w:tcPr>
            <w:tcW w:w="13750" w:type="dxa"/>
          </w:tcPr>
          <w:p w14:paraId="364F7490" w14:textId="3CE384C4" w:rsidR="00C62156" w:rsidRPr="0053081F" w:rsidRDefault="007A17D5" w:rsidP="007A17D5">
            <w:pPr>
              <w:jc w:val="left"/>
            </w:pPr>
            <w:r>
              <w:t>This reference document includes information about paths, inputs, outputs, and error management for APIs related to Data Products. The document includes descriptions of APIs used for configuration as well as descriptions of APIs that provide middleware functionality.</w:t>
            </w:r>
          </w:p>
        </w:tc>
      </w:tr>
      <w:tr w:rsidR="00FE7258" w14:paraId="6BB212AB" w14:textId="77777777" w:rsidTr="00DF48FB">
        <w:tc>
          <w:tcPr>
            <w:tcW w:w="4673" w:type="dxa"/>
          </w:tcPr>
          <w:p w14:paraId="55E0E22D" w14:textId="652EC617" w:rsidR="00FE7258" w:rsidRDefault="00FE7258" w:rsidP="00DF48FB">
            <w:pPr>
              <w:jc w:val="left"/>
            </w:pPr>
            <w:hyperlink r:id="rId53" w:history="1">
              <w:r w:rsidRPr="00FE7258">
                <w:rPr>
                  <w:rStyle w:val="Hyperlink"/>
                  <w:rFonts w:cs="Arial"/>
                </w:rPr>
                <w:t>ADF Workflow Overview</w:t>
              </w:r>
            </w:hyperlink>
          </w:p>
        </w:tc>
        <w:tc>
          <w:tcPr>
            <w:tcW w:w="13750" w:type="dxa"/>
          </w:tcPr>
          <w:p w14:paraId="2F51AEF7" w14:textId="26F7AC5E" w:rsidR="00FE7258" w:rsidRPr="0053081F" w:rsidRDefault="00834793" w:rsidP="00DF48FB">
            <w:pPr>
              <w:jc w:val="left"/>
            </w:pPr>
            <w:r>
              <w:t>This document provides an overview of the ADF workflow implemented for Digital Thread Foundations. It depicts the Batch Data Pipeline Flow and the integration of the Great Expectations (GE) Validation Workflow and outlines each stage from data extraction to final transmission</w:t>
            </w:r>
            <w:r w:rsidR="008A0276">
              <w:t>.</w:t>
            </w:r>
          </w:p>
        </w:tc>
      </w:tr>
      <w:tr w:rsidR="00FE7258" w14:paraId="41988FF3" w14:textId="77777777" w:rsidTr="00DF48FB">
        <w:tc>
          <w:tcPr>
            <w:tcW w:w="4673" w:type="dxa"/>
          </w:tcPr>
          <w:p w14:paraId="442FDC28" w14:textId="3F4E9721" w:rsidR="00FE7258" w:rsidRDefault="00F01BB4" w:rsidP="00DF48FB">
            <w:pPr>
              <w:jc w:val="left"/>
            </w:pPr>
            <w:hyperlink r:id="rId54" w:history="1">
              <w:r w:rsidRPr="00F01BB4">
                <w:rPr>
                  <w:rStyle w:val="Hyperlink"/>
                  <w:rFonts w:cs="Arial"/>
                </w:rPr>
                <w:t>ADF Integration Guide</w:t>
              </w:r>
            </w:hyperlink>
          </w:p>
        </w:tc>
        <w:tc>
          <w:tcPr>
            <w:tcW w:w="13750" w:type="dxa"/>
          </w:tcPr>
          <w:p w14:paraId="7B1DCEEF" w14:textId="7E39CCBA" w:rsidR="00FE7258" w:rsidRPr="0053081F" w:rsidRDefault="00F00908" w:rsidP="00F00908">
            <w:pPr>
              <w:jc w:val="left"/>
            </w:pPr>
            <w:r>
              <w:t>This guide describes the key components and functions of Azure Data Factory. The documentation focuses on enabling users to effectively utilize ADF for data integration, transformation, and orchestration within the project’s ecosystem.</w:t>
            </w:r>
          </w:p>
        </w:tc>
      </w:tr>
      <w:tr w:rsidR="00C62156" w14:paraId="5F96DC2F" w14:textId="77777777" w:rsidTr="00DF48FB">
        <w:tc>
          <w:tcPr>
            <w:tcW w:w="4673" w:type="dxa"/>
          </w:tcPr>
          <w:p w14:paraId="3CB29805" w14:textId="5ABC30D5" w:rsidR="00C62156" w:rsidRDefault="0044096D" w:rsidP="00DF48FB">
            <w:pPr>
              <w:jc w:val="left"/>
            </w:pPr>
            <w:hyperlink r:id="rId55" w:history="1">
              <w:r>
                <w:rPr>
                  <w:rStyle w:val="Hyperlink"/>
                  <w:rFonts w:cs="Arial"/>
                </w:rPr>
                <w:t>Battery Management System Workflow Overview</w:t>
              </w:r>
            </w:hyperlink>
          </w:p>
        </w:tc>
        <w:tc>
          <w:tcPr>
            <w:tcW w:w="13750" w:type="dxa"/>
          </w:tcPr>
          <w:p w14:paraId="2A7EDAA6" w14:textId="392E7D9C" w:rsidR="00C62156" w:rsidRPr="0053081F" w:rsidRDefault="008A14DC" w:rsidP="008A14DC">
            <w:pPr>
              <w:jc w:val="left"/>
            </w:pPr>
            <w:r>
              <w:t>This document delves into a specific Azure Data Factory (ADF) workflow designed for the Software-defined Battery Management System (BMS) use case within the Digital Thread's framework. This workflow demonstrates how ADF streamlines data movement, transformation, and integration across diverse sources related to battery management data.</w:t>
            </w:r>
          </w:p>
        </w:tc>
      </w:tr>
      <w:tr w:rsidR="0044096D" w14:paraId="365159F8" w14:textId="77777777" w:rsidTr="00DF48FB">
        <w:tc>
          <w:tcPr>
            <w:tcW w:w="4673" w:type="dxa"/>
          </w:tcPr>
          <w:p w14:paraId="7C5B301A" w14:textId="25B9FF36" w:rsidR="0044096D" w:rsidRDefault="0044096D" w:rsidP="00DF48FB">
            <w:pPr>
              <w:jc w:val="left"/>
            </w:pPr>
            <w:hyperlink r:id="rId56" w:history="1">
              <w:r w:rsidRPr="00FE7258">
                <w:rPr>
                  <w:rStyle w:val="Hyperlink"/>
                  <w:rFonts w:cs="Arial"/>
                </w:rPr>
                <w:t>Battery Management System Pipelines Overview</w:t>
              </w:r>
            </w:hyperlink>
          </w:p>
        </w:tc>
        <w:tc>
          <w:tcPr>
            <w:tcW w:w="13750" w:type="dxa"/>
          </w:tcPr>
          <w:p w14:paraId="51514859" w14:textId="5DCF66E7" w:rsidR="0044096D" w:rsidRPr="0053081F" w:rsidRDefault="00B95C47" w:rsidP="00B95C47">
            <w:pPr>
              <w:jc w:val="left"/>
            </w:pPr>
            <w:r>
              <w:t>The purpose of this document is to provide a comprehensive description of the execution of Azure Data</w:t>
            </w:r>
            <w:r w:rsidR="004D07B8">
              <w:t xml:space="preserve"> </w:t>
            </w:r>
            <w:r>
              <w:t>Factory pipelines used in the battery management use case within the IX Digital Thread framework. These</w:t>
            </w:r>
            <w:r w:rsidR="004D07B8">
              <w:t xml:space="preserve"> </w:t>
            </w:r>
            <w:r>
              <w:t>pipelines efficiently orchestrate data movement and transformation from source to destination. The</w:t>
            </w:r>
            <w:r w:rsidR="004D07B8">
              <w:t xml:space="preserve"> </w:t>
            </w:r>
            <w:r>
              <w:t>discussion includes their core objectives and execution methods, including triggering mechanisms</w:t>
            </w:r>
          </w:p>
        </w:tc>
      </w:tr>
      <w:tr w:rsidR="0044096D" w14:paraId="46E92B92" w14:textId="77777777" w:rsidTr="00DF48FB">
        <w:tc>
          <w:tcPr>
            <w:tcW w:w="4673" w:type="dxa"/>
          </w:tcPr>
          <w:p w14:paraId="7E11D953" w14:textId="7E41E566" w:rsidR="0044096D" w:rsidRDefault="008735F3" w:rsidP="00DF48FB">
            <w:pPr>
              <w:jc w:val="left"/>
            </w:pPr>
            <w:hyperlink r:id="rId57" w:history="1">
              <w:r w:rsidRPr="008735F3">
                <w:rPr>
                  <w:rStyle w:val="Hyperlink"/>
                  <w:rFonts w:cs="Arial"/>
                </w:rPr>
                <w:t>Azure Monitor Functional Overview</w:t>
              </w:r>
            </w:hyperlink>
          </w:p>
        </w:tc>
        <w:tc>
          <w:tcPr>
            <w:tcW w:w="13750" w:type="dxa"/>
          </w:tcPr>
          <w:p w14:paraId="0DCB2F7B" w14:textId="7C3E83FC" w:rsidR="0044096D" w:rsidRPr="0053081F" w:rsidRDefault="008607B7" w:rsidP="00DF48FB">
            <w:pPr>
              <w:jc w:val="left"/>
            </w:pPr>
            <w:r>
              <w:t xml:space="preserve">This document provides an overview of Azure Monitor within the context of the IX-Digital Thread (IXDT). It covers Azure Monitor's architecture, functionalities, and capabilities, focusing on data collection, analysis, visualization, and response mechanisms. Additionally, it </w:t>
            </w:r>
            <w:r>
              <w:lastRenderedPageBreak/>
              <w:t>delves into practical use cases and best practices for leveraging Azure Monitor effectively for monitoring DT’s Azure resources and applications.</w:t>
            </w:r>
          </w:p>
        </w:tc>
      </w:tr>
      <w:tr w:rsidR="0044096D" w14:paraId="0C4F54D4" w14:textId="77777777" w:rsidTr="00DF48FB">
        <w:tc>
          <w:tcPr>
            <w:tcW w:w="4673" w:type="dxa"/>
          </w:tcPr>
          <w:p w14:paraId="00E63387" w14:textId="492F9EDA" w:rsidR="0044096D" w:rsidRDefault="008735F3" w:rsidP="00DF48FB">
            <w:pPr>
              <w:jc w:val="left"/>
            </w:pPr>
            <w:hyperlink r:id="rId58" w:history="1">
              <w:r w:rsidRPr="009422B1">
                <w:rPr>
                  <w:rStyle w:val="Hyperlink"/>
                  <w:rFonts w:cs="Arial"/>
                </w:rPr>
                <w:t>Azure Monitoring Dashboards UI Guide</w:t>
              </w:r>
            </w:hyperlink>
          </w:p>
        </w:tc>
        <w:tc>
          <w:tcPr>
            <w:tcW w:w="13750" w:type="dxa"/>
          </w:tcPr>
          <w:p w14:paraId="1A5364D1" w14:textId="0E999A2F" w:rsidR="0044096D" w:rsidRPr="0053081F" w:rsidRDefault="008607B7" w:rsidP="008607B7">
            <w:pPr>
              <w:jc w:val="left"/>
            </w:pPr>
            <w:r>
              <w:t>This document outlines essential procedures for efficiently managing the IX Digital Thread</w:t>
            </w:r>
            <w:r w:rsidR="004D07B8">
              <w:t xml:space="preserve"> </w:t>
            </w:r>
            <w:r>
              <w:t>monitoring infrastructure. From navigating</w:t>
            </w:r>
            <w:r w:rsidR="004D07B8">
              <w:t xml:space="preserve"> </w:t>
            </w:r>
            <w:r>
              <w:t>dashboards and workbooks to troubleshooting issues,</w:t>
            </w:r>
            <w:r w:rsidR="004D07B8">
              <w:t xml:space="preserve"> </w:t>
            </w:r>
            <w:r>
              <w:t>it provides comprehensive guidance to users to ensure smooth operations and optimize</w:t>
            </w:r>
            <w:r w:rsidR="004D07B8">
              <w:t xml:space="preserve"> </w:t>
            </w:r>
            <w:r>
              <w:t>performance</w:t>
            </w:r>
            <w:r w:rsidR="004D07B8">
              <w:t>.</w:t>
            </w:r>
          </w:p>
        </w:tc>
      </w:tr>
      <w:tr w:rsidR="009422B1" w14:paraId="0EFB250E" w14:textId="77777777" w:rsidTr="00DF48FB">
        <w:tc>
          <w:tcPr>
            <w:tcW w:w="4673" w:type="dxa"/>
          </w:tcPr>
          <w:p w14:paraId="62C3FD1F" w14:textId="477E8A40" w:rsidR="009422B1" w:rsidRDefault="009422B1" w:rsidP="00DF48FB">
            <w:pPr>
              <w:jc w:val="left"/>
            </w:pPr>
            <w:hyperlink r:id="rId59" w:history="1">
              <w:r w:rsidRPr="009422B1">
                <w:rPr>
                  <w:rStyle w:val="Hyperlink"/>
                  <w:rFonts w:cs="Arial"/>
                </w:rPr>
                <w:t>Azure Jobs Monitor Tutorial</w:t>
              </w:r>
            </w:hyperlink>
          </w:p>
        </w:tc>
        <w:tc>
          <w:tcPr>
            <w:tcW w:w="13750" w:type="dxa"/>
          </w:tcPr>
          <w:p w14:paraId="13D289BF" w14:textId="21C3B611" w:rsidR="009422B1" w:rsidRPr="0053081F" w:rsidRDefault="00670C7A" w:rsidP="00670C7A">
            <w:pPr>
              <w:jc w:val="left"/>
            </w:pPr>
            <w:r>
              <w:t>This document serves as a short tutorial on how to view the Azure Jobs Monitoring Dashboard and Flink jobs-related visualizations for the job’s log, metrics, etc.</w:t>
            </w:r>
          </w:p>
        </w:tc>
      </w:tr>
      <w:tr w:rsidR="009422B1" w14:paraId="3CDB5823" w14:textId="77777777" w:rsidTr="00DF48FB">
        <w:tc>
          <w:tcPr>
            <w:tcW w:w="4673" w:type="dxa"/>
          </w:tcPr>
          <w:p w14:paraId="17577E9B" w14:textId="565DA919" w:rsidR="009422B1" w:rsidRDefault="00865C84" w:rsidP="00DF48FB">
            <w:pPr>
              <w:jc w:val="left"/>
            </w:pPr>
            <w:hyperlink r:id="rId60" w:history="1">
              <w:r w:rsidRPr="00865C84">
                <w:rPr>
                  <w:rStyle w:val="Hyperlink"/>
                  <w:rFonts w:cs="Arial"/>
                </w:rPr>
                <w:t>BOM Management Functional Overview</w:t>
              </w:r>
            </w:hyperlink>
          </w:p>
        </w:tc>
        <w:tc>
          <w:tcPr>
            <w:tcW w:w="13750" w:type="dxa"/>
          </w:tcPr>
          <w:p w14:paraId="12A0C612" w14:textId="787A6EE4" w:rsidR="009422B1" w:rsidRPr="0053081F" w:rsidRDefault="00943C1F" w:rsidP="00943C1F">
            <w:pPr>
              <w:jc w:val="left"/>
            </w:pPr>
            <w:r>
              <w:t>This document describes the functionality of the BOM Management use</w:t>
            </w:r>
            <w:r w:rsidR="002244BD">
              <w:t xml:space="preserve"> </w:t>
            </w:r>
            <w:r>
              <w:t>case of the IX Digital Thread Foundations platform.</w:t>
            </w:r>
          </w:p>
        </w:tc>
      </w:tr>
      <w:tr w:rsidR="005F01CA" w14:paraId="73160941" w14:textId="77777777" w:rsidTr="00DF48FB">
        <w:tc>
          <w:tcPr>
            <w:tcW w:w="4673" w:type="dxa"/>
          </w:tcPr>
          <w:p w14:paraId="3B66BA53" w14:textId="47D8C1C8" w:rsidR="005F01CA" w:rsidRDefault="00E57F16" w:rsidP="00DF48FB">
            <w:pPr>
              <w:jc w:val="left"/>
            </w:pPr>
            <w:hyperlink r:id="rId61" w:history="1">
              <w:r w:rsidR="00FC5E56">
                <w:rPr>
                  <w:rStyle w:val="Hyperlink"/>
                  <w:rFonts w:cs="Arial"/>
                </w:rPr>
                <w:t>BOM Management Database Technical Overview</w:t>
              </w:r>
            </w:hyperlink>
          </w:p>
        </w:tc>
        <w:tc>
          <w:tcPr>
            <w:tcW w:w="13750" w:type="dxa"/>
          </w:tcPr>
          <w:p w14:paraId="6F06CDE7" w14:textId="4477952E" w:rsidR="005F01CA" w:rsidRDefault="005E2C3E" w:rsidP="005E2C3E">
            <w:pPr>
              <w:jc w:val="left"/>
            </w:pPr>
            <w:r>
              <w:t>This document provides a detailed description of the Postgres database (</w:t>
            </w:r>
            <w:proofErr w:type="spellStart"/>
            <w:r>
              <w:t>ixts</w:t>
            </w:r>
            <w:proofErr w:type="spellEnd"/>
            <w:r>
              <w:t>-dev-</w:t>
            </w:r>
            <w:proofErr w:type="spellStart"/>
            <w:r>
              <w:t>psqldb</w:t>
            </w:r>
            <w:proofErr w:type="spellEnd"/>
            <w:r>
              <w:t>) utilized</w:t>
            </w:r>
            <w:r>
              <w:t xml:space="preserve"> </w:t>
            </w:r>
            <w:r>
              <w:t>for EBOM to MBOM conversion by IX Digital Thread.</w:t>
            </w:r>
          </w:p>
        </w:tc>
      </w:tr>
      <w:tr w:rsidR="009422B1" w14:paraId="72CEEC6E" w14:textId="77777777" w:rsidTr="00DF48FB">
        <w:tc>
          <w:tcPr>
            <w:tcW w:w="4673" w:type="dxa"/>
          </w:tcPr>
          <w:p w14:paraId="04CA3AD6" w14:textId="6C4FBE37" w:rsidR="009422B1" w:rsidRDefault="00865C84" w:rsidP="00DF48FB">
            <w:pPr>
              <w:jc w:val="left"/>
            </w:pPr>
            <w:hyperlink r:id="rId62" w:history="1">
              <w:r w:rsidRPr="00865C84">
                <w:rPr>
                  <w:rStyle w:val="Hyperlink"/>
                  <w:rFonts w:cs="Arial"/>
                </w:rPr>
                <w:t>BOM Conversion Architecture</w:t>
              </w:r>
            </w:hyperlink>
          </w:p>
        </w:tc>
        <w:tc>
          <w:tcPr>
            <w:tcW w:w="13750" w:type="dxa"/>
          </w:tcPr>
          <w:p w14:paraId="5D3FC755" w14:textId="68CC1625" w:rsidR="009422B1" w:rsidRPr="0053081F" w:rsidRDefault="002244BD" w:rsidP="002244BD">
            <w:pPr>
              <w:jc w:val="left"/>
            </w:pPr>
            <w:r>
              <w:t>This document describes the technical architecture of the IX Digital Thread Foundations BOM Conversion asset</w:t>
            </w:r>
          </w:p>
        </w:tc>
      </w:tr>
      <w:tr w:rsidR="00865C84" w14:paraId="68FF3D01" w14:textId="77777777" w:rsidTr="00DF48FB">
        <w:tc>
          <w:tcPr>
            <w:tcW w:w="4673" w:type="dxa"/>
          </w:tcPr>
          <w:p w14:paraId="5E2BC952" w14:textId="2AD0ABC8" w:rsidR="00865C84" w:rsidRDefault="00865C84" w:rsidP="00DF48FB">
            <w:pPr>
              <w:jc w:val="left"/>
            </w:pPr>
            <w:hyperlink r:id="rId63" w:history="1">
              <w:r w:rsidRPr="00865C84">
                <w:rPr>
                  <w:rStyle w:val="Hyperlink"/>
                  <w:rFonts w:cs="Arial"/>
                </w:rPr>
                <w:t>BOM Management API Reference</w:t>
              </w:r>
            </w:hyperlink>
          </w:p>
        </w:tc>
        <w:tc>
          <w:tcPr>
            <w:tcW w:w="13750" w:type="dxa"/>
          </w:tcPr>
          <w:p w14:paraId="50D726FB" w14:textId="17F5EEC7" w:rsidR="00865C84" w:rsidRPr="0053081F" w:rsidRDefault="00A15365" w:rsidP="00DF48FB">
            <w:pPr>
              <w:jc w:val="left"/>
            </w:pPr>
            <w:r w:rsidRPr="00A15365">
              <w:t>This document serves as an API reference for the IX Digital Thread BOM Management application.</w:t>
            </w:r>
          </w:p>
        </w:tc>
      </w:tr>
      <w:tr w:rsidR="00865C84" w14:paraId="35B54C92" w14:textId="77777777" w:rsidTr="00DF48FB">
        <w:tc>
          <w:tcPr>
            <w:tcW w:w="4673" w:type="dxa"/>
          </w:tcPr>
          <w:p w14:paraId="1C22BF06" w14:textId="7BB9FA58" w:rsidR="00865C84" w:rsidRDefault="00865C84" w:rsidP="00DF48FB">
            <w:pPr>
              <w:jc w:val="left"/>
            </w:pPr>
            <w:hyperlink r:id="rId64" w:history="1">
              <w:r w:rsidRPr="00865C84">
                <w:rPr>
                  <w:rStyle w:val="Hyperlink"/>
                  <w:rFonts w:cs="Arial"/>
                </w:rPr>
                <w:t>BOM Management UI Guide</w:t>
              </w:r>
            </w:hyperlink>
          </w:p>
        </w:tc>
        <w:tc>
          <w:tcPr>
            <w:tcW w:w="13750" w:type="dxa"/>
          </w:tcPr>
          <w:p w14:paraId="7C070E1C" w14:textId="0C8D34AB" w:rsidR="00865C84" w:rsidRPr="0053081F" w:rsidRDefault="00F171CF" w:rsidP="00F171CF">
            <w:pPr>
              <w:jc w:val="left"/>
            </w:pPr>
            <w:r>
              <w:t>This document provides a comprehensive overview of the user interface (UI) for the IX Digital Thread Foundations’ BOM Management application. It details the layout, navigation, and functionalities available within the application, guiding users through each feature and workflow.</w:t>
            </w:r>
          </w:p>
        </w:tc>
      </w:tr>
      <w:tr w:rsidR="00865C84" w14:paraId="2595F003" w14:textId="77777777" w:rsidTr="00DF48FB">
        <w:tc>
          <w:tcPr>
            <w:tcW w:w="4673" w:type="dxa"/>
          </w:tcPr>
          <w:p w14:paraId="515A9AB8" w14:textId="260FCC86" w:rsidR="00865C84" w:rsidRDefault="005841A0" w:rsidP="00DF48FB">
            <w:pPr>
              <w:jc w:val="left"/>
            </w:pPr>
            <w:hyperlink r:id="rId65" w:history="1">
              <w:r w:rsidR="00BF7A02" w:rsidRPr="005841A0">
                <w:rPr>
                  <w:rStyle w:val="Hyperlink"/>
                  <w:rFonts w:cs="Arial"/>
                </w:rPr>
                <w:t xml:space="preserve">BOM </w:t>
              </w:r>
              <w:r w:rsidR="006A7A09" w:rsidRPr="005841A0">
                <w:rPr>
                  <w:rStyle w:val="Hyperlink"/>
                  <w:rFonts w:cs="Arial"/>
                </w:rPr>
                <w:t>Conversion Flink Job</w:t>
              </w:r>
              <w:r w:rsidR="009B26F6" w:rsidRPr="005841A0">
                <w:rPr>
                  <w:rStyle w:val="Hyperlink"/>
                  <w:rFonts w:cs="Arial"/>
                </w:rPr>
                <w:t xml:space="preserve"> Overview</w:t>
              </w:r>
            </w:hyperlink>
          </w:p>
        </w:tc>
        <w:tc>
          <w:tcPr>
            <w:tcW w:w="13750" w:type="dxa"/>
          </w:tcPr>
          <w:p w14:paraId="1BEE71F1" w14:textId="33B65407" w:rsidR="00865C84" w:rsidRPr="0053081F" w:rsidRDefault="007A781D" w:rsidP="00DF48FB">
            <w:pPr>
              <w:jc w:val="left"/>
            </w:pPr>
            <w:r w:rsidRPr="007A781D">
              <w:t>This document provides an overview of the Flink job used for BOM Conversion feature of the BOM Management application.</w:t>
            </w:r>
          </w:p>
        </w:tc>
      </w:tr>
      <w:tr w:rsidR="00865C84" w14:paraId="47C85F08" w14:textId="77777777" w:rsidTr="00DF48FB">
        <w:tc>
          <w:tcPr>
            <w:tcW w:w="4673" w:type="dxa"/>
          </w:tcPr>
          <w:p w14:paraId="12E03A67" w14:textId="1969E7F2" w:rsidR="00865C84" w:rsidRDefault="009B26F6" w:rsidP="00DF48FB">
            <w:pPr>
              <w:jc w:val="left"/>
            </w:pPr>
            <w:hyperlink r:id="rId66" w:history="1">
              <w:r w:rsidRPr="00AE3C2C">
                <w:rPr>
                  <w:rStyle w:val="Hyperlink"/>
                  <w:rFonts w:cs="Arial"/>
                </w:rPr>
                <w:t>BOM Comparison Flink Job Overview</w:t>
              </w:r>
            </w:hyperlink>
          </w:p>
        </w:tc>
        <w:tc>
          <w:tcPr>
            <w:tcW w:w="13750" w:type="dxa"/>
          </w:tcPr>
          <w:p w14:paraId="3F2D4BF9" w14:textId="15DCBE81" w:rsidR="00865C84" w:rsidRPr="0053081F" w:rsidRDefault="006400B5" w:rsidP="006400B5">
            <w:pPr>
              <w:jc w:val="left"/>
            </w:pPr>
            <w:r>
              <w:t>This document provides an overview of the Flink job used for the BOM Comparison feature of the BOM Management application.</w:t>
            </w:r>
          </w:p>
        </w:tc>
      </w:tr>
      <w:tr w:rsidR="00865C84" w14:paraId="1E27722F" w14:textId="77777777" w:rsidTr="00DF48FB">
        <w:tc>
          <w:tcPr>
            <w:tcW w:w="4673" w:type="dxa"/>
          </w:tcPr>
          <w:p w14:paraId="6527BE4E" w14:textId="116A5341" w:rsidR="00865C84" w:rsidRDefault="009B26F6" w:rsidP="00DF48FB">
            <w:pPr>
              <w:jc w:val="left"/>
            </w:pPr>
            <w:hyperlink r:id="rId67" w:history="1">
              <w:r w:rsidRPr="006E54C5">
                <w:rPr>
                  <w:rStyle w:val="Hyperlink"/>
                  <w:rFonts w:cs="Arial"/>
                </w:rPr>
                <w:t>BOM Data Quality Check Flink Job Overview</w:t>
              </w:r>
            </w:hyperlink>
          </w:p>
        </w:tc>
        <w:tc>
          <w:tcPr>
            <w:tcW w:w="13750" w:type="dxa"/>
          </w:tcPr>
          <w:p w14:paraId="40BC9831" w14:textId="73CE26B8" w:rsidR="00865C84" w:rsidRPr="0053081F" w:rsidRDefault="006118D0" w:rsidP="006118D0">
            <w:pPr>
              <w:jc w:val="left"/>
            </w:pPr>
            <w:r>
              <w:t>This document provides an overview of the Flink jobs used for BOM Data Quality Check feature of the BOM Management application</w:t>
            </w:r>
            <w:r w:rsidR="002769D5">
              <w:t>.</w:t>
            </w:r>
          </w:p>
        </w:tc>
      </w:tr>
      <w:tr w:rsidR="009B26F6" w14:paraId="0EADA33D" w14:textId="77777777" w:rsidTr="00DF48FB">
        <w:tc>
          <w:tcPr>
            <w:tcW w:w="4673" w:type="dxa"/>
          </w:tcPr>
          <w:p w14:paraId="42ACBF7E" w14:textId="4E3009D6" w:rsidR="009B26F6" w:rsidRDefault="00CD6A1B" w:rsidP="00DF48FB">
            <w:pPr>
              <w:jc w:val="left"/>
            </w:pPr>
            <w:hyperlink r:id="rId68" w:history="1">
              <w:r w:rsidRPr="00CD6A1B">
                <w:rPr>
                  <w:rStyle w:val="Hyperlink"/>
                  <w:rFonts w:cs="Arial"/>
                </w:rPr>
                <w:t>Timeseries Flink Job Overview</w:t>
              </w:r>
            </w:hyperlink>
          </w:p>
        </w:tc>
        <w:tc>
          <w:tcPr>
            <w:tcW w:w="13750" w:type="dxa"/>
          </w:tcPr>
          <w:p w14:paraId="783B1BFD" w14:textId="2EE073FB" w:rsidR="009B26F6" w:rsidRPr="0053081F" w:rsidRDefault="002769D5" w:rsidP="002769D5">
            <w:pPr>
              <w:jc w:val="left"/>
            </w:pPr>
            <w:r>
              <w:t>This document provides an overview of the Timeseries Flink job, which is designed to handle time-series data from IoT and OPC sensors.</w:t>
            </w:r>
          </w:p>
        </w:tc>
      </w:tr>
    </w:tbl>
    <w:p w14:paraId="5DB1C2B7" w14:textId="7A4CAEFF" w:rsidR="005C3ACC" w:rsidRPr="00985B17" w:rsidRDefault="005C3ACC" w:rsidP="00571530">
      <w:pPr>
        <w:pStyle w:val="Heading4"/>
        <w:rPr>
          <w:color w:val="FFFFFF" w:themeColor="background1"/>
        </w:rPr>
      </w:pPr>
      <w:r w:rsidRPr="00985B17">
        <w:rPr>
          <w:color w:val="FFFFFF" w:themeColor="background1"/>
        </w:rPr>
        <w:t>Metadata Table</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8"/>
        <w:gridCol w:w="6087"/>
      </w:tblGrid>
      <w:tr w:rsidR="00985B17" w:rsidRPr="00985B17" w14:paraId="0862CE7D" w14:textId="77777777" w:rsidTr="004D3C15">
        <w:tc>
          <w:tcPr>
            <w:tcW w:w="0" w:type="auto"/>
            <w:hideMark/>
          </w:tcPr>
          <w:p w14:paraId="22F41BC4" w14:textId="77777777" w:rsidR="004D3C15" w:rsidRPr="00985B17" w:rsidRDefault="004D3C15" w:rsidP="004D3C15">
            <w:pPr>
              <w:pStyle w:val="NormalWeb"/>
              <w:spacing w:after="120" w:afterAutospacing="0"/>
              <w:rPr>
                <w:rFonts w:ascii="Graphik" w:hAnsi="Graphik"/>
                <w:b/>
                <w:bCs/>
                <w:color w:val="FFFFFF" w:themeColor="background1"/>
                <w:sz w:val="20"/>
                <w:szCs w:val="20"/>
              </w:rPr>
            </w:pPr>
            <w:r w:rsidRPr="00985B17">
              <w:rPr>
                <w:rStyle w:val="Strong"/>
                <w:rFonts w:ascii="Graphik" w:eastAsiaTheme="majorEastAsia" w:hAnsi="Graphik"/>
                <w:color w:val="FFFFFF" w:themeColor="background1"/>
                <w:sz w:val="20"/>
                <w:szCs w:val="20"/>
              </w:rPr>
              <w:t>Field</w:t>
            </w:r>
          </w:p>
        </w:tc>
        <w:tc>
          <w:tcPr>
            <w:tcW w:w="0" w:type="auto"/>
            <w:hideMark/>
          </w:tcPr>
          <w:p w14:paraId="09D9ECEC" w14:textId="77777777" w:rsidR="004D3C15" w:rsidRPr="00985B17" w:rsidRDefault="004D3C15" w:rsidP="004D3C15">
            <w:pPr>
              <w:pStyle w:val="NormalWeb"/>
              <w:spacing w:after="120" w:afterAutospacing="0"/>
              <w:rPr>
                <w:rFonts w:ascii="Graphik" w:hAnsi="Graphik"/>
                <w:b/>
                <w:bCs/>
                <w:color w:val="FFFFFF" w:themeColor="background1"/>
                <w:sz w:val="20"/>
                <w:szCs w:val="20"/>
              </w:rPr>
            </w:pPr>
            <w:r w:rsidRPr="00985B17">
              <w:rPr>
                <w:rStyle w:val="Strong"/>
                <w:rFonts w:ascii="Graphik" w:eastAsiaTheme="majorEastAsia" w:hAnsi="Graphik"/>
                <w:color w:val="FFFFFF" w:themeColor="background1"/>
                <w:sz w:val="20"/>
                <w:szCs w:val="20"/>
              </w:rPr>
              <w:t>Value</w:t>
            </w:r>
          </w:p>
        </w:tc>
      </w:tr>
      <w:tr w:rsidR="00985B17" w:rsidRPr="00985B17" w14:paraId="1400C11B" w14:textId="77777777" w:rsidTr="004D3C15">
        <w:tc>
          <w:tcPr>
            <w:tcW w:w="0" w:type="auto"/>
            <w:hideMark/>
          </w:tcPr>
          <w:p w14:paraId="51984017"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Style w:val="Strong"/>
                <w:rFonts w:ascii="Graphik" w:eastAsiaTheme="majorEastAsia" w:hAnsi="Graphik"/>
                <w:color w:val="FFFFFF" w:themeColor="background1"/>
                <w:sz w:val="20"/>
                <w:szCs w:val="20"/>
              </w:rPr>
              <w:t>Asset / Solution Name</w:t>
            </w:r>
          </w:p>
        </w:tc>
        <w:tc>
          <w:tcPr>
            <w:tcW w:w="0" w:type="auto"/>
            <w:hideMark/>
          </w:tcPr>
          <w:p w14:paraId="58DF926A"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Fonts w:ascii="Graphik" w:hAnsi="Graphik"/>
                <w:color w:val="FFFFFF" w:themeColor="background1"/>
                <w:sz w:val="20"/>
                <w:szCs w:val="20"/>
              </w:rPr>
              <w:t>Digital Thread</w:t>
            </w:r>
          </w:p>
        </w:tc>
      </w:tr>
      <w:tr w:rsidR="00985B17" w:rsidRPr="00985B17" w14:paraId="15A3B539" w14:textId="77777777" w:rsidTr="004D3C15">
        <w:tc>
          <w:tcPr>
            <w:tcW w:w="0" w:type="auto"/>
            <w:hideMark/>
          </w:tcPr>
          <w:p w14:paraId="7BFCDF0E"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Style w:val="Strong"/>
                <w:rFonts w:ascii="Graphik" w:eastAsiaTheme="majorEastAsia" w:hAnsi="Graphik"/>
                <w:color w:val="FFFFFF" w:themeColor="background1"/>
                <w:sz w:val="20"/>
                <w:szCs w:val="20"/>
              </w:rPr>
              <w:t>Domain / Area</w:t>
            </w:r>
          </w:p>
        </w:tc>
        <w:tc>
          <w:tcPr>
            <w:tcW w:w="0" w:type="auto"/>
            <w:hideMark/>
          </w:tcPr>
          <w:p w14:paraId="2F060968"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Fonts w:ascii="Graphik" w:hAnsi="Graphik"/>
                <w:color w:val="FFFFFF" w:themeColor="background1"/>
                <w:sz w:val="20"/>
                <w:szCs w:val="20"/>
              </w:rPr>
              <w:t>Engineering</w:t>
            </w:r>
          </w:p>
        </w:tc>
      </w:tr>
      <w:tr w:rsidR="00985B17" w:rsidRPr="00985B17" w14:paraId="14EB7C55" w14:textId="77777777" w:rsidTr="004D3C15">
        <w:tc>
          <w:tcPr>
            <w:tcW w:w="0" w:type="auto"/>
            <w:hideMark/>
          </w:tcPr>
          <w:p w14:paraId="446C0866"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Style w:val="Strong"/>
                <w:rFonts w:ascii="Graphik" w:eastAsiaTheme="majorEastAsia" w:hAnsi="Graphik"/>
                <w:color w:val="FFFFFF" w:themeColor="background1"/>
                <w:sz w:val="20"/>
                <w:szCs w:val="20"/>
              </w:rPr>
              <w:t>Owner (Team/Person)</w:t>
            </w:r>
          </w:p>
        </w:tc>
        <w:tc>
          <w:tcPr>
            <w:tcW w:w="0" w:type="auto"/>
            <w:hideMark/>
          </w:tcPr>
          <w:p w14:paraId="7F8B0FD6"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Fonts w:ascii="Graphik" w:hAnsi="Graphik"/>
                <w:color w:val="FFFFFF" w:themeColor="background1"/>
                <w:sz w:val="20"/>
                <w:szCs w:val="20"/>
              </w:rPr>
              <w:t>Karthik Ramachandra</w:t>
            </w:r>
          </w:p>
        </w:tc>
      </w:tr>
      <w:tr w:rsidR="00985B17" w:rsidRPr="00985B17" w14:paraId="2ED1DD03" w14:textId="77777777" w:rsidTr="004D3C15">
        <w:tc>
          <w:tcPr>
            <w:tcW w:w="0" w:type="auto"/>
            <w:hideMark/>
          </w:tcPr>
          <w:p w14:paraId="290D7876"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Style w:val="Strong"/>
                <w:rFonts w:ascii="Graphik" w:eastAsiaTheme="majorEastAsia" w:hAnsi="Graphik"/>
                <w:color w:val="FFFFFF" w:themeColor="background1"/>
                <w:sz w:val="20"/>
                <w:szCs w:val="20"/>
              </w:rPr>
              <w:t>Reviewers</w:t>
            </w:r>
          </w:p>
        </w:tc>
        <w:tc>
          <w:tcPr>
            <w:tcW w:w="0" w:type="auto"/>
            <w:hideMark/>
          </w:tcPr>
          <w:p w14:paraId="04D30776"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Fonts w:ascii="Graphik" w:hAnsi="Graphik"/>
                <w:color w:val="FFFFFF" w:themeColor="background1"/>
                <w:sz w:val="20"/>
                <w:szCs w:val="20"/>
              </w:rPr>
              <w:t>Karthik Ramachandra</w:t>
            </w:r>
          </w:p>
        </w:tc>
      </w:tr>
      <w:tr w:rsidR="00985B17" w:rsidRPr="00985B17" w14:paraId="323F521E" w14:textId="77777777" w:rsidTr="004D3C15">
        <w:tc>
          <w:tcPr>
            <w:tcW w:w="0" w:type="auto"/>
            <w:hideMark/>
          </w:tcPr>
          <w:p w14:paraId="441876D5"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Style w:val="Strong"/>
                <w:rFonts w:ascii="Graphik" w:eastAsiaTheme="majorEastAsia" w:hAnsi="Graphik"/>
                <w:color w:val="FFFFFF" w:themeColor="background1"/>
                <w:sz w:val="20"/>
                <w:szCs w:val="20"/>
              </w:rPr>
              <w:t>Status</w:t>
            </w:r>
          </w:p>
        </w:tc>
        <w:tc>
          <w:tcPr>
            <w:tcW w:w="0" w:type="auto"/>
            <w:hideMark/>
          </w:tcPr>
          <w:p w14:paraId="7993B2CD"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Fonts w:ascii="Graphik" w:hAnsi="Graphik"/>
                <w:color w:val="FFFFFF" w:themeColor="background1"/>
                <w:sz w:val="20"/>
                <w:szCs w:val="20"/>
              </w:rPr>
              <w:t>Approved / Complete</w:t>
            </w:r>
          </w:p>
        </w:tc>
      </w:tr>
      <w:tr w:rsidR="00985B17" w:rsidRPr="00985B17" w14:paraId="4AC3E7F3" w14:textId="77777777" w:rsidTr="004D3C15">
        <w:tc>
          <w:tcPr>
            <w:tcW w:w="0" w:type="auto"/>
            <w:hideMark/>
          </w:tcPr>
          <w:p w14:paraId="423E1540"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Style w:val="Strong"/>
                <w:rFonts w:ascii="Graphik" w:eastAsiaTheme="majorEastAsia" w:hAnsi="Graphik"/>
                <w:color w:val="FFFFFF" w:themeColor="background1"/>
                <w:sz w:val="20"/>
                <w:szCs w:val="20"/>
              </w:rPr>
              <w:t>Confidentiality</w:t>
            </w:r>
          </w:p>
        </w:tc>
        <w:tc>
          <w:tcPr>
            <w:tcW w:w="0" w:type="auto"/>
            <w:hideMark/>
          </w:tcPr>
          <w:p w14:paraId="62C2159C"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Fonts w:ascii="Graphik" w:hAnsi="Graphik"/>
                <w:color w:val="FFFFFF" w:themeColor="background1"/>
                <w:sz w:val="20"/>
                <w:szCs w:val="20"/>
              </w:rPr>
              <w:t>Internal / Confidential</w:t>
            </w:r>
          </w:p>
        </w:tc>
      </w:tr>
      <w:tr w:rsidR="00985B17" w:rsidRPr="00985B17" w14:paraId="03F3DED2" w14:textId="77777777" w:rsidTr="004D3C15">
        <w:tc>
          <w:tcPr>
            <w:tcW w:w="0" w:type="auto"/>
            <w:hideMark/>
          </w:tcPr>
          <w:p w14:paraId="58A62CCB"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Style w:val="Strong"/>
                <w:rFonts w:ascii="Graphik" w:eastAsiaTheme="majorEastAsia" w:hAnsi="Graphik"/>
                <w:color w:val="FFFFFF" w:themeColor="background1"/>
                <w:sz w:val="20"/>
                <w:szCs w:val="20"/>
              </w:rPr>
              <w:t>Source of Truth</w:t>
            </w:r>
          </w:p>
        </w:tc>
        <w:tc>
          <w:tcPr>
            <w:tcW w:w="0" w:type="auto"/>
            <w:hideMark/>
          </w:tcPr>
          <w:p w14:paraId="7A114793" w14:textId="77777777" w:rsidR="004D3C15" w:rsidRPr="00985B17" w:rsidRDefault="004D3C15">
            <w:pPr>
              <w:pStyle w:val="NormalWeb"/>
              <w:spacing w:after="120" w:afterAutospacing="0"/>
              <w:rPr>
                <w:rFonts w:ascii="Graphik" w:hAnsi="Graphik"/>
                <w:color w:val="FFFFFF" w:themeColor="background1"/>
                <w:sz w:val="20"/>
                <w:szCs w:val="20"/>
              </w:rPr>
            </w:pPr>
            <w:hyperlink r:id="rId69" w:tgtFrame="_blank" w:tooltip="https://dev.azure.com/ixassets/ixassetsproject/_git/ixassets" w:history="1">
              <w:r w:rsidRPr="00985B17">
                <w:rPr>
                  <w:rStyle w:val="Hyperlink"/>
                  <w:rFonts w:ascii="Graphik" w:hAnsi="Graphik"/>
                  <w:color w:val="FFFFFF" w:themeColor="background1"/>
                  <w:sz w:val="20"/>
                  <w:szCs w:val="20"/>
                </w:rPr>
                <w:t>https://dev.azure.com/IXAssets/IXAssetsProject/_git/ixassets</w:t>
              </w:r>
            </w:hyperlink>
          </w:p>
        </w:tc>
      </w:tr>
      <w:tr w:rsidR="00985B17" w:rsidRPr="00985B17" w14:paraId="365E5576" w14:textId="77777777" w:rsidTr="004D3C15">
        <w:tc>
          <w:tcPr>
            <w:tcW w:w="0" w:type="auto"/>
            <w:hideMark/>
          </w:tcPr>
          <w:p w14:paraId="3DB7E10D"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Style w:val="Strong"/>
                <w:rFonts w:ascii="Graphik" w:eastAsiaTheme="majorEastAsia" w:hAnsi="Graphik"/>
                <w:color w:val="FFFFFF" w:themeColor="background1"/>
                <w:sz w:val="20"/>
                <w:szCs w:val="20"/>
              </w:rPr>
              <w:t>Related Assets / Alternatives</w:t>
            </w:r>
          </w:p>
        </w:tc>
        <w:tc>
          <w:tcPr>
            <w:tcW w:w="0" w:type="auto"/>
            <w:hideMark/>
          </w:tcPr>
          <w:p w14:paraId="5241837E" w14:textId="77777777" w:rsidR="004D3C15" w:rsidRPr="00985B17" w:rsidRDefault="004D3C15">
            <w:pPr>
              <w:pStyle w:val="NormalWeb"/>
              <w:spacing w:after="120" w:afterAutospacing="0"/>
              <w:rPr>
                <w:rFonts w:ascii="Graphik" w:hAnsi="Graphik"/>
                <w:color w:val="FFFFFF" w:themeColor="background1"/>
                <w:sz w:val="20"/>
                <w:szCs w:val="20"/>
              </w:rPr>
            </w:pPr>
            <w:r w:rsidRPr="00985B17">
              <w:rPr>
                <w:rFonts w:ascii="Graphik" w:hAnsi="Graphik"/>
                <w:color w:val="FFFFFF" w:themeColor="background1"/>
                <w:sz w:val="20"/>
                <w:szCs w:val="20"/>
              </w:rPr>
              <w:t>AOT / Engineering Orch / Engineering Agents</w:t>
            </w:r>
          </w:p>
        </w:tc>
      </w:tr>
    </w:tbl>
    <w:p w14:paraId="6F96C567" w14:textId="77777777" w:rsidR="00571530" w:rsidRPr="00985B17" w:rsidRDefault="00571530" w:rsidP="00571530">
      <w:pPr>
        <w:rPr>
          <w:color w:val="FFFFFF" w:themeColor="background1"/>
          <w:lang w:val="en-GB"/>
        </w:rPr>
      </w:pPr>
    </w:p>
    <w:bookmarkEnd w:id="0"/>
    <w:bookmarkEnd w:id="1"/>
    <w:bookmarkEnd w:id="2"/>
    <w:p w14:paraId="37C87D61" w14:textId="63B3D1AA" w:rsidR="00FC0ABC" w:rsidRPr="00BC1418" w:rsidRDefault="00FC0ABC" w:rsidP="00BF02CE">
      <w:pPr>
        <w:jc w:val="left"/>
        <w:rPr>
          <w:rStyle w:val="Hyperlink"/>
          <w:rFonts w:eastAsia="Calibri" w:cs="Arial"/>
          <w:color w:val="auto"/>
          <w:sz w:val="2"/>
          <w:szCs w:val="2"/>
          <w:u w:val="none"/>
        </w:rPr>
      </w:pPr>
    </w:p>
    <w:sectPr w:rsidR="00FC0ABC" w:rsidRPr="00BC1418" w:rsidSect="00D804B2">
      <w:pgSz w:w="23037" w:h="18144" w:orient="landscape" w:code="5"/>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97DF" w14:textId="77777777" w:rsidR="006339A7" w:rsidRDefault="006339A7" w:rsidP="00AE2073">
      <w:r>
        <w:separator/>
      </w:r>
    </w:p>
  </w:endnote>
  <w:endnote w:type="continuationSeparator" w:id="0">
    <w:p w14:paraId="1ED7A1A4" w14:textId="77777777" w:rsidR="006339A7" w:rsidRDefault="006339A7" w:rsidP="00AE2073">
      <w:r>
        <w:continuationSeparator/>
      </w:r>
    </w:p>
  </w:endnote>
  <w:endnote w:type="continuationNotice" w:id="1">
    <w:p w14:paraId="09735192" w14:textId="77777777" w:rsidR="006339A7" w:rsidRDefault="006339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1B1E" w14:textId="49C30303" w:rsidR="006324D6" w:rsidRPr="00385DDD" w:rsidRDefault="008652D9" w:rsidP="00D61228">
    <w:pPr>
      <w:ind w:left="-567"/>
      <w:rPr>
        <w:sz w:val="18"/>
        <w:szCs w:val="18"/>
      </w:rPr>
    </w:pPr>
    <w:r>
      <w:t>© 202</w:t>
    </w:r>
    <w:r w:rsidR="008D414D">
      <w:t>6</w:t>
    </w:r>
    <w:r>
      <w:t xml:space="preserve"> Accenture. All rights reserved.</w:t>
    </w:r>
    <w:r>
      <w:ptab w:relativeTo="margin" w:alignment="center" w:leader="none"/>
    </w:r>
    <w:r>
      <w:t xml:space="preserve">Document Version: </w:t>
    </w:r>
    <w:sdt>
      <w:sdtPr>
        <w:alias w:val="Label"/>
        <w:tag w:val="DLCPolicyLabelValue"/>
        <w:id w:val="-428118898"/>
        <w:lock w:val="contentLocked"/>
        <w:placeholder>
          <w:docPart w:val="9F96D2882DE340C3B2865119AAC12199"/>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EndPr/>
      <w:sdtContent>
        <w:r w:rsidR="009F5135">
          <w:t>58.0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2EDA4" w14:textId="77777777" w:rsidR="006339A7" w:rsidRDefault="006339A7" w:rsidP="00AE2073">
      <w:r>
        <w:separator/>
      </w:r>
    </w:p>
  </w:footnote>
  <w:footnote w:type="continuationSeparator" w:id="0">
    <w:p w14:paraId="15AABA60" w14:textId="77777777" w:rsidR="006339A7" w:rsidRDefault="006339A7" w:rsidP="00AE2073">
      <w:r>
        <w:continuationSeparator/>
      </w:r>
    </w:p>
  </w:footnote>
  <w:footnote w:type="continuationNotice" w:id="1">
    <w:p w14:paraId="51422BF3" w14:textId="77777777" w:rsidR="006339A7" w:rsidRDefault="006339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8F7C" w14:textId="70A388BB" w:rsidR="006324D6" w:rsidRPr="006324D6" w:rsidRDefault="00290B10" w:rsidP="00AE2073">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FF56EFD"/>
    <w:multiLevelType w:val="multilevel"/>
    <w:tmpl w:val="580E61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D54CCB"/>
    <w:multiLevelType w:val="hybridMultilevel"/>
    <w:tmpl w:val="87F2C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732CEF"/>
    <w:multiLevelType w:val="hybridMultilevel"/>
    <w:tmpl w:val="09BCF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6E436E"/>
    <w:multiLevelType w:val="hybridMultilevel"/>
    <w:tmpl w:val="47005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D84515"/>
    <w:multiLevelType w:val="hybridMultilevel"/>
    <w:tmpl w:val="E59C1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5612E5"/>
    <w:multiLevelType w:val="multilevel"/>
    <w:tmpl w:val="0478B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F43B46"/>
    <w:multiLevelType w:val="hybridMultilevel"/>
    <w:tmpl w:val="48FAF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354D9"/>
    <w:multiLevelType w:val="hybridMultilevel"/>
    <w:tmpl w:val="B4F6C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FF6E43"/>
    <w:multiLevelType w:val="hybridMultilevel"/>
    <w:tmpl w:val="8C20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D3A23"/>
    <w:multiLevelType w:val="hybridMultilevel"/>
    <w:tmpl w:val="3ED4A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4D503C"/>
    <w:multiLevelType w:val="multilevel"/>
    <w:tmpl w:val="9348B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C5EC9"/>
    <w:multiLevelType w:val="hybridMultilevel"/>
    <w:tmpl w:val="1DCC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1033F9"/>
    <w:multiLevelType w:val="hybridMultilevel"/>
    <w:tmpl w:val="4C525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8473DF"/>
    <w:multiLevelType w:val="hybridMultilevel"/>
    <w:tmpl w:val="714271D8"/>
    <w:lvl w:ilvl="0" w:tplc="E4542D74">
      <w:start w:val="1"/>
      <w:numFmt w:val="bullet"/>
      <w:pStyle w:val="NOLIST1"/>
      <w:lvlText w:val=""/>
      <w:lvlJc w:val="left"/>
      <w:pPr>
        <w:ind w:left="720" w:hanging="360"/>
      </w:pPr>
      <w:rPr>
        <w:rFonts w:ascii="Symbol" w:hAnsi="Symbol" w:hint="default"/>
      </w:rPr>
    </w:lvl>
    <w:lvl w:ilvl="1" w:tplc="A46068D8">
      <w:start w:val="1"/>
      <w:numFmt w:val="bullet"/>
      <w:lvlText w:val="o"/>
      <w:lvlJc w:val="left"/>
      <w:pPr>
        <w:ind w:left="135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C0BF2"/>
    <w:multiLevelType w:val="hybridMultilevel"/>
    <w:tmpl w:val="4F748FF6"/>
    <w:lvl w:ilvl="0" w:tplc="5728EB7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7A25D3"/>
    <w:multiLevelType w:val="hybridMultilevel"/>
    <w:tmpl w:val="0AE076DC"/>
    <w:lvl w:ilvl="0" w:tplc="FFFFFFFF">
      <w:start w:val="1"/>
      <w:numFmt w:val="bullet"/>
      <w:lvlText w:val="o"/>
      <w:lvlJc w:val="left"/>
      <w:pPr>
        <w:ind w:left="720" w:hanging="360"/>
      </w:pPr>
      <w:rPr>
        <w:rFonts w:ascii="Courier New" w:hAnsi="Courier New" w:cs="Courier New" w:hint="default"/>
      </w:rPr>
    </w:lvl>
    <w:lvl w:ilvl="1" w:tplc="C42C875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EC830D7"/>
    <w:multiLevelType w:val="hybridMultilevel"/>
    <w:tmpl w:val="BA74A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18297B"/>
    <w:multiLevelType w:val="hybridMultilevel"/>
    <w:tmpl w:val="F438A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282038"/>
    <w:multiLevelType w:val="hybridMultilevel"/>
    <w:tmpl w:val="7F288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A63215"/>
    <w:multiLevelType w:val="hybridMultilevel"/>
    <w:tmpl w:val="25CEC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F2291A"/>
    <w:multiLevelType w:val="hybridMultilevel"/>
    <w:tmpl w:val="5F3E5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965FB"/>
    <w:multiLevelType w:val="hybridMultilevel"/>
    <w:tmpl w:val="1E40D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7D51F5"/>
    <w:multiLevelType w:val="hybridMultilevel"/>
    <w:tmpl w:val="4002EB0A"/>
    <w:lvl w:ilvl="0" w:tplc="A1525CF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8C52C6"/>
    <w:multiLevelType w:val="hybridMultilevel"/>
    <w:tmpl w:val="6E0C1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FD1158"/>
    <w:multiLevelType w:val="hybridMultilevel"/>
    <w:tmpl w:val="406E1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9"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C93350"/>
    <w:multiLevelType w:val="hybridMultilevel"/>
    <w:tmpl w:val="A3964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E56CD4"/>
    <w:multiLevelType w:val="multilevel"/>
    <w:tmpl w:val="BD529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E34B63"/>
    <w:multiLevelType w:val="hybridMultilevel"/>
    <w:tmpl w:val="9D2A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E1626E"/>
    <w:multiLevelType w:val="multilevel"/>
    <w:tmpl w:val="E7646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286EE4"/>
    <w:multiLevelType w:val="hybridMultilevel"/>
    <w:tmpl w:val="F27884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CA7B21"/>
    <w:multiLevelType w:val="hybridMultilevel"/>
    <w:tmpl w:val="C7B28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3975AE"/>
    <w:multiLevelType w:val="hybridMultilevel"/>
    <w:tmpl w:val="AD4EF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880B8F"/>
    <w:multiLevelType w:val="hybridMultilevel"/>
    <w:tmpl w:val="1E5C3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9318840">
    <w:abstractNumId w:val="28"/>
  </w:num>
  <w:num w:numId="2" w16cid:durableId="1974211480">
    <w:abstractNumId w:val="2"/>
  </w:num>
  <w:num w:numId="3" w16cid:durableId="671176775">
    <w:abstractNumId w:val="1"/>
  </w:num>
  <w:num w:numId="4" w16cid:durableId="2040937117">
    <w:abstractNumId w:val="0"/>
  </w:num>
  <w:num w:numId="5" w16cid:durableId="41249587">
    <w:abstractNumId w:val="29"/>
  </w:num>
  <w:num w:numId="6" w16cid:durableId="1701125492">
    <w:abstractNumId w:val="25"/>
  </w:num>
  <w:num w:numId="7" w16cid:durableId="734159343">
    <w:abstractNumId w:val="23"/>
  </w:num>
  <w:num w:numId="8" w16cid:durableId="2009861795">
    <w:abstractNumId w:val="16"/>
  </w:num>
  <w:num w:numId="9" w16cid:durableId="1502743070">
    <w:abstractNumId w:val="9"/>
  </w:num>
  <w:num w:numId="10" w16cid:durableId="1150093756">
    <w:abstractNumId w:val="11"/>
  </w:num>
  <w:num w:numId="11" w16cid:durableId="1553805389">
    <w:abstractNumId w:val="17"/>
  </w:num>
  <w:num w:numId="12" w16cid:durableId="1215115489">
    <w:abstractNumId w:val="34"/>
  </w:num>
  <w:num w:numId="13" w16cid:durableId="1485123586">
    <w:abstractNumId w:val="18"/>
  </w:num>
  <w:num w:numId="14" w16cid:durableId="359280893">
    <w:abstractNumId w:val="10"/>
  </w:num>
  <w:num w:numId="15" w16cid:durableId="1275602650">
    <w:abstractNumId w:val="15"/>
  </w:num>
  <w:num w:numId="16" w16cid:durableId="1956397955">
    <w:abstractNumId w:val="19"/>
  </w:num>
  <w:num w:numId="17" w16cid:durableId="1657152348">
    <w:abstractNumId w:val="14"/>
  </w:num>
  <w:num w:numId="18" w16cid:durableId="1687437790">
    <w:abstractNumId w:val="7"/>
  </w:num>
  <w:num w:numId="19" w16cid:durableId="1794640722">
    <w:abstractNumId w:val="35"/>
  </w:num>
  <w:num w:numId="20" w16cid:durableId="1278952811">
    <w:abstractNumId w:val="26"/>
  </w:num>
  <w:num w:numId="21" w16cid:durableId="1617442971">
    <w:abstractNumId w:val="20"/>
  </w:num>
  <w:num w:numId="22" w16cid:durableId="349184461">
    <w:abstractNumId w:val="13"/>
  </w:num>
  <w:num w:numId="23" w16cid:durableId="29502222">
    <w:abstractNumId w:val="32"/>
  </w:num>
  <w:num w:numId="24" w16cid:durableId="1584292515">
    <w:abstractNumId w:val="27"/>
  </w:num>
  <w:num w:numId="25" w16cid:durableId="1086734258">
    <w:abstractNumId w:val="32"/>
  </w:num>
  <w:num w:numId="26" w16cid:durableId="1565986440">
    <w:abstractNumId w:val="12"/>
  </w:num>
  <w:num w:numId="27" w16cid:durableId="903875955">
    <w:abstractNumId w:val="6"/>
  </w:num>
  <w:num w:numId="28" w16cid:durableId="1207378528">
    <w:abstractNumId w:val="37"/>
  </w:num>
  <w:num w:numId="29" w16cid:durableId="1636914763">
    <w:abstractNumId w:val="24"/>
  </w:num>
  <w:num w:numId="30" w16cid:durableId="558977894">
    <w:abstractNumId w:val="22"/>
  </w:num>
  <w:num w:numId="31" w16cid:durableId="2104297880">
    <w:abstractNumId w:val="21"/>
  </w:num>
  <w:num w:numId="32" w16cid:durableId="901602117">
    <w:abstractNumId w:val="4"/>
  </w:num>
  <w:num w:numId="33" w16cid:durableId="1290890736">
    <w:abstractNumId w:val="4"/>
  </w:num>
  <w:num w:numId="34" w16cid:durableId="128087285">
    <w:abstractNumId w:val="5"/>
  </w:num>
  <w:num w:numId="35" w16cid:durableId="2112048284">
    <w:abstractNumId w:val="13"/>
  </w:num>
  <w:num w:numId="36" w16cid:durableId="1341004143">
    <w:abstractNumId w:val="30"/>
  </w:num>
  <w:num w:numId="37" w16cid:durableId="292366371">
    <w:abstractNumId w:val="31"/>
  </w:num>
  <w:num w:numId="38" w16cid:durableId="869026697">
    <w:abstractNumId w:val="3"/>
  </w:num>
  <w:num w:numId="39" w16cid:durableId="741147694">
    <w:abstractNumId w:val="33"/>
  </w:num>
  <w:num w:numId="40" w16cid:durableId="781345367">
    <w:abstractNumId w:val="8"/>
  </w:num>
  <w:num w:numId="41" w16cid:durableId="809709383">
    <w:abstractNumId w:val="3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attachedTemplate r:id="rId1"/>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sqgFAFDai14tAAAA"/>
  </w:docVars>
  <w:rsids>
    <w:rsidRoot w:val="00766ED7"/>
    <w:rsid w:val="000017CF"/>
    <w:rsid w:val="00002844"/>
    <w:rsid w:val="00003140"/>
    <w:rsid w:val="00012BF2"/>
    <w:rsid w:val="00013652"/>
    <w:rsid w:val="00017C4C"/>
    <w:rsid w:val="00017E6D"/>
    <w:rsid w:val="0002168C"/>
    <w:rsid w:val="00023225"/>
    <w:rsid w:val="00024C53"/>
    <w:rsid w:val="00035552"/>
    <w:rsid w:val="00036F3D"/>
    <w:rsid w:val="00037C4B"/>
    <w:rsid w:val="00037E40"/>
    <w:rsid w:val="000449DB"/>
    <w:rsid w:val="00050721"/>
    <w:rsid w:val="00060CB6"/>
    <w:rsid w:val="000621F2"/>
    <w:rsid w:val="00065C80"/>
    <w:rsid w:val="00066B5F"/>
    <w:rsid w:val="00070189"/>
    <w:rsid w:val="00070C55"/>
    <w:rsid w:val="00070D0B"/>
    <w:rsid w:val="0007732B"/>
    <w:rsid w:val="000805CB"/>
    <w:rsid w:val="000809D0"/>
    <w:rsid w:val="00086E90"/>
    <w:rsid w:val="00093B24"/>
    <w:rsid w:val="000A36E8"/>
    <w:rsid w:val="000A3871"/>
    <w:rsid w:val="000A6D0E"/>
    <w:rsid w:val="000B15AA"/>
    <w:rsid w:val="000B2035"/>
    <w:rsid w:val="000B46CF"/>
    <w:rsid w:val="000B6F15"/>
    <w:rsid w:val="000C7604"/>
    <w:rsid w:val="000D1C65"/>
    <w:rsid w:val="000D2972"/>
    <w:rsid w:val="000D48C6"/>
    <w:rsid w:val="000E1484"/>
    <w:rsid w:val="000E23A1"/>
    <w:rsid w:val="000E41C9"/>
    <w:rsid w:val="000F7F4F"/>
    <w:rsid w:val="00100E56"/>
    <w:rsid w:val="00101A7F"/>
    <w:rsid w:val="00102741"/>
    <w:rsid w:val="001033EC"/>
    <w:rsid w:val="00105F82"/>
    <w:rsid w:val="00107557"/>
    <w:rsid w:val="00110601"/>
    <w:rsid w:val="001116CE"/>
    <w:rsid w:val="001170EF"/>
    <w:rsid w:val="00121EF7"/>
    <w:rsid w:val="00132F72"/>
    <w:rsid w:val="00134E3D"/>
    <w:rsid w:val="00141A74"/>
    <w:rsid w:val="00142EC4"/>
    <w:rsid w:val="00145D45"/>
    <w:rsid w:val="0014661C"/>
    <w:rsid w:val="001518C7"/>
    <w:rsid w:val="001548C5"/>
    <w:rsid w:val="0015782B"/>
    <w:rsid w:val="00160053"/>
    <w:rsid w:val="0016392C"/>
    <w:rsid w:val="00164E7B"/>
    <w:rsid w:val="001734F8"/>
    <w:rsid w:val="00173692"/>
    <w:rsid w:val="00175264"/>
    <w:rsid w:val="00181080"/>
    <w:rsid w:val="001848A8"/>
    <w:rsid w:val="00186BFC"/>
    <w:rsid w:val="001935B9"/>
    <w:rsid w:val="001A309C"/>
    <w:rsid w:val="001A68BF"/>
    <w:rsid w:val="001A7CB6"/>
    <w:rsid w:val="001B3056"/>
    <w:rsid w:val="001B4388"/>
    <w:rsid w:val="001B7C37"/>
    <w:rsid w:val="001C5B30"/>
    <w:rsid w:val="001D278C"/>
    <w:rsid w:val="001D3414"/>
    <w:rsid w:val="001E03A9"/>
    <w:rsid w:val="001E6F8D"/>
    <w:rsid w:val="001F1FA0"/>
    <w:rsid w:val="001F2782"/>
    <w:rsid w:val="00205B80"/>
    <w:rsid w:val="00211266"/>
    <w:rsid w:val="00213B87"/>
    <w:rsid w:val="00213C38"/>
    <w:rsid w:val="00217AE9"/>
    <w:rsid w:val="00222BCF"/>
    <w:rsid w:val="00223A24"/>
    <w:rsid w:val="002244BD"/>
    <w:rsid w:val="00224E60"/>
    <w:rsid w:val="00225746"/>
    <w:rsid w:val="00226126"/>
    <w:rsid w:val="00231307"/>
    <w:rsid w:val="002344F5"/>
    <w:rsid w:val="00235B7B"/>
    <w:rsid w:val="0023669D"/>
    <w:rsid w:val="002375E9"/>
    <w:rsid w:val="002450D8"/>
    <w:rsid w:val="00246B0A"/>
    <w:rsid w:val="00247034"/>
    <w:rsid w:val="00250C84"/>
    <w:rsid w:val="00253A68"/>
    <w:rsid w:val="00260444"/>
    <w:rsid w:val="002718AB"/>
    <w:rsid w:val="00271954"/>
    <w:rsid w:val="00275AFA"/>
    <w:rsid w:val="00275D24"/>
    <w:rsid w:val="002769D5"/>
    <w:rsid w:val="00277448"/>
    <w:rsid w:val="00287923"/>
    <w:rsid w:val="00290B10"/>
    <w:rsid w:val="00292B0A"/>
    <w:rsid w:val="0029387C"/>
    <w:rsid w:val="00297A8F"/>
    <w:rsid w:val="00297C36"/>
    <w:rsid w:val="00297E96"/>
    <w:rsid w:val="002A36D3"/>
    <w:rsid w:val="002A552F"/>
    <w:rsid w:val="002A687D"/>
    <w:rsid w:val="002B1B65"/>
    <w:rsid w:val="002B6882"/>
    <w:rsid w:val="002B6D8C"/>
    <w:rsid w:val="002C1523"/>
    <w:rsid w:val="002C2411"/>
    <w:rsid w:val="002C3126"/>
    <w:rsid w:val="002C4DDD"/>
    <w:rsid w:val="002D28B3"/>
    <w:rsid w:val="002D74AB"/>
    <w:rsid w:val="002E04DE"/>
    <w:rsid w:val="002E5756"/>
    <w:rsid w:val="002E5D36"/>
    <w:rsid w:val="002E603A"/>
    <w:rsid w:val="003046D8"/>
    <w:rsid w:val="00304A5F"/>
    <w:rsid w:val="00307A72"/>
    <w:rsid w:val="00313A4F"/>
    <w:rsid w:val="003156B4"/>
    <w:rsid w:val="00315F9F"/>
    <w:rsid w:val="003162B9"/>
    <w:rsid w:val="00316901"/>
    <w:rsid w:val="00317A01"/>
    <w:rsid w:val="003205B5"/>
    <w:rsid w:val="00322411"/>
    <w:rsid w:val="003230BB"/>
    <w:rsid w:val="00326561"/>
    <w:rsid w:val="00327104"/>
    <w:rsid w:val="00327537"/>
    <w:rsid w:val="0033311B"/>
    <w:rsid w:val="00344494"/>
    <w:rsid w:val="003444E0"/>
    <w:rsid w:val="003472AB"/>
    <w:rsid w:val="00352469"/>
    <w:rsid w:val="00352F1D"/>
    <w:rsid w:val="00357D37"/>
    <w:rsid w:val="0036146A"/>
    <w:rsid w:val="00362B8C"/>
    <w:rsid w:val="00366EE1"/>
    <w:rsid w:val="0037140D"/>
    <w:rsid w:val="00380219"/>
    <w:rsid w:val="00385DDD"/>
    <w:rsid w:val="003863EE"/>
    <w:rsid w:val="00396595"/>
    <w:rsid w:val="00397128"/>
    <w:rsid w:val="003A4503"/>
    <w:rsid w:val="003B614C"/>
    <w:rsid w:val="003C5CD7"/>
    <w:rsid w:val="003E1A0C"/>
    <w:rsid w:val="003E1DA7"/>
    <w:rsid w:val="003E463B"/>
    <w:rsid w:val="003E617B"/>
    <w:rsid w:val="003F272F"/>
    <w:rsid w:val="00413B6F"/>
    <w:rsid w:val="004146F9"/>
    <w:rsid w:val="0041677B"/>
    <w:rsid w:val="0042107D"/>
    <w:rsid w:val="00423AAC"/>
    <w:rsid w:val="00426826"/>
    <w:rsid w:val="0043749E"/>
    <w:rsid w:val="00437CFE"/>
    <w:rsid w:val="0044096D"/>
    <w:rsid w:val="00440DB7"/>
    <w:rsid w:val="004413F4"/>
    <w:rsid w:val="004431F0"/>
    <w:rsid w:val="00444E28"/>
    <w:rsid w:val="004501F4"/>
    <w:rsid w:val="004553D3"/>
    <w:rsid w:val="0047447C"/>
    <w:rsid w:val="00476388"/>
    <w:rsid w:val="0048569F"/>
    <w:rsid w:val="0048741E"/>
    <w:rsid w:val="00490061"/>
    <w:rsid w:val="00494808"/>
    <w:rsid w:val="004A296A"/>
    <w:rsid w:val="004A7936"/>
    <w:rsid w:val="004B63FF"/>
    <w:rsid w:val="004C0DCE"/>
    <w:rsid w:val="004C37D7"/>
    <w:rsid w:val="004C4AAB"/>
    <w:rsid w:val="004D07B8"/>
    <w:rsid w:val="004D3C15"/>
    <w:rsid w:val="004D79F6"/>
    <w:rsid w:val="004E16BE"/>
    <w:rsid w:val="004E37F0"/>
    <w:rsid w:val="004F007D"/>
    <w:rsid w:val="004F147B"/>
    <w:rsid w:val="004F3689"/>
    <w:rsid w:val="0050245C"/>
    <w:rsid w:val="0051190C"/>
    <w:rsid w:val="00511993"/>
    <w:rsid w:val="0051307B"/>
    <w:rsid w:val="005149A5"/>
    <w:rsid w:val="00514A55"/>
    <w:rsid w:val="00515ED6"/>
    <w:rsid w:val="00521954"/>
    <w:rsid w:val="00522707"/>
    <w:rsid w:val="005260ED"/>
    <w:rsid w:val="0053081F"/>
    <w:rsid w:val="00531FC8"/>
    <w:rsid w:val="00532C6C"/>
    <w:rsid w:val="005346C3"/>
    <w:rsid w:val="00534FDF"/>
    <w:rsid w:val="00543FA4"/>
    <w:rsid w:val="0054427F"/>
    <w:rsid w:val="005472BB"/>
    <w:rsid w:val="00550188"/>
    <w:rsid w:val="0055168D"/>
    <w:rsid w:val="005549EE"/>
    <w:rsid w:val="00555B9C"/>
    <w:rsid w:val="005611CF"/>
    <w:rsid w:val="0056653C"/>
    <w:rsid w:val="00571530"/>
    <w:rsid w:val="005734C4"/>
    <w:rsid w:val="00573FA7"/>
    <w:rsid w:val="00574A42"/>
    <w:rsid w:val="005760B8"/>
    <w:rsid w:val="005767EA"/>
    <w:rsid w:val="00580932"/>
    <w:rsid w:val="00583652"/>
    <w:rsid w:val="005841A0"/>
    <w:rsid w:val="005853ED"/>
    <w:rsid w:val="00585D58"/>
    <w:rsid w:val="00586995"/>
    <w:rsid w:val="00586A20"/>
    <w:rsid w:val="005916D0"/>
    <w:rsid w:val="0059244D"/>
    <w:rsid w:val="00594FD9"/>
    <w:rsid w:val="005A03F5"/>
    <w:rsid w:val="005A11F9"/>
    <w:rsid w:val="005A152B"/>
    <w:rsid w:val="005B6364"/>
    <w:rsid w:val="005C3ACC"/>
    <w:rsid w:val="005C4E0B"/>
    <w:rsid w:val="005C5107"/>
    <w:rsid w:val="005D3EE3"/>
    <w:rsid w:val="005D655E"/>
    <w:rsid w:val="005D6694"/>
    <w:rsid w:val="005D771F"/>
    <w:rsid w:val="005E0D93"/>
    <w:rsid w:val="005E2C3E"/>
    <w:rsid w:val="005F01CA"/>
    <w:rsid w:val="005F3488"/>
    <w:rsid w:val="005F4092"/>
    <w:rsid w:val="005F5047"/>
    <w:rsid w:val="005F7A0E"/>
    <w:rsid w:val="00601FF5"/>
    <w:rsid w:val="006048C7"/>
    <w:rsid w:val="00607242"/>
    <w:rsid w:val="00610DCB"/>
    <w:rsid w:val="00610FEB"/>
    <w:rsid w:val="006118D0"/>
    <w:rsid w:val="00616172"/>
    <w:rsid w:val="00616712"/>
    <w:rsid w:val="006203D2"/>
    <w:rsid w:val="0062176E"/>
    <w:rsid w:val="006276D6"/>
    <w:rsid w:val="006324D6"/>
    <w:rsid w:val="006339A7"/>
    <w:rsid w:val="00634818"/>
    <w:rsid w:val="006400B5"/>
    <w:rsid w:val="0064318F"/>
    <w:rsid w:val="006447AA"/>
    <w:rsid w:val="00646547"/>
    <w:rsid w:val="00647ACC"/>
    <w:rsid w:val="00653DCB"/>
    <w:rsid w:val="00660153"/>
    <w:rsid w:val="006619FB"/>
    <w:rsid w:val="00670C7A"/>
    <w:rsid w:val="00671992"/>
    <w:rsid w:val="00671EDA"/>
    <w:rsid w:val="006741F3"/>
    <w:rsid w:val="00674A41"/>
    <w:rsid w:val="00674B7D"/>
    <w:rsid w:val="00675109"/>
    <w:rsid w:val="00675E0E"/>
    <w:rsid w:val="006805C4"/>
    <w:rsid w:val="00680820"/>
    <w:rsid w:val="00683C17"/>
    <w:rsid w:val="006848BB"/>
    <w:rsid w:val="006861FF"/>
    <w:rsid w:val="00686E5E"/>
    <w:rsid w:val="00692496"/>
    <w:rsid w:val="00693FA8"/>
    <w:rsid w:val="00695ADA"/>
    <w:rsid w:val="00697115"/>
    <w:rsid w:val="006973B7"/>
    <w:rsid w:val="00697D12"/>
    <w:rsid w:val="006A7A09"/>
    <w:rsid w:val="006B3DFA"/>
    <w:rsid w:val="006C2585"/>
    <w:rsid w:val="006D2B30"/>
    <w:rsid w:val="006D6957"/>
    <w:rsid w:val="006E1DDC"/>
    <w:rsid w:val="006E4439"/>
    <w:rsid w:val="006E54C5"/>
    <w:rsid w:val="006E5F57"/>
    <w:rsid w:val="006F54F1"/>
    <w:rsid w:val="006F5A6C"/>
    <w:rsid w:val="006F7A08"/>
    <w:rsid w:val="007000E2"/>
    <w:rsid w:val="00700BE8"/>
    <w:rsid w:val="00700FEC"/>
    <w:rsid w:val="00701A2B"/>
    <w:rsid w:val="00703425"/>
    <w:rsid w:val="00703BCA"/>
    <w:rsid w:val="007071ED"/>
    <w:rsid w:val="0071086F"/>
    <w:rsid w:val="007145BE"/>
    <w:rsid w:val="0071665F"/>
    <w:rsid w:val="007207E6"/>
    <w:rsid w:val="007245FE"/>
    <w:rsid w:val="0072699A"/>
    <w:rsid w:val="00730C67"/>
    <w:rsid w:val="00736305"/>
    <w:rsid w:val="00737EC8"/>
    <w:rsid w:val="007428F6"/>
    <w:rsid w:val="007429B6"/>
    <w:rsid w:val="007431CE"/>
    <w:rsid w:val="007474D6"/>
    <w:rsid w:val="007501B6"/>
    <w:rsid w:val="007506FB"/>
    <w:rsid w:val="00750ED1"/>
    <w:rsid w:val="00752E56"/>
    <w:rsid w:val="00756A52"/>
    <w:rsid w:val="00760FCA"/>
    <w:rsid w:val="00766ED7"/>
    <w:rsid w:val="00772285"/>
    <w:rsid w:val="00772CF9"/>
    <w:rsid w:val="00774D05"/>
    <w:rsid w:val="00780946"/>
    <w:rsid w:val="00780E1E"/>
    <w:rsid w:val="007819F9"/>
    <w:rsid w:val="00786803"/>
    <w:rsid w:val="007913D8"/>
    <w:rsid w:val="0079787F"/>
    <w:rsid w:val="00797B07"/>
    <w:rsid w:val="007A11E9"/>
    <w:rsid w:val="007A17D5"/>
    <w:rsid w:val="007A4331"/>
    <w:rsid w:val="007A47CC"/>
    <w:rsid w:val="007A781D"/>
    <w:rsid w:val="007B1471"/>
    <w:rsid w:val="007B622C"/>
    <w:rsid w:val="007D2662"/>
    <w:rsid w:val="007D2C44"/>
    <w:rsid w:val="007E0111"/>
    <w:rsid w:val="007E4B26"/>
    <w:rsid w:val="007E5F88"/>
    <w:rsid w:val="007E64E0"/>
    <w:rsid w:val="007F02BA"/>
    <w:rsid w:val="007F3B7F"/>
    <w:rsid w:val="007F5215"/>
    <w:rsid w:val="00800AEC"/>
    <w:rsid w:val="00802E1F"/>
    <w:rsid w:val="00810120"/>
    <w:rsid w:val="00810290"/>
    <w:rsid w:val="00811E70"/>
    <w:rsid w:val="00812376"/>
    <w:rsid w:val="00813E9C"/>
    <w:rsid w:val="00815508"/>
    <w:rsid w:val="00823CB0"/>
    <w:rsid w:val="008252AB"/>
    <w:rsid w:val="008273B9"/>
    <w:rsid w:val="00830E60"/>
    <w:rsid w:val="00833CBD"/>
    <w:rsid w:val="008341C6"/>
    <w:rsid w:val="00834793"/>
    <w:rsid w:val="00837155"/>
    <w:rsid w:val="00840AB3"/>
    <w:rsid w:val="008431A7"/>
    <w:rsid w:val="00843F2E"/>
    <w:rsid w:val="00844B3B"/>
    <w:rsid w:val="008454A8"/>
    <w:rsid w:val="00846573"/>
    <w:rsid w:val="008465FD"/>
    <w:rsid w:val="008547C4"/>
    <w:rsid w:val="00860395"/>
    <w:rsid w:val="008603F0"/>
    <w:rsid w:val="008607B7"/>
    <w:rsid w:val="008652D9"/>
    <w:rsid w:val="00865C84"/>
    <w:rsid w:val="0086664D"/>
    <w:rsid w:val="00867571"/>
    <w:rsid w:val="008677A0"/>
    <w:rsid w:val="00871874"/>
    <w:rsid w:val="00871A28"/>
    <w:rsid w:val="008735F3"/>
    <w:rsid w:val="008737F6"/>
    <w:rsid w:val="00873E17"/>
    <w:rsid w:val="008808F3"/>
    <w:rsid w:val="0088234C"/>
    <w:rsid w:val="008870A9"/>
    <w:rsid w:val="00890322"/>
    <w:rsid w:val="00890CD6"/>
    <w:rsid w:val="00893259"/>
    <w:rsid w:val="008A0276"/>
    <w:rsid w:val="008A06B0"/>
    <w:rsid w:val="008A14DC"/>
    <w:rsid w:val="008A3AF6"/>
    <w:rsid w:val="008B3AC1"/>
    <w:rsid w:val="008B7DD7"/>
    <w:rsid w:val="008C0258"/>
    <w:rsid w:val="008C1857"/>
    <w:rsid w:val="008C1D20"/>
    <w:rsid w:val="008C6829"/>
    <w:rsid w:val="008D06C1"/>
    <w:rsid w:val="008D0CE0"/>
    <w:rsid w:val="008D414D"/>
    <w:rsid w:val="008D5EFB"/>
    <w:rsid w:val="008D6657"/>
    <w:rsid w:val="008D6DD0"/>
    <w:rsid w:val="008E4B07"/>
    <w:rsid w:val="008E5436"/>
    <w:rsid w:val="008E5F8C"/>
    <w:rsid w:val="008E6CAC"/>
    <w:rsid w:val="008E6EC1"/>
    <w:rsid w:val="008F6BA4"/>
    <w:rsid w:val="008F7ACE"/>
    <w:rsid w:val="00904E24"/>
    <w:rsid w:val="009102F1"/>
    <w:rsid w:val="00911B03"/>
    <w:rsid w:val="009154E7"/>
    <w:rsid w:val="009166F8"/>
    <w:rsid w:val="00921C0B"/>
    <w:rsid w:val="00922ED7"/>
    <w:rsid w:val="00923795"/>
    <w:rsid w:val="00923DA5"/>
    <w:rsid w:val="0093679A"/>
    <w:rsid w:val="009407B0"/>
    <w:rsid w:val="00941CCD"/>
    <w:rsid w:val="009422B1"/>
    <w:rsid w:val="00943C1F"/>
    <w:rsid w:val="00950B6A"/>
    <w:rsid w:val="009534C7"/>
    <w:rsid w:val="0095576D"/>
    <w:rsid w:val="00962A5C"/>
    <w:rsid w:val="00963853"/>
    <w:rsid w:val="00967F73"/>
    <w:rsid w:val="00970C19"/>
    <w:rsid w:val="009728BA"/>
    <w:rsid w:val="009759A1"/>
    <w:rsid w:val="00975B78"/>
    <w:rsid w:val="00982D8B"/>
    <w:rsid w:val="00985B17"/>
    <w:rsid w:val="00992D63"/>
    <w:rsid w:val="00996D61"/>
    <w:rsid w:val="009970D2"/>
    <w:rsid w:val="009A12F8"/>
    <w:rsid w:val="009A277F"/>
    <w:rsid w:val="009B26F6"/>
    <w:rsid w:val="009B50B0"/>
    <w:rsid w:val="009C1E9B"/>
    <w:rsid w:val="009C3687"/>
    <w:rsid w:val="009C4224"/>
    <w:rsid w:val="009D23EB"/>
    <w:rsid w:val="009D2ABD"/>
    <w:rsid w:val="009D6A2D"/>
    <w:rsid w:val="009D6ADB"/>
    <w:rsid w:val="009E5188"/>
    <w:rsid w:val="009E68FC"/>
    <w:rsid w:val="009E7BD1"/>
    <w:rsid w:val="009F0901"/>
    <w:rsid w:val="009F16FA"/>
    <w:rsid w:val="009F25EB"/>
    <w:rsid w:val="009F5135"/>
    <w:rsid w:val="00A017C9"/>
    <w:rsid w:val="00A052D6"/>
    <w:rsid w:val="00A10A6F"/>
    <w:rsid w:val="00A11675"/>
    <w:rsid w:val="00A1206E"/>
    <w:rsid w:val="00A1489C"/>
    <w:rsid w:val="00A15365"/>
    <w:rsid w:val="00A20826"/>
    <w:rsid w:val="00A22358"/>
    <w:rsid w:val="00A23E9E"/>
    <w:rsid w:val="00A31FD7"/>
    <w:rsid w:val="00A334D1"/>
    <w:rsid w:val="00A34794"/>
    <w:rsid w:val="00A35149"/>
    <w:rsid w:val="00A36202"/>
    <w:rsid w:val="00A36DD5"/>
    <w:rsid w:val="00A4413F"/>
    <w:rsid w:val="00A528FF"/>
    <w:rsid w:val="00A60E39"/>
    <w:rsid w:val="00A63246"/>
    <w:rsid w:val="00A711A9"/>
    <w:rsid w:val="00A77E41"/>
    <w:rsid w:val="00A80733"/>
    <w:rsid w:val="00A8520D"/>
    <w:rsid w:val="00A90103"/>
    <w:rsid w:val="00A952C0"/>
    <w:rsid w:val="00AA0334"/>
    <w:rsid w:val="00AA646E"/>
    <w:rsid w:val="00AA7A7C"/>
    <w:rsid w:val="00AB1838"/>
    <w:rsid w:val="00AB1C72"/>
    <w:rsid w:val="00AB47DA"/>
    <w:rsid w:val="00AC0288"/>
    <w:rsid w:val="00AC1F20"/>
    <w:rsid w:val="00AC5FCF"/>
    <w:rsid w:val="00AC681C"/>
    <w:rsid w:val="00AE1D02"/>
    <w:rsid w:val="00AE2073"/>
    <w:rsid w:val="00AE3C2C"/>
    <w:rsid w:val="00AE4040"/>
    <w:rsid w:val="00AF12E4"/>
    <w:rsid w:val="00AF7049"/>
    <w:rsid w:val="00B02336"/>
    <w:rsid w:val="00B02D48"/>
    <w:rsid w:val="00B0379E"/>
    <w:rsid w:val="00B04F8C"/>
    <w:rsid w:val="00B07F7E"/>
    <w:rsid w:val="00B15AD9"/>
    <w:rsid w:val="00B15F6E"/>
    <w:rsid w:val="00B20324"/>
    <w:rsid w:val="00B21BD8"/>
    <w:rsid w:val="00B23F5F"/>
    <w:rsid w:val="00B26179"/>
    <w:rsid w:val="00B27100"/>
    <w:rsid w:val="00B368E2"/>
    <w:rsid w:val="00B36C43"/>
    <w:rsid w:val="00B37E37"/>
    <w:rsid w:val="00B42958"/>
    <w:rsid w:val="00B446CC"/>
    <w:rsid w:val="00B4695A"/>
    <w:rsid w:val="00B50585"/>
    <w:rsid w:val="00B531E3"/>
    <w:rsid w:val="00B5727A"/>
    <w:rsid w:val="00B61413"/>
    <w:rsid w:val="00B6395D"/>
    <w:rsid w:val="00B66AFF"/>
    <w:rsid w:val="00B73455"/>
    <w:rsid w:val="00B753B4"/>
    <w:rsid w:val="00B8435E"/>
    <w:rsid w:val="00B95C47"/>
    <w:rsid w:val="00BA3577"/>
    <w:rsid w:val="00BB2982"/>
    <w:rsid w:val="00BB4A59"/>
    <w:rsid w:val="00BC1418"/>
    <w:rsid w:val="00BC27F7"/>
    <w:rsid w:val="00BC2922"/>
    <w:rsid w:val="00BD44E2"/>
    <w:rsid w:val="00BD75E6"/>
    <w:rsid w:val="00BE01CD"/>
    <w:rsid w:val="00BE106A"/>
    <w:rsid w:val="00BE235A"/>
    <w:rsid w:val="00BE46F7"/>
    <w:rsid w:val="00BE6C3E"/>
    <w:rsid w:val="00BF02CE"/>
    <w:rsid w:val="00BF0C18"/>
    <w:rsid w:val="00BF1561"/>
    <w:rsid w:val="00BF1EC9"/>
    <w:rsid w:val="00BF30C5"/>
    <w:rsid w:val="00BF7A02"/>
    <w:rsid w:val="00BF7CC5"/>
    <w:rsid w:val="00C00AF4"/>
    <w:rsid w:val="00C019BD"/>
    <w:rsid w:val="00C06852"/>
    <w:rsid w:val="00C13A71"/>
    <w:rsid w:val="00C2019D"/>
    <w:rsid w:val="00C21ADA"/>
    <w:rsid w:val="00C252B5"/>
    <w:rsid w:val="00C30D78"/>
    <w:rsid w:val="00C321F3"/>
    <w:rsid w:val="00C36436"/>
    <w:rsid w:val="00C37200"/>
    <w:rsid w:val="00C3766E"/>
    <w:rsid w:val="00C41F4D"/>
    <w:rsid w:val="00C44594"/>
    <w:rsid w:val="00C47DD4"/>
    <w:rsid w:val="00C50529"/>
    <w:rsid w:val="00C50B43"/>
    <w:rsid w:val="00C52C0D"/>
    <w:rsid w:val="00C62156"/>
    <w:rsid w:val="00C70705"/>
    <w:rsid w:val="00C70C12"/>
    <w:rsid w:val="00C72869"/>
    <w:rsid w:val="00C74C89"/>
    <w:rsid w:val="00C80717"/>
    <w:rsid w:val="00C81319"/>
    <w:rsid w:val="00C82E75"/>
    <w:rsid w:val="00C868E6"/>
    <w:rsid w:val="00C9309A"/>
    <w:rsid w:val="00C93ADF"/>
    <w:rsid w:val="00C94813"/>
    <w:rsid w:val="00C957F2"/>
    <w:rsid w:val="00CA3C03"/>
    <w:rsid w:val="00CA5539"/>
    <w:rsid w:val="00CA75A6"/>
    <w:rsid w:val="00CC1B7B"/>
    <w:rsid w:val="00CC3B58"/>
    <w:rsid w:val="00CC4003"/>
    <w:rsid w:val="00CC44AA"/>
    <w:rsid w:val="00CC488D"/>
    <w:rsid w:val="00CC4C93"/>
    <w:rsid w:val="00CC6DE1"/>
    <w:rsid w:val="00CD160F"/>
    <w:rsid w:val="00CD485F"/>
    <w:rsid w:val="00CD6A1B"/>
    <w:rsid w:val="00CD7AFC"/>
    <w:rsid w:val="00CD7C1F"/>
    <w:rsid w:val="00CE64E6"/>
    <w:rsid w:val="00CF2857"/>
    <w:rsid w:val="00CF4821"/>
    <w:rsid w:val="00CF61D8"/>
    <w:rsid w:val="00D10015"/>
    <w:rsid w:val="00D12682"/>
    <w:rsid w:val="00D12F7B"/>
    <w:rsid w:val="00D146E7"/>
    <w:rsid w:val="00D1648E"/>
    <w:rsid w:val="00D22237"/>
    <w:rsid w:val="00D2466D"/>
    <w:rsid w:val="00D26C53"/>
    <w:rsid w:val="00D32E02"/>
    <w:rsid w:val="00D3590A"/>
    <w:rsid w:val="00D359FF"/>
    <w:rsid w:val="00D36412"/>
    <w:rsid w:val="00D37926"/>
    <w:rsid w:val="00D42DC1"/>
    <w:rsid w:val="00D474AB"/>
    <w:rsid w:val="00D54186"/>
    <w:rsid w:val="00D5418A"/>
    <w:rsid w:val="00D559FC"/>
    <w:rsid w:val="00D60351"/>
    <w:rsid w:val="00D61228"/>
    <w:rsid w:val="00D6256B"/>
    <w:rsid w:val="00D62BF7"/>
    <w:rsid w:val="00D6389D"/>
    <w:rsid w:val="00D64242"/>
    <w:rsid w:val="00D7113F"/>
    <w:rsid w:val="00D721E0"/>
    <w:rsid w:val="00D7731C"/>
    <w:rsid w:val="00D804B2"/>
    <w:rsid w:val="00D8260B"/>
    <w:rsid w:val="00D829F5"/>
    <w:rsid w:val="00D867D0"/>
    <w:rsid w:val="00D90A89"/>
    <w:rsid w:val="00D931D8"/>
    <w:rsid w:val="00D93833"/>
    <w:rsid w:val="00D95BC1"/>
    <w:rsid w:val="00DA023F"/>
    <w:rsid w:val="00DA2D48"/>
    <w:rsid w:val="00DA5806"/>
    <w:rsid w:val="00DA5B6A"/>
    <w:rsid w:val="00DA789A"/>
    <w:rsid w:val="00DB08A5"/>
    <w:rsid w:val="00DB3626"/>
    <w:rsid w:val="00DB4621"/>
    <w:rsid w:val="00DB5A42"/>
    <w:rsid w:val="00DC1713"/>
    <w:rsid w:val="00DC4E0A"/>
    <w:rsid w:val="00DC7388"/>
    <w:rsid w:val="00DD64E6"/>
    <w:rsid w:val="00DE008B"/>
    <w:rsid w:val="00DE02B0"/>
    <w:rsid w:val="00DE2E12"/>
    <w:rsid w:val="00DE4580"/>
    <w:rsid w:val="00DE7D99"/>
    <w:rsid w:val="00DF48FB"/>
    <w:rsid w:val="00DF56F5"/>
    <w:rsid w:val="00E005AB"/>
    <w:rsid w:val="00E02975"/>
    <w:rsid w:val="00E030AB"/>
    <w:rsid w:val="00E059FF"/>
    <w:rsid w:val="00E10767"/>
    <w:rsid w:val="00E10F6E"/>
    <w:rsid w:val="00E11423"/>
    <w:rsid w:val="00E11E19"/>
    <w:rsid w:val="00E13A98"/>
    <w:rsid w:val="00E16267"/>
    <w:rsid w:val="00E23F26"/>
    <w:rsid w:val="00E268A1"/>
    <w:rsid w:val="00E34B6C"/>
    <w:rsid w:val="00E350E1"/>
    <w:rsid w:val="00E3693D"/>
    <w:rsid w:val="00E4783E"/>
    <w:rsid w:val="00E501CA"/>
    <w:rsid w:val="00E50418"/>
    <w:rsid w:val="00E54201"/>
    <w:rsid w:val="00E54646"/>
    <w:rsid w:val="00E57F16"/>
    <w:rsid w:val="00E604B1"/>
    <w:rsid w:val="00E6105A"/>
    <w:rsid w:val="00E61644"/>
    <w:rsid w:val="00E654B7"/>
    <w:rsid w:val="00E656B7"/>
    <w:rsid w:val="00E73B3F"/>
    <w:rsid w:val="00E8434F"/>
    <w:rsid w:val="00E9235A"/>
    <w:rsid w:val="00E9368F"/>
    <w:rsid w:val="00EA0329"/>
    <w:rsid w:val="00EA1771"/>
    <w:rsid w:val="00EA38B6"/>
    <w:rsid w:val="00EA3B85"/>
    <w:rsid w:val="00EA463D"/>
    <w:rsid w:val="00EB1AA6"/>
    <w:rsid w:val="00EB2256"/>
    <w:rsid w:val="00EB52BF"/>
    <w:rsid w:val="00EB6CDD"/>
    <w:rsid w:val="00EB7333"/>
    <w:rsid w:val="00EC2147"/>
    <w:rsid w:val="00ED199F"/>
    <w:rsid w:val="00ED2046"/>
    <w:rsid w:val="00ED317F"/>
    <w:rsid w:val="00ED74D8"/>
    <w:rsid w:val="00EE09D9"/>
    <w:rsid w:val="00EE1634"/>
    <w:rsid w:val="00EE2486"/>
    <w:rsid w:val="00EE47F5"/>
    <w:rsid w:val="00EE6215"/>
    <w:rsid w:val="00EE7A77"/>
    <w:rsid w:val="00F00908"/>
    <w:rsid w:val="00F01505"/>
    <w:rsid w:val="00F01BB4"/>
    <w:rsid w:val="00F02FD6"/>
    <w:rsid w:val="00F06BA3"/>
    <w:rsid w:val="00F0731D"/>
    <w:rsid w:val="00F165E1"/>
    <w:rsid w:val="00F171CF"/>
    <w:rsid w:val="00F17FD6"/>
    <w:rsid w:val="00F206CF"/>
    <w:rsid w:val="00F213C0"/>
    <w:rsid w:val="00F23FB4"/>
    <w:rsid w:val="00F25C5B"/>
    <w:rsid w:val="00F300CA"/>
    <w:rsid w:val="00F34435"/>
    <w:rsid w:val="00F3598E"/>
    <w:rsid w:val="00F35F50"/>
    <w:rsid w:val="00F3601A"/>
    <w:rsid w:val="00F43B7F"/>
    <w:rsid w:val="00F47D62"/>
    <w:rsid w:val="00F51845"/>
    <w:rsid w:val="00F52429"/>
    <w:rsid w:val="00F52DB2"/>
    <w:rsid w:val="00F602E3"/>
    <w:rsid w:val="00F60AD8"/>
    <w:rsid w:val="00F636AC"/>
    <w:rsid w:val="00F6678D"/>
    <w:rsid w:val="00F7193F"/>
    <w:rsid w:val="00F73881"/>
    <w:rsid w:val="00F749AE"/>
    <w:rsid w:val="00F824BA"/>
    <w:rsid w:val="00F87D1E"/>
    <w:rsid w:val="00F87DA1"/>
    <w:rsid w:val="00F900C0"/>
    <w:rsid w:val="00F93F23"/>
    <w:rsid w:val="00F95100"/>
    <w:rsid w:val="00F9633B"/>
    <w:rsid w:val="00FB06F2"/>
    <w:rsid w:val="00FB2354"/>
    <w:rsid w:val="00FB3C24"/>
    <w:rsid w:val="00FB75C9"/>
    <w:rsid w:val="00FC01EC"/>
    <w:rsid w:val="00FC047D"/>
    <w:rsid w:val="00FC0ABC"/>
    <w:rsid w:val="00FC0B18"/>
    <w:rsid w:val="00FC2504"/>
    <w:rsid w:val="00FC5E56"/>
    <w:rsid w:val="00FC788B"/>
    <w:rsid w:val="00FD0EE8"/>
    <w:rsid w:val="00FD3A97"/>
    <w:rsid w:val="00FD54BD"/>
    <w:rsid w:val="00FE5171"/>
    <w:rsid w:val="00FE7258"/>
    <w:rsid w:val="00FE72C3"/>
    <w:rsid w:val="00FF4243"/>
    <w:rsid w:val="00FF45A9"/>
    <w:rsid w:val="05881B8A"/>
    <w:rsid w:val="08239A0F"/>
    <w:rsid w:val="0F7F2AE7"/>
    <w:rsid w:val="2F0E30AC"/>
    <w:rsid w:val="314A0291"/>
    <w:rsid w:val="3C18F2F3"/>
    <w:rsid w:val="40E4B032"/>
    <w:rsid w:val="52CCC58E"/>
    <w:rsid w:val="5847CE45"/>
    <w:rsid w:val="65769860"/>
    <w:rsid w:val="697F1985"/>
    <w:rsid w:val="6B5A906F"/>
    <w:rsid w:val="6C5573E8"/>
    <w:rsid w:val="6CDAD0F6"/>
    <w:rsid w:val="7E851CDF"/>
    <w:rsid w:val="7F094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1EBEC"/>
  <w15:chartTrackingRefBased/>
  <w15:docId w15:val="{CEB0DD6F-C6AA-44AD-8248-3BAA4A0A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33B"/>
    <w:pPr>
      <w:spacing w:after="120" w:line="259" w:lineRule="auto"/>
      <w:jc w:val="both"/>
    </w:pPr>
    <w:rPr>
      <w:rFonts w:ascii="Graphik" w:hAnsi="Graphik" w:cs="Arial"/>
      <w:sz w:val="20"/>
    </w:rPr>
  </w:style>
  <w:style w:type="paragraph" w:styleId="Heading1">
    <w:name w:val="heading 1"/>
    <w:basedOn w:val="Normal"/>
    <w:next w:val="Normal"/>
    <w:link w:val="Heading1Char"/>
    <w:autoRedefine/>
    <w:qFormat/>
    <w:rsid w:val="008E6EC1"/>
    <w:pPr>
      <w:keepNext/>
      <w:spacing w:before="120"/>
      <w:jc w:val="left"/>
      <w:outlineLvl w:val="0"/>
    </w:pPr>
    <w:rPr>
      <w:b/>
      <w:bCs/>
      <w:sz w:val="32"/>
      <w:szCs w:val="40"/>
    </w:rPr>
  </w:style>
  <w:style w:type="paragraph" w:styleId="Heading2">
    <w:name w:val="heading 2"/>
    <w:basedOn w:val="Normal"/>
    <w:next w:val="Normal"/>
    <w:link w:val="Heading2Char"/>
    <w:autoRedefine/>
    <w:qFormat/>
    <w:rsid w:val="009E5188"/>
    <w:pPr>
      <w:keepNext/>
      <w:keepLines/>
      <w:spacing w:before="240" w:line="276" w:lineRule="auto"/>
      <w:jc w:val="left"/>
      <w:outlineLvl w:val="1"/>
    </w:pPr>
    <w:rPr>
      <w:rFonts w:eastAsiaTheme="majorEastAsia" w:cs="Times New Roman"/>
      <w:b/>
      <w:bCs/>
      <w:color w:val="7030A0"/>
      <w:sz w:val="28"/>
      <w:szCs w:val="28"/>
    </w:rPr>
  </w:style>
  <w:style w:type="paragraph" w:styleId="Heading3">
    <w:name w:val="heading 3"/>
    <w:basedOn w:val="Heading2"/>
    <w:next w:val="Normal"/>
    <w:link w:val="Heading3Char"/>
    <w:autoRedefine/>
    <w:qFormat/>
    <w:rsid w:val="006E1DDC"/>
    <w:pPr>
      <w:tabs>
        <w:tab w:val="left" w:pos="1134"/>
      </w:tabs>
      <w:outlineLvl w:val="2"/>
    </w:pPr>
    <w:rPr>
      <w:rFonts w:cs="Arial"/>
      <w:color w:val="auto"/>
      <w:sz w:val="22"/>
    </w:rPr>
  </w:style>
  <w:style w:type="paragraph" w:styleId="Heading4">
    <w:name w:val="heading 4"/>
    <w:basedOn w:val="Normal"/>
    <w:next w:val="Normal"/>
    <w:link w:val="Heading4Char"/>
    <w:autoRedefine/>
    <w:qFormat/>
    <w:rsid w:val="00D54186"/>
    <w:pPr>
      <w:keepNext/>
      <w:spacing w:before="120"/>
      <w:outlineLvl w:val="3"/>
    </w:pPr>
    <w:rPr>
      <w:rFonts w:eastAsia="Times New Roman" w:cs="Times New Roman"/>
      <w:b/>
      <w:color w:val="7030A0"/>
      <w:sz w:val="22"/>
      <w:szCs w:val="20"/>
      <w:lang w:val="en-GB"/>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6EC1"/>
    <w:rPr>
      <w:rFonts w:ascii="Graphik" w:hAnsi="Graphik" w:cs="Arial"/>
      <w:b/>
      <w:bCs/>
      <w:sz w:val="32"/>
      <w:szCs w:val="40"/>
    </w:rPr>
  </w:style>
  <w:style w:type="character" w:customStyle="1" w:styleId="Heading2Char">
    <w:name w:val="Heading 2 Char"/>
    <w:basedOn w:val="DefaultParagraphFont"/>
    <w:link w:val="Heading2"/>
    <w:rsid w:val="009E5188"/>
    <w:rPr>
      <w:rFonts w:ascii="Graphik" w:eastAsiaTheme="majorEastAsia" w:hAnsi="Graphik" w:cs="Times New Roman"/>
      <w:b/>
      <w:bCs/>
      <w:color w:val="7030A0"/>
      <w:sz w:val="28"/>
      <w:szCs w:val="28"/>
    </w:rPr>
  </w:style>
  <w:style w:type="character" w:customStyle="1" w:styleId="Heading3Char">
    <w:name w:val="Heading 3 Char"/>
    <w:basedOn w:val="DefaultParagraphFont"/>
    <w:link w:val="Heading3"/>
    <w:rsid w:val="006E1DDC"/>
    <w:rPr>
      <w:rFonts w:ascii="Graphik" w:eastAsiaTheme="majorEastAsia" w:hAnsi="Graphik" w:cs="Arial"/>
      <w:b/>
      <w:bCs/>
      <w:sz w:val="22"/>
      <w:szCs w:val="28"/>
    </w:rPr>
  </w:style>
  <w:style w:type="character" w:customStyle="1" w:styleId="Heading4Char">
    <w:name w:val="Heading 4 Char"/>
    <w:basedOn w:val="DefaultParagraphFont"/>
    <w:link w:val="Heading4"/>
    <w:rsid w:val="00D54186"/>
    <w:rPr>
      <w:rFonts w:ascii="Graphik" w:eastAsia="Times New Roman" w:hAnsi="Graphik" w:cs="Times New Roman"/>
      <w:b/>
      <w:color w:val="7030A0"/>
      <w:sz w:val="22"/>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rPr>
      <w:rFonts w:ascii="Arial" w:eastAsia="Times New Roman" w:hAnsi="Arial" w:cs="Times New Roman"/>
      <w:b/>
      <w:sz w:val="22"/>
      <w:szCs w:val="22"/>
    </w:rPr>
  </w:style>
  <w:style w:type="paragraph" w:styleId="TOC2">
    <w:name w:val="toc 2"/>
    <w:basedOn w:val="Normal"/>
    <w:next w:val="Normal"/>
    <w:autoRedefine/>
    <w:uiPriority w:val="39"/>
    <w:rsid w:val="008C1857"/>
    <w:rPr>
      <w:rFonts w:ascii="Arial" w:eastAsia="Times New Roman" w:hAnsi="Arial" w:cs="Times New Roman"/>
      <w:sz w:val="22"/>
      <w:szCs w:val="22"/>
    </w:rPr>
  </w:style>
  <w:style w:type="paragraph" w:styleId="TOC3">
    <w:name w:val="toc 3"/>
    <w:basedOn w:val="Normal"/>
    <w:next w:val="Normal"/>
    <w:autoRedefine/>
    <w:uiPriority w:val="39"/>
    <w:rsid w:val="008C1857"/>
    <w:pPr>
      <w:ind w:left="482"/>
    </w:pPr>
    <w:rPr>
      <w:rFonts w:ascii="Arial" w:eastAsia="Times New Roman" w:hAnsi="Arial" w:cs="Times New Roman"/>
      <w:sz w:val="22"/>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szCs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AF7049"/>
    <w:rPr>
      <w:rFonts w:ascii="Graphik" w:eastAsia="Cambria" w:hAnsi="Graphik" w:cs="Arial"/>
      <w:sz w:val="20"/>
      <w:lang w:val="de-DE"/>
    </w:rPr>
  </w:style>
  <w:style w:type="paragraph" w:customStyle="1" w:styleId="NOLIST1">
    <w:name w:val="NO LIST 1"/>
    <w:basedOn w:val="Normal"/>
    <w:link w:val="NOLIST1Char"/>
    <w:autoRedefine/>
    <w:qFormat/>
    <w:rsid w:val="00C52C0D"/>
    <w:pPr>
      <w:numPr>
        <w:numId w:val="8"/>
      </w:numPr>
    </w:p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AE2073"/>
    <w:rPr>
      <w:rFonts w:ascii="Graphik" w:eastAsia="Cambria" w:hAnsi="Graphik" w:cs="Arial"/>
      <w:sz w:val="20"/>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rsid w:val="00C52C0D"/>
    <w:rPr>
      <w:rFonts w:ascii="Graphik" w:hAnsi="Graphik" w:cs="Arial"/>
      <w:sz w:val="20"/>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A1489C"/>
    <w:rPr>
      <w:rFonts w:ascii="Graphik" w:hAnsi="Graphik" w:cs="Arial"/>
      <w:sz w:val="20"/>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5D771F"/>
    <w:pPr>
      <w:spacing w:line="480" w:lineRule="auto"/>
      <w:outlineLvl w:val="9"/>
    </w:pPr>
    <w:rPr>
      <w:rFonts w:eastAsiaTheme="majorEastAsia" w:cstheme="majorBidi"/>
      <w:szCs w:val="32"/>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7431CE"/>
    <w:pPr>
      <w:ind w:left="720"/>
      <w:contextualSpacing/>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jc w:val="left"/>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8603F0"/>
    <w:rPr>
      <w:sz w:val="16"/>
      <w:szCs w:val="16"/>
    </w:rPr>
  </w:style>
  <w:style w:type="paragraph" w:styleId="CommentText">
    <w:name w:val="annotation text"/>
    <w:basedOn w:val="Normal"/>
    <w:link w:val="CommentTextChar"/>
    <w:uiPriority w:val="99"/>
    <w:unhideWhenUsed/>
    <w:rsid w:val="008603F0"/>
    <w:pPr>
      <w:spacing w:after="200"/>
      <w:jc w:val="left"/>
    </w:pPr>
    <w:rPr>
      <w:rFonts w:eastAsia="Calibri" w:cs="Times New Roman"/>
      <w:szCs w:val="20"/>
    </w:rPr>
  </w:style>
  <w:style w:type="character" w:customStyle="1" w:styleId="CommentTextChar">
    <w:name w:val="Comment Text Char"/>
    <w:basedOn w:val="DefaultParagraphFont"/>
    <w:link w:val="CommentText"/>
    <w:uiPriority w:val="99"/>
    <w:rsid w:val="008603F0"/>
    <w:rPr>
      <w:rFonts w:ascii="Graphik" w:eastAsia="Calibri" w:hAnsi="Graphik" w:cs="Times New Roman"/>
      <w:sz w:val="20"/>
      <w:szCs w:val="20"/>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2844"/>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C80717"/>
    <w:pPr>
      <w:spacing w:after="0"/>
      <w:jc w:val="both"/>
    </w:pPr>
    <w:rPr>
      <w:rFonts w:eastAsiaTheme="minorHAnsi" w:cs="Arial"/>
      <w:b/>
      <w:bCs/>
    </w:rPr>
  </w:style>
  <w:style w:type="character" w:customStyle="1" w:styleId="CommentSubjectChar">
    <w:name w:val="Comment Subject Char"/>
    <w:basedOn w:val="CommentTextChar"/>
    <w:link w:val="CommentSubject"/>
    <w:uiPriority w:val="99"/>
    <w:semiHidden/>
    <w:rsid w:val="00C80717"/>
    <w:rPr>
      <w:rFonts w:ascii="Graphik" w:eastAsia="Calibri" w:hAnsi="Graphik" w:cs="Arial"/>
      <w:b/>
      <w:bCs/>
      <w:sz w:val="20"/>
      <w:szCs w:val="20"/>
    </w:rPr>
  </w:style>
  <w:style w:type="paragraph" w:styleId="BodyText">
    <w:name w:val="Body Text"/>
    <w:basedOn w:val="Normal"/>
    <w:link w:val="BodyTextChar"/>
    <w:uiPriority w:val="99"/>
    <w:unhideWhenUsed/>
    <w:rsid w:val="00205B80"/>
    <w:pPr>
      <w:jc w:val="center"/>
    </w:pPr>
    <w:rPr>
      <w:rFonts w:cstheme="minorBidi"/>
      <w:color w:val="000000" w:themeColor="text1"/>
      <w:kern w:val="24"/>
      <w:szCs w:val="20"/>
    </w:rPr>
  </w:style>
  <w:style w:type="character" w:customStyle="1" w:styleId="BodyTextChar">
    <w:name w:val="Body Text Char"/>
    <w:basedOn w:val="DefaultParagraphFont"/>
    <w:link w:val="BodyText"/>
    <w:uiPriority w:val="99"/>
    <w:rsid w:val="00205B80"/>
    <w:rPr>
      <w:rFonts w:ascii="Graphik" w:hAnsi="Graphik"/>
      <w:color w:val="000000" w:themeColor="text1"/>
      <w:kern w:val="24"/>
      <w:sz w:val="20"/>
      <w:szCs w:val="20"/>
    </w:rPr>
  </w:style>
  <w:style w:type="character" w:styleId="Mention">
    <w:name w:val="Mention"/>
    <w:basedOn w:val="DefaultParagraphFont"/>
    <w:uiPriority w:val="99"/>
    <w:unhideWhenUsed/>
    <w:rsid w:val="00037E40"/>
    <w:rPr>
      <w:color w:val="2B579A"/>
      <w:shd w:val="clear" w:color="auto" w:fill="E1DFDD"/>
    </w:rPr>
  </w:style>
  <w:style w:type="character" w:customStyle="1" w:styleId="ListParagraphChar">
    <w:name w:val="List Paragraph Char"/>
    <w:basedOn w:val="DefaultParagraphFont"/>
    <w:link w:val="ListParagraph"/>
    <w:uiPriority w:val="34"/>
    <w:rsid w:val="00F35F50"/>
    <w:rPr>
      <w:rFonts w:ascii="Graphik" w:hAnsi="Graphik" w:cs="Arial"/>
      <w:sz w:val="20"/>
    </w:rPr>
  </w:style>
  <w:style w:type="paragraph" w:styleId="NormalWeb">
    <w:name w:val="Normal (Web)"/>
    <w:basedOn w:val="Normal"/>
    <w:uiPriority w:val="99"/>
    <w:semiHidden/>
    <w:unhideWhenUsed/>
    <w:rsid w:val="004F007D"/>
    <w:pPr>
      <w:spacing w:before="100" w:beforeAutospacing="1" w:after="100" w:afterAutospacing="1"/>
      <w:jc w:val="left"/>
    </w:pPr>
    <w:rPr>
      <w:rFonts w:ascii="Times New Roman" w:eastAsia="Times New Roman" w:hAnsi="Times New Roman" w:cs="Times New Roman"/>
      <w:sz w:val="24"/>
    </w:rPr>
  </w:style>
  <w:style w:type="character" w:styleId="Strong">
    <w:name w:val="Strong"/>
    <w:basedOn w:val="DefaultParagraphFont"/>
    <w:uiPriority w:val="22"/>
    <w:qFormat/>
    <w:rsid w:val="004F0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756708">
      <w:bodyDiv w:val="1"/>
      <w:marLeft w:val="0"/>
      <w:marRight w:val="0"/>
      <w:marTop w:val="0"/>
      <w:marBottom w:val="0"/>
      <w:divBdr>
        <w:top w:val="none" w:sz="0" w:space="0" w:color="auto"/>
        <w:left w:val="none" w:sz="0" w:space="0" w:color="auto"/>
        <w:bottom w:val="none" w:sz="0" w:space="0" w:color="auto"/>
        <w:right w:val="none" w:sz="0" w:space="0" w:color="auto"/>
      </w:divBdr>
    </w:div>
    <w:div w:id="851142398">
      <w:bodyDiv w:val="1"/>
      <w:marLeft w:val="0"/>
      <w:marRight w:val="0"/>
      <w:marTop w:val="0"/>
      <w:marBottom w:val="0"/>
      <w:divBdr>
        <w:top w:val="none" w:sz="0" w:space="0" w:color="auto"/>
        <w:left w:val="none" w:sz="0" w:space="0" w:color="auto"/>
        <w:bottom w:val="none" w:sz="0" w:space="0" w:color="auto"/>
        <w:right w:val="none" w:sz="0" w:space="0" w:color="auto"/>
      </w:divBdr>
    </w:div>
    <w:div w:id="1470131756">
      <w:bodyDiv w:val="1"/>
      <w:marLeft w:val="0"/>
      <w:marRight w:val="0"/>
      <w:marTop w:val="0"/>
      <w:marBottom w:val="0"/>
      <w:divBdr>
        <w:top w:val="none" w:sz="0" w:space="0" w:color="auto"/>
        <w:left w:val="none" w:sz="0" w:space="0" w:color="auto"/>
        <w:bottom w:val="none" w:sz="0" w:space="0" w:color="auto"/>
        <w:right w:val="none" w:sz="0" w:space="0" w:color="auto"/>
      </w:divBdr>
    </w:div>
    <w:div w:id="1618681328">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0267449">
      <w:bodyDiv w:val="1"/>
      <w:marLeft w:val="0"/>
      <w:marRight w:val="0"/>
      <w:marTop w:val="0"/>
      <w:marBottom w:val="0"/>
      <w:divBdr>
        <w:top w:val="none" w:sz="0" w:space="0" w:color="auto"/>
        <w:left w:val="none" w:sz="0" w:space="0" w:color="auto"/>
        <w:bottom w:val="none" w:sz="0" w:space="0" w:color="auto"/>
        <w:right w:val="none" w:sz="0" w:space="0" w:color="auto"/>
      </w:divBdr>
    </w:div>
    <w:div w:id="1911429742">
      <w:bodyDiv w:val="1"/>
      <w:marLeft w:val="0"/>
      <w:marRight w:val="0"/>
      <w:marTop w:val="0"/>
      <w:marBottom w:val="0"/>
      <w:divBdr>
        <w:top w:val="none" w:sz="0" w:space="0" w:color="auto"/>
        <w:left w:val="none" w:sz="0" w:space="0" w:color="auto"/>
        <w:bottom w:val="none" w:sz="0" w:space="0" w:color="auto"/>
        <w:right w:val="none" w:sz="0" w:space="0" w:color="auto"/>
      </w:divBdr>
    </w:div>
    <w:div w:id="204147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s.accenture.com/:b:/r/sites/GlobalDocTemplates/Published%20Documents/IX%20Thread/IXDT%201.1/DT_Data_Catalog_UI_Guide_1_1.pdf" TargetMode="External"/><Relationship Id="rId21" Type="http://schemas.openxmlformats.org/officeDocument/2006/relationships/hyperlink" Target="mailto:l.bramhanapalli@accenture.com" TargetMode="External"/><Relationship Id="rId42" Type="http://schemas.openxmlformats.org/officeDocument/2006/relationships/hyperlink" Target="https://ts.accenture.com/:b:/r/sites/GlobalDocTemplates/Published%20Documents/IX%20Thread/1.2/DT_S4HANA_Connector_1_2.pdf" TargetMode="External"/><Relationship Id="rId47" Type="http://schemas.openxmlformats.org/officeDocument/2006/relationships/hyperlink" Target="https://ts.accenture.com/:b:/r/sites/GlobalDocTemplates/Published%20Documents/IX%20Thread/1.2/DT_Data_Catalog_UI_Guide_1_2.pdf" TargetMode="External"/><Relationship Id="rId63" Type="http://schemas.openxmlformats.org/officeDocument/2006/relationships/hyperlink" Target="https://ts.accenture.com/:b:/r/sites/GlobalDocTemplates/Published%20Documents/IX%20Thread/1.2/DT_BOM_Management_API_Reference_1_2.pdf" TargetMode="External"/><Relationship Id="rId68" Type="http://schemas.openxmlformats.org/officeDocument/2006/relationships/hyperlink" Target="https://ts.accenture.com/sites/GlobalDocTemplates/Published%20Documents/IX%20Thread/1.2/DT_Timeseries_Flink_Job_Guide_1_2.pdf" TargetMode="External"/><Relationship Id="rId7" Type="http://schemas.openxmlformats.org/officeDocument/2006/relationships/styles" Target="style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karthik.ramachandra@accenture.com" TargetMode="External"/><Relationship Id="rId29" Type="http://schemas.openxmlformats.org/officeDocument/2006/relationships/hyperlink" Target="https://ixts-components-dev.accenture.com/mbom/" TargetMode="External"/><Relationship Id="rId11" Type="http://schemas.openxmlformats.org/officeDocument/2006/relationships/endnotes" Target="endnotes.xml"/><Relationship Id="rId24" Type="http://schemas.openxmlformats.org/officeDocument/2006/relationships/hyperlink" Target="https://ts.accenture.com/:b:/r/sites/GlobalDocTemplates/Published%20Documents/IX%20Thread/IXDT%201.1/DT_Part_Classification_Use_Case_Overview_1_1.pdf" TargetMode="External"/><Relationship Id="rId32" Type="http://schemas.openxmlformats.org/officeDocument/2006/relationships/hyperlink" Target="https://ts.accenture.com/:b:/r/sites/GlobalDocTemplates/Published%20Documents/IX%20Thread/1.2/DT_Functional_Overview_1_2.pdf" TargetMode="External"/><Relationship Id="rId37" Type="http://schemas.openxmlformats.org/officeDocument/2006/relationships/hyperlink" Target="https://ts.accenture.com/:b:/r/sites/GlobalDocTemplates/Published%20Documents/IX%20Thread/IXDT%201.1/DT_CDC_Debezium_Connector_1_1.pdf" TargetMode="External"/><Relationship Id="rId40" Type="http://schemas.openxmlformats.org/officeDocument/2006/relationships/hyperlink" Target="https://ts.accenture.com/:b:/r/sites/GlobalDocTemplates/Published%20Documents/IX%20Thread/IXDT%201.1/DT_MES_Connector_1_1.pdf" TargetMode="External"/><Relationship Id="rId45" Type="http://schemas.openxmlformats.org/officeDocument/2006/relationships/hyperlink" Target="https://ts.accenture.com/:b:/r/sites/GlobalDocTemplates/Published%20Documents/IX%20Thread/1.2/DT_Policy_Engine_Use_Case_Overview_1_2.pdf" TargetMode="External"/><Relationship Id="rId53" Type="http://schemas.openxmlformats.org/officeDocument/2006/relationships/hyperlink" Target="https://ts.accenture.com/:b:/r/sites/GlobalDocTemplates/Published%20Documents/IX%20Thread/1.2/DT_ADF_Workflow_1_2.pdf" TargetMode="External"/><Relationship Id="rId58" Type="http://schemas.openxmlformats.org/officeDocument/2006/relationships/hyperlink" Target="https://ts.accenture.com/:b:/r/sites/GlobalDocTemplates/Published%20Documents/IX%20Thread/1.2/DT_Azure_Monitoring_Dashboards_UI_Guide_1_2.pdf" TargetMode="External"/><Relationship Id="rId66" Type="http://schemas.openxmlformats.org/officeDocument/2006/relationships/hyperlink" Target="https://ts.accenture.com/:b:/r/sites/GlobalDocTemplates/Published%20Documents/IX%20Thread/1.2/DT_BOM_Comparison_Flink_Job_Overview_1_2.pdf" TargetMode="External"/><Relationship Id="rId5" Type="http://schemas.openxmlformats.org/officeDocument/2006/relationships/customXml" Target="../customXml/item5.xml"/><Relationship Id="rId61" Type="http://schemas.openxmlformats.org/officeDocument/2006/relationships/hyperlink" Target="https://ts.accenture.com/:b:/r/sites/GlobalDocTemplates/Published%20Documents/IX%20Thread/1.2/DT_BOM_Management_Database_Technical_Overview_1_2.pdf" TargetMode="External"/><Relationship Id="rId19" Type="http://schemas.openxmlformats.org/officeDocument/2006/relationships/hyperlink" Target="mailto:laura.mosconi@accenture.com" TargetMode="External"/><Relationship Id="rId14" Type="http://schemas.openxmlformats.org/officeDocument/2006/relationships/hyperlink" Target="mailto:tanushri.sharma@accenture.com" TargetMode="External"/><Relationship Id="rId22" Type="http://schemas.openxmlformats.org/officeDocument/2006/relationships/hyperlink" Target="mailto:phani.kumar.koduri@accenture.com" TargetMode="External"/><Relationship Id="rId27" Type="http://schemas.openxmlformats.org/officeDocument/2006/relationships/hyperlink" Target="https://industryxdevhub.accenture.com/assetdetails/104" TargetMode="External"/><Relationship Id="rId30" Type="http://schemas.openxmlformats.org/officeDocument/2006/relationships/hyperlink" Target="https://industryxdevhub.accenture.com/assetdetails/115" TargetMode="External"/><Relationship Id="rId35" Type="http://schemas.openxmlformats.org/officeDocument/2006/relationships/hyperlink" Target="https://ts.accenture.com/:b:/r/sites/GlobalDocTemplates/Published%20Documents/IX%20Thread/IXDT%201.1/DT_Jira_Connector_Integration_Guide_1_1.pdf" TargetMode="External"/><Relationship Id="rId43" Type="http://schemas.openxmlformats.org/officeDocument/2006/relationships/hyperlink" Target="https://ts.accenture.com/:b:/r/sites/GlobalDocTemplates/Published%20Documents/IX%20Thread/1.2/DT_Polarion_Connector_1_2.pdf" TargetMode="External"/><Relationship Id="rId48" Type="http://schemas.openxmlformats.org/officeDocument/2006/relationships/hyperlink" Target="https://ts.accenture.com/:b:/r/sites/GlobalDocTemplates/Published%20Documents/IX%20Thread/1.2/DT_Data_Catalog_API_Reference_1_2.pdf" TargetMode="External"/><Relationship Id="rId56" Type="http://schemas.openxmlformats.org/officeDocument/2006/relationships/hyperlink" Target="https://ts.accenture.com/:b:/r/sites/GlobalDocTemplates/Published%20Documents/IX%20Thread/1.2/DT_UC_ADF_BMS_Pipelines_1_2.pdf" TargetMode="External"/><Relationship Id="rId64" Type="http://schemas.openxmlformats.org/officeDocument/2006/relationships/hyperlink" Target="https://ts.accenture.com/:b:/r/sites/GlobalDocTemplates/Published%20Documents/IX%20Thread/1.2/DT_BOM_Management_UI_Guide_1_2.pdf" TargetMode="External"/><Relationship Id="rId69" Type="http://schemas.openxmlformats.org/officeDocument/2006/relationships/hyperlink" Target="https://dev.azure.com/IXAssets/IXAssetsProject/_git/ixassets" TargetMode="External"/><Relationship Id="rId8" Type="http://schemas.openxmlformats.org/officeDocument/2006/relationships/settings" Target="settings.xml"/><Relationship Id="rId51" Type="http://schemas.openxmlformats.org/officeDocument/2006/relationships/hyperlink" Target="https://ts.accenture.com/:b:/r/sites/GlobalDocTemplates/Published%20Documents/IX%20Thread/1.2/DT_Data_Products_Overview_1_2.pdf"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riju.dhar@accenture.com" TargetMode="External"/><Relationship Id="rId25" Type="http://schemas.openxmlformats.org/officeDocument/2006/relationships/hyperlink" Target="https://ix-digitalthread-components-dev.accenture.com/dataCatalog/" TargetMode="External"/><Relationship Id="rId33" Type="http://schemas.openxmlformats.org/officeDocument/2006/relationships/hyperlink" Target="https://ts.accenture.com/:b:/r/sites/GlobalDocTemplates/Published%20Documents/IX%20Thread/1.2/DT_SDK_Guide_1_2.pdf" TargetMode="External"/><Relationship Id="rId38" Type="http://schemas.openxmlformats.org/officeDocument/2006/relationships/hyperlink" Target="https://ts.accenture.com/:b:/r/sites/GlobalDocTemplates/Published%20Documents/IX%20Thread/IXDT%201.1/DT_CDC_HTTP_Connector_1_1.pdf" TargetMode="External"/><Relationship Id="rId46" Type="http://schemas.openxmlformats.org/officeDocument/2006/relationships/hyperlink" Target="https://ts.accenture.com/:b:/r/sites/GlobalDocTemplates/Published%20Documents/IX%20Thread/1.2/DT_Part_Classification_Use_Case_Overview_1_2.pdf" TargetMode="External"/><Relationship Id="rId59" Type="http://schemas.openxmlformats.org/officeDocument/2006/relationships/hyperlink" Target="https://ts.accenture.com/:b:/r/sites/GlobalDocTemplates/Published%20Documents/IX%20Thread/1.2/DT_Azure_Jobs_Monitor_Tutorial_1_2.pdf" TargetMode="External"/><Relationship Id="rId67" Type="http://schemas.openxmlformats.org/officeDocument/2006/relationships/hyperlink" Target="https://ts.accenture.com/:b:/r/sites/GlobalDocTemplates/Published%20Documents/IX%20Thread/1.2/DT_BOM_Data_Quality_Check_Flink_Job_Overview_1_2.pdf" TargetMode="External"/><Relationship Id="rId20" Type="http://schemas.openxmlformats.org/officeDocument/2006/relationships/hyperlink" Target="mailto:stefano.giacco@accenture.com" TargetMode="External"/><Relationship Id="rId41" Type="http://schemas.openxmlformats.org/officeDocument/2006/relationships/hyperlink" Target="https://ts.accenture.com/:b:/r/sites/GlobalDocTemplates/Published%20Documents/IX%20Thread/IXDT%201.1/DT_Teamcenter_Connector_1_1.pdf" TargetMode="External"/><Relationship Id="rId54" Type="http://schemas.openxmlformats.org/officeDocument/2006/relationships/hyperlink" Target="https://ts.accenture.com/:b:/r/sites/GlobalDocTemplates/Published%20Documents/IX%20Thread/1.2/DT_ADF_Integration_Guide_1_2.pdf" TargetMode="External"/><Relationship Id="rId62" Type="http://schemas.openxmlformats.org/officeDocument/2006/relationships/hyperlink" Target="https://ts.accenture.com/:b:/r/sites/GlobalDocTemplates/Published%20Documents/IX%20Thread/1.2/DT_BOM_Conversion_Architecture_1_2.pdf"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florian.tournier@accenture.com" TargetMode="External"/><Relationship Id="rId23" Type="http://schemas.openxmlformats.org/officeDocument/2006/relationships/hyperlink" Target="https://ix-digitalthread-components-dev.accenture.com/partClassification/" TargetMode="External"/><Relationship Id="rId28" Type="http://schemas.openxmlformats.org/officeDocument/2006/relationships/hyperlink" Target="https://industryxdevhub.accenture.com/assetdetails/107" TargetMode="External"/><Relationship Id="rId36" Type="http://schemas.openxmlformats.org/officeDocument/2006/relationships/hyperlink" Target="https://ts.accenture.com/:b:/r/sites/GlobalDocTemplates/Published%20Documents/IX%20Thread/IXDT%201.1/DT_SAP_Connector_1_1.pdf" TargetMode="External"/><Relationship Id="rId49" Type="http://schemas.openxmlformats.org/officeDocument/2006/relationships/hyperlink" Target="https://ts.accenture.com/:b:/r/sites/GlobalDocTemplates/Published%20Documents/IX%20Thread/1.2/DT_Data_Discovery_Automation_Architecture_Overview_1_2.pdf" TargetMode="External"/><Relationship Id="rId57" Type="http://schemas.openxmlformats.org/officeDocument/2006/relationships/hyperlink" Target="https://ts.accenture.com/:b:/r/sites/GlobalDocTemplates/Published%20Documents/IX%20Thread/1.2/DT_Azure_Monitor_Functional_Overview_1_2.pdf" TargetMode="External"/><Relationship Id="rId10" Type="http://schemas.openxmlformats.org/officeDocument/2006/relationships/footnotes" Target="footnotes.xml"/><Relationship Id="rId31" Type="http://schemas.openxmlformats.org/officeDocument/2006/relationships/hyperlink" Target="https://ts.accenture.com/:b:/r/sites/GlobalDocTemplates/Published%20Documents/IX%20Thread/1.2/DT_Architecture_1_2.pdf" TargetMode="External"/><Relationship Id="rId44" Type="http://schemas.openxmlformats.org/officeDocument/2006/relationships/hyperlink" Target="https://ts.accenture.com/:b:/r/sites/GlobalDocTemplates/Published%20Documents/IX%20Thread/1.2/DT_Query_Engine_API_Reference_1_2.pdf" TargetMode="External"/><Relationship Id="rId52" Type="http://schemas.openxmlformats.org/officeDocument/2006/relationships/hyperlink" Target="https://ts.accenture.com/:b:/r/sites/GlobalDocTemplates/Published%20Documents/IX%20Thread/1.2/DT_Data_Product_API_Reference_1_2.pdf" TargetMode="External"/><Relationship Id="rId60" Type="http://schemas.openxmlformats.org/officeDocument/2006/relationships/hyperlink" Target="https://ts.accenture.com/:b:/r/sites/GlobalDocTemplates/Published%20Documents/IX%20Thread/1.2/DT_BOM_Management_Functional_Overview_1_2.pdf" TargetMode="External"/><Relationship Id="rId65" Type="http://schemas.openxmlformats.org/officeDocument/2006/relationships/hyperlink" Target="https://ts.accenture.com/sites/GlobalDocTemplates/Published%20Documents/IX%20Thread/1.2/DT_BOM_Conversion_Flink_Job_Overview_1_2.pdf"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vamsi.konambhotla@accenture.com" TargetMode="External"/><Relationship Id="rId39" Type="http://schemas.openxmlformats.org/officeDocument/2006/relationships/hyperlink" Target="https://ts.accenture.com/:b:/r/sites/GlobalDocTemplates/Published%20Documents/IX%20Thread/IXDT%201.1/DT_IIoT_Connector_1_1.pdf" TargetMode="External"/><Relationship Id="rId34" Type="http://schemas.openxmlformats.org/officeDocument/2006/relationships/hyperlink" Target="https://ts.accenture.com/:b:/r/sites/GlobalDocTemplates/Published%20Documents/IX%20Thread/IXDT%201.1/DT_CDC_Kafka_Connectors_Configuration_1_1.pdf" TargetMode="External"/><Relationship Id="rId50" Type="http://schemas.openxmlformats.org/officeDocument/2006/relationships/hyperlink" Target="https://ts.accenture.com/:b:/r/sites/GlobalDocTemplates/Published%20Documents/IX%20Thread/1.2/DT_Data_Discovery_Automation_Pipelines_Overview_1_2.pdf" TargetMode="External"/><Relationship Id="rId55" Type="http://schemas.openxmlformats.org/officeDocument/2006/relationships/hyperlink" Target="https://ts.accenture.com/:b:/r/sites/GlobalDocTemplates/Published%20Documents/IX%20Thread/1.2/DT_UC_ADF_BMS_Workflow_1_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Downloads\DocTemplates\Getting_Started_Gui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96D2882DE340C3B2865119AAC12199"/>
        <w:category>
          <w:name w:val="General"/>
          <w:gallery w:val="placeholder"/>
        </w:category>
        <w:types>
          <w:type w:val="bbPlcHdr"/>
        </w:types>
        <w:behaviors>
          <w:behavior w:val="content"/>
        </w:behaviors>
        <w:guid w:val="{3878C3FA-D358-4DE3-A8D9-9DC9AF1B1D7E}"/>
      </w:docPartPr>
      <w:docPartBody>
        <w:p w:rsidR="00EF1868" w:rsidRDefault="00BC27F7">
          <w:r w:rsidRPr="002D065B">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FB"/>
    <w:rsid w:val="00004A39"/>
    <w:rsid w:val="00054E9F"/>
    <w:rsid w:val="001254EB"/>
    <w:rsid w:val="00132F72"/>
    <w:rsid w:val="00225746"/>
    <w:rsid w:val="00235B7B"/>
    <w:rsid w:val="002E645F"/>
    <w:rsid w:val="00316901"/>
    <w:rsid w:val="003205B5"/>
    <w:rsid w:val="00327104"/>
    <w:rsid w:val="003E1DA7"/>
    <w:rsid w:val="003F272F"/>
    <w:rsid w:val="004338C0"/>
    <w:rsid w:val="00555B9C"/>
    <w:rsid w:val="00561601"/>
    <w:rsid w:val="00610FEB"/>
    <w:rsid w:val="00613EBB"/>
    <w:rsid w:val="00683C17"/>
    <w:rsid w:val="006E0C4B"/>
    <w:rsid w:val="00795100"/>
    <w:rsid w:val="007A071D"/>
    <w:rsid w:val="0083386F"/>
    <w:rsid w:val="008D5EFB"/>
    <w:rsid w:val="009044DC"/>
    <w:rsid w:val="009970D2"/>
    <w:rsid w:val="009F0901"/>
    <w:rsid w:val="009F0B63"/>
    <w:rsid w:val="00A054C8"/>
    <w:rsid w:val="00A91B26"/>
    <w:rsid w:val="00BC27F7"/>
    <w:rsid w:val="00C21807"/>
    <w:rsid w:val="00C70C12"/>
    <w:rsid w:val="00D174F7"/>
    <w:rsid w:val="00D41E0C"/>
    <w:rsid w:val="00E14B59"/>
    <w:rsid w:val="00E501CA"/>
    <w:rsid w:val="00E77B81"/>
    <w:rsid w:val="00EA0900"/>
    <w:rsid w:val="00EF1868"/>
    <w:rsid w:val="00F7067B"/>
    <w:rsid w:val="00F948A5"/>
    <w:rsid w:val="00FE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EF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27F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Konambhotla, Vamsi</DisplayName>
        <AccountId>3328</AccountId>
        <AccountType/>
      </UserInfo>
    </SME>
    <Approver xmlns="c4bbe816-f9b7-401b-8d8f-485022adc0f2">
      <UserInfo>
        <DisplayName>Ramachandra, Karthik</DisplayName>
        <AccountId>63</AccountId>
        <AccountType/>
      </UserInfo>
    </Approver>
    <Release xmlns="c4bbe816-f9b7-401b-8d8f-485022adc0f2">1.2</Release>
    <Completeness xmlns="c4bbe816-f9b7-401b-8d8f-485022adc0f2">100%</Completeness>
    <Author1 xmlns="c4bbe816-f9b7-401b-8d8f-485022adc0f2">
      <UserInfo>
        <DisplayName>Dhar, Riju</DisplayName>
        <AccountId>1139</AccountId>
        <AccountType/>
      </UserInfo>
    </Author1>
    <Status_x0020_Flag xmlns="c4bbe816-f9b7-401b-8d8f-485022adc0f2">PDF Created</Status_x0020_Flag>
    <Pending_x0020_Content xmlns="c4bbe816-f9b7-401b-8d8f-485022adc0f2">-</Pending_x0020_Content>
    <DLCPolicyLabelLock xmlns="4dd2697e-1121-4f39-a4a5-b3e938ee93d2" xsi:nil="true"/>
    <DLCPolicyLabelValue xmlns="4dd2697e-1121-4f39-a4a5-b3e938ee93d2">60.0</DLCPolicyLabelValue>
    <DLCPolicyLabelClientValue xmlns="4dd2697e-1121-4f39-a4a5-b3e938ee93d2">{_UIVersionString}</DLCPolicyLabelClientValue>
    <_Flow_SignoffStatus xmlns="4dd2697e-1121-4f39-a4a5-b3e938ee93d2">Not requested</_Flow_SignoffStatus>
    <Pre-approval_x0020_QC xmlns="c4bbe816-f9b7-401b-8d8f-485022adc0f2">Done</Pre-approval_x0020_QC>
    <Priority_x0020_Level xmlns="c4bbe816-f9b7-401b-8d8f-485022adc0f2">Normal</Priority_x0020_Level>
    <Release_x0020_Date xmlns="c4bbe816-f9b7-401b-8d8f-485022adc0f2" xsi:nil="true"/>
    <Flow_x0020_Trigger xmlns="c4bbe816-f9b7-401b-8d8f-485022adc0f2">No Action</Flow_x0020_Trigger>
    <Open_x0020_Comments xmlns="c4bbe816-f9b7-401b-8d8f-485022adc0f2" xsi:nil="true"/>
    <BA xmlns="c4bbe816-f9b7-401b-8d8f-485022adc0f2">
      <UserInfo>
        <DisplayName>Dhar, Riju</DisplayName>
        <AccountId>1139</AccountId>
        <AccountType/>
      </UserInfo>
      <UserInfo>
        <DisplayName>Konambhotla, Vamsi</DisplayName>
        <AccountId>3328</AccountId>
        <AccountType/>
      </UserInfo>
    </BA>
    <UseCase_x002f_Type xmlns="4dd2697e-1121-4f39-a4a5-b3e938ee93d2">General</UseCase_x002f_Type>
  </documentManagement>
</p:properti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D0CD4B72-1F92-412F-9AB8-8D179AD82197}">
  <ds:schemaRefs>
    <ds:schemaRef ds:uri="office.server.policy"/>
  </ds:schemaRefs>
</ds:datastoreItem>
</file>

<file path=customXml/itemProps4.xml><?xml version="1.0" encoding="utf-8"?>
<ds:datastoreItem xmlns:ds="http://schemas.openxmlformats.org/officeDocument/2006/customXml" ds:itemID="{7B92EC7E-2490-4262-9CF0-F0CA894B6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02FCFF-CA75-45BC-A806-88D993452CB5}">
  <ds:schemaRefs>
    <ds:schemaRef ds:uri="c4bbe816-f9b7-401b-8d8f-485022adc0f2"/>
    <ds:schemaRef ds:uri="http://schemas.microsoft.com/office/2006/documentManagement/types"/>
    <ds:schemaRef ds:uri="http://www.w3.org/XML/1998/namespace"/>
    <ds:schemaRef ds:uri="http://schemas.openxmlformats.org/package/2006/metadata/core-properties"/>
    <ds:schemaRef ds:uri="http://schemas.microsoft.com/sharepoint/v3"/>
    <ds:schemaRef ds:uri="http://schemas.microsoft.com/office/infopath/2007/PartnerControls"/>
    <ds:schemaRef ds:uri="4dd2697e-1121-4f39-a4a5-b3e938ee93d2"/>
    <ds:schemaRef ds:uri="http://purl.org/dc/terms/"/>
    <ds:schemaRef ds:uri="http://schemas.microsoft.com/office/2006/metadata/properties"/>
    <ds:schemaRef ds:uri="http://purl.org/dc/dcmitype/"/>
    <ds:schemaRef ds:uri="http://purl.org/dc/elements/1.1/"/>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Getting_Started_Guide</Template>
  <TotalTime>0</TotalTime>
  <Pages>4</Pages>
  <Words>3211</Words>
  <Characters>17984</Characters>
  <Application>Microsoft Office Word</Application>
  <DocSecurity>0</DocSecurity>
  <Lines>781</Lines>
  <Paragraphs>543</Paragraphs>
  <ScaleCrop>false</ScaleCrop>
  <Company/>
  <LinksUpToDate>false</LinksUpToDate>
  <CharactersWithSpaces>20652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 Digital Thread Getting Started</dc:title>
  <dc:subject/>
  <dc:creator>Olson, Ed</dc:creator>
  <cp:keywords/>
  <dc:description/>
  <cp:lastModifiedBy>Farheen, Zara</cp:lastModifiedBy>
  <cp:revision>2</cp:revision>
  <cp:lastPrinted>2024-01-11T04:11:00Z</cp:lastPrinted>
  <dcterms:created xsi:type="dcterms:W3CDTF">2026-02-06T12:02:00Z</dcterms:created>
  <dcterms:modified xsi:type="dcterms:W3CDTF">2026-02-06T12:02:00Z</dcterms:modified>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1.0</vt:lpwstr>
  </property>
  <property fmtid="{D5CDD505-2E9C-101B-9397-08002B2CF9AE}" pid="13" name="docLang">
    <vt:lpwstr>en</vt:lpwstr>
  </property>
</Properties>
</file>